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AB" w:rsidRPr="003E014A" w:rsidRDefault="00E92D6D" w:rsidP="003E014A">
      <w:pPr>
        <w:pStyle w:val="Citazioneintensa"/>
        <w:rPr>
          <w:sz w:val="24"/>
          <w:szCs w:val="24"/>
        </w:rPr>
      </w:pPr>
      <w:r>
        <w:rPr>
          <w:sz w:val="24"/>
          <w:szCs w:val="24"/>
        </w:rPr>
        <w:t xml:space="preserve">Introduzione </w:t>
      </w:r>
      <w:r w:rsidR="00C24A9D">
        <w:rPr>
          <w:sz w:val="24"/>
          <w:szCs w:val="24"/>
        </w:rPr>
        <w:t>al progetto</w:t>
      </w:r>
    </w:p>
    <w:p w:rsidR="003E014A" w:rsidRDefault="003E014A" w:rsidP="000364DD">
      <w:pPr>
        <w:jc w:val="both"/>
        <w:rPr>
          <w:sz w:val="24"/>
          <w:szCs w:val="24"/>
        </w:rPr>
      </w:pPr>
      <w:r>
        <w:rPr>
          <w:sz w:val="24"/>
          <w:szCs w:val="24"/>
        </w:rPr>
        <w:t>Le relazioni seguenti illustrano i risultati ottenuti dalle analisi effettuate su tre diversi siti web:</w:t>
      </w:r>
    </w:p>
    <w:p w:rsidR="003E014A" w:rsidRDefault="00D13FEC" w:rsidP="000364DD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hyperlink r:id="rId5" w:history="1">
        <w:r w:rsidR="003E014A" w:rsidRPr="00B6524F">
          <w:rPr>
            <w:rStyle w:val="Collegamentoipertestuale"/>
            <w:sz w:val="24"/>
            <w:szCs w:val="24"/>
          </w:rPr>
          <w:t>www.messaggeroveneto.gelocal.it</w:t>
        </w:r>
      </w:hyperlink>
      <w:r w:rsidR="003E014A">
        <w:rPr>
          <w:sz w:val="24"/>
          <w:szCs w:val="24"/>
        </w:rPr>
        <w:t xml:space="preserve"> </w:t>
      </w:r>
    </w:p>
    <w:p w:rsidR="003E014A" w:rsidRDefault="00D13FEC" w:rsidP="000364DD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hyperlink r:id="rId6" w:history="1">
        <w:r w:rsidR="003E014A" w:rsidRPr="00B6524F">
          <w:rPr>
            <w:rStyle w:val="Collegamentoipertestuale"/>
            <w:sz w:val="24"/>
            <w:szCs w:val="24"/>
          </w:rPr>
          <w:t>www.tg.la7.it</w:t>
        </w:r>
      </w:hyperlink>
    </w:p>
    <w:p w:rsidR="003E014A" w:rsidRDefault="00D13FEC" w:rsidP="000364DD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hyperlink r:id="rId7" w:history="1">
        <w:r w:rsidR="003E014A" w:rsidRPr="00B6524F">
          <w:rPr>
            <w:rStyle w:val="Collegamentoipertestuale"/>
            <w:sz w:val="24"/>
            <w:szCs w:val="24"/>
          </w:rPr>
          <w:t>www.rai3.rai.it</w:t>
        </w:r>
      </w:hyperlink>
    </w:p>
    <w:p w:rsidR="003E014A" w:rsidRDefault="003E014A" w:rsidP="000364DD">
      <w:pPr>
        <w:jc w:val="both"/>
        <w:rPr>
          <w:sz w:val="24"/>
          <w:szCs w:val="24"/>
        </w:rPr>
      </w:pPr>
      <w:r>
        <w:rPr>
          <w:sz w:val="24"/>
          <w:szCs w:val="24"/>
        </w:rPr>
        <w:t>Le analisi effettuate consistono</w:t>
      </w:r>
      <w:r w:rsidR="00E92D6D">
        <w:rPr>
          <w:sz w:val="24"/>
          <w:szCs w:val="24"/>
        </w:rPr>
        <w:t xml:space="preserve"> nella verifica della conformità alle</w:t>
      </w:r>
      <w:r>
        <w:rPr>
          <w:sz w:val="24"/>
          <w:szCs w:val="24"/>
        </w:rPr>
        <w:t xml:space="preserve"> </w:t>
      </w:r>
      <w:r w:rsidRPr="0080525D">
        <w:rPr>
          <w:b/>
          <w:sz w:val="24"/>
          <w:szCs w:val="24"/>
        </w:rPr>
        <w:t>euristiche</w:t>
      </w:r>
      <w:r>
        <w:rPr>
          <w:sz w:val="24"/>
          <w:szCs w:val="24"/>
        </w:rPr>
        <w:t xml:space="preserve"> definite dal W3C per il web, le WCAG versione 2.0, in una sessione di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e infine nella verifica dell’</w:t>
      </w:r>
      <w:r w:rsidR="00B635AF">
        <w:rPr>
          <w:sz w:val="24"/>
          <w:szCs w:val="24"/>
        </w:rPr>
        <w:t>usabilità</w:t>
      </w:r>
      <w:r>
        <w:rPr>
          <w:sz w:val="24"/>
          <w:szCs w:val="24"/>
        </w:rPr>
        <w:t xml:space="preserve">, eseguita mediante una simulazione euristica. </w:t>
      </w:r>
    </w:p>
    <w:p w:rsidR="003E014A" w:rsidRDefault="003E014A" w:rsidP="00036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progetto è stato commissionato dal professor Giorgio </w:t>
      </w:r>
      <w:proofErr w:type="spellStart"/>
      <w:r>
        <w:rPr>
          <w:sz w:val="24"/>
          <w:szCs w:val="24"/>
        </w:rPr>
        <w:t>Brajnik</w:t>
      </w:r>
      <w:proofErr w:type="spellEnd"/>
      <w:r>
        <w:rPr>
          <w:sz w:val="24"/>
          <w:szCs w:val="24"/>
        </w:rPr>
        <w:t xml:space="preserve"> dell’Università degli Studi di Udine.</w:t>
      </w:r>
    </w:p>
    <w:p w:rsidR="003E014A" w:rsidRDefault="003E014A" w:rsidP="00036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relazioni sono state redatte da Soprano Michael </w:t>
      </w:r>
      <w:r w:rsidR="00107E90">
        <w:rPr>
          <w:sz w:val="24"/>
          <w:szCs w:val="24"/>
        </w:rPr>
        <w:t xml:space="preserve">(112151 - </w:t>
      </w:r>
      <w:hyperlink r:id="rId8" w:history="1">
        <w:r w:rsidR="00107E90" w:rsidRPr="00B6524F">
          <w:rPr>
            <w:rStyle w:val="Collegamentoipertestuale"/>
            <w:sz w:val="24"/>
            <w:szCs w:val="24"/>
          </w:rPr>
          <w:t>soprano.michael@spes.uniud.it</w:t>
        </w:r>
      </w:hyperlink>
      <w:r w:rsidR="00107E9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Perazza</w:t>
      </w:r>
      <w:proofErr w:type="spellEnd"/>
      <w:r>
        <w:rPr>
          <w:sz w:val="24"/>
          <w:szCs w:val="24"/>
        </w:rPr>
        <w:t xml:space="preserve"> Giuliano</w:t>
      </w:r>
      <w:r w:rsidR="00107E90">
        <w:rPr>
          <w:sz w:val="24"/>
          <w:szCs w:val="24"/>
        </w:rPr>
        <w:t xml:space="preserve"> (112461 - perazza.giuliano@spes.uniud.it)</w:t>
      </w:r>
      <w:r>
        <w:rPr>
          <w:sz w:val="24"/>
          <w:szCs w:val="24"/>
        </w:rPr>
        <w:t>, studenti del corso di Te</w:t>
      </w:r>
      <w:r w:rsidR="00E92D6D">
        <w:rPr>
          <w:sz w:val="24"/>
          <w:szCs w:val="24"/>
        </w:rPr>
        <w:t>cnologie Web e Multimediali, facoltà di SS. MM. FF. NN dell’Università degli Studi di Udine.</w:t>
      </w:r>
    </w:p>
    <w:p w:rsidR="00E92D6D" w:rsidRDefault="00E92D6D" w:rsidP="000364DD">
      <w:pPr>
        <w:pStyle w:val="Citazioneintensa"/>
        <w:rPr>
          <w:sz w:val="24"/>
        </w:rPr>
      </w:pPr>
      <w:r w:rsidRPr="00E92D6D">
        <w:rPr>
          <w:sz w:val="24"/>
        </w:rPr>
        <w:t>Relazioni Realizzate</w:t>
      </w:r>
    </w:p>
    <w:p w:rsidR="00E92D6D" w:rsidRPr="00E92D6D" w:rsidRDefault="00E92D6D" w:rsidP="000364DD">
      <w:pPr>
        <w:jc w:val="both"/>
        <w:rPr>
          <w:sz w:val="24"/>
          <w:szCs w:val="24"/>
        </w:rPr>
      </w:pPr>
      <w:r w:rsidRPr="00E92D6D">
        <w:rPr>
          <w:sz w:val="24"/>
          <w:szCs w:val="24"/>
        </w:rPr>
        <w:t>Nel dettaglio, le relazioni prodotte sono le seguenti:</w:t>
      </w:r>
    </w:p>
    <w:p w:rsidR="00E92D6D" w:rsidRPr="00E92D6D" w:rsidRDefault="00E92D6D" w:rsidP="000364DD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E92D6D">
        <w:rPr>
          <w:sz w:val="24"/>
          <w:szCs w:val="24"/>
        </w:rPr>
        <w:t>Messaggero Veneto</w:t>
      </w:r>
    </w:p>
    <w:p w:rsidR="00E92D6D" w:rsidRPr="00E92D6D" w:rsidRDefault="00E92D6D" w:rsidP="000364DD">
      <w:pPr>
        <w:pStyle w:val="Paragrafoelenco"/>
        <w:numPr>
          <w:ilvl w:val="1"/>
          <w:numId w:val="3"/>
        </w:numPr>
        <w:jc w:val="both"/>
        <w:rPr>
          <w:sz w:val="24"/>
          <w:szCs w:val="24"/>
        </w:rPr>
      </w:pPr>
      <w:r w:rsidRPr="00E92D6D">
        <w:rPr>
          <w:sz w:val="24"/>
          <w:szCs w:val="24"/>
        </w:rPr>
        <w:t xml:space="preserve">User </w:t>
      </w:r>
      <w:proofErr w:type="spellStart"/>
      <w:r w:rsidRPr="00E92D6D">
        <w:rPr>
          <w:sz w:val="24"/>
          <w:szCs w:val="24"/>
        </w:rPr>
        <w:t>Testing</w:t>
      </w:r>
      <w:proofErr w:type="spellEnd"/>
    </w:p>
    <w:p w:rsidR="00E92D6D" w:rsidRPr="00E92D6D" w:rsidRDefault="00E92D6D" w:rsidP="000364DD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E92D6D">
        <w:rPr>
          <w:sz w:val="24"/>
          <w:szCs w:val="24"/>
        </w:rPr>
        <w:t>TG LA7</w:t>
      </w:r>
    </w:p>
    <w:p w:rsidR="00E92D6D" w:rsidRPr="00E92D6D" w:rsidRDefault="00E92D6D" w:rsidP="000364DD">
      <w:pPr>
        <w:pStyle w:val="Paragrafoelenco"/>
        <w:numPr>
          <w:ilvl w:val="1"/>
          <w:numId w:val="3"/>
        </w:numPr>
        <w:jc w:val="both"/>
        <w:rPr>
          <w:sz w:val="24"/>
          <w:szCs w:val="24"/>
        </w:rPr>
      </w:pPr>
      <w:r w:rsidRPr="00E92D6D">
        <w:rPr>
          <w:sz w:val="24"/>
          <w:szCs w:val="24"/>
        </w:rPr>
        <w:t>Verifica di conformità alle euristiche WCAG 2.0</w:t>
      </w:r>
    </w:p>
    <w:p w:rsidR="00E92D6D" w:rsidRPr="00E92D6D" w:rsidRDefault="00E92D6D" w:rsidP="000364DD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E92D6D">
        <w:rPr>
          <w:sz w:val="24"/>
          <w:szCs w:val="24"/>
        </w:rPr>
        <w:t>RAI 3</w:t>
      </w:r>
    </w:p>
    <w:p w:rsidR="00E92D6D" w:rsidRPr="00E92D6D" w:rsidRDefault="00E92D6D" w:rsidP="000364DD">
      <w:pPr>
        <w:pStyle w:val="Paragrafoelenco"/>
        <w:numPr>
          <w:ilvl w:val="1"/>
          <w:numId w:val="3"/>
        </w:numPr>
        <w:jc w:val="both"/>
        <w:rPr>
          <w:sz w:val="24"/>
          <w:szCs w:val="24"/>
        </w:rPr>
      </w:pPr>
      <w:r w:rsidRPr="00E92D6D">
        <w:rPr>
          <w:sz w:val="24"/>
          <w:szCs w:val="24"/>
        </w:rPr>
        <w:t>Simulazione euristica per la valutazione dell’</w:t>
      </w:r>
      <w:r w:rsidR="00B635AF">
        <w:rPr>
          <w:sz w:val="24"/>
          <w:szCs w:val="24"/>
        </w:rPr>
        <w:t>usabilità</w:t>
      </w:r>
    </w:p>
    <w:p w:rsidR="00E92D6D" w:rsidRPr="00C24A9D" w:rsidRDefault="00E92D6D" w:rsidP="000364DD">
      <w:pPr>
        <w:pStyle w:val="Citazioneintensa"/>
        <w:rPr>
          <w:sz w:val="24"/>
          <w:szCs w:val="24"/>
          <w:u w:val="single"/>
        </w:rPr>
      </w:pPr>
      <w:r w:rsidRPr="00E92D6D">
        <w:rPr>
          <w:sz w:val="24"/>
          <w:szCs w:val="24"/>
        </w:rPr>
        <w:t>Obiettivo</w:t>
      </w:r>
    </w:p>
    <w:p w:rsidR="000364DD" w:rsidRPr="00E92D6D" w:rsidRDefault="00D13FEC" w:rsidP="000364DD">
      <w:pPr>
        <w:jc w:val="both"/>
        <w:rPr>
          <w:sz w:val="24"/>
          <w:szCs w:val="24"/>
        </w:rPr>
      </w:pPr>
      <w:r>
        <w:rPr>
          <w:sz w:val="24"/>
          <w:szCs w:val="24"/>
        </w:rPr>
        <w:t>L’ob</w:t>
      </w:r>
      <w:bookmarkStart w:id="0" w:name="_GoBack"/>
      <w:bookmarkEnd w:id="0"/>
      <w:r w:rsidR="00E92D6D" w:rsidRPr="00E92D6D">
        <w:rPr>
          <w:sz w:val="24"/>
          <w:szCs w:val="24"/>
        </w:rPr>
        <w:t xml:space="preserve">iettivo delle analisi commissionate è certificare che i siti web precedentemente citati sono accessibili ed usabili. </w:t>
      </w:r>
      <w:r w:rsidR="00E92D6D" w:rsidRPr="0080525D">
        <w:rPr>
          <w:b/>
          <w:sz w:val="24"/>
          <w:szCs w:val="24"/>
        </w:rPr>
        <w:t>L’accessibilità</w:t>
      </w:r>
      <w:r w:rsidR="00E92D6D">
        <w:rPr>
          <w:sz w:val="24"/>
          <w:szCs w:val="24"/>
        </w:rPr>
        <w:t xml:space="preserve"> la capacità dei sistemi informa</w:t>
      </w:r>
      <w:r w:rsidR="000364DD">
        <w:rPr>
          <w:sz w:val="24"/>
          <w:szCs w:val="24"/>
        </w:rPr>
        <w:t xml:space="preserve">tici, nelle forme e nei limiti consentiti dalle conoscenze tecnologiche, di erogare servizi e fornire informazioni fruibili, senza discriminazioni, anche da parte di coloro che a causa di disabilità necessitano di tecnologie </w:t>
      </w:r>
      <w:proofErr w:type="spellStart"/>
      <w:r w:rsidR="000364DD">
        <w:rPr>
          <w:sz w:val="24"/>
          <w:szCs w:val="24"/>
        </w:rPr>
        <w:t>assistive</w:t>
      </w:r>
      <w:proofErr w:type="spellEnd"/>
      <w:r w:rsidR="000364DD">
        <w:rPr>
          <w:sz w:val="24"/>
          <w:szCs w:val="24"/>
        </w:rPr>
        <w:t xml:space="preserve"> o configurazioni particolari</w:t>
      </w:r>
      <w:r w:rsidR="000364DD" w:rsidRPr="0080525D">
        <w:rPr>
          <w:b/>
          <w:sz w:val="24"/>
          <w:szCs w:val="24"/>
        </w:rPr>
        <w:t xml:space="preserve">. L’usabilità </w:t>
      </w:r>
      <w:r w:rsidR="000364DD">
        <w:rPr>
          <w:sz w:val="24"/>
          <w:szCs w:val="24"/>
        </w:rPr>
        <w:t>è</w:t>
      </w:r>
      <w:r w:rsidR="00B21B98">
        <w:rPr>
          <w:sz w:val="24"/>
          <w:szCs w:val="24"/>
        </w:rPr>
        <w:t xml:space="preserve"> la misura in cui un prodotto può essere usato da specifici utenti per raggiungere specifici obiettivi con efficacia, efficienza e soddisfazione in uno specifico contesto d’uso. </w:t>
      </w:r>
    </w:p>
    <w:p w:rsidR="00E92D6D" w:rsidRDefault="00E92D6D" w:rsidP="003E014A">
      <w:pPr>
        <w:jc w:val="both"/>
        <w:rPr>
          <w:sz w:val="24"/>
          <w:szCs w:val="24"/>
        </w:rPr>
      </w:pPr>
    </w:p>
    <w:p w:rsidR="003E014A" w:rsidRPr="003E014A" w:rsidRDefault="003E014A" w:rsidP="003E014A">
      <w:pPr>
        <w:jc w:val="both"/>
        <w:rPr>
          <w:sz w:val="24"/>
          <w:szCs w:val="24"/>
        </w:rPr>
      </w:pPr>
    </w:p>
    <w:p w:rsidR="003E014A" w:rsidRDefault="003E014A">
      <w:pPr>
        <w:jc w:val="center"/>
      </w:pPr>
    </w:p>
    <w:sectPr w:rsidR="003E01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C352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D66C85"/>
    <w:multiLevelType w:val="hybridMultilevel"/>
    <w:tmpl w:val="FB5C9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616A8"/>
    <w:multiLevelType w:val="hybridMultilevel"/>
    <w:tmpl w:val="DAEE95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E8"/>
    <w:rsid w:val="000364DD"/>
    <w:rsid w:val="00107E90"/>
    <w:rsid w:val="00170B4F"/>
    <w:rsid w:val="001B7DE8"/>
    <w:rsid w:val="002A17AB"/>
    <w:rsid w:val="003E014A"/>
    <w:rsid w:val="0080525D"/>
    <w:rsid w:val="00B21B98"/>
    <w:rsid w:val="00B635AF"/>
    <w:rsid w:val="00C24A9D"/>
    <w:rsid w:val="00D13FEC"/>
    <w:rsid w:val="00E9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7B85F-8197-4E15-BEC0-F32C05F0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01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014A"/>
    <w:rPr>
      <w:i/>
      <w:iCs/>
      <w:color w:val="5B9BD5" w:themeColor="accent1"/>
    </w:rPr>
  </w:style>
  <w:style w:type="paragraph" w:styleId="Paragrafoelenco">
    <w:name w:val="List Paragraph"/>
    <w:basedOn w:val="Normale"/>
    <w:uiPriority w:val="34"/>
    <w:qFormat/>
    <w:rsid w:val="003E014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E0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rano.michael@spes.uniud.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i3.rai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g.la7.it" TargetMode="External"/><Relationship Id="rId5" Type="http://schemas.openxmlformats.org/officeDocument/2006/relationships/hyperlink" Target="http://www.messaggeroveneto.gelocal.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273</Words>
  <Characters>1588</Characters>
  <Application>Microsoft Office Word</Application>
  <DocSecurity>0</DocSecurity>
  <Lines>38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Soprano</dc:creator>
  <cp:keywords/>
  <dc:description/>
  <cp:lastModifiedBy>Michael Soprano</cp:lastModifiedBy>
  <cp:revision>9</cp:revision>
  <dcterms:created xsi:type="dcterms:W3CDTF">2014-03-03T13:51:00Z</dcterms:created>
  <dcterms:modified xsi:type="dcterms:W3CDTF">2014-03-05T10:27:00Z</dcterms:modified>
</cp:coreProperties>
</file>