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000000"/>
          <w:sz w:val="44"/>
        </w:rPr>
        <w:t>RELATÓRIO TÉCNICO FINAL</w:t>
      </w:r>
    </w:p>
    <w:p>
      <w:pPr>
        <w:spacing w:after="240"/>
      </w:pPr>
      <w:r>
        <w:rPr>
          <w:rFonts w:ascii="Calibri" w:hAnsi="Calibri"/>
          <w:b w:val="0"/>
          <w:i w:val="0"/>
          <w:color w:val="58606E"/>
          <w:sz w:val="28"/>
        </w:rPr>
        <w:t>Sprint 4 - App do Prestador e Integração Final</w:t>
      </w:r>
    </w:p>
    <w:p>
      <w:pPr>
        <w:spacing w:after="40"/>
      </w:pPr>
      <w:r>
        <w:rPr>
          <w:rFonts w:ascii="Calibri" w:hAnsi="Calibri"/>
          <w:b/>
          <w:color w:val="141A26"/>
        </w:rPr>
        <w:t xml:space="preserve">Projeto: </w:t>
      </w:r>
      <w:r>
        <w:rPr>
          <w:rFonts w:ascii="Calibri" w:hAnsi="Calibri"/>
          <w:color w:val="141A26"/>
        </w:rPr>
        <w:t>FastDelivery - plataforma de delivery generalista</w:t>
      </w:r>
    </w:p>
    <w:p>
      <w:pPr>
        <w:spacing w:after="40"/>
      </w:pPr>
      <w:r>
        <w:rPr>
          <w:rFonts w:ascii="Calibri" w:hAnsi="Calibri"/>
          <w:b/>
          <w:color w:val="141A26"/>
        </w:rPr>
        <w:t xml:space="preserve">Disciplina: </w:t>
      </w:r>
      <w:r>
        <w:rPr>
          <w:rFonts w:ascii="Calibri" w:hAnsi="Calibri"/>
          <w:color w:val="141A26"/>
        </w:rPr>
        <w:t>Laboratorio de Desenvolvimento de Aplicações Móveis e Distribuídas - PUC Minas</w:t>
      </w:r>
    </w:p>
    <w:p>
      <w:pPr>
        <w:spacing w:after="40"/>
      </w:pPr>
      <w:r>
        <w:rPr>
          <w:rFonts w:ascii="Calibri" w:hAnsi="Calibri"/>
          <w:b/>
          <w:color w:val="141A26"/>
        </w:rPr>
        <w:t xml:space="preserve">Data de validação: </w:t>
      </w:r>
      <w:r>
        <w:rPr>
          <w:rFonts w:ascii="Calibri" w:hAnsi="Calibri"/>
          <w:color w:val="141A26"/>
        </w:rPr>
        <w:t>29/06/2026</w:t>
      </w:r>
    </w:p>
    <w:p>
      <w:pPr>
        <w:spacing w:after="40"/>
      </w:pPr>
      <w:r>
        <w:rPr>
          <w:rFonts w:ascii="Calibri" w:hAnsi="Calibri"/>
          <w:b/>
          <w:color w:val="141A26"/>
        </w:rPr>
        <w:t xml:space="preserve">Fonte oficial: </w:t>
      </w:r>
      <w:r>
        <w:rPr>
          <w:rFonts w:ascii="Calibri" w:hAnsi="Calibri"/>
          <w:color w:val="141A26"/>
        </w:rPr>
        <w:t>Projeto_LAMD_60445_2026_1.pdf, seção 3.5</w:t>
      </w:r>
    </w:p>
    <w:p>
      <w:pPr>
        <w:spacing w:after="40"/>
      </w:pPr>
      <w:r>
        <w:rPr>
          <w:rFonts w:ascii="Calibri" w:hAnsi="Calibri"/>
          <w:b/>
          <w:color w:val="141A26"/>
        </w:rPr>
        <w:t xml:space="preserve">Escopo: </w:t>
      </w:r>
      <w:r>
        <w:rPr>
          <w:rFonts w:ascii="Calibri" w:hAnsi="Calibri"/>
          <w:color w:val="141A26"/>
        </w:rPr>
        <w:t>Aplicativo Flutter do prestador, fluxo cliente-MOM-prestador e notificação assíncrona</w:t>
      </w:r>
    </w:p>
    <w:p>
      <w:pPr>
        <w:pBdr>
          <w:bottom w:val="single" w:sz="10" w:space="6" w:color="A9B7CC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</w:rPr>
              <w:t>Resumo executivo</w:t>
            </w:r>
          </w:p>
          <w:p>
            <w:pPr>
              <w:spacing w:after="0"/>
            </w:pPr>
            <w:r>
              <w:rPr>
                <w:rFonts w:ascii="Calibri" w:hAnsi="Calibri"/>
                <w:color w:val="141A26"/>
              </w:rPr>
              <w:t>A Sprint 4 completa o FastDelivery com um app Flutter independente para o prestador, integrado ao backend Flask REST e ao RabbitMQ. O fluxo validado foi: cliente cria uma entrega no app, backend publica evento no MOM, ponte RabbitMQ -&gt; WebSocket notifica o prestador em tempo real, prestador aceita a solicitação e o cliente reflete o status por polling.</w:t>
            </w:r>
          </w:p>
        </w:tc>
      </w:tr>
    </w:tbl>
    <w:p/>
    <w:p>
      <w:pPr>
        <w:pStyle w:val="Heading1"/>
      </w:pPr>
      <w:r>
        <w:t>1. Requisitos oficiais e atendimento</w:t>
      </w:r>
    </w:p>
    <w:p>
      <w:r>
        <w:rPr>
          <w:rFonts w:ascii="Calibri" w:hAnsi="Calibri"/>
          <w:b w:val="0"/>
          <w:i w:val="0"/>
        </w:rPr>
        <w:t>A seção 3.5 do edital define que a Sprint 4 deve entregar o app do prestador, notificação assíncrona, fluxo completo ponta a ponta, screencast, relatório técnico final e repositório organizado. A matriz abaixo resume o atendimento verificado.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A26"/>
                <w:sz w:val="21"/>
              </w:rPr>
              <w:t>Critério Sprint 4</w:t>
            </w:r>
          </w:p>
        </w:tc>
        <w:tc>
          <w:tcPr>
            <w:tcW w:type="dxa" w:w="10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A26"/>
                <w:sz w:val="21"/>
              </w:rPr>
              <w:t>Peso</w:t>
            </w:r>
          </w:p>
        </w:tc>
        <w:tc>
          <w:tcPr>
            <w:tcW w:type="dxa" w:w="60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A26"/>
                <w:sz w:val="21"/>
              </w:rPr>
              <w:t>Atendimento e evidência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Funcionalidade do app do prestador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25%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Atendido. App Flutter independente com telas Pendentes, Detalhe e Em andamento.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Fluxo completo ponta a ponta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30%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Atendido. Cliente criou entrega #2, prestador aceitou, cliente refletiu status aceito.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Notificação assíncrona ao prestador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20%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Atendido. Backend usa RabbitMQ -&gt; fila fastdelivery.realtime -&gt; WebSocket /ws/eventos.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Qualidade e clareza do screencast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10%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Roteiro derivado dos prints deste relatório; o video deve acompanhar a entrega final.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Relatório técnico final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15%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Atendido neste documento, com arquitetura, decisões, dificuldades, reflexao e referencias.</w:t>
            </w:r>
          </w:p>
        </w:tc>
      </w:tr>
    </w:tbl>
    <w:p/>
    <w:p>
      <w:pPr>
        <w:pStyle w:val="Heading1"/>
      </w:pPr>
      <w:r>
        <w:t>2. Arquitetura implementada</w:t>
      </w:r>
    </w:p>
    <w:p>
      <w:r>
        <w:rPr>
          <w:rFonts w:ascii="Calibri" w:hAnsi="Calibri"/>
          <w:b w:val="0"/>
          <w:i w:val="0"/>
        </w:rPr>
        <w:t>A arquitetura preserva as sprints anteriores e adiciona apenas os componentes necessários para notificação em tempo real ao prestador. O backend Flask continua expondo REST, persistindo em SQLite e publicando eventos de domínio no RabbitMQ. O worker histórico continua separado do backend, provando independencia entre produtor e consumidor.</w:t>
      </w:r>
    </w:p>
    <w:p>
      <w:r>
        <w:rPr>
          <w:rFonts w:ascii="Calibri" w:hAnsi="Calibri"/>
          <w:b/>
          <w:i w:val="0"/>
          <w:color w:val="141A26"/>
        </w:rPr>
        <w:t>Componentes principais: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App cliente Flutter: cria, lista e acompanha entregas via REST, com polling de 5 segundos.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Backend Flask: endpoints REST, casos de uso, produtor de eventos e ponte WebSocket.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SQLite: banco local entregas.db inicializado pelo backend para entregas e histórico processado.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RabbitMQ em Docker: exchange topic fastdelivery.events, fila durável fastdelivery.entregas, DLQ e fila realtime.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consumer_worker.py: consumidor standalone da fila fastdelivery.entregas, sem Flask e sem REST.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App prestador Flutter: consome REST para sincronização e WebSocket /ws/eventos para push de eventos.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</w:rPr>
              <w:t>Fluxo de eventos</w:t>
            </w:r>
          </w:p>
          <w:p>
            <w:pPr>
              <w:spacing w:after="0"/>
            </w:pPr>
            <w:r>
              <w:rPr>
                <w:rFonts w:ascii="Calibri" w:hAnsi="Calibri"/>
                <w:color w:val="141A26"/>
              </w:rPr>
              <w:t>Cliente -&gt; POST /entregas -&gt; EntregaUseCases publica entrega.criada -&gt; exchange fastdelivery.events -&gt; fila fastdelivery.entregas para histórico e fila fastdelivery.realtime para ponte WebSocket -&gt; app prestador recebe evento -&gt; PATCH /entregas/&lt;id&gt;/status -&gt; entrega.status_atualizado -&gt; cliente atualiza por polling.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A26"/>
                <w:sz w:val="21"/>
              </w:rPr>
              <w:t>Fila/rota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A26"/>
                <w:sz w:val="21"/>
              </w:rPr>
              <w:t>Papel</w:t>
            </w:r>
          </w:p>
        </w:tc>
        <w:tc>
          <w:tcPr>
            <w:tcW w:type="dxa" w:w="45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A26"/>
                <w:sz w:val="21"/>
              </w:rPr>
              <w:t>Caracteristica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fastdelivery.events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Exchange topic do MOM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Centraliza os eventos entrega.criada e entrega.status_atualizado.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fastdelivery.entregas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Fila do consumer_worker.py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Durável, com DLX/DLQ; usada para histórico processado.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fastdelivery.realtime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Fila da ponte WebSocket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Dedicada ao tempo real; evita competing consumers com o worker.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/ws/eventos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Canal do prestador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WebSocket backend -&gt; app prestador, com keepalive e reconexão no app.</w:t>
            </w:r>
          </w:p>
        </w:tc>
      </w:tr>
    </w:tbl>
    <w:p/>
    <w:p>
      <w:pPr>
        <w:pStyle w:val="Heading1"/>
      </w:pPr>
      <w:r>
        <w:t>3. Decisões de design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O app do prestador foi criado como projeto separado, com applicationId distinto e camadas equivalentes ao app cliente.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As ações do prestador reutilizam PATCH /entregas/&lt;id&gt;/status, sem criar endpoints novos para aceitar, recusar, iniciar trânsito ou concluir.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A acao Recusar foi mapeada para o status cancelado, pois o contrato de domínio existente não define um status recusado.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A notificação real-time não expõe RabbitMQ ao mobile; o broker fica atras do backend, que entrega eventos por WebSocket.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A fila fastdelivery.realtime e separada da fila fastdelivery.entregas para que worker histórico e ponte recebam copias independentes dos eventos.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O realtime aceita perda pontual de notificação ao vivo porque o app faz re-sincronização REST ao conectar ou reconectar.</w:t>
      </w:r>
    </w:p>
    <w:p>
      <w:pPr>
        <w:pStyle w:val="Heading1"/>
      </w:pPr>
      <w:r>
        <w:t>4. App do prestador</w:t>
      </w:r>
    </w:p>
    <w:p>
      <w:r>
        <w:rPr>
          <w:rFonts w:ascii="Calibri" w:hAnsi="Calibri"/>
          <w:b w:val="0"/>
          <w:i w:val="0"/>
        </w:rPr>
        <w:t>O app do prestador atende ao minimo de tres telas solicitado. A tela Pendentes lista entregas com status pendente e recebe novas solicitações em tempo real. A tela Detalhe mostra dados completos e ações contextuais. A tela Em andamento reune entregas aceitas ou em trânsito.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A26"/>
                <w:sz w:val="21"/>
              </w:rPr>
              <w:t>Tela</w:t>
            </w:r>
          </w:p>
        </w:tc>
        <w:tc>
          <w:tcPr>
            <w:tcW w:type="dxa" w:w="34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A26"/>
                <w:sz w:val="21"/>
              </w:rPr>
              <w:t>Arquivo principal</w:t>
            </w:r>
          </w:p>
        </w:tc>
        <w:tc>
          <w:tcPr>
            <w:tcW w:type="dxa" w:w="41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A26"/>
                <w:sz w:val="21"/>
              </w:rPr>
              <w:t>Funcao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Pendentes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presentation/screens/pendentes_screen.dart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Lista solicitações pendentes e mostra novas entradas recebidas por WebSocket.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Detalhe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presentation/screens/detalhe_screen.dart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Exibe dados, timeline e botoes Aceitar/Recusar ou avancar status.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Em andamento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presentation/screens/andamento_screen.dart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Acompanha entregas aceitas/em_trânsito e atualiza por eventos.</w:t>
            </w:r>
          </w:p>
        </w:tc>
      </w:tr>
    </w:tbl>
    <w:p/>
    <w:p>
      <w:r>
        <w:rPr>
          <w:rFonts w:ascii="Calibri" w:hAnsi="Calibri"/>
          <w:b w:val="0"/>
          <w:i w:val="0"/>
        </w:rPr>
        <w:t>A camada data concentra EntregaApiService para REST e EventosRealtimeService para WebSocket. A camada application usa controllers ChangeNotifier, mantendo estado, carregamento, erros, reconexão e re-sync fora das telas.</w:t>
      </w:r>
    </w:p>
    <w:p>
      <w:pPr>
        <w:pStyle w:val="Heading1"/>
      </w:pPr>
      <w:r>
        <w:t>5. Evidências de execução no Chrome</w:t>
      </w:r>
    </w:p>
    <w:p>
      <w:r>
        <w:rPr>
          <w:rFonts w:ascii="Calibri" w:hAnsi="Calibri"/>
          <w:b w:val="0"/>
          <w:i w:val="0"/>
        </w:rPr>
        <w:t>A validação foi executada em 29/06/2026 com RabbitMQ em Docker, backend Flask na porta 5055, worker independente e os dois apps Flutter servidos como web build local no Google Chrome. Como o backend REST foi planejado para mobile/emulador e não define CORS para web, a instancia local do Chrome usada para os prints foi aberta com seguranca web desativada apenas para esta verificacao local. Isso não altera o código do projeto.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34640" cy="6134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estador-pendentes-chr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8606E"/>
          <w:sz w:val="18"/>
        </w:rPr>
        <w:t>Figura 1 - App prestador conectado ao WebSocket, sem solicitações pendentes.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34640" cy="6134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iente-formulario-preenchido-chr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8606E"/>
          <w:sz w:val="18"/>
        </w:rPr>
        <w:t>Figura 2 - App cliente preenchendo nova entrega que dispara o fluxo.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34640" cy="6134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iente-entrega-criada-pendente-chr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8606E"/>
          <w:sz w:val="18"/>
        </w:rPr>
        <w:t>Figura 3 - Cliente apos criar a entrega #2 com status pendente.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34640" cy="6134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estador-recebeu-pendente-tempo-real-chr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8606E"/>
          <w:sz w:val="18"/>
        </w:rPr>
        <w:t>Figura 4 - Prestador recebeu a entrega #2 automaticamente em Pendentes.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34640" cy="61344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estador-detalhe-acoes-aceitar-recusar-chr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8606E"/>
          <w:sz w:val="18"/>
        </w:rPr>
        <w:t>Figura 5 - Detalhe do prestador com ações Aceitar e Recusar.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34640" cy="61344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estador-detalhe-aceito-chr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8606E"/>
          <w:sz w:val="18"/>
        </w:rPr>
        <w:t>Figura 6 - Prestador aceita a entrega; status muda para aceito.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34640" cy="61344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estador-em-andamento-aceito-chr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8606E"/>
          <w:sz w:val="18"/>
        </w:rPr>
        <w:t>Figura 7 - Entrega aceita aparece na aba Em andamento.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34640" cy="61344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liente-status-aceito-polling-chro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8606E"/>
          <w:sz w:val="18"/>
        </w:rPr>
        <w:t>Figura 8 - Cliente reflete o status aceito por polling.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51420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abbitmq-queues-chro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4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8606E"/>
          <w:sz w:val="18"/>
        </w:rPr>
        <w:t>Figura 9 - RabbitMQ Management mostra filas do MOM, histórico e realtime.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pi-eventos-processados-chro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8606E"/>
          <w:sz w:val="18"/>
        </w:rPr>
        <w:t>Figura 10 - Endpoint GET /eventos com eventos processados pelo worker.</w:t>
      </w:r>
    </w:p>
    <w:p>
      <w:pPr>
        <w:pStyle w:val="Heading1"/>
      </w:pPr>
      <w:r>
        <w:t>6. Validação técnica</w:t>
      </w:r>
    </w:p>
    <w:p>
      <w:r>
        <w:rPr>
          <w:rFonts w:ascii="Calibri" w:hAnsi="Calibri"/>
          <w:b/>
          <w:i w:val="0"/>
          <w:color w:val="141A26"/>
        </w:rPr>
        <w:t>Servicos executados: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Docker Compose: container fastdelivery-rabbitmq em estado healthy, com porta AMQP 5672 e Management 15672.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Backend: main.py na porta 5055, com producer RabbitMQ e ponte WebSocket /ws/eventos inicializada.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Worker: consumer_worker.py em processo separado, consumindo a fila fastdelivery.entregas.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41A26"/>
          <w:sz w:val="22"/>
        </w:rPr>
        <w:t>Apps: builds web do cliente e do prestador servidos nas portas 9101 e 9102 e abertos no Google Chrome.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3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A26"/>
                <w:sz w:val="21"/>
              </w:rPr>
              <w:t>Comando/validação</w:t>
            </w:r>
          </w:p>
        </w:tc>
        <w:tc>
          <w:tcPr>
            <w:tcW w:type="dxa" w:w="60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A26"/>
                <w:sz w:val="21"/>
              </w:rPr>
              <w:t>Resultado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Backend unittest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Ran 27 tests in 1.231s - OK.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flutter analyze - cliente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No issues found.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flutter test - cliente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All tests passed - 15 testes.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flutter analyze - prestador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No issues found.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flutter test - prestador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All tests passed - 13 testes.</w:t>
            </w:r>
          </w:p>
        </w:tc>
      </w:tr>
    </w:tbl>
    <w:p/>
    <w:p>
      <w:r>
        <w:rPr>
          <w:rFonts w:ascii="Calibri" w:hAnsi="Calibri"/>
          <w:b w:val="0"/>
          <w:i w:val="0"/>
        </w:rPr>
        <w:t>O endpoint GET /eventos registrou os eventos entrega.criada e entrega.status_atualizado da entrega #2, confirmando que o producer públicou no RabbitMQ e que o consumer independente processou o histórico.</w:t>
      </w:r>
    </w:p>
    <w:p>
      <w:pPr>
        <w:pStyle w:val="Heading1"/>
      </w:pPr>
      <w:r>
        <w:t>7. Dificuldades e soluções adotadas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6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A26"/>
                <w:sz w:val="21"/>
              </w:rPr>
              <w:t>Dificuldade</w:t>
            </w:r>
          </w:p>
        </w:tc>
        <w:tc>
          <w:tcPr>
            <w:tcW w:type="dxa" w:w="57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A26"/>
                <w:sz w:val="21"/>
              </w:rPr>
              <w:t>Solucao adotada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Evitar que prestador e worker disputem a mesma mensagem.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Criacao da fila dedicada fastdelivery.realtime ligada ao mesmo exchange topic.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Notificar mobile sem expor credenciais/broker RabbitMQ ao app.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Ponte no backend: consumidor RabbitMQ interno -&gt; hub em memória -&gt; WebSocket.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Manter consistência quando o WebSocket reconecta.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Controllers do prestador fazem re-sync REST ao conectar/reconectar.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Reutilizar contratos das sprints anteriores.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Ações do prestador usam PATCH /entregas/&lt;id&gt;/status com status já existentes.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Capturar evidências no Chrome para app projetado como mobile.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41A26"/>
                <w:sz w:val="20"/>
              </w:rPr>
              <w:t>Build web local dos apps, API em 127.0.0.1 e Chrome de validação local.</w:t>
            </w:r>
          </w:p>
        </w:tc>
      </w:tr>
    </w:tbl>
    <w:p/>
    <w:p>
      <w:pPr>
        <w:pStyle w:val="Heading1"/>
      </w:pPr>
      <w:r>
        <w:t>8. Reflexão sobre os padrões estudados</w:t>
      </w:r>
    </w:p>
    <w:p>
      <w:r>
        <w:rPr>
          <w:rFonts w:ascii="Calibri" w:hAnsi="Calibri"/>
          <w:b w:val="0"/>
          <w:i w:val="0"/>
        </w:rPr>
        <w:t>Event-Driven Architecture aparece na forma como mudancas relevantes do domínio viram eventos: criar entrega publica entrega.criada e alterar status publica entrega.status_atualizado. A UI não depende de acoplamento direto entre cliente e prestador; ambos observam o estado do backend por mecanismos aprópriados ao papel.</w:t>
      </w:r>
    </w:p>
    <w:p>
      <w:r>
        <w:rPr>
          <w:rFonts w:ascii="Calibri" w:hAnsi="Calibri"/>
          <w:b w:val="0"/>
          <w:i w:val="0"/>
        </w:rPr>
        <w:t>O MOM centraliza a comunicação indireta. RabbitMQ oferece exchange topic, filas, roteamento, ack e DLQ para a parte historica. A ponte WebSocket traduz esse modelo para o app do prestador, mantendo o broker privado e evitando que um app mobile tenha conexao AMQP direta.</w:t>
      </w:r>
    </w:p>
    <w:p>
      <w:r>
        <w:rPr>
          <w:rFonts w:ascii="Calibri" w:hAnsi="Calibri"/>
          <w:b w:val="0"/>
          <w:i w:val="0"/>
        </w:rPr>
        <w:t>A Clean Architecture foi aplicada com separacao clara entre presentation, application, domain, data e core nos apps Flutter, e entre controllers, use cases, repositories, domain e MOM no backend. Essa separacao reduziu o impacto da Sprint 4: a maior parte do trabalho entrou como adicao, sem quebrar os contratos REST das sprints anteriores.</w:t>
      </w:r>
    </w:p>
    <w:p>
      <w:r>
        <w:rPr>
          <w:rFonts w:ascii="Calibri" w:hAnsi="Calibri"/>
          <w:b w:val="0"/>
          <w:i w:val="0"/>
        </w:rPr>
        <w:t>REST continua adequado para comandos e consultas idempotentes ou pontuais: listar entregas, buscar detalhes e atualizar status. O WebSocket fica reservado para notificação assíncrona. Essa combinacao evita polling no prestador, mas preserva simplicidade no cliente.</w:t>
      </w:r>
    </w:p>
    <w:p>
      <w:pPr>
        <w:pStyle w:val="Heading1"/>
      </w:pPr>
      <w:r>
        <w:t>9. Roteiro recomendado para o screencast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41A26"/>
          <w:sz w:val="22"/>
        </w:rPr>
        <w:t>Mostrar RabbitMQ em execução no Docker e backend Flask com WS /ws/eventos.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41A26"/>
          <w:sz w:val="22"/>
        </w:rPr>
        <w:t>Abrir app cliente e app prestador simultaneamente.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41A26"/>
          <w:sz w:val="22"/>
        </w:rPr>
        <w:t>No prestador, mostrar indicador ao vivo e lista pendente vazia.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41A26"/>
          <w:sz w:val="22"/>
        </w:rPr>
        <w:t>No cliente, criar uma entrega nova.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41A26"/>
          <w:sz w:val="22"/>
        </w:rPr>
        <w:t>Mostrar a entrega aparecendo no prestador sem refresh manual.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41A26"/>
          <w:sz w:val="22"/>
        </w:rPr>
        <w:t>Abrir detalhe no prestador e aceitar a entrega.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41A26"/>
          <w:sz w:val="22"/>
        </w:rPr>
        <w:t>Mostrar a aba Em andamento no prestador e o cliente refletindo status aceito.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141A26"/>
          <w:sz w:val="22"/>
        </w:rPr>
        <w:t>Encerrar mostrando GET /eventos ou RabbitMQ Management como evidência do MOM.</w:t>
      </w:r>
    </w:p>
    <w:p>
      <w:pPr>
        <w:pStyle w:val="Heading1"/>
      </w:pPr>
      <w:r>
        <w:t>10. Conclusão</w:t>
      </w:r>
    </w:p>
    <w:p>
      <w:r>
        <w:rPr>
          <w:rFonts w:ascii="Calibri" w:hAnsi="Calibri"/>
          <w:b w:val="0"/>
          <w:i w:val="0"/>
        </w:rPr>
        <w:t>A Sprint 4 esta técnicamente atendida para o escopo de app do prestador e integração final. O sistema demonstrou o ciclo cliente -&gt; backend -&gt; MOM -&gt; prestador -&gt; backend -&gt; cliente, com notificação assíncrona real ao prestador e preservacao do histórico por consumer independente. A solucao também permanece evolutiva: autenticação, atribuição de prestador e CORS para uso web público podem ser adicionados futuramente sem reescrever o desenho central.</w:t>
      </w:r>
    </w:p>
    <w:p>
      <w:pPr>
        <w:pStyle w:val="Heading1"/>
      </w:pPr>
      <w:r>
        <w:t>Referências</w:t>
      </w:r>
    </w:p>
    <w:p>
      <w:pPr>
        <w:spacing w:after="80"/>
      </w:pPr>
      <w:r>
        <w:rPr>
          <w:rFonts w:ascii="Calibri" w:hAnsi="Calibri"/>
          <w:color w:val="141A26"/>
          <w:sz w:val="20"/>
        </w:rPr>
        <w:t>MARTIN, Robert C. Arquitetura limpa: o guia do artesão para estrutura e design de software. Rio de Janeiro: Alta Books, 2019.</w:t>
      </w:r>
    </w:p>
    <w:p>
      <w:pPr>
        <w:spacing w:after="80"/>
      </w:pPr>
      <w:r>
        <w:rPr>
          <w:rFonts w:ascii="Calibri" w:hAnsi="Calibri"/>
          <w:color w:val="141A26"/>
          <w:sz w:val="20"/>
        </w:rPr>
        <w:t>HOHPE, Gregor; WOOLF, Bobby. Enterprise Integration Patterns: designing, building, and deploying messaging solutions. Boston: Addison-Wesley, 2003.</w:t>
      </w:r>
    </w:p>
    <w:p>
      <w:pPr>
        <w:spacing w:after="80"/>
      </w:pPr>
      <w:r>
        <w:rPr>
          <w:rFonts w:ascii="Calibri" w:hAnsi="Calibri"/>
          <w:color w:val="141A26"/>
          <w:sz w:val="20"/>
        </w:rPr>
        <w:t>RICHARDSON, Chris. Microservices patterns: with examples in Java. Shelter Island: Manning, 2018.</w:t>
      </w:r>
    </w:p>
    <w:p>
      <w:pPr>
        <w:spacing w:after="80"/>
      </w:pPr>
      <w:r>
        <w:rPr>
          <w:rFonts w:ascii="Calibri" w:hAnsi="Calibri"/>
          <w:color w:val="141A26"/>
          <w:sz w:val="20"/>
        </w:rPr>
        <w:t>COULOURIS, George et al. Distributed Systems: concepts and design. 5th ed. Boston: Addison-Wesley, 2011.</w:t>
      </w:r>
    </w:p>
    <w:p>
      <w:pPr>
        <w:spacing w:after="80"/>
      </w:pPr>
      <w:r>
        <w:rPr>
          <w:rFonts w:ascii="Calibri" w:hAnsi="Calibri"/>
          <w:color w:val="141A26"/>
          <w:sz w:val="20"/>
        </w:rPr>
        <w:t>BAILEY, Thomas. Flutter for beginners. 3rd ed. Birmingham: Packt, 2023.</w:t>
      </w:r>
    </w:p>
    <w:p>
      <w:pPr>
        <w:spacing w:after="80"/>
      </w:pPr>
      <w:r>
        <w:rPr>
          <w:rFonts w:ascii="Calibri" w:hAnsi="Calibri"/>
          <w:color w:val="141A26"/>
          <w:sz w:val="20"/>
        </w:rPr>
        <w:t>PUC MINAS. Projeto_LAMD_60445_2026_1.pdf. Laboratorio de Desenvolvimento de Aplicações Móveis e Distribuídas, 1º semestre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8606E"/>
        <w:sz w:val="18"/>
      </w:rPr>
      <w:t xml:space="preserve">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7DBE2"/>
      </w:pBdr>
    </w:pPr>
    <w:r/>
    <w:r>
      <w:rPr>
        <w:rFonts w:ascii="Calibri" w:hAnsi="Calibri"/>
        <w:color w:val="58606E"/>
        <w:sz w:val="18"/>
      </w:rPr>
      <w:t>FastDelivery - Relatório Sprint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