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6DBD" w:rsidRDefault="002C500F" w:rsidP="002C500F">
      <w:pPr>
        <w:jc w:val="center"/>
        <w:rPr>
          <w:sz w:val="32"/>
          <w:szCs w:val="32"/>
        </w:rPr>
      </w:pPr>
      <w:r w:rsidRPr="002C500F">
        <w:rPr>
          <w:b/>
          <w:sz w:val="32"/>
          <w:szCs w:val="32"/>
        </w:rPr>
        <w:t xml:space="preserve">Unidad </w:t>
      </w:r>
      <w:proofErr w:type="gramStart"/>
      <w:r w:rsidRPr="002C500F">
        <w:rPr>
          <w:b/>
          <w:sz w:val="32"/>
          <w:szCs w:val="32"/>
        </w:rPr>
        <w:t>N1</w:t>
      </w:r>
      <w:r w:rsidRPr="002C500F">
        <w:rPr>
          <w:sz w:val="32"/>
          <w:szCs w:val="32"/>
        </w:rPr>
        <w:t xml:space="preserve"> :</w:t>
      </w:r>
      <w:proofErr w:type="gramEnd"/>
      <w:r w:rsidRPr="002C500F">
        <w:rPr>
          <w:sz w:val="32"/>
          <w:szCs w:val="32"/>
        </w:rPr>
        <w:t xml:space="preserve"> Conjuntos</w:t>
      </w:r>
    </w:p>
    <w:p w:rsidR="002C500F" w:rsidRDefault="002C500F" w:rsidP="002C500F">
      <w:pPr>
        <w:pStyle w:val="Default"/>
      </w:pPr>
    </w:p>
    <w:p w:rsidR="002C500F" w:rsidRDefault="002C500F" w:rsidP="002C500F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Definición de conjunto </w:t>
      </w:r>
    </w:p>
    <w:p w:rsidR="002C500F" w:rsidRDefault="002C500F" w:rsidP="002C500F">
      <w:r>
        <w:t>Un conjunto es un grupo o colección de objetos o entidades distinguibles y bien definidas con características comunes. Tales objetos o entidades que pertenecen a un conjunto reciben el nombre de elementos del mismo.</w:t>
      </w:r>
    </w:p>
    <w:p w:rsidR="002C500F" w:rsidRDefault="002C500F" w:rsidP="002C5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C500F">
        <w:rPr>
          <w:rFonts w:ascii="Times New Roman" w:hAnsi="Times New Roman" w:cs="Times New Roman"/>
          <w:color w:val="000000"/>
          <w:sz w:val="24"/>
          <w:szCs w:val="24"/>
        </w:rPr>
        <w:t>Notación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2C500F" w:rsidRPr="002C500F" w:rsidRDefault="002C500F" w:rsidP="002C500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t xml:space="preserve"> Un conjunto se escribe o denota con una letra mayúscula; y se puede determinar ya sea:  </w:t>
      </w:r>
    </w:p>
    <w:p w:rsidR="002C500F" w:rsidRPr="002C500F" w:rsidRDefault="002C500F" w:rsidP="002C500F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por una lista de sus elementos separados por comas y entre llaves(</w:t>
      </w:r>
      <w:r>
        <w:rPr>
          <w:b/>
          <w:bCs/>
          <w:sz w:val="22"/>
          <w:szCs w:val="22"/>
        </w:rPr>
        <w:t>extensión</w:t>
      </w:r>
      <w:r>
        <w:rPr>
          <w:sz w:val="22"/>
          <w:szCs w:val="22"/>
        </w:rPr>
        <w:t xml:space="preserve">), </w:t>
      </w:r>
    </w:p>
    <w:p w:rsidR="002C500F" w:rsidRDefault="002C500F" w:rsidP="002C500F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estableciendo una regla que determine si cierto objeto o entidad pertenece al conjunto (</w:t>
      </w:r>
      <w:r>
        <w:rPr>
          <w:b/>
          <w:bCs/>
          <w:sz w:val="22"/>
          <w:szCs w:val="22"/>
        </w:rPr>
        <w:t>descripción</w:t>
      </w:r>
      <w:r>
        <w:rPr>
          <w:sz w:val="22"/>
          <w:szCs w:val="22"/>
        </w:rPr>
        <w:t xml:space="preserve">). </w:t>
      </w:r>
    </w:p>
    <w:p w:rsidR="002C500F" w:rsidRDefault="002C500F" w:rsidP="002C500F">
      <w:pPr>
        <w:pStyle w:val="Default"/>
        <w:rPr>
          <w:noProof/>
          <w:lang w:eastAsia="es-AR"/>
        </w:rPr>
      </w:pPr>
    </w:p>
    <w:p w:rsidR="002C500F" w:rsidRDefault="002C500F" w:rsidP="002C500F">
      <w:pPr>
        <w:pStyle w:val="Default"/>
        <w:rPr>
          <w:sz w:val="22"/>
          <w:szCs w:val="22"/>
        </w:rPr>
      </w:pPr>
      <w:r>
        <w:rPr>
          <w:noProof/>
          <w:lang w:eastAsia="es-AR"/>
        </w:rPr>
        <w:drawing>
          <wp:inline distT="0" distB="0" distL="0" distR="0" wp14:anchorId="1524C227" wp14:editId="0EE02FC2">
            <wp:extent cx="5355771" cy="136141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486" t="54568" r="8544" b="8824"/>
                    <a:stretch/>
                  </pic:blipFill>
                  <pic:spPr bwMode="auto">
                    <a:xfrm>
                      <a:off x="0" y="0"/>
                      <a:ext cx="5361491" cy="136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00F" w:rsidRDefault="002C500F" w:rsidP="002C500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Pertenencia </w:t>
      </w:r>
    </w:p>
    <w:p w:rsidR="002C500F" w:rsidRDefault="002C500F" w:rsidP="002C500F">
      <w:pPr>
        <w:rPr>
          <w:sz w:val="23"/>
          <w:szCs w:val="23"/>
        </w:rPr>
      </w:pPr>
      <w:r>
        <w:rPr>
          <w:sz w:val="23"/>
          <w:szCs w:val="23"/>
        </w:rPr>
        <w:t xml:space="preserve">La notación  (x E R)  significa que la entidad u objeto x es un elemento del conjunto R. La notación (x E/ R) quiere decir que x no es un elemento del conjunto R. </w:t>
      </w:r>
    </w:p>
    <w:p w:rsidR="002C500F" w:rsidRDefault="002C500F" w:rsidP="002C500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Subconjunto </w:t>
      </w:r>
    </w:p>
    <w:p w:rsidR="002C500F" w:rsidRDefault="002C500F" w:rsidP="002C500F">
      <w:pPr>
        <w:rPr>
          <w:sz w:val="23"/>
          <w:szCs w:val="23"/>
        </w:rPr>
      </w:pPr>
      <w:r>
        <w:rPr>
          <w:sz w:val="23"/>
          <w:szCs w:val="23"/>
        </w:rPr>
        <w:t>Si todo elemento de un conjunto A es también un elemento del conjunto B, se dice entonces que A es un subconjunto del conjunto B</w:t>
      </w:r>
    </w:p>
    <w:p w:rsidR="002C500F" w:rsidRDefault="002C500F" w:rsidP="002C500F">
      <w:pPr>
        <w:rPr>
          <w:sz w:val="23"/>
          <w:szCs w:val="23"/>
        </w:rPr>
      </w:pPr>
      <w:r>
        <w:rPr>
          <w:noProof/>
          <w:lang w:eastAsia="es-AR"/>
        </w:rPr>
        <w:drawing>
          <wp:inline distT="0" distB="0" distL="0" distR="0" wp14:anchorId="7EE8BEC5" wp14:editId="2749DA52">
            <wp:extent cx="4223657" cy="2177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291" t="78743" r="14369" b="14350"/>
                    <a:stretch/>
                  </pic:blipFill>
                  <pic:spPr bwMode="auto">
                    <a:xfrm>
                      <a:off x="0" y="0"/>
                      <a:ext cx="4228177" cy="21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00F" w:rsidRDefault="002C500F" w:rsidP="002C500F">
      <w:r>
        <w:t>Observaciones:</w:t>
      </w:r>
    </w:p>
    <w:p w:rsidR="002C500F" w:rsidRPr="002C500F" w:rsidRDefault="002C500F" w:rsidP="002C500F">
      <w:pPr>
        <w:pStyle w:val="Default"/>
        <w:numPr>
          <w:ilvl w:val="0"/>
          <w:numId w:val="3"/>
        </w:numPr>
        <w:rPr>
          <w:rFonts w:ascii="Times New Roman" w:hAnsi="Times New Roman" w:cs="Times New Roman"/>
        </w:rPr>
      </w:pPr>
      <w:r w:rsidRPr="002C500F">
        <w:rPr>
          <w:rFonts w:ascii="Times New Roman" w:hAnsi="Times New Roman" w:cs="Times New Roman"/>
        </w:rPr>
        <w:t xml:space="preserve">El conjunto vacío es subconjunto de cualquier conjunto. </w:t>
      </w:r>
    </w:p>
    <w:p w:rsidR="002C500F" w:rsidRPr="002C500F" w:rsidRDefault="002C500F" w:rsidP="002C500F">
      <w:pPr>
        <w:pStyle w:val="Default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 xml:space="preserve">Para probar que un conjunto A no es subconjunto de otro B, es suficiente mostrar un elemento a en A tal que a no pertenezca a B. </w:t>
      </w:r>
    </w:p>
    <w:p w:rsidR="002C500F" w:rsidRDefault="002C500F" w:rsidP="002C500F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C500F">
        <w:rPr>
          <w:rFonts w:ascii="Times New Roman" w:hAnsi="Times New Roman" w:cs="Times New Roman"/>
          <w:color w:val="000000"/>
          <w:sz w:val="24"/>
          <w:szCs w:val="24"/>
        </w:rPr>
        <w:t>Todo conjunt</w:t>
      </w:r>
      <w:r>
        <w:rPr>
          <w:rFonts w:ascii="Times New Roman" w:hAnsi="Times New Roman" w:cs="Times New Roman"/>
          <w:color w:val="000000"/>
          <w:sz w:val="24"/>
          <w:szCs w:val="24"/>
        </w:rPr>
        <w:t>o A es subconjunto de sí mismo</w:t>
      </w:r>
    </w:p>
    <w:p w:rsidR="002C500F" w:rsidRDefault="002C500F" w:rsidP="002C5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C500F" w:rsidRDefault="002C500F" w:rsidP="002C500F">
      <w:pPr>
        <w:pStyle w:val="Default"/>
        <w:rPr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Cardinalidad</w:t>
      </w:r>
      <w:proofErr w:type="spellEnd"/>
      <w:r>
        <w:rPr>
          <w:b/>
          <w:bCs/>
          <w:sz w:val="23"/>
          <w:szCs w:val="23"/>
        </w:rPr>
        <w:t xml:space="preserve"> de un conjunto finito </w:t>
      </w:r>
    </w:p>
    <w:p w:rsidR="002C500F" w:rsidRDefault="002C500F" w:rsidP="002C500F">
      <w:pPr>
        <w:autoSpaceDE w:val="0"/>
        <w:autoSpaceDN w:val="0"/>
        <w:adjustRightInd w:val="0"/>
        <w:spacing w:after="0" w:line="240" w:lineRule="auto"/>
      </w:pPr>
      <w:r>
        <w:t xml:space="preserve">La </w:t>
      </w:r>
      <w:proofErr w:type="spellStart"/>
      <w:r>
        <w:t>cardinalidad</w:t>
      </w:r>
      <w:proofErr w:type="spellEnd"/>
      <w:r>
        <w:t xml:space="preserve"> de un conjunto finito es el número entero positivo que representa la cantidad de sus elementos y se denota por el símbolo |A|. Por ejemplo: |T| = 5</w:t>
      </w:r>
    </w:p>
    <w:p w:rsidR="00900952" w:rsidRDefault="00900952" w:rsidP="002C500F">
      <w:pPr>
        <w:autoSpaceDE w:val="0"/>
        <w:autoSpaceDN w:val="0"/>
        <w:adjustRightInd w:val="0"/>
        <w:spacing w:after="0" w:line="240" w:lineRule="auto"/>
      </w:pPr>
    </w:p>
    <w:p w:rsidR="00900952" w:rsidRDefault="00900952" w:rsidP="002C500F">
      <w:pPr>
        <w:autoSpaceDE w:val="0"/>
        <w:autoSpaceDN w:val="0"/>
        <w:adjustRightInd w:val="0"/>
        <w:spacing w:after="0" w:line="240" w:lineRule="auto"/>
      </w:pPr>
    </w:p>
    <w:p w:rsidR="00900952" w:rsidRDefault="00900952" w:rsidP="002C500F">
      <w:pPr>
        <w:autoSpaceDE w:val="0"/>
        <w:autoSpaceDN w:val="0"/>
        <w:adjustRightInd w:val="0"/>
        <w:spacing w:after="0" w:line="240" w:lineRule="auto"/>
      </w:pPr>
    </w:p>
    <w:p w:rsidR="00900952" w:rsidRDefault="00900952" w:rsidP="002C500F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900952" w:rsidRDefault="00900952" w:rsidP="002C500F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AR"/>
        </w:rPr>
        <w:drawing>
          <wp:inline distT="0" distB="0" distL="0" distR="0" wp14:anchorId="08ADF311" wp14:editId="5FAAC0AC">
            <wp:extent cx="4669971" cy="1611086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214" t="29011" r="10485" b="19876"/>
                    <a:stretch/>
                  </pic:blipFill>
                  <pic:spPr bwMode="auto">
                    <a:xfrm>
                      <a:off x="0" y="0"/>
                      <a:ext cx="4674960" cy="161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00F" w:rsidRDefault="002C500F" w:rsidP="002C500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Conjuntos iguales </w:t>
      </w:r>
    </w:p>
    <w:p w:rsidR="002C500F" w:rsidRDefault="002C500F" w:rsidP="002C500F">
      <w:pPr>
        <w:autoSpaceDE w:val="0"/>
        <w:autoSpaceDN w:val="0"/>
        <w:adjustRightInd w:val="0"/>
        <w:spacing w:after="0" w:line="240" w:lineRule="auto"/>
      </w:pPr>
      <w:r>
        <w:t>Dos conjuntos A y B son iguales si ambos tienen los mismos elementos, es decir todo elemento de A es elemento de B y todo elemento de B es elemento de A.</w:t>
      </w:r>
    </w:p>
    <w:p w:rsidR="002C500F" w:rsidRDefault="002C500F" w:rsidP="002C500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Conjunto Universal y Complemento </w:t>
      </w:r>
    </w:p>
    <w:p w:rsidR="002C500F" w:rsidRDefault="002C500F" w:rsidP="002C500F">
      <w:pPr>
        <w:autoSpaceDE w:val="0"/>
        <w:autoSpaceDN w:val="0"/>
        <w:adjustRightInd w:val="0"/>
        <w:spacing w:after="0" w:line="240" w:lineRule="auto"/>
      </w:pPr>
      <w:r>
        <w:t>Un conjunto universal (U) o universo, es un conjunto especificado que contiene todos los elementos de interés para un estudio en particular.</w:t>
      </w:r>
    </w:p>
    <w:p w:rsidR="002C500F" w:rsidRDefault="002C500F" w:rsidP="002C500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Operaciones entre conjuntos </w:t>
      </w:r>
    </w:p>
    <w:p w:rsidR="002C500F" w:rsidRDefault="002C500F" w:rsidP="002C500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En lo que sigue se definen nuevos conjuntos a partir de conjuntos dados, considerados subconjuntos de un mismo conjunto universal U. </w:t>
      </w:r>
    </w:p>
    <w:p w:rsidR="002C500F" w:rsidRDefault="002C500F" w:rsidP="002C500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Unión </w:t>
      </w:r>
    </w:p>
    <w:p w:rsidR="002C500F" w:rsidRDefault="002C500F" w:rsidP="002C500F">
      <w:pPr>
        <w:autoSpaceDE w:val="0"/>
        <w:autoSpaceDN w:val="0"/>
        <w:adjustRightInd w:val="0"/>
        <w:spacing w:after="0" w:line="240" w:lineRule="auto"/>
      </w:pPr>
      <w:r>
        <w:t>La unión de dos conjuntos A y B, es el conjunto que se compone de todos los elementos de A y todos los elementos de B.</w:t>
      </w:r>
    </w:p>
    <w:p w:rsidR="00493404" w:rsidRDefault="00493404" w:rsidP="002C500F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493404" w:rsidRDefault="00493404" w:rsidP="002C500F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AR"/>
        </w:rPr>
        <w:drawing>
          <wp:inline distT="0" distB="0" distL="0" distR="0" wp14:anchorId="39ADAF4F" wp14:editId="5DEE9CB2">
            <wp:extent cx="5366657" cy="944960"/>
            <wp:effectExtent l="0" t="0" r="571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874" t="27629" r="30680" b="54067"/>
                    <a:stretch/>
                  </pic:blipFill>
                  <pic:spPr bwMode="auto">
                    <a:xfrm>
                      <a:off x="0" y="0"/>
                      <a:ext cx="5372388" cy="94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404" w:rsidRDefault="00493404" w:rsidP="00493404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Intersección </w:t>
      </w:r>
    </w:p>
    <w:p w:rsidR="00493404" w:rsidRDefault="00493404" w:rsidP="00493404">
      <w:pPr>
        <w:autoSpaceDE w:val="0"/>
        <w:autoSpaceDN w:val="0"/>
        <w:adjustRightInd w:val="0"/>
        <w:spacing w:after="0" w:line="240" w:lineRule="auto"/>
      </w:pPr>
      <w:r>
        <w:t>La intersección de dos conjuntos A y B, es el conjunto que consta de los elementos que son comunes a ambos.</w:t>
      </w:r>
    </w:p>
    <w:p w:rsidR="00493404" w:rsidRDefault="00493404" w:rsidP="00493404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493404" w:rsidRDefault="00493404" w:rsidP="00493404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493404" w:rsidRDefault="00493404" w:rsidP="00493404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7B4B0810" wp14:editId="023D6A12">
            <wp:extent cx="4343400" cy="226971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343" t="23485" r="26213" b="16619"/>
                    <a:stretch/>
                  </pic:blipFill>
                  <pic:spPr bwMode="auto">
                    <a:xfrm>
                      <a:off x="0" y="0"/>
                      <a:ext cx="4362728" cy="2279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404" w:rsidRDefault="00493404" w:rsidP="00493404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493404" w:rsidRDefault="00493404" w:rsidP="00493404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3712C717" wp14:editId="6219EAC6">
            <wp:extent cx="4844143" cy="13389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738" t="30047" r="4854" b="27473"/>
                    <a:stretch/>
                  </pic:blipFill>
                  <pic:spPr bwMode="auto">
                    <a:xfrm>
                      <a:off x="0" y="0"/>
                      <a:ext cx="4849316" cy="134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404" w:rsidRDefault="00493404" w:rsidP="00493404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493404" w:rsidRDefault="00493404" w:rsidP="0049340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AR"/>
        </w:rPr>
        <w:drawing>
          <wp:inline distT="0" distB="0" distL="0" distR="0" wp14:anchorId="2701DDFD" wp14:editId="7BBE9A1E">
            <wp:extent cx="4626429" cy="1654629"/>
            <wp:effectExtent l="0" t="0" r="317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544" t="30048" r="8932" b="17457"/>
                    <a:stretch/>
                  </pic:blipFill>
                  <pic:spPr bwMode="auto">
                    <a:xfrm>
                      <a:off x="0" y="0"/>
                      <a:ext cx="4631370" cy="165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404" w:rsidRDefault="00493404" w:rsidP="00493404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493404" w:rsidRDefault="00493404" w:rsidP="0049340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AR"/>
        </w:rPr>
        <w:drawing>
          <wp:inline distT="0" distB="0" distL="0" distR="0" wp14:anchorId="6426382A" wp14:editId="1D7FE0CA">
            <wp:extent cx="3679371" cy="1937657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291" t="31773" r="24078" b="6752"/>
                    <a:stretch/>
                  </pic:blipFill>
                  <pic:spPr bwMode="auto">
                    <a:xfrm>
                      <a:off x="0" y="0"/>
                      <a:ext cx="3683300" cy="193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404" w:rsidRPr="007A39AA" w:rsidRDefault="007A39AA" w:rsidP="007A39AA">
      <w:pPr>
        <w:autoSpaceDE w:val="0"/>
        <w:autoSpaceDN w:val="0"/>
        <w:adjustRightInd w:val="0"/>
        <w:spacing w:after="0" w:line="240" w:lineRule="auto"/>
        <w:jc w:val="center"/>
        <w:rPr>
          <w:b/>
          <w:u w:val="single"/>
        </w:rPr>
      </w:pPr>
      <w:r w:rsidRPr="007A39AA">
        <w:rPr>
          <w:b/>
          <w:u w:val="single"/>
        </w:rPr>
        <w:t xml:space="preserve">Conjunto </w:t>
      </w:r>
      <w:proofErr w:type="spellStart"/>
      <w:r w:rsidRPr="007A39AA">
        <w:rPr>
          <w:b/>
          <w:u w:val="single"/>
        </w:rPr>
        <w:t>Numerico</w:t>
      </w:r>
      <w:proofErr w:type="spellEnd"/>
      <w:r w:rsidRPr="007A39AA">
        <w:rPr>
          <w:b/>
          <w:u w:val="single"/>
        </w:rPr>
        <w:t>.</w:t>
      </w:r>
    </w:p>
    <w:p w:rsidR="007A39AA" w:rsidRDefault="007A39AA" w:rsidP="00493404">
      <w:pPr>
        <w:autoSpaceDE w:val="0"/>
        <w:autoSpaceDN w:val="0"/>
        <w:adjustRightInd w:val="0"/>
        <w:spacing w:after="0" w:line="240" w:lineRule="auto"/>
      </w:pPr>
      <w:proofErr w:type="spellStart"/>
      <w:r>
        <w:t>Numeros</w:t>
      </w:r>
      <w:proofErr w:type="spellEnd"/>
      <w:r>
        <w:t xml:space="preserve"> reales:</w:t>
      </w:r>
    </w:p>
    <w:p w:rsidR="007A39AA" w:rsidRDefault="007A39AA" w:rsidP="00493404">
      <w:pPr>
        <w:autoSpaceDE w:val="0"/>
        <w:autoSpaceDN w:val="0"/>
        <w:adjustRightInd w:val="0"/>
        <w:spacing w:after="0" w:line="240" w:lineRule="auto"/>
      </w:pPr>
      <w:r>
        <w:t>Conjuntos numéricos:</w:t>
      </w:r>
    </w:p>
    <w:p w:rsidR="007A39AA" w:rsidRDefault="007A39AA" w:rsidP="00493404">
      <w:pPr>
        <w:autoSpaceDE w:val="0"/>
        <w:autoSpaceDN w:val="0"/>
        <w:adjustRightInd w:val="0"/>
        <w:spacing w:after="0" w:line="240" w:lineRule="auto"/>
      </w:pPr>
      <w:proofErr w:type="spellStart"/>
      <w:r>
        <w:t>Numeros</w:t>
      </w:r>
      <w:proofErr w:type="spellEnd"/>
      <w:r>
        <w:t xml:space="preserve"> naturales {1</w:t>
      </w:r>
      <w:proofErr w:type="gramStart"/>
      <w:r>
        <w:t>,2,3</w:t>
      </w:r>
      <w:proofErr w:type="gramEnd"/>
      <w:r>
        <w:t>,…}</w:t>
      </w:r>
    </w:p>
    <w:p w:rsidR="007A39AA" w:rsidRPr="007A39AA" w:rsidRDefault="007A39AA" w:rsidP="0049340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</w:rPr>
      </w:pPr>
      <w:proofErr w:type="spellStart"/>
      <w:r w:rsidRPr="007A39AA">
        <w:rPr>
          <w:rFonts w:asciiTheme="majorHAnsi" w:hAnsiTheme="majorHAnsi"/>
        </w:rPr>
        <w:t>Numeros</w:t>
      </w:r>
      <w:proofErr w:type="spellEnd"/>
      <w:r w:rsidRPr="007A39AA">
        <w:rPr>
          <w:rFonts w:asciiTheme="majorHAnsi" w:hAnsiTheme="majorHAnsi"/>
        </w:rPr>
        <w:t xml:space="preserve"> enteros […,-2,-1</w:t>
      </w:r>
      <w:proofErr w:type="gramStart"/>
      <w:r w:rsidRPr="007A39AA">
        <w:rPr>
          <w:rFonts w:asciiTheme="majorHAnsi" w:hAnsiTheme="majorHAnsi"/>
        </w:rPr>
        <w:t>,0,1,2</w:t>
      </w:r>
      <w:proofErr w:type="gramEnd"/>
      <w:r w:rsidRPr="007A39AA">
        <w:rPr>
          <w:rFonts w:asciiTheme="majorHAnsi" w:hAnsiTheme="majorHAnsi"/>
        </w:rPr>
        <w:t>,…]</w:t>
      </w:r>
    </w:p>
    <w:p w:rsidR="007A39AA" w:rsidRPr="007A39AA" w:rsidRDefault="007A39AA" w:rsidP="0049340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</w:rPr>
      </w:pPr>
      <w:proofErr w:type="spellStart"/>
      <w:r w:rsidRPr="007A39AA">
        <w:rPr>
          <w:rFonts w:asciiTheme="majorHAnsi" w:hAnsiTheme="majorHAnsi"/>
        </w:rPr>
        <w:t>Numeros</w:t>
      </w:r>
      <w:proofErr w:type="spellEnd"/>
      <w:r w:rsidRPr="007A39AA">
        <w:rPr>
          <w:rFonts w:asciiTheme="majorHAnsi" w:hAnsiTheme="majorHAnsi"/>
        </w:rPr>
        <w:t xml:space="preserve"> Racionales: Son los cocientes de los números enteros.</w:t>
      </w:r>
    </w:p>
    <w:p w:rsidR="007A39AA" w:rsidRPr="007A39AA" w:rsidRDefault="007A39AA" w:rsidP="007A39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-BoldMT"/>
          <w:b/>
          <w:bCs/>
          <w:sz w:val="24"/>
          <w:szCs w:val="24"/>
        </w:rPr>
      </w:pPr>
      <w:r w:rsidRPr="007A39AA">
        <w:rPr>
          <w:rFonts w:asciiTheme="majorHAnsi" w:hAnsiTheme="majorHAnsi" w:cs="Arial-BoldMT"/>
          <w:b/>
          <w:bCs/>
          <w:sz w:val="24"/>
          <w:szCs w:val="24"/>
        </w:rPr>
        <w:t>Operaciones en el conjunto de números reales</w:t>
      </w:r>
    </w:p>
    <w:p w:rsidR="007A39AA" w:rsidRPr="007A39AA" w:rsidRDefault="007A39AA" w:rsidP="007A39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-BoldMT"/>
          <w:b/>
          <w:bCs/>
        </w:rPr>
      </w:pPr>
      <w:r w:rsidRPr="007A39AA">
        <w:rPr>
          <w:rFonts w:asciiTheme="majorHAnsi" w:hAnsiTheme="majorHAnsi" w:cs="Arial-BoldMT"/>
          <w:b/>
          <w:bCs/>
        </w:rPr>
        <w:t>Suma y producto</w:t>
      </w:r>
    </w:p>
    <w:p w:rsidR="007A39AA" w:rsidRPr="007A39AA" w:rsidRDefault="007A39AA" w:rsidP="007A39AA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</w:rPr>
      </w:pPr>
      <w:r w:rsidRPr="007A39AA">
        <w:rPr>
          <w:rFonts w:asciiTheme="majorHAnsi" w:eastAsia="ArialMT" w:hAnsiTheme="majorHAnsi" w:cs="ArialMT"/>
        </w:rPr>
        <w:t xml:space="preserve">En los números reales están definidas las operaciones suma y producto, tales que para cualquier par de números reales </w:t>
      </w:r>
      <w:r w:rsidRPr="007A39AA">
        <w:rPr>
          <w:rFonts w:ascii="Cambria Math" w:eastAsia="CambriaMath" w:hAnsi="Cambria Math" w:cs="Cambria Math"/>
        </w:rPr>
        <w:t>𝑎</w:t>
      </w:r>
      <w:r w:rsidRPr="007A39AA">
        <w:rPr>
          <w:rFonts w:asciiTheme="majorHAnsi" w:eastAsia="CambriaMath" w:hAnsiTheme="majorHAnsi" w:cs="CambriaMath"/>
        </w:rPr>
        <w:t xml:space="preserve"> </w:t>
      </w:r>
      <w:r w:rsidRPr="007A39AA">
        <w:rPr>
          <w:rFonts w:asciiTheme="majorHAnsi" w:eastAsia="ArialMT" w:hAnsiTheme="majorHAnsi" w:cs="ArialMT"/>
        </w:rPr>
        <w:t xml:space="preserve">y </w:t>
      </w:r>
      <w:r w:rsidRPr="007A39AA">
        <w:rPr>
          <w:rFonts w:ascii="Cambria Math" w:eastAsia="CambriaMath" w:hAnsi="Cambria Math" w:cs="Cambria Math"/>
        </w:rPr>
        <w:t>𝑏</w:t>
      </w:r>
      <w:r w:rsidRPr="007A39AA">
        <w:rPr>
          <w:rFonts w:asciiTheme="majorHAnsi" w:eastAsia="ArialMT" w:hAnsiTheme="majorHAnsi" w:cs="ArialMT"/>
        </w:rPr>
        <w:t>:</w:t>
      </w:r>
    </w:p>
    <w:p w:rsidR="007A39AA" w:rsidRPr="007A39AA" w:rsidRDefault="007A39AA" w:rsidP="007A39AA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</w:rPr>
      </w:pPr>
      <w:r w:rsidRPr="007A39AA">
        <w:rPr>
          <w:rFonts w:ascii="Times New Roman" w:eastAsia="ArialMT" w:hAnsi="Times New Roman" w:cs="Times New Roman"/>
        </w:rPr>
        <w:t>●</w:t>
      </w:r>
      <w:r w:rsidRPr="007A39AA">
        <w:rPr>
          <w:rFonts w:asciiTheme="majorHAnsi" w:eastAsia="ArialMT" w:hAnsiTheme="majorHAnsi" w:cs="ArialMT"/>
        </w:rPr>
        <w:t xml:space="preserve"> </w:t>
      </w:r>
      <w:proofErr w:type="gramStart"/>
      <w:r w:rsidRPr="007A39AA">
        <w:rPr>
          <w:rFonts w:asciiTheme="majorHAnsi" w:eastAsia="ArialMT" w:hAnsiTheme="majorHAnsi" w:cs="ArialMT"/>
        </w:rPr>
        <w:t>la</w:t>
      </w:r>
      <w:proofErr w:type="gramEnd"/>
      <w:r w:rsidRPr="007A39AA">
        <w:rPr>
          <w:rFonts w:asciiTheme="majorHAnsi" w:eastAsia="ArialMT" w:hAnsiTheme="majorHAnsi" w:cs="ArialMT"/>
        </w:rPr>
        <w:t xml:space="preserve"> suma le hace corresponder en número </w:t>
      </w:r>
      <w:r w:rsidRPr="007A39AA">
        <w:rPr>
          <w:rFonts w:ascii="Cambria Math" w:eastAsia="CambriaMath" w:hAnsi="Cambria Math" w:cs="Cambria Math"/>
        </w:rPr>
        <w:t>𝑎</w:t>
      </w:r>
      <w:r w:rsidRPr="007A39AA">
        <w:rPr>
          <w:rFonts w:asciiTheme="majorHAnsi" w:eastAsia="CambriaMath" w:hAnsiTheme="majorHAnsi" w:cs="CambriaMath"/>
        </w:rPr>
        <w:t xml:space="preserve"> + </w:t>
      </w:r>
      <w:r w:rsidRPr="007A39AA">
        <w:rPr>
          <w:rFonts w:ascii="Cambria Math" w:eastAsia="CambriaMath" w:hAnsi="Cambria Math" w:cs="Cambria Math"/>
        </w:rPr>
        <w:t>𝑏</w:t>
      </w:r>
      <w:r w:rsidRPr="007A39AA">
        <w:rPr>
          <w:rFonts w:asciiTheme="majorHAnsi" w:eastAsia="CambriaMath" w:hAnsiTheme="majorHAnsi" w:cs="CambriaMath"/>
        </w:rPr>
        <w:t xml:space="preserve"> </w:t>
      </w:r>
      <w:r w:rsidRPr="007A39AA">
        <w:rPr>
          <w:rFonts w:asciiTheme="majorHAnsi" w:eastAsia="ArialMT" w:hAnsiTheme="majorHAnsi" w:cs="ArialMT"/>
        </w:rPr>
        <w:t>que también pertenece a los reales.</w:t>
      </w:r>
    </w:p>
    <w:p w:rsidR="007A39AA" w:rsidRPr="007A39AA" w:rsidRDefault="007A39AA" w:rsidP="007A39AA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</w:rPr>
      </w:pPr>
      <w:r w:rsidRPr="007A39AA">
        <w:rPr>
          <w:rFonts w:ascii="Times New Roman" w:eastAsia="ArialMT" w:hAnsi="Times New Roman" w:cs="Times New Roman"/>
        </w:rPr>
        <w:t>●</w:t>
      </w:r>
      <w:r w:rsidRPr="007A39AA">
        <w:rPr>
          <w:rFonts w:asciiTheme="majorHAnsi" w:eastAsia="ArialMT" w:hAnsiTheme="majorHAnsi" w:cs="ArialMT"/>
        </w:rPr>
        <w:t xml:space="preserve"> </w:t>
      </w:r>
      <w:proofErr w:type="gramStart"/>
      <w:r w:rsidRPr="007A39AA">
        <w:rPr>
          <w:rFonts w:asciiTheme="majorHAnsi" w:eastAsia="ArialMT" w:hAnsiTheme="majorHAnsi" w:cs="ArialMT"/>
        </w:rPr>
        <w:t>el</w:t>
      </w:r>
      <w:proofErr w:type="gramEnd"/>
      <w:r w:rsidRPr="007A39AA">
        <w:rPr>
          <w:rFonts w:asciiTheme="majorHAnsi" w:eastAsia="ArialMT" w:hAnsiTheme="majorHAnsi" w:cs="ArialMT"/>
        </w:rPr>
        <w:t xml:space="preserve"> producto (multiplicación) le hace corresponder el número </w:t>
      </w:r>
      <w:r w:rsidRPr="007A39AA">
        <w:rPr>
          <w:rFonts w:ascii="Cambria Math" w:eastAsia="CambriaMath" w:hAnsi="Cambria Math" w:cs="Cambria Math"/>
        </w:rPr>
        <w:t>𝑎</w:t>
      </w:r>
      <w:r w:rsidRPr="007A39AA">
        <w:rPr>
          <w:rFonts w:asciiTheme="majorHAnsi" w:eastAsia="CambriaMath" w:hAnsiTheme="majorHAnsi" w:cs="CambriaMath"/>
        </w:rPr>
        <w:t xml:space="preserve">. </w:t>
      </w:r>
      <w:r w:rsidRPr="007A39AA">
        <w:rPr>
          <w:rFonts w:ascii="Cambria Math" w:eastAsia="CambriaMath" w:hAnsi="Cambria Math" w:cs="Cambria Math"/>
        </w:rPr>
        <w:t>𝑏</w:t>
      </w:r>
      <w:r w:rsidRPr="007A39AA">
        <w:rPr>
          <w:rFonts w:asciiTheme="majorHAnsi" w:eastAsia="CambriaMath" w:hAnsiTheme="majorHAnsi" w:cs="CambriaMath"/>
        </w:rPr>
        <w:t xml:space="preserve"> </w:t>
      </w:r>
      <w:proofErr w:type="gramStart"/>
      <w:r w:rsidRPr="007A39AA">
        <w:rPr>
          <w:rFonts w:asciiTheme="majorHAnsi" w:eastAsia="ArialMT" w:hAnsiTheme="majorHAnsi" w:cs="ArialMT"/>
        </w:rPr>
        <w:t>que</w:t>
      </w:r>
      <w:proofErr w:type="gramEnd"/>
      <w:r w:rsidRPr="007A39AA">
        <w:rPr>
          <w:rFonts w:asciiTheme="majorHAnsi" w:eastAsia="ArialMT" w:hAnsiTheme="majorHAnsi" w:cs="ArialMT"/>
        </w:rPr>
        <w:t xml:space="preserve"> también pertenece a</w:t>
      </w:r>
    </w:p>
    <w:p w:rsidR="007A39AA" w:rsidRDefault="007A39AA" w:rsidP="007A39AA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</w:rPr>
      </w:pPr>
      <w:proofErr w:type="gramStart"/>
      <w:r w:rsidRPr="007A39AA">
        <w:rPr>
          <w:rFonts w:asciiTheme="majorHAnsi" w:eastAsia="ArialMT" w:hAnsiTheme="majorHAnsi" w:cs="ArialMT"/>
        </w:rPr>
        <w:t>los</w:t>
      </w:r>
      <w:proofErr w:type="gramEnd"/>
      <w:r w:rsidRPr="007A39AA">
        <w:rPr>
          <w:rFonts w:asciiTheme="majorHAnsi" w:eastAsia="ArialMT" w:hAnsiTheme="majorHAnsi" w:cs="ArialMT"/>
        </w:rPr>
        <w:t xml:space="preserve"> reales.</w:t>
      </w:r>
    </w:p>
    <w:p w:rsidR="007A39AA" w:rsidRDefault="007A39AA" w:rsidP="007A39AA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7A39AA" w:rsidRDefault="007A39AA" w:rsidP="007A39AA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</w:rPr>
      </w:pPr>
      <w:r>
        <w:rPr>
          <w:noProof/>
          <w:lang w:eastAsia="es-AR"/>
        </w:rPr>
        <w:lastRenderedPageBreak/>
        <w:drawing>
          <wp:inline distT="0" distB="0" distL="0" distR="0" wp14:anchorId="01AD6F4B" wp14:editId="3CF26404">
            <wp:extent cx="3298371" cy="295117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7767" t="10361" r="20582" b="7443"/>
                    <a:stretch/>
                  </pic:blipFill>
                  <pic:spPr bwMode="auto">
                    <a:xfrm>
                      <a:off x="0" y="0"/>
                      <a:ext cx="3301895" cy="295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9AA" w:rsidRPr="007A39AA" w:rsidRDefault="007A39AA" w:rsidP="007A39A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7A39AA">
        <w:rPr>
          <w:rFonts w:cstheme="minorHAnsi"/>
          <w:b/>
          <w:bCs/>
        </w:rPr>
        <w:t>Resta y División</w:t>
      </w:r>
    </w:p>
    <w:p w:rsidR="007A39AA" w:rsidRPr="007A39AA" w:rsidRDefault="007A39AA" w:rsidP="007A39AA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7A39AA">
        <w:rPr>
          <w:rFonts w:eastAsia="ArialMT" w:cstheme="minorHAnsi"/>
        </w:rPr>
        <w:t>A partir de la suma y la multiplicación se definen dos operaciones:</w:t>
      </w:r>
    </w:p>
    <w:p w:rsidR="007A39AA" w:rsidRPr="007A39AA" w:rsidRDefault="007A39AA" w:rsidP="007A39AA">
      <w:pPr>
        <w:autoSpaceDE w:val="0"/>
        <w:autoSpaceDN w:val="0"/>
        <w:adjustRightInd w:val="0"/>
        <w:spacing w:after="0" w:line="240" w:lineRule="auto"/>
        <w:rPr>
          <w:rFonts w:eastAsia="CambriaMath" w:cstheme="minorHAnsi"/>
        </w:rPr>
      </w:pPr>
      <w:r w:rsidRPr="007A39AA">
        <w:rPr>
          <w:rFonts w:eastAsia="ArialMT" w:cstheme="minorHAnsi"/>
        </w:rPr>
        <w:t xml:space="preserve">● </w:t>
      </w:r>
      <w:proofErr w:type="gramStart"/>
      <w:r w:rsidRPr="007A39AA">
        <w:rPr>
          <w:rFonts w:eastAsia="ArialMT" w:cstheme="minorHAnsi"/>
        </w:rPr>
        <w:t>siendo</w:t>
      </w:r>
      <w:proofErr w:type="gramEnd"/>
      <w:r w:rsidRPr="007A39AA">
        <w:rPr>
          <w:rFonts w:eastAsia="ArialMT" w:cstheme="minorHAnsi"/>
        </w:rPr>
        <w:t xml:space="preserve"> y números reales, la resta entre a y </w:t>
      </w:r>
      <w:r w:rsidRPr="007A39AA">
        <w:rPr>
          <w:rFonts w:ascii="Cambria Math" w:eastAsia="CambriaMath" w:hAnsi="Cambria Math" w:cs="Cambria Math"/>
        </w:rPr>
        <w:t>𝑎</w:t>
      </w:r>
      <w:r w:rsidRPr="007A39AA">
        <w:rPr>
          <w:rFonts w:eastAsia="CambriaMath" w:cstheme="minorHAnsi"/>
        </w:rPr>
        <w:t xml:space="preserve"> </w:t>
      </w:r>
      <w:r w:rsidRPr="007A39AA">
        <w:rPr>
          <w:rFonts w:ascii="Cambria Math" w:eastAsia="CambriaMath" w:hAnsi="Cambria Math" w:cs="Cambria Math"/>
        </w:rPr>
        <w:t>𝑏</w:t>
      </w:r>
      <w:r w:rsidRPr="007A39AA">
        <w:rPr>
          <w:rFonts w:eastAsia="CambriaMath" w:cstheme="minorHAnsi"/>
        </w:rPr>
        <w:t xml:space="preserve"> </w:t>
      </w:r>
      <w:r w:rsidRPr="007A39AA">
        <w:rPr>
          <w:rFonts w:eastAsia="ArialMT" w:cstheme="minorHAnsi"/>
        </w:rPr>
        <w:t xml:space="preserve">b se define: </w:t>
      </w:r>
      <w:r w:rsidRPr="007A39AA">
        <w:rPr>
          <w:rFonts w:ascii="Cambria Math" w:eastAsia="CambriaMath" w:hAnsi="Cambria Math" w:cs="Cambria Math"/>
        </w:rPr>
        <w:t>𝑎</w:t>
      </w:r>
      <w:r w:rsidRPr="007A39AA">
        <w:rPr>
          <w:rFonts w:eastAsia="CambriaMath" w:cstheme="minorHAnsi"/>
        </w:rPr>
        <w:t xml:space="preserve"> − </w:t>
      </w:r>
      <w:r w:rsidRPr="007A39AA">
        <w:rPr>
          <w:rFonts w:ascii="Cambria Math" w:eastAsia="CambriaMath" w:hAnsi="Cambria Math" w:cs="Cambria Math"/>
        </w:rPr>
        <w:t>𝑏</w:t>
      </w:r>
      <w:r w:rsidRPr="007A39AA">
        <w:rPr>
          <w:rFonts w:eastAsia="CambriaMath" w:cstheme="minorHAnsi"/>
        </w:rPr>
        <w:t xml:space="preserve"> = </w:t>
      </w:r>
      <w:r w:rsidRPr="007A39AA">
        <w:rPr>
          <w:rFonts w:ascii="Cambria Math" w:eastAsia="CambriaMath" w:hAnsi="Cambria Math" w:cs="Cambria Math"/>
        </w:rPr>
        <w:t>𝑎</w:t>
      </w:r>
      <w:r w:rsidRPr="007A39AA">
        <w:rPr>
          <w:rFonts w:eastAsia="CambriaMath" w:cstheme="minorHAnsi"/>
        </w:rPr>
        <w:t xml:space="preserve"> + (− </w:t>
      </w:r>
      <w:r w:rsidRPr="007A39AA">
        <w:rPr>
          <w:rFonts w:ascii="Cambria Math" w:eastAsia="CambriaMath" w:hAnsi="Cambria Math" w:cs="Cambria Math"/>
        </w:rPr>
        <w:t>𝑏</w:t>
      </w:r>
      <w:r w:rsidRPr="007A39AA">
        <w:rPr>
          <w:rFonts w:eastAsia="CambriaMath" w:cstheme="minorHAnsi"/>
        </w:rPr>
        <w:t>)</w:t>
      </w:r>
      <w:r w:rsidRPr="007A39AA">
        <w:rPr>
          <w:rFonts w:eastAsia="ArialMT" w:cstheme="minorHAnsi"/>
        </w:rPr>
        <w:t>, donde</w:t>
      </w:r>
      <w:r w:rsidRPr="007A39AA">
        <w:rPr>
          <w:rFonts w:eastAsia="CambriaMath" w:cstheme="minorHAnsi"/>
        </w:rPr>
        <w:t xml:space="preserve">− </w:t>
      </w:r>
      <w:r w:rsidRPr="007A39AA">
        <w:rPr>
          <w:rFonts w:ascii="Cambria Math" w:eastAsia="CambriaMath" w:hAnsi="Cambria Math" w:cs="Cambria Math"/>
        </w:rPr>
        <w:t>𝑏</w:t>
      </w:r>
      <w:r w:rsidRPr="007A39AA">
        <w:rPr>
          <w:rFonts w:eastAsia="CambriaMath" w:cstheme="minorHAnsi"/>
        </w:rPr>
        <w:t xml:space="preserve"> </w:t>
      </w:r>
      <w:r w:rsidRPr="007A39AA">
        <w:rPr>
          <w:rFonts w:ascii="Cambria Math" w:eastAsia="CambriaMath" w:hAnsi="Cambria Math" w:cs="Cambria Math"/>
        </w:rPr>
        <w:t>𝑒𝑠</w:t>
      </w:r>
      <w:r w:rsidRPr="007A39AA">
        <w:rPr>
          <w:rFonts w:eastAsia="CambriaMath" w:cstheme="minorHAnsi"/>
        </w:rPr>
        <w:t xml:space="preserve"> </w:t>
      </w:r>
      <w:r w:rsidRPr="007A39AA">
        <w:rPr>
          <w:rFonts w:ascii="Cambria Math" w:eastAsia="CambriaMath" w:hAnsi="Cambria Math" w:cs="Cambria Math"/>
        </w:rPr>
        <w:t>𝑒𝑙</w:t>
      </w:r>
      <w:r w:rsidRPr="007A39AA">
        <w:rPr>
          <w:rFonts w:eastAsia="CambriaMath" w:cstheme="minorHAnsi"/>
        </w:rPr>
        <w:t xml:space="preserve"> </w:t>
      </w:r>
      <w:r w:rsidRPr="007A39AA">
        <w:rPr>
          <w:rFonts w:ascii="Cambria Math" w:eastAsia="CambriaMath" w:hAnsi="Cambria Math" w:cs="Cambria Math"/>
        </w:rPr>
        <w:t>𝑒𝑙𝑒𝑚𝑒𝑛𝑡𝑜</w:t>
      </w:r>
      <w:r w:rsidRPr="007A39AA">
        <w:rPr>
          <w:rFonts w:eastAsia="CambriaMath" w:cstheme="minorHAnsi"/>
        </w:rPr>
        <w:t xml:space="preserve"> </w:t>
      </w:r>
      <w:r w:rsidRPr="007A39AA">
        <w:rPr>
          <w:rFonts w:ascii="Cambria Math" w:eastAsia="CambriaMath" w:hAnsi="Cambria Math" w:cs="Cambria Math"/>
        </w:rPr>
        <w:t>𝑜𝑝𝑢𝑒𝑠𝑡𝑜</w:t>
      </w:r>
      <w:r w:rsidRPr="007A39AA">
        <w:rPr>
          <w:rFonts w:eastAsia="CambriaMath" w:cstheme="minorHAnsi"/>
        </w:rPr>
        <w:t xml:space="preserve"> </w:t>
      </w:r>
      <w:r w:rsidRPr="007A39AA">
        <w:rPr>
          <w:rFonts w:ascii="Cambria Math" w:eastAsia="CambriaMath" w:hAnsi="Cambria Math" w:cs="Cambria Math"/>
        </w:rPr>
        <w:t>𝑎</w:t>
      </w:r>
      <w:r w:rsidRPr="007A39AA">
        <w:rPr>
          <w:rFonts w:eastAsia="CambriaMath" w:cstheme="minorHAnsi"/>
        </w:rPr>
        <w:t xml:space="preserve"> </w:t>
      </w:r>
      <w:r w:rsidRPr="007A39AA">
        <w:rPr>
          <w:rFonts w:ascii="Cambria Math" w:eastAsia="CambriaMath" w:hAnsi="Cambria Math" w:cs="Cambria Math"/>
        </w:rPr>
        <w:t>𝑏</w:t>
      </w:r>
    </w:p>
    <w:p w:rsidR="007A39AA" w:rsidRDefault="007A39AA" w:rsidP="007A39AA">
      <w:pPr>
        <w:autoSpaceDE w:val="0"/>
        <w:autoSpaceDN w:val="0"/>
        <w:adjustRightInd w:val="0"/>
        <w:spacing w:after="0" w:line="240" w:lineRule="auto"/>
        <w:rPr>
          <w:rFonts w:ascii="Cambria Math" w:eastAsia="CambriaMath" w:hAnsi="Cambria Math" w:cs="Cambria Math"/>
        </w:rPr>
      </w:pPr>
      <w:r w:rsidRPr="007A39AA">
        <w:rPr>
          <w:rFonts w:eastAsia="ArialMT" w:cstheme="minorHAnsi"/>
        </w:rPr>
        <w:t xml:space="preserve">● siendo </w:t>
      </w:r>
      <w:r w:rsidRPr="007A39AA">
        <w:rPr>
          <w:rFonts w:ascii="Cambria Math" w:eastAsia="CambriaMath" w:hAnsi="Cambria Math" w:cs="Cambria Math"/>
        </w:rPr>
        <w:t>𝑎</w:t>
      </w:r>
      <w:r w:rsidRPr="007A39AA">
        <w:rPr>
          <w:rFonts w:eastAsia="CambriaMath" w:cstheme="minorHAnsi"/>
        </w:rPr>
        <w:t xml:space="preserve"> </w:t>
      </w:r>
      <w:r w:rsidRPr="007A39AA">
        <w:rPr>
          <w:rFonts w:eastAsia="ArialMT" w:cstheme="minorHAnsi"/>
        </w:rPr>
        <w:t xml:space="preserve">y </w:t>
      </w:r>
      <w:r w:rsidRPr="007A39AA">
        <w:rPr>
          <w:rFonts w:ascii="Cambria Math" w:eastAsia="CambriaMath" w:hAnsi="Cambria Math" w:cs="Cambria Math"/>
        </w:rPr>
        <w:t>𝑏</w:t>
      </w:r>
      <w:r w:rsidRPr="007A39AA">
        <w:rPr>
          <w:rFonts w:eastAsia="CambriaMath" w:cstheme="minorHAnsi"/>
        </w:rPr>
        <w:t xml:space="preserve"> </w:t>
      </w:r>
      <w:r w:rsidRPr="007A39AA">
        <w:rPr>
          <w:rFonts w:eastAsia="ArialMT" w:cstheme="minorHAnsi"/>
        </w:rPr>
        <w:t xml:space="preserve">números reales, con </w:t>
      </w:r>
      <w:r w:rsidRPr="007A39AA">
        <w:rPr>
          <w:rFonts w:ascii="Cambria Math" w:eastAsia="CambriaMath" w:hAnsi="Cambria Math" w:cs="Cambria Math"/>
        </w:rPr>
        <w:t>𝑏</w:t>
      </w:r>
      <w:r w:rsidRPr="007A39AA">
        <w:rPr>
          <w:rFonts w:eastAsia="CambriaMath" w:cstheme="minorHAnsi"/>
        </w:rPr>
        <w:t>≠0</w:t>
      </w:r>
      <w:r w:rsidRPr="007A39AA">
        <w:rPr>
          <w:rFonts w:eastAsia="ArialMT" w:cstheme="minorHAnsi"/>
        </w:rPr>
        <w:t xml:space="preserve">, la división entre a y b se define: </w:t>
      </w:r>
      <w:r w:rsidRPr="007A39AA">
        <w:rPr>
          <w:rFonts w:ascii="Cambria Math" w:eastAsia="CambriaMath" w:hAnsi="Cambria Math" w:cs="Cambria Math"/>
        </w:rPr>
        <w:t>𝑎</w:t>
      </w:r>
      <w:r w:rsidRPr="007A39AA">
        <w:rPr>
          <w:rFonts w:eastAsia="CambriaMath" w:cstheme="minorHAnsi"/>
        </w:rPr>
        <w:t xml:space="preserve">: </w:t>
      </w:r>
      <w:r w:rsidRPr="007A39AA">
        <w:rPr>
          <w:rFonts w:ascii="Cambria Math" w:eastAsia="CambriaMath" w:hAnsi="Cambria Math" w:cs="Cambria Math"/>
        </w:rPr>
        <w:t>𝑏</w:t>
      </w:r>
    </w:p>
    <w:p w:rsidR="007A39AA" w:rsidRDefault="007A39AA" w:rsidP="007A39AA">
      <w:pPr>
        <w:autoSpaceDE w:val="0"/>
        <w:autoSpaceDN w:val="0"/>
        <w:adjustRightInd w:val="0"/>
        <w:spacing w:after="0" w:line="240" w:lineRule="auto"/>
        <w:rPr>
          <w:rFonts w:ascii="Cambria Math" w:eastAsia="CambriaMath" w:hAnsi="Cambria Math" w:cs="Cambria Math"/>
        </w:rPr>
      </w:pPr>
    </w:p>
    <w:p w:rsidR="007A39AA" w:rsidRDefault="007A39AA" w:rsidP="007A39AA">
      <w:pPr>
        <w:autoSpaceDE w:val="0"/>
        <w:autoSpaceDN w:val="0"/>
        <w:adjustRightInd w:val="0"/>
        <w:spacing w:after="0" w:line="240" w:lineRule="auto"/>
        <w:rPr>
          <w:rFonts w:eastAsia="CambriaMath" w:cstheme="minorHAnsi"/>
          <w:b/>
        </w:rPr>
      </w:pPr>
      <w:r w:rsidRPr="007A39AA">
        <w:rPr>
          <w:rFonts w:eastAsia="CambriaMath" w:cstheme="minorHAnsi"/>
          <w:b/>
        </w:rPr>
        <w:t>P</w:t>
      </w:r>
      <w:r>
        <w:rPr>
          <w:rFonts w:eastAsia="CambriaMath" w:cstheme="minorHAnsi"/>
          <w:b/>
        </w:rPr>
        <w:t>otencia</w:t>
      </w:r>
    </w:p>
    <w:p w:rsidR="007A39AA" w:rsidRDefault="007A39AA" w:rsidP="007A39AA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7A39AA" w:rsidRDefault="007A39AA" w:rsidP="007A39AA">
      <w:pPr>
        <w:autoSpaceDE w:val="0"/>
        <w:autoSpaceDN w:val="0"/>
        <w:adjustRightInd w:val="0"/>
        <w:spacing w:after="0" w:line="240" w:lineRule="auto"/>
        <w:rPr>
          <w:rFonts w:eastAsia="CambriaMath" w:cstheme="minorHAnsi"/>
          <w:b/>
        </w:rPr>
      </w:pPr>
      <w:r>
        <w:rPr>
          <w:noProof/>
          <w:lang w:eastAsia="es-AR"/>
        </w:rPr>
        <w:drawing>
          <wp:inline distT="0" distB="0" distL="0" distR="0" wp14:anchorId="119EC3A2" wp14:editId="3D3AD102">
            <wp:extent cx="3015343" cy="1828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6894" t="33846" r="29320" b="8133"/>
                    <a:stretch/>
                  </pic:blipFill>
                  <pic:spPr bwMode="auto">
                    <a:xfrm>
                      <a:off x="0" y="0"/>
                      <a:ext cx="3018564" cy="183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FAE" w:rsidRDefault="00574FAE" w:rsidP="007A39AA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7A39AA" w:rsidRDefault="007A39AA" w:rsidP="007A39AA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noProof/>
          <w:lang w:eastAsia="es-AR"/>
        </w:rPr>
        <w:lastRenderedPageBreak/>
        <w:drawing>
          <wp:inline distT="0" distB="0" distL="0" distR="0" wp14:anchorId="6F111C82" wp14:editId="198A9A8F">
            <wp:extent cx="3243943" cy="2645229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039" t="10015" r="30097" b="6061"/>
                    <a:stretch/>
                  </pic:blipFill>
                  <pic:spPr bwMode="auto">
                    <a:xfrm>
                      <a:off x="0" y="0"/>
                      <a:ext cx="3247408" cy="264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FAE" w:rsidRDefault="00574FAE" w:rsidP="007A39AA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7A39AA" w:rsidRDefault="00574FAE" w:rsidP="007A39AA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noProof/>
          <w:lang w:eastAsia="es-AR"/>
        </w:rPr>
        <w:drawing>
          <wp:inline distT="0" distB="0" distL="0" distR="0" wp14:anchorId="17859B65" wp14:editId="46F717CA">
            <wp:extent cx="2710543" cy="194854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039" t="20031" r="39612" b="18149"/>
                    <a:stretch/>
                  </pic:blipFill>
                  <pic:spPr bwMode="auto">
                    <a:xfrm>
                      <a:off x="0" y="0"/>
                      <a:ext cx="2713438" cy="195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FAE" w:rsidRPr="007A39AA" w:rsidRDefault="00574FAE" w:rsidP="007A39AA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bookmarkStart w:id="0" w:name="_GoBack"/>
      <w:bookmarkEnd w:id="0"/>
    </w:p>
    <w:sectPr w:rsidR="00574FAE" w:rsidRPr="007A39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Mat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C1A52"/>
    <w:multiLevelType w:val="hybridMultilevel"/>
    <w:tmpl w:val="E158765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1C62E3"/>
    <w:multiLevelType w:val="hybridMultilevel"/>
    <w:tmpl w:val="D02E3152"/>
    <w:lvl w:ilvl="0" w:tplc="2C0A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2">
    <w:nsid w:val="5D5134E2"/>
    <w:multiLevelType w:val="hybridMultilevel"/>
    <w:tmpl w:val="F64EA7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00F"/>
    <w:rsid w:val="002058CA"/>
    <w:rsid w:val="002C500F"/>
    <w:rsid w:val="00493404"/>
    <w:rsid w:val="00574FAE"/>
    <w:rsid w:val="00582F29"/>
    <w:rsid w:val="00626DBD"/>
    <w:rsid w:val="007A39AA"/>
    <w:rsid w:val="0090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2C500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2C500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C50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50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2C500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2C500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C50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50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460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</dc:creator>
  <cp:lastModifiedBy>JORGE</cp:lastModifiedBy>
  <cp:revision>3</cp:revision>
  <dcterms:created xsi:type="dcterms:W3CDTF">2022-03-22T03:46:00Z</dcterms:created>
  <dcterms:modified xsi:type="dcterms:W3CDTF">2022-04-04T05:19:00Z</dcterms:modified>
</cp:coreProperties>
</file>