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PUNTO 5 - TABLA 1  </w:t>
      </w:r>
    </w:p>
    <w:p w:rsidR="00000000" w:rsidDel="00000000" w:rsidP="00000000" w:rsidRDefault="00000000" w:rsidRPr="00000000" w14:paraId="00000002">
      <w:pPr>
        <w:ind w:left="3540" w:firstLine="708.0000000000001"/>
        <w:rPr/>
      </w:pPr>
      <w:r w:rsidDel="00000000" w:rsidR="00000000" w:rsidRPr="00000000">
        <w:rPr>
          <w:rtl w:val="0"/>
        </w:rPr>
        <w:t xml:space="preserve">Suma de productos </w:t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+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.c+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.b.c+a.b.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Producto de sumas </w:t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+b+c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+b+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.c+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.b.c+a.b.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+c)+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.b.c+a.b.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.(1)+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.b.c+a.b.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.b.c+a.b.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+b.c)+a.b.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.(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+b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)+a.b.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.(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)+a.b.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.c+a.b.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+b+c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+b+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e =</w:t>
      </w:r>
      <m:oMath>
        <m:r>
          <w:rPr>
            <w:rFonts w:ascii="Cambria Math" w:cs="Cambria Math" w:eastAsia="Cambria Math" w:hAnsi="Cambria Math"/>
          </w:rPr>
          <m:t xml:space="preserve"> 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.(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e+c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e+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).(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.(e+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c.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).(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.(e+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</w:rPr>
          <m:t xml:space="preserve">).(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+b).(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+b).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  <m:r>
          <w:rPr>
            <w:rFonts w:ascii="Cambria Math" w:cs="Cambria Math" w:eastAsia="Cambria Math" w:hAnsi="Cambria Math"/>
          </w:rPr>
          <m:t xml:space="preserve">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+b).(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+(b.(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)).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+((b.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)+(b.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)).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+((0)+(b.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)).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+(b.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)).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+b).(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).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+c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.b.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</w:rPr>
          <m:t xml:space="preserve">+ a.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</w:rPr>
          <m:t xml:space="preserve">((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</w:rPr>
          <m:t xml:space="preserve">.b)+ (a.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37C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lmarcadordeposicin">
    <w:name w:val="Placeholder Text"/>
    <w:basedOn w:val="Fuentedeprrafopredeter"/>
    <w:uiPriority w:val="99"/>
    <w:semiHidden w:val="1"/>
    <w:rsid w:val="00303E3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OI/Wio6MIt8bh0d/0MnqDPvTfg==">AMUW2mVllZySow98pwdZsuW/m00huKZM85MsNsM3HQbkmiK4rNuMBRYo6ewfZ5Bo/sJdMImNrGIVJCJdggRdQzPO9FjZe3GxM70tSv4AC+YQ5E51B+AODHc=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2023-04-01T14:29:00Z</dcterms:created>
  <dc:creator>pablo donato</dc:creator>
</cp:coreProperties>
</file>