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Verifiche pertinenti</w:t>
      </w:r>
    </w:p>
    <w:p>
      <w:pPr>
        <w:pStyle w:val="Normal"/>
      </w:pPr>
      <w:r>
        <w:t xml:space="preserve">ANTHEA · 24/09/2026 14:26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SLE Rara</w:t>
      </w:r>
    </w:p>
    <w:p>
      <w:pPr>
        <w:pStyle w:val="Heading2"/>
      </w:pPr>
      <w:r>
        <w:t xml:space="preserve">Opzioni di verifica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Analisi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Lineare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5.87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φ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trefoli riferimento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5.72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φ trefoli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Esposizione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XC1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Durata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Breve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Sensibilità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Poco sensibile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Liscia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Inviluppo delle combinazioni calcolate: ogni estremo proviene dalla combinazione indicata. Gli estremi non costituiscono uno stato simultaneo e non sostituiscono le verifiche. Le combinazioni con esito non determinato sono riportate separatamente.</w:t>
      </w:r>
    </w:p>
    <w:p>
      <w:pPr>
        <w:pStyle w:val="Heading2"/>
      </w:pPr>
      <w:r>
        <w:t xml:space="preserve">Tensioni · combinazione governante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1300"/>
        <w:gridCol w:w="1300"/>
        <w:gridCol w:w="1300"/>
        <w:gridCol w:w="312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300" w:type="dxa"/>
            <w:vAlign w:val="center"/>
            <w:shd w:fill="E8EFF7"/>
          </w:tcPr>
          <w:p>
            <w:pPr>
              <w:pStyle w:val="TableHeader"/>
            </w:pPr>
            <w:r>
              <w:t xml:space="preserve">σc,min [MPa]</w:t>
            </w:r>
          </w:p>
        </w:tc>
        <w:tc>
          <w:tcPr>
            <w:tcW w:w="1300" w:type="dxa"/>
            <w:vAlign w:val="center"/>
            <w:shd w:fill="E8EFF7"/>
          </w:tcPr>
          <w:p>
            <w:pPr>
              <w:pStyle w:val="TableHeader"/>
            </w:pPr>
            <w:r>
              <w:t xml:space="preserve">|σs|max [MPa]</w:t>
            </w:r>
          </w:p>
        </w:tc>
        <w:tc>
          <w:tcPr>
            <w:tcW w:w="1300" w:type="dxa"/>
            <w:vAlign w:val="center"/>
            <w:shd w:fill="E8EFF7"/>
          </w:tcPr>
          <w:p>
            <w:pPr>
              <w:pStyle w:val="TableHeader"/>
            </w:pPr>
            <w:r>
              <w:t xml:space="preserve">ησ [-]</w:t>
            </w:r>
          </w:p>
        </w:tc>
        <w:tc>
          <w:tcPr>
            <w:tcW w:w="3120" w:type="dxa"/>
            <w:vAlign w:val="center"/>
            <w:shd w:fill="E8EFF7"/>
          </w:tcPr>
          <w:p>
            <w:pPr>
              <w:pStyle w:val="TableHeader"/>
            </w:pPr>
            <w:r>
              <w:t xml:space="preserve">Esito tensioni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Parallela 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-1.49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993.58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0.79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Entro limiti tensionali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Inviluppo tensioni e deformazioni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4118"/>
        <w:gridCol w:w="1872"/>
        <w:gridCol w:w="3370"/>
      </w:tblGrid>
      <w:tr>
        <w:trPr>
          <w:cantSplit/>
          <w:tblHeader/>
        </w:trPr>
        <w:tc>
          <w:tcPr>
            <w:tcW w:w="4118" w:type="dxa"/>
            <w:vAlign w:val="center"/>
            <w:shd w:fill="E8EFF7"/>
          </w:tcPr>
          <w:p>
            <w:pPr>
              <w:pStyle w:val="TableHeader"/>
            </w:pPr>
            <w:r>
              <w:t xml:space="preserve">Grandezza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Estremo</w:t>
            </w:r>
          </w:p>
        </w:tc>
        <w:tc>
          <w:tcPr>
            <w:tcW w:w="337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 di origine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σmin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-9.37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σmax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εmin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-0.27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εmax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0.07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σmin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-48.46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σmax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7.81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εmin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-0.24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εmax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0.04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Trefoli · σmin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977.01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Trefoli · σmax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993.58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Parallela 0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Trefoli · εmin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-0.12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Trefoli · εmax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-0.03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Parallela 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Compressione negativa: min e max sono estremi algebrici. Le deformazioni sono quelle incrementali native Checker, senza la deformazione iniziale dei trefoli.</w:t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</Relationships>
</file>