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06-tre-strati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senza terreno a valle né resistenza passiva.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La stabilità globale è un’analisi Bishop separata, da attivare con profilo esteso e stratigrafia profonda. Cedimenti, spostamenti, liquefazione, verifiche idrauliche, ancoraggi e dettagli esecutivi richiedono analisi dedicate. Non viene emesso un esito di verifica complessiva dell’opera. Le spinte sismiche locali richiedono terreno omogeneo asciutto; l’analisi globale usa il proprio profilo stratificato e la propria falda, senza degradazione ciclica o pressioni idrodinamiche.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D=0, Nγ=2(Nq−1)tanφ, iγ=(1−H/V)³; base ruvida δ≥φ/2. Contatto elastico senza trazione; B′=B−2|e|. Oltre |e|=B/3 la portanza è fuori campo. Nessuna resistenza passiva.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2,325 m³/m di calcestruzzo e 113,64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locali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 / 93,771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 / 292,751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 / 851,504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Stabilità globale · Bishop</w:t>
              <w:br/>
              <w:t>Globale A2–M2–R2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0,877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10300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97,888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0,563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35,056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68,895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z=0.30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Nessuna armatura tesa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0,035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0,059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 / 164,858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 / 184,674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43,646 / 184,677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47,903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Ka=tan²(45°−φd/2);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3,333–21,333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21,333–24,033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1,667–19,667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19,667–22,367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1–19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19–21,7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173,325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41,458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164,325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160,725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155,325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172,763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184,485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201,923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182,325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199,763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211,485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317,764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60,901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59,858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298,864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50,982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291,304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279,964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55,717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302,717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59,261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341,2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68,888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363,953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72,432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336,664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65,871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359,417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73,952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397,9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72,139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420,653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80,221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38,442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-30,334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-32,955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13,684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-24,166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-27,186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12,982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32,608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-21,699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-24,878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11,931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-17,998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-21,417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25,903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33,389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-16,255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-18,663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14,133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35,859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-30,596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34,003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-23,398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17,189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-38,724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48,403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45,891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-34,759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-35,97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19,391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48,361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-43,646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-47,903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-41,902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-45,149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ramo inferiore con centro fra gli estremi e inclinazione della base entro ±80°, passanti sotto l’intero muro; interstrato orizzontale. Ricerca a griglia e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Muro: area GPC 2.325 m²; baricentro (1.3048; 0.9) m; γ=25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Fondazione debole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Substrato resistente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/ 22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globale assente.</w:t>
      </w:r>
    </w:p>
    <w:p>
      <w:pPr>
        <w:spacing w:after="70"/>
      </w:pPr>
      <w:r>
        <w:rPr>
          <w:rFonts w:ascii="Calibri" w:hAnsi="Calibri"/>
          <w:sz w:val="19"/>
        </w:rPr>
        <w:t>Ricerca: uscita x=-13,8…-0,1 m; ingresso x=3,1…16,8 m; profondità sotto y=0: 0,1…10 m. Griglia 9³, 4 raffinamenti, 60 conci iniziali e controllo a 120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82"/>
        <w:gridCol w:w="2276"/>
        <w:gridCol w:w="1770"/>
        <w:gridCol w:w="2532"/>
      </w:tblGrid>
      <w:tr>
        <w:trPr>
          <w:cantSplit/>
          <w:tblHeader/>
        </w:trPr>
        <w:tc>
          <w:tcPr>
            <w:tcW w:w="278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227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/ y [m]</w:t>
            </w:r>
          </w:p>
        </w:tc>
        <w:tc>
          <w:tcPr>
            <w:tcW w:w="17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/ H / M</w:t>
            </w:r>
          </w:p>
        </w:tc>
        <w:tc>
          <w:tcPr>
            <w:tcW w:w="253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Distribuzione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227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16,8 / 3,45</w:t>
            </w:r>
          </w:p>
        </w:tc>
        <w:tc>
          <w:tcPr>
            <w:tcW w:w="17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 / 0</w:t>
            </w:r>
          </w:p>
        </w:tc>
        <w:tc>
          <w:tcPr>
            <w:tcW w:w="253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Uniforme · kPa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0,952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1,156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1000/2748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0,877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1,255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1085/2839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(-0,045; 4,423) m; raggio 5,374 m; estremi x=-3,097 / 5,241 m. D=118,896 kN/m, ΣR=113,153 kN/m, iterazioni 28, residuo 3.216E-08. Superfici geometricamente ammesse 1000; senza soluzione 0. Non soddisfatta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2 · superficie minima</w:t>
      </w:r>
    </w:p>
    <w:p>
      <w:pPr>
        <w:spacing w:after="70"/>
      </w:pPr>
      <w:r>
        <w:rPr>
          <w:rFonts w:ascii="Calibri" w:hAnsi="Calibri"/>
          <w:sz w:val="19"/>
        </w:rPr>
        <w:t>Centro (-0,045; 4,423) m; raggio 5,374 m; estremi x=-3,097 / 5,241 m. D=150,808 kN/m, ΣR=132,214 kN/m, iterazioni 30, residuo -6.088E-08. Superfici geometricamente ammesse 1085; senza soluzione 0. Non soddisfatta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2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-3,097 / -3,027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-34,156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0,015 / 0,018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-3,027 / -2,958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-33,266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0,045 / 0,051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-2,958 / -2,888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-32,384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0,072 / 0,082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-2,888 / -2,819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-31,511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0,097 / 0,111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-2,819 / -2,749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-30,646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 / 0,137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-2,749 / -2,68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-29,789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0,142 / 0,162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-2,68 / -2,611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-28,939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0,162 / 0,185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-2,611 / -2,541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-28,096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0,181 / 0,207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-2,541 / -2,472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0,199 / 0,227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-2,472 / -2,402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0,215 / 0,245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-2,402 / -2,333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-25,605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 / 0,263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-2,333 / -2,263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-24,787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0,244 / 0,279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-2,263 / -2,194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-23,974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0,609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0,258 / 0,294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-2,194 / -2,124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-23,165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 / 0,308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-2,124 / -2,055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-22,362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0,282 / 0,321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-2,055 / -1,985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-21,563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0,292 / 0,333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-1,985 / -1,916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-20,769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0,302 / 0,345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-1,916 / -1,846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-19,979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0,785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0,312 / 0,355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-1,846 / -1,777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-19,193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 / 0,365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-1,777 / -1,707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0,328 / 0,374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-1,707 / -1,638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-17,631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0,335 / 0,383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-1,638 / -1,568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-16,856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0,342 / 0,39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-1,568 / -1,499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-16,083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0,926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0,349 / 0,398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-1,499 / -1,429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-15,314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0,354 / 0,404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-1,429 / -1,36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-14,547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0,359 / 0,41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-1,36 / -1,29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-13,783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0,364 / 0,415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-1,29 / -1,221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-13,022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1,016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0,369 / 0,42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-1,221 / -1,151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-12,263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0,372 / 0,425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-1,151 / -1,082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-11,506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0,376 / 0,429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-1,082 / -1,013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-10,751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0,379 / 0,432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-1,013 / -0,943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-9,998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0,382 / 0,435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-0,943 / -0,874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-9,246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0,384 / 0,438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-0,874 / -0,804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-8,497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0,386 / 0,44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-0,804 / -0,735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-7,748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0,387 / 0,442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-0,735 / -0,665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-7,002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0,388 / 0,443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-0,665 / -0,596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-6,256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0,389 / 0,444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-0,596 / -0,526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-5,511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 / 0,445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-0,526 / -0,457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-4,767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 / 0,445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-0,457 / -0,387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-4,025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 / 0,445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-0,387 / -0,318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-3,282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 / 0,444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-0,318 / -0,248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0,389 / 0,444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-0,248 / -0,179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0,388 / 0,442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-0,179 / -0,109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0,387 / 0,441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-0,109 / -0,04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0,385 / 0,439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 / 0,251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0,508 / 0,334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0,271 / 0,309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 / 0,099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1,188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0,632 / 0,721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0,099 / 0,169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1,185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0,628 / 0,717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0,169 / 0,238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1,182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0,625 / 0,713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0,238 / 0,308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3,388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1,177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0,621 / 0,708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0,308 / 0,377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1,172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1,908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0,617 / 0,703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0,377 / 0,447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1,165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1,894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0,612 / 0,698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0,447 / 0,516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5,617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1,157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0,608 / 0,693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0,516 / 0,586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6,362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1,148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0,603 / 0,687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0,586 / 0,655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7,108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1,137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0,598 / 0,682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0,655 / 0,724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7,855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1,126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0,592 / 0,676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0,724 / 0,794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8,603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1,113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0,587 / 0,669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0,794 / 0,8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9,011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0,096 / 0,068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0,051 / 0,058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 / 0,863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9,386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1,003 / 1,72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0,841 / 0,959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0,863 / 0,933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10,105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1,085 / 4,192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1,626 / 1,854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0,933 / 0,95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10,574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0,264 / 1,4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0,512 / 0,584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 / 1,002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10,951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0,804 / 4,519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5,061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1,636 / 1,866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1,002 / 1,072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11,613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1,051 / 5,993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2,161 / 2,465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1,072 / 1,141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12,371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1,033 / 5,993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2,151 / 2,453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1,141 / 1,2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13,071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0,857 / 5,058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1,808 / 2,062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1,211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13,451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0,742 / 0,122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0,307 / 0,35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1,211 / 1,28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13,892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4,744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1,962 / 2,238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 / 1,35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14,656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4,722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1,952 / 2,227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1,35 / 1,419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4,699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1,943 / 2,216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1,419 / 1,489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16,193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4,674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1,933 / 2,205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1,489 / 1,558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16,966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4,648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1,924 / 2,194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1,558 / 1,628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17,742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4,621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1,914 / 2,183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1,628 / 1,697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4,593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1,905 / 2,173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1,697 / 1,767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19,304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4,563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5,863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1,895 / 2,162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1,767 / 1,836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20,091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4,532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1,885 / 2,15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1,836 / 1,906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20,882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4,499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1,876 / 2,139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1,906 / 1,975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21,677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4,466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1,866 / 2,128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1,975 / 2,045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22,476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4,43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1,856 / 2,117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2,045 / 2,114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23,28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4,394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1,846 / 2,106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2,114 / 2,184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24,089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4,356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1,836 / 2,094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2,184 / 2,253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24,903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4,316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1,826 / 2,083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2,253 / 2,323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25,722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4,275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5,618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1,816 / 2,071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2,323 / 2,392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26,548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4,232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1,805 / 2,059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2,392 / 2,461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27,379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4,188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5,553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1,795 / 2,047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2,461 / 2,531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28,216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4,142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1,784 / 2,035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2,531 / 2,6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29,06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4,095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1,774 / 2,023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 / 2,67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29,911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4,046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1,763 / 2,011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2,67 / 2,739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30,769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3,995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1,752 / 1,998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2,739 / 2,809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3,942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1,741 / 1,986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2,809 / 2,878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32,509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3,888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1,729 / 1,973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2,878 / 2,948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33,392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3,831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1,718 / 1,96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2,948 / 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34,172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2,84 / 0,587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1,283 / 1,463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/ 3,007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34,557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0,174 / 0,198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3,007 / 3,017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34,669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0,306 / 0,349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3,017 / 3,087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4,276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2,134 / 2,434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3,087 / 3,156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36,097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4,575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2,113 / 2,41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3,156 / 3,226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37,019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2,092 / 2,386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3,226 / 3,295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37,952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2,07 / 2,361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3,295 / 3,365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38,898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2,047 / 2,335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3,365 / 3,434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39,856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3,942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2,025 / 2,309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3,434 / 3,504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40,828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2,001 / 2,283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3,504 / 3,573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41,814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4,282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1,978 / 2,256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3,573 / 3,643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42,816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4,229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1,953 / 2,228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3,643 / 3,712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43,834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3,631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4,174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1,928 / 2,199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3,712 / 3,782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3,546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4,118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1,902 / 2,169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3,782 / 3,851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45,925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1,875 / 2,139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3,851 / 3,921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1,848 / 2,107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3,921 / 3,99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48,098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3,271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1,819 / 2,075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3,99 / 4,059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49,219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3,874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1,789 / 2,041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4,059 / 4,129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50,367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1,758 / 2,006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4,129 / 4,198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51,543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1,726 / 1,969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4,198 / 4,268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2,851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3,664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1,692 / 1,93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4,268 / 4,337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53,991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2,734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1,657 / 1,889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4,337 / 4,407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55,271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2,611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1,619 / 1,847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4,407 / 4,476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56,593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2,483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1,579 / 1,801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4,476 / 4,546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57,964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3,327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1,537 / 1,753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4,546 / 4,615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59,389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2,205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3,229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1,491 / 1,701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4,615 / 4,685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60,876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2,053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1,442 / 1,645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4,685 / 4,754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62,436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1,389 / 1,584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4,754 / 4,824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64,083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1,33 / 1,517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4,824 / 4,893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65,833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1,534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1,265 / 1,442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4,893 / 4,963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67,711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1,331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1,191 / 1,358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4,963 / 5,032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69,753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1,105 / 1,261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5,032 / 5,102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72,015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1,003 / 1,145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5,102 / 5,171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74,594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0,877 / 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5,171 / 5,241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77,686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0,707 / 0,806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