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  <w:keepNext/>
      </w:pPr>
      <w:r>
        <w:rPr>
          <w:rFonts w:ascii="Arial" w:hAnsi="Arial"/>
          <w:sz w:val="25"/>
          <w:b/>
        </w:rPr>
        <w:t>Ripartizione rigida · tre travi e corsia eccentrica</w:t>
      </w:r>
    </w:p>
    <w:p>
      <w:pPr>
        <w:spacing w:after="100"/>
      </w:pPr>
      <w:r>
        <w:rPr>
          <w:rFonts w:ascii="Arial" w:hAnsi="Arial"/>
          <w:sz w:val="18"/>
        </w:rPr>
        <w:t>ANTHEA · Azioni</w:t>
      </w:r>
    </w:p>
    <w:p>
      <w:pPr>
        <w:spacing w:after="100"/>
      </w:pPr>
      <w:r>
        <w:rPr>
          <w:rFonts w:ascii="Arial" w:hAnsi="Arial"/>
          <w:sz w:val="18"/>
        </w:rPr>
        <w:t>Courbon · traverso rigido, torsione trascurata</w:t>
      </w:r>
    </w:p>
    <w:p>
      <w:pPr>
        <w:spacing w:after="100"/>
      </w:pPr>
      <w:r>
        <w:rPr>
          <w:rFonts w:ascii="Arial" w:hAnsi="Arial"/>
          <w:sz w:val="18"/>
        </w:rPr>
        <w:t>Calcolo convergente · quote del momento longitudinale nella sezione assegnata</w:t>
      </w:r>
    </w:p>
    <w:p>
      <w:r>
        <w:drawing>
          <inline xmlns="http://schemas.openxmlformats.org/drawingml/2006/wordprocessingDrawing">
            <extent cx="6096000" cy="2438400"/>
            <docPr id="1" name="ripartizione" descr="Schema qualitativo e convenzioni; dimensioni non in scala.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ripartizione"/>
                    <cNvPicPr/>
                  </nvPicPr>
                  <blipFill>
                    <blip xmlns:p11="http://schemas.openxmlformats.org/officeDocument/2006/relationships" xmlns="http://schemas.openxmlformats.org/drawingml/2006/main" p11:embed="climate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096000" cy="24384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Dati di ingresso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4800"/>
        <w:gridCol w:w="4800"/>
      </w:tblGrid>
      <w:tr>
        <w:trPr>
          <w:cantSplit/>
          <w:tblHeader/>
        </w:trPr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Parametro</w:t>
            </w:r>
          </w:p>
        </w:tc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Metodo di ripartizione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Traverso rigido · Courbon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Confermo travi prismatiche in semplice appoggio e ipotesi del modello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Sì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Luce comune delle travi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25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Ascissa della sezione esaminata x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12,5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Bordo sinistro y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-5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Bordo destro y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Ascissa carico unitario per influenza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12,5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Stazioni trasversali di influenza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61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Travi longitudinali · T1 · Nome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T1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Travi longitudinali · T1 · Posizione trasversale y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-4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Travi longitudinali · T1 · Rigidezza flessionale EI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12000000 kN·m²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Travi longitudinali · T1 · Rigidezza torsionale GJ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200000 kN·m²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Travi longitudinali · T2 · Nome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T2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Travi longitudinali · T2 · Posizione trasversale y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Travi longitudinali · T2 · Rigidezza flessionale EI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12000000 kN·m²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Travi longitudinali · T2 · Rigidezza torsionale GJ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200000 kN·m²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Travi longitudinali · T3 · Nome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T3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Travi longitudinali · T3 · Posizione trasversale y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Travi longitudinali · T3 · Rigidezza flessionale EI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12000000 kN·m²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Travi longitudinali · T3 · Rigidezza torsionale GJ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200000 kN·m²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Corsie / aree distribuite · L1 · Nome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L1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Corsie / aree distribuite · L1 · Bordo sinistro corsia y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-3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Corsie / aree distribuite · L1 · Larghezza corsia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Corsie / aree distribuite · L1 · Inizio zona caricata x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Corsie / aree distribuite · L1 · Fine zona caricata x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25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Corsie / aree distribuite · L1 · Carico uniforme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9 kN/m²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Tandem · TS1 · Nome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TS1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Tandem · TS1 · Centro tandem y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-1,5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Tandem · TS1 · Centro tandem x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12,5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Tandem · TS1 · Carico per asse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300 kN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Tandem · TS1 · Interasse assi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1,2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Tandem · TS1 · Interasse ruote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Tandem · TS1 · Impronta longitudinale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0,4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Tandem · TS1 · Impronta trasversale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0,4 m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Parametri e formule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 · Modi longitudinali usati (0 per rigido)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Troncamento adattivo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residuo · Massimo residuo relativo del sistema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|Ku−f| / scala locale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εinfl · Variazione relativa delle linee di influenza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Confronto fra troncamenti successivi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εeq,infl · Equilibrio relativo delle linee di influenza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Somma dei momenti / statica globale · Compatibilità elastica delle travi e traverso; modello meccanico, carichi assegnati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L1</w:t>
      </w:r>
    </w:p>
    <w:p>
      <w:pPr>
        <w:spacing w:after="100"/>
      </w:pPr>
      <w:r>
        <w:rPr>
          <w:rFonts w:ascii="Arial" w:hAnsi="Arial"/>
          <w:sz w:val="18"/>
        </w:rPr>
        <w:t>Percentuali del momento, con segno. Torsione accessoria al troncamento indicato; vedere ipotesi.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Ptot · Carico verticale applicato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675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Integrale delle pressioni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Mstatico · Momento globale indipendente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2109,375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Statica della trave semplicemente appoggiata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Mtot · Somma dei momenti delle travi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2109,375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Mi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εeq · Errore relativo di equilibrio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2,155839293E-16 −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|Σ Mi − Mstatico| / |Mstatico|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εconv · Incremento relativo fra troncamenti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max |Mi,N − Mi,N/2| / |Mstatico|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T1 % · Quota del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52,08333333 %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 Mi / Σ Mi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T1 M ·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1098,632812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EI Σ λn² wn sin(λn x), oppure Courbon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T1 T · Torsione accessoria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GJ Σ λn θn cos(λn x)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T2 % · Quota del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33,33333333 %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 Mi / Σ Mi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T2 M ·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703,125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EI Σ λn² wn sin(λn x), oppure Courbon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T2 T · Torsione accessoria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GJ Σ λn θn cos(λn x)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T3 % · Quota del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14,58333333 %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 Mi / Σ Mi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T3 M ·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307,6171875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EI Σ λn² wn sin(λn x), oppure Courbon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T3 T · Torsione accessoria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GJ Σ λn θn cos(λn x) · Compatibilità elastica delle travi e traverso; modello meccanico, carichi assegnati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TS1</w:t>
      </w:r>
    </w:p>
    <w:p>
      <w:pPr>
        <w:spacing w:after="100"/>
      </w:pPr>
      <w:r>
        <w:rPr>
          <w:rFonts w:ascii="Arial" w:hAnsi="Arial"/>
          <w:sz w:val="18"/>
        </w:rPr>
        <w:t>Percentuali del momento, con segno. Torsione accessoria al troncamento indicato; vedere ipotesi.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Ptot · Carico verticale applicato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600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Integrale delle pressioni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Mstatico · Momento globale indipendente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3570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Statica della trave semplicemente appoggiata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Mtot · Somma dei momenti delle travi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3570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Mi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εeq · Errore relativo di equilibrio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|Σ Mi − Mstatico| / |Mstatico|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εconv · Incremento relativo fra troncamenti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max |Mi,N − Mi,N/2| / |Mstatico|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T1 % · Quota del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52,08333333 %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 Mi / Σ Mi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T1 M ·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1859,375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EI Σ λn² wn sin(λn x), oppure Courbon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T1 T · Torsione accessoria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GJ Σ λn θn cos(λn x)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T2 % · Quota del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33,33333333 %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 Mi / Σ Mi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T2 M ·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1190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EI Σ λn² wn sin(λn x), oppure Courbon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T2 T · Torsione accessoria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GJ Σ λn θn cos(λn x)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T3 % · Quota del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14,58333333 %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 Mi / Σ Mi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T3 M ·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520,625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EI Σ λn² wn sin(λn x), oppure Courbon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T3 T · Torsione accessoria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GJ Σ λn θn cos(λn x) · Compatibilità elastica delle travi e traverso; modello meccanico, carichi assegnati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Totale simultaneo assegnato</w:t>
      </w:r>
    </w:p>
    <w:p>
      <w:pPr>
        <w:spacing w:after="100"/>
      </w:pPr>
      <w:r>
        <w:rPr>
          <w:rFonts w:ascii="Arial" w:hAnsi="Arial"/>
          <w:sz w:val="18"/>
        </w:rPr>
        <w:t>Percentuali del momento, con segno. Torsione accessoria al troncamento indicato; vedere ipotesi.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Ptot · Carico verticale applicato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1275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Integrale delle pressioni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Mstatico · Momento globale indipendente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5679,375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Statica della trave semplicemente appoggiata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Mtot · Somma dei momenti delle travi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5679,375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Mi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εeq · Errore relativo di equilibrio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1,601399277E-16 −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|Σ Mi − Mstatico| / |Mstatico|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εconv · Incremento relativo fra troncamenti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max |Mi,N − Mi,N/2| / |Mstatico|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T1 % · Quota del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52,08333333 %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 Mi / Σ Mi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T1 M ·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2958,007812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EI Σ λn² wn sin(λn x), oppure Courbon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T1 T · Torsione accessoria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GJ Σ λn θn cos(λn x)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T2 % · Quota del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33,33333333 %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 Mi / Σ Mi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T2 M ·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1893,125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EI Σ λn² wn sin(λn x), oppure Courbon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T2 T · Torsione accessoria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GJ Σ λn θn cos(λn x)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T3 % · Quota del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14,58333333 %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 Mi / Σ Mi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T3 M ·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828,2421875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EI Σ λn² wn sin(λn x), oppure Courbon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T3 T · Torsione accessoria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GJ Σ λn θn cos(λn x) · Compatibilità elastica delle travi e traverso; modello meccanico, carichi assegnati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Ipotesi e campo di applicazione</w:t>
      </w:r>
    </w:p>
    <w:p>
      <w:pPr>
        <w:spacing w:after="100"/>
      </w:pPr>
      <w:r>
        <w:rPr>
          <w:rFonts w:ascii="Arial" w:hAnsi="Arial"/>
          <w:sz w:val="18"/>
        </w:rPr>
        <w:t>Percentuali riferite al momento longitudinale nella sezione x = 12,5 m. Non sono coefficienti universali per taglio, reazioni o verifiche locali della soletta. Valori negativi conservati.</w:t>
      </w:r>
    </w:p>
    <w:p>
      <w:pPr>
        <w:spacing w:after="100"/>
      </w:pPr>
      <w:r>
        <w:rPr>
          <w:rFonts w:ascii="Arial" w:hAnsi="Arial"/>
          <w:sz w:val="18"/>
        </w:rPr>
        <w:t>Travi rettilinee prismatiche in semplice appoggio, stessa luce; rotazione torsionale impedita alle estremità. Soletta come strisce trasversali indipendenti: rigidezza longitudinale inclusa nell’EI delle travi, senza aggiungerla una seconda volta.</w:t>
      </w:r>
    </w:p>
    <w:p>
      <w:pPr>
        <w:spacing w:after="100"/>
      </w:pPr>
      <w:r>
        <w:rPr>
          <w:rFonts w:ascii="Arial" w:hAnsi="Arial"/>
          <w:sz w:val="18"/>
        </w:rPr>
        <w:t>Carichi assegnati: nessuna amplificazione dinamica o combinazione normativa aggiunta. Corsie con rettangolo caricato esplicito; tandem con due assi e due ruote per asse, impronte rettangolari.</w:t>
      </w:r>
    </w:p>
    <w:p>
      <w:pPr>
        <w:spacing w:after="100"/>
      </w:pPr>
      <w:r>
        <w:rPr>
          <w:rFonts w:ascii="Arial" w:hAnsi="Arial"/>
          <w:sz w:val="18"/>
        </w:rPr>
        <w:t>Esclusi impalcati obliqui, curvi, continui, geometria variabile e traversi intermedi discreti. Il metodo deformabile non è un modello FEM completo dell’impalcato.</w:t>
      </w:r>
    </w:p>
    <w:sectPr>
      <w:pgSz w:w="11906" w:h="16838"/>
      <w:pgMar w:top="1134" w:bottom="1134" w:left="1134" w:right="1134"/>
    </w:sectPr>
  </w:body>
</w:document>
</file>

<file path=word/_rels/document.xml.rels><Relationships xmlns="http://schemas.openxmlformats.org/package/2006/relationships">
  <Relationship Id="climate1" Type="http://schemas.openxmlformats.org/officeDocument/2006/relationships/image" Target="media/climate1.png" />
</Relationships>
</file>