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14:28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200.00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50.00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30.00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509.91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1168.67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1256.64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141.04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195.83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0.75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58.30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256256.00 mm²; uk = 2064.00 mm; t = 184.00 mm; As,l richiesta = 205.84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
7 soddisfatti · 2 non soddisfatti · 1 da completare
OK · Interferro minimo
Valore: 59.2 · limite: 25 mm
max(20 mm; Ømax; dg + 5 mm), controllo conservativo su tutte le coppie.
NTC 2018 §4.1.6.1.3 / EC2 §8.2
OK · Copriferro nominale
Valore: 70 · limite: 35 mm
max(10; cmin,dur; cmin,b) + Δcdev. cmin,dur proviene dal progetto di durabilità.
NTC 2018 §4.1.6.1.3 / EC2 §4.4
OK · Margine copriferro barre longitudinali
Valore: 45 · limite: 0 mm
Minimo (copriferro geometrico della barra − copriferro richiesto), su contorno esterno e foro. Stessa classe di esposizione per tutte le superfici.
NTC 2018 §4.1.6.1.3 / EC2 §4.4
OK · Diametro longitudinale
Valore: 16 · limite: 12 mm
Ømin ≥ 12 mm
NTC 2018 §4.1.6.1.2
NON SODDISFATTO · Interasse longitudinale
Valore: 424 · limite: 300 mm
Interasse sulle facce / sul perimetro ≤ 300 mm.
NTC 2018 §4.1.6.1.2
OK · Armatura longitudinale minima
Valore: 4775.221 · limite: 1440 mm²
max(0,10 NEd/fyd; 0,003 Ac), NEd massimo di compressione fra le combinazioni.
NTC 2018 §4.1.6.1.2
OK · Armatura longitudinale massima
Valore: 4775.221 · limite: 19200 mm²
As ≤ 0,04 Ac fuori dalle sovrapposizioni.
NTC 2018 §4.1.6.1.2
OK · Diametro staffe
Valore: 10 · limite: 6 mm
max(6 mm; Ølong,max/4)
NTC 2018 §4.1.6.1.2
NON SODDISFATTO · Passo staffe
Valore: 200 · limite: 192 mm
min(250 mm; 12 Ølong,min)
NTC 2018 §4.1.6.1.2
DA COMPLETARE · Barre trattenute dalle staffe
Valore: — · limite: — 
Confermare la disposizione effettiva di staffe e legature sulle barre compresse.
NTC 2018 §4.1.6.1
</w:t>
      </w:r>
    </w:p>
    <w:p>
      <w:pPr>
        <w:pStyle w:val="Normal"/>
      </w:pPr>
      <w:r>
        <w:t xml:space="preserve">Ancoraggio rettilineo · Ø24
σsd = 391.304 MPa
fbd = 3.37 MPa
lb,rqd = 696.589 mm
Lunghezza richiesta = 696.589 mm
Disponibile = 1200 mm
Lunghezza e interferro soddisfatti
lb,rqd = Ø·σsd/(4fbd); lbd = max(lb,rqd; 20Ø; 150 mm). Barra rettilinea, nessuna riduzione favorevole.
NTC §§4.1.2.1.1.4, 4.1.2.3.10, 4.1.6.1.4 / EC2 §§8.4 e 8.7.
Confinamento, posizione delle giunzioni e cautele per Ø &gt; 32 mm devono essere verificati nel dettaglio esecutivo.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843.5566 kNm. N del punto limite = -500.160807 kN; residuo = -0.160807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945.71 kNm; χy = 4.42E-3 1/m; χu = 0.02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7.58E-6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6.57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26.27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5.57E-5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59.11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105.08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2.25E-4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164.19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4.67E-4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236.43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8.39E-4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321.80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420.31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531.96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2.53E-3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656.74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3.27E-3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794.66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4.11E-3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843.56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4.42E-3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945.71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-3.50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3.50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12.15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