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1B3CFA0A" w14:textId="77777777" w:rsidTr="00DC48B9">
        <w:tc>
          <w:tcPr>
            <w:tcW w:w="2835" w:type="dxa"/>
          </w:tcPr>
          <w:p w14:paraId="46353394" w14:textId="77777777" w:rsidR="00BC3766" w:rsidRPr="004913BD" w:rsidRDefault="00BC3766" w:rsidP="00DC48B9">
            <w:pPr>
              <w:rPr>
                <w:b/>
                <w:bCs/>
              </w:rPr>
            </w:pPr>
          </w:p>
        </w:tc>
        <w:tc>
          <w:tcPr>
            <w:tcW w:w="7797" w:type="dxa"/>
          </w:tcPr>
          <w:p w14:paraId="020880AC" w14:textId="77777777" w:rsidR="00BC3766" w:rsidRPr="004913BD" w:rsidRDefault="00BC3766" w:rsidP="00DC48B9">
            <w:pPr>
              <w:rPr>
                <w:b/>
                <w:bCs/>
                <w:sz w:val="20"/>
              </w:rPr>
            </w:pPr>
          </w:p>
        </w:tc>
      </w:tr>
      <w:tr w:rsidR="00BC3766" w14:paraId="162715E8" w14:textId="77777777" w:rsidTr="00DC48B9">
        <w:tc>
          <w:tcPr>
            <w:tcW w:w="2835" w:type="dxa"/>
          </w:tcPr>
          <w:p w14:paraId="0D5103EA" w14:textId="77777777" w:rsidR="00BC3766" w:rsidRPr="004913BD" w:rsidRDefault="00BC3766" w:rsidP="00DC48B9">
            <w:pPr>
              <w:tabs>
                <w:tab w:val="left" w:pos="1296"/>
              </w:tabs>
              <w:rPr>
                <w:sz w:val="28"/>
                <w:szCs w:val="28"/>
              </w:rPr>
            </w:pPr>
          </w:p>
        </w:tc>
        <w:tc>
          <w:tcPr>
            <w:tcW w:w="7797" w:type="dxa"/>
          </w:tcPr>
          <w:p w14:paraId="780FEDEA" w14:textId="77777777" w:rsidR="00BC3766" w:rsidRPr="004913BD" w:rsidRDefault="00BC3766" w:rsidP="00DC48B9">
            <w:pPr>
              <w:tabs>
                <w:tab w:val="left" w:pos="1296"/>
              </w:tabs>
              <w:rPr>
                <w:sz w:val="28"/>
                <w:szCs w:val="28"/>
              </w:rPr>
            </w:pPr>
          </w:p>
        </w:tc>
      </w:tr>
      <w:tr w:rsidR="00BC3766" w14:paraId="65CB419A" w14:textId="77777777" w:rsidTr="00DC48B9">
        <w:trPr>
          <w:trHeight w:val="573"/>
        </w:trPr>
        <w:tc>
          <w:tcPr>
            <w:tcW w:w="2835" w:type="dxa"/>
          </w:tcPr>
          <w:p w14:paraId="74802E55" w14:textId="77777777" w:rsidR="00BC3766" w:rsidRPr="006D3BBF" w:rsidRDefault="00BC3766" w:rsidP="00DC48B9">
            <w:pPr>
              <w:rPr>
                <w:sz w:val="20"/>
                <w:szCs w:val="16"/>
              </w:rPr>
            </w:pPr>
          </w:p>
          <w:p w14:paraId="747E76E6" w14:textId="77777777" w:rsidR="006D3BBF" w:rsidRDefault="006D3BBF" w:rsidP="00DC48B9"/>
        </w:tc>
        <w:tc>
          <w:tcPr>
            <w:tcW w:w="7797" w:type="dxa"/>
          </w:tcPr>
          <w:p w14:paraId="32A457DB" w14:textId="77777777" w:rsidR="00BC3766" w:rsidRDefault="00BC3766" w:rsidP="00DC48B9"/>
        </w:tc>
      </w:tr>
      <w:tr w:rsidR="00793049" w14:paraId="1D233E9E" w14:textId="77777777" w:rsidTr="00DC48B9">
        <w:trPr>
          <w:trHeight w:val="396"/>
        </w:trPr>
        <w:tc>
          <w:tcPr>
            <w:tcW w:w="2835" w:type="dxa"/>
          </w:tcPr>
          <w:p w14:paraId="41A09101" w14:textId="77777777" w:rsidR="00793049" w:rsidRPr="006D3BBF" w:rsidRDefault="00793049" w:rsidP="00F63D34">
            <w:pPr>
              <w:ind w:left="31"/>
              <w:rPr>
                <w:sz w:val="20"/>
                <w:szCs w:val="16"/>
              </w:rPr>
            </w:pPr>
            <w:r w:rsidRPr="004913BD">
              <w:rPr>
                <w:b/>
                <w:bCs/>
              </w:rPr>
              <w:t>Ambito:</w:t>
            </w:r>
          </w:p>
        </w:tc>
        <w:tc>
          <w:tcPr>
            <w:tcW w:w="7797" w:type="dxa"/>
          </w:tcPr>
          <w:p w14:paraId="47E7A7F5" w14:textId="77777777" w:rsidR="00793049" w:rsidRDefault="00793049" w:rsidP="00DC48B9"/>
        </w:tc>
      </w:tr>
      <w:tr w:rsidR="00793049" w14:paraId="5BADBE78" w14:textId="77777777" w:rsidTr="00DC48B9">
        <w:trPr>
          <w:trHeight w:val="560"/>
        </w:trPr>
        <w:tc>
          <w:tcPr>
            <w:tcW w:w="2835" w:type="dxa"/>
          </w:tcPr>
          <w:p w14:paraId="6C25FA5A" w14:textId="77777777" w:rsidR="00793049" w:rsidRPr="004913BD" w:rsidRDefault="00793049" w:rsidP="00DC48B9">
            <w:pPr>
              <w:rPr>
                <w:b/>
                <w:bCs/>
                <w:sz w:val="32"/>
                <w:szCs w:val="32"/>
              </w:rPr>
            </w:pPr>
          </w:p>
        </w:tc>
        <w:tc>
          <w:tcPr>
            <w:tcW w:w="7797" w:type="dxa"/>
          </w:tcPr>
          <w:p w14:paraId="08024F6D" w14:textId="77777777" w:rsidR="00793049" w:rsidRPr="004913BD" w:rsidRDefault="00793049" w:rsidP="00DC48B9">
            <w:pPr>
              <w:rPr>
                <w:b/>
                <w:bCs/>
                <w:sz w:val="32"/>
                <w:szCs w:val="32"/>
              </w:rPr>
            </w:pPr>
          </w:p>
        </w:tc>
      </w:tr>
      <w:tr w:rsidR="00793049" w14:paraId="2CB3C676" w14:textId="77777777" w:rsidTr="00DC48B9">
        <w:trPr>
          <w:trHeight w:val="396"/>
        </w:trPr>
        <w:tc>
          <w:tcPr>
            <w:tcW w:w="2835" w:type="dxa"/>
          </w:tcPr>
          <w:p w14:paraId="3370F270" w14:textId="77777777" w:rsidR="00793049" w:rsidRPr="004913BD" w:rsidRDefault="00793049" w:rsidP="00DC48B9">
            <w:pPr>
              <w:spacing w:line="276" w:lineRule="auto"/>
              <w:rPr>
                <w:sz w:val="28"/>
                <w:szCs w:val="28"/>
              </w:rPr>
            </w:pPr>
          </w:p>
        </w:tc>
        <w:tc>
          <w:tcPr>
            <w:tcW w:w="7797" w:type="dxa"/>
          </w:tcPr>
          <w:p w14:paraId="0F117B4C" w14:textId="77777777" w:rsidR="00793049" w:rsidRPr="004913BD" w:rsidRDefault="00793049" w:rsidP="00DC48B9">
            <w:pPr>
              <w:spacing w:line="276" w:lineRule="auto"/>
              <w:rPr>
                <w:sz w:val="28"/>
                <w:szCs w:val="28"/>
              </w:rPr>
            </w:pPr>
            <w:r>
              <w:rPr>
                <w:sz w:val="28"/>
                <w:szCs w:val="28"/>
              </w:rPr>
              <w:t>Documentazione software ANTHEA</w:t>
            </w:r>
          </w:p>
        </w:tc>
      </w:tr>
    </w:tbl>
    <w:p w14:paraId="07D16B05" w14:textId="77777777" w:rsidR="00DF4021" w:rsidRPr="00D14D83" w:rsidRDefault="00DF4021" w:rsidP="00D14D83">
      <w:pPr>
        <w:ind w:left="-284"/>
        <w:rPr>
          <w:b/>
          <w:bCs/>
          <w:sz w:val="16"/>
          <w:szCs w:val="12"/>
        </w:rPr>
      </w:pPr>
    </w:p>
    <w:p w14:paraId="0803639B" w14:textId="77777777" w:rsidR="00E636A2" w:rsidRDefault="00E636A2" w:rsidP="00D35195">
      <w:pPr>
        <w:spacing w:line="276" w:lineRule="auto"/>
        <w:rPr>
          <w:b/>
          <w:bCs/>
        </w:rPr>
      </w:pPr>
      <w:r w:rsidRPr="000E76E2">
        <w:rPr>
          <w:b/>
          <w:bCs/>
        </w:rPr>
        <w:t>Titolo</w:t>
      </w:r>
      <w:r>
        <w:rPr>
          <w:b/>
          <w:bCs/>
        </w:rPr>
        <w:t>:</w:t>
      </w:r>
    </w:p>
    <w:p w14:paraId="0510DB0C"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pratica di ANTHEA</w:t>
      </w:r>
    </w:p>
    <w:p w14:paraId="72B01580" w14:textId="77777777" w:rsidR="00D14D83" w:rsidRPr="00DF4021" w:rsidRDefault="00D14D83" w:rsidP="00D14D83">
      <w:pPr>
        <w:autoSpaceDE w:val="0"/>
        <w:autoSpaceDN w:val="0"/>
        <w:adjustRightInd w:val="0"/>
        <w:spacing w:line="192" w:lineRule="auto"/>
        <w:ind w:left="-284"/>
        <w:rPr>
          <w:rFonts w:cs="Manrope"/>
          <w:sz w:val="28"/>
          <w:szCs w:val="28"/>
        </w:rPr>
      </w:pPr>
    </w:p>
    <w:p w14:paraId="6835CDE7" w14:textId="77777777" w:rsidR="00E636A2" w:rsidRDefault="00E636A2" w:rsidP="00D35195">
      <w:pPr>
        <w:autoSpaceDE w:val="0"/>
        <w:autoSpaceDN w:val="0"/>
        <w:adjustRightInd w:val="0"/>
        <w:rPr>
          <w:rFonts w:cs="Manrope"/>
          <w:sz w:val="22"/>
          <w:szCs w:val="22"/>
        </w:rPr>
      </w:pPr>
      <w:r w:rsidRPr="00BC3766">
        <w:rPr>
          <w:rFonts w:cs="Manrope"/>
          <w:sz w:val="22"/>
          <w:szCs w:val="22"/>
        </w:rPr>
        <w:t>Manuale operativo dei moduli disponibili</w:t>
      </w:r>
    </w:p>
    <w:p w14:paraId="7329013D"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6F922BBD" w14:textId="77777777" w:rsidTr="00604B9E">
        <w:trPr>
          <w:trHeight w:val="403"/>
        </w:trPr>
        <w:tc>
          <w:tcPr>
            <w:tcW w:w="283" w:type="dxa"/>
            <w:tcBorders>
              <w:left w:val="single" w:sz="12" w:space="0" w:color="808080" w:themeColor="background1" w:themeShade="80"/>
            </w:tcBorders>
          </w:tcPr>
          <w:p w14:paraId="072177B3"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29F9CF4B"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6223561B" w14:textId="77777777" w:rsidTr="00BC3766">
        <w:trPr>
          <w:trHeight w:val="140"/>
        </w:trPr>
        <w:tc>
          <w:tcPr>
            <w:tcW w:w="283" w:type="dxa"/>
            <w:tcBorders>
              <w:left w:val="single" w:sz="12" w:space="0" w:color="808080" w:themeColor="background1" w:themeShade="80"/>
            </w:tcBorders>
          </w:tcPr>
          <w:p w14:paraId="55A4D40A"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2F677081"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2E53DBC8"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51</w:t>
            </w:r>
          </w:p>
        </w:tc>
      </w:tr>
      <w:tr w:rsidR="00E636A2" w14:paraId="63512BC2" w14:textId="77777777" w:rsidTr="00BC3766">
        <w:trPr>
          <w:trHeight w:val="140"/>
        </w:trPr>
        <w:tc>
          <w:tcPr>
            <w:tcW w:w="283" w:type="dxa"/>
            <w:tcBorders>
              <w:left w:val="single" w:sz="12" w:space="0" w:color="808080" w:themeColor="background1" w:themeShade="80"/>
            </w:tcBorders>
          </w:tcPr>
          <w:p w14:paraId="00AB2A78"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4188FD35"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3F66BC43"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19/10/2026</w:t>
            </w:r>
          </w:p>
        </w:tc>
      </w:tr>
      <w:tr w:rsidR="00E636A2" w14:paraId="45AD837B" w14:textId="77777777" w:rsidTr="00BC3766">
        <w:tc>
          <w:tcPr>
            <w:tcW w:w="283" w:type="dxa"/>
            <w:tcBorders>
              <w:left w:val="single" w:sz="12" w:space="0" w:color="808080" w:themeColor="background1" w:themeShade="80"/>
            </w:tcBorders>
          </w:tcPr>
          <w:p w14:paraId="3C088E03"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2F3CEF71"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4FBAA089"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19/10/2026</w:t>
            </w:r>
          </w:p>
        </w:tc>
      </w:tr>
      <w:tr w:rsidR="00E636A2" w14:paraId="1955EB49" w14:textId="77777777" w:rsidTr="00BC3766">
        <w:tc>
          <w:tcPr>
            <w:tcW w:w="283" w:type="dxa"/>
            <w:tcBorders>
              <w:left w:val="single" w:sz="12" w:space="0" w:color="808080" w:themeColor="background1" w:themeShade="80"/>
            </w:tcBorders>
          </w:tcPr>
          <w:p w14:paraId="2C99EC1D"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2803D3A0"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35DA78B8" w14:textId="77777777" w:rsidR="00E636A2" w:rsidRPr="00AB084F" w:rsidRDefault="00E636A2" w:rsidP="00070634">
            <w:pPr>
              <w:autoSpaceDE w:val="0"/>
              <w:autoSpaceDN w:val="0"/>
              <w:adjustRightInd w:val="0"/>
              <w:ind w:left="27"/>
              <w:jc w:val="left"/>
              <w:rPr>
                <w:rFonts w:cs="Manrope"/>
                <w:sz w:val="18"/>
                <w:szCs w:val="18"/>
              </w:rPr>
            </w:pPr>
          </w:p>
        </w:tc>
      </w:tr>
      <w:tr w:rsidR="00E636A2" w14:paraId="79D3587A" w14:textId="77777777" w:rsidTr="00BC3766">
        <w:tc>
          <w:tcPr>
            <w:tcW w:w="283" w:type="dxa"/>
            <w:tcBorders>
              <w:left w:val="single" w:sz="12" w:space="0" w:color="808080" w:themeColor="background1" w:themeShade="80"/>
            </w:tcBorders>
          </w:tcPr>
          <w:p w14:paraId="10300B17" w14:textId="77777777" w:rsidR="00E636A2" w:rsidRDefault="00E636A2" w:rsidP="00070634">
            <w:pPr>
              <w:autoSpaceDE w:val="0"/>
              <w:autoSpaceDN w:val="0"/>
              <w:adjustRightInd w:val="0"/>
              <w:ind w:left="27"/>
              <w:jc w:val="left"/>
              <w:rPr>
                <w:rFonts w:cs="Manrope"/>
                <w:sz w:val="18"/>
                <w:szCs w:val="18"/>
              </w:rPr>
            </w:pPr>
          </w:p>
        </w:tc>
        <w:tc>
          <w:tcPr>
            <w:tcW w:w="846" w:type="dxa"/>
          </w:tcPr>
          <w:p w14:paraId="1E263458"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3AB2D648" w14:textId="77777777" w:rsidR="00E636A2" w:rsidRPr="00AB084F" w:rsidRDefault="00E636A2" w:rsidP="00070634">
            <w:pPr>
              <w:autoSpaceDE w:val="0"/>
              <w:autoSpaceDN w:val="0"/>
              <w:adjustRightInd w:val="0"/>
              <w:ind w:left="27"/>
              <w:jc w:val="left"/>
              <w:rPr>
                <w:rFonts w:cs="Manrope"/>
                <w:sz w:val="18"/>
                <w:szCs w:val="18"/>
              </w:rPr>
            </w:pPr>
          </w:p>
        </w:tc>
      </w:tr>
      <w:tr w:rsidR="00E636A2" w14:paraId="6E307B0F" w14:textId="77777777" w:rsidTr="00BC3766">
        <w:tc>
          <w:tcPr>
            <w:tcW w:w="283" w:type="dxa"/>
            <w:tcBorders>
              <w:left w:val="single" w:sz="12" w:space="0" w:color="808080" w:themeColor="background1" w:themeShade="80"/>
            </w:tcBorders>
          </w:tcPr>
          <w:p w14:paraId="3BF635BC" w14:textId="77777777" w:rsidR="00E636A2" w:rsidRDefault="00E636A2" w:rsidP="00070634">
            <w:pPr>
              <w:autoSpaceDE w:val="0"/>
              <w:autoSpaceDN w:val="0"/>
              <w:adjustRightInd w:val="0"/>
              <w:ind w:left="27"/>
              <w:jc w:val="left"/>
              <w:rPr>
                <w:rFonts w:cs="Manrope"/>
                <w:sz w:val="18"/>
                <w:szCs w:val="18"/>
              </w:rPr>
            </w:pPr>
          </w:p>
        </w:tc>
        <w:tc>
          <w:tcPr>
            <w:tcW w:w="846" w:type="dxa"/>
          </w:tcPr>
          <w:p w14:paraId="6F78390C"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723173B2" w14:textId="77777777" w:rsidR="00E636A2" w:rsidRPr="00AB084F" w:rsidRDefault="00E636A2" w:rsidP="00070634">
            <w:pPr>
              <w:autoSpaceDE w:val="0"/>
              <w:autoSpaceDN w:val="0"/>
              <w:adjustRightInd w:val="0"/>
              <w:ind w:left="27"/>
              <w:jc w:val="left"/>
              <w:rPr>
                <w:rFonts w:cs="Manrope"/>
                <w:sz w:val="18"/>
                <w:szCs w:val="18"/>
              </w:rPr>
            </w:pPr>
          </w:p>
        </w:tc>
      </w:tr>
      <w:tr w:rsidR="00E636A2" w14:paraId="3D24B675" w14:textId="77777777" w:rsidTr="00BC3766">
        <w:tc>
          <w:tcPr>
            <w:tcW w:w="283" w:type="dxa"/>
            <w:tcBorders>
              <w:left w:val="single" w:sz="12" w:space="0" w:color="808080" w:themeColor="background1" w:themeShade="80"/>
            </w:tcBorders>
          </w:tcPr>
          <w:p w14:paraId="54EDD0FB" w14:textId="77777777" w:rsidR="00E636A2" w:rsidRDefault="00E636A2" w:rsidP="00070634">
            <w:pPr>
              <w:autoSpaceDE w:val="0"/>
              <w:autoSpaceDN w:val="0"/>
              <w:adjustRightInd w:val="0"/>
              <w:ind w:left="27"/>
              <w:jc w:val="left"/>
              <w:rPr>
                <w:rFonts w:cs="Manrope"/>
                <w:sz w:val="18"/>
                <w:szCs w:val="18"/>
              </w:rPr>
            </w:pPr>
          </w:p>
        </w:tc>
        <w:tc>
          <w:tcPr>
            <w:tcW w:w="846" w:type="dxa"/>
          </w:tcPr>
          <w:p w14:paraId="427701A1"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A864C29" w14:textId="77777777" w:rsidR="00E636A2" w:rsidRPr="00AB084F" w:rsidRDefault="00E636A2" w:rsidP="00070634">
            <w:pPr>
              <w:autoSpaceDE w:val="0"/>
              <w:autoSpaceDN w:val="0"/>
              <w:adjustRightInd w:val="0"/>
              <w:ind w:left="27"/>
              <w:jc w:val="left"/>
              <w:rPr>
                <w:rFonts w:cs="Manrope"/>
                <w:sz w:val="18"/>
                <w:szCs w:val="18"/>
              </w:rPr>
            </w:pPr>
          </w:p>
        </w:tc>
      </w:tr>
      <w:tr w:rsidR="00E636A2" w14:paraId="2F6F8CB6" w14:textId="77777777" w:rsidTr="00BC3766">
        <w:tc>
          <w:tcPr>
            <w:tcW w:w="283" w:type="dxa"/>
            <w:tcBorders>
              <w:left w:val="single" w:sz="12" w:space="0" w:color="808080" w:themeColor="background1" w:themeShade="80"/>
            </w:tcBorders>
          </w:tcPr>
          <w:p w14:paraId="4478801E" w14:textId="77777777" w:rsidR="00E636A2" w:rsidRDefault="00E636A2" w:rsidP="00070634">
            <w:pPr>
              <w:autoSpaceDE w:val="0"/>
              <w:autoSpaceDN w:val="0"/>
              <w:adjustRightInd w:val="0"/>
              <w:ind w:left="27"/>
              <w:jc w:val="left"/>
              <w:rPr>
                <w:rFonts w:cs="Manrope"/>
                <w:sz w:val="18"/>
                <w:szCs w:val="18"/>
              </w:rPr>
            </w:pPr>
          </w:p>
        </w:tc>
        <w:tc>
          <w:tcPr>
            <w:tcW w:w="846" w:type="dxa"/>
          </w:tcPr>
          <w:p w14:paraId="5DD7E207" w14:textId="77777777" w:rsidR="00E636A2" w:rsidRDefault="00E636A2" w:rsidP="00070634">
            <w:pPr>
              <w:autoSpaceDE w:val="0"/>
              <w:autoSpaceDN w:val="0"/>
              <w:adjustRightInd w:val="0"/>
              <w:ind w:left="27"/>
              <w:jc w:val="left"/>
              <w:rPr>
                <w:rFonts w:cs="Manrope"/>
                <w:sz w:val="18"/>
                <w:szCs w:val="18"/>
              </w:rPr>
            </w:pPr>
          </w:p>
        </w:tc>
        <w:tc>
          <w:tcPr>
            <w:tcW w:w="1422" w:type="dxa"/>
          </w:tcPr>
          <w:p w14:paraId="3E070C4C" w14:textId="77777777" w:rsidR="00E636A2" w:rsidRDefault="00E636A2" w:rsidP="00070634">
            <w:pPr>
              <w:autoSpaceDE w:val="0"/>
              <w:autoSpaceDN w:val="0"/>
              <w:adjustRightInd w:val="0"/>
              <w:ind w:left="27"/>
              <w:jc w:val="left"/>
              <w:rPr>
                <w:rFonts w:cs="Manrope"/>
                <w:sz w:val="18"/>
                <w:szCs w:val="18"/>
              </w:rPr>
            </w:pPr>
          </w:p>
        </w:tc>
      </w:tr>
    </w:tbl>
    <w:p w14:paraId="6575F86F"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2058D061" w14:textId="77777777" w:rsidTr="00D35195">
        <w:tc>
          <w:tcPr>
            <w:tcW w:w="5240" w:type="dxa"/>
          </w:tcPr>
          <w:p w14:paraId="79C89DC0"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27A4CA1E" w14:textId="77777777" w:rsidTr="00D35195">
        <w:tc>
          <w:tcPr>
            <w:tcW w:w="5240" w:type="dxa"/>
          </w:tcPr>
          <w:p w14:paraId="0A3ED602" w14:textId="77777777" w:rsidR="00E636A2" w:rsidRDefault="00BC3766" w:rsidP="00D35195">
            <w:pPr>
              <w:autoSpaceDE w:val="0"/>
              <w:autoSpaceDN w:val="0"/>
              <w:adjustRightInd w:val="0"/>
              <w:ind w:left="31"/>
              <w:jc w:val="left"/>
              <w:rPr>
                <w:rFonts w:cs="Manrope"/>
                <w:b/>
                <w:bCs/>
              </w:rPr>
            </w:pPr>
            <w:r>
              <w:rPr>
                <w:rFonts w:cs="Manrope"/>
                <w:sz w:val="22"/>
                <w:szCs w:val="28"/>
              </w:rPr>
              <w:t>Guida pratica all’uso</w:t>
            </w:r>
          </w:p>
        </w:tc>
      </w:tr>
      <w:tr w:rsidR="00E636A2" w14:paraId="01220C52" w14:textId="77777777" w:rsidTr="00D35195">
        <w:trPr>
          <w:trHeight w:val="1425"/>
        </w:trPr>
        <w:tc>
          <w:tcPr>
            <w:tcW w:w="5240" w:type="dxa"/>
          </w:tcPr>
          <w:p w14:paraId="77EAADFF"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Progetti e materiali</w:t>
            </w:r>
            <w:r w:rsidRPr="002B6FBE">
              <w:rPr>
                <w:rFonts w:cs="Manrope"/>
                <w:b/>
                <w:bCs/>
                <w:sz w:val="22"/>
                <w:szCs w:val="16"/>
              </w:rPr>
              <w:br/>
              <w:t>Geotecnica e sezioni strutturali</w:t>
            </w:r>
            <w:r w:rsidRPr="002B6FBE">
              <w:rPr>
                <w:rFonts w:cs="Manrope"/>
                <w:b/>
                <w:bCs/>
                <w:sz w:val="22"/>
                <w:szCs w:val="16"/>
              </w:rPr>
              <w:br/>
              <w:t>Bridge Design e report</w:t>
            </w:r>
            <w:r w:rsidRPr="002B6FBE">
              <w:rPr>
                <w:rFonts w:cs="Manrope"/>
                <w:b/>
                <w:bCs/>
                <w:sz w:val="22"/>
                <w:szCs w:val="16"/>
              </w:rPr>
              <w:br/>
              <w:t>Contenuti al 19 ottobre 2026</w:t>
            </w:r>
          </w:p>
        </w:tc>
      </w:tr>
    </w:tbl>
    <w:p w14:paraId="123F62DC"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1D1AB8B4" w14:textId="77777777" w:rsidTr="00BC0FB4">
        <w:trPr>
          <w:trHeight w:val="655"/>
        </w:trPr>
        <w:tc>
          <w:tcPr>
            <w:tcW w:w="5386" w:type="dxa"/>
            <w:tcBorders>
              <w:top w:val="single" w:sz="12" w:space="0" w:color="808080" w:themeColor="background1" w:themeShade="80"/>
            </w:tcBorders>
            <w:vAlign w:val="center"/>
          </w:tcPr>
          <w:p w14:paraId="24C046D3"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7F69D4C4"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1A147009"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ANTHEA-GP-02</w:t>
            </w:r>
          </w:p>
        </w:tc>
      </w:tr>
      <w:tr w:rsidR="006D3BBF" w14:paraId="1E8BD1B5" w14:textId="77777777" w:rsidTr="00BC0FB4">
        <w:trPr>
          <w:trHeight w:val="659"/>
        </w:trPr>
        <w:tc>
          <w:tcPr>
            <w:tcW w:w="5386" w:type="dxa"/>
            <w:tcBorders>
              <w:bottom w:val="single" w:sz="12" w:space="0" w:color="808080" w:themeColor="background1" w:themeShade="80"/>
            </w:tcBorders>
            <w:vAlign w:val="center"/>
          </w:tcPr>
          <w:p w14:paraId="252C840B"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37D26BBE"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1E7C3862"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51 — Modello ITEC</w:t>
            </w:r>
          </w:p>
        </w:tc>
      </w:tr>
    </w:tbl>
    <w:p w14:paraId="74F8D8E1"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09A51E90"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1E92204E" w14:textId="77777777" w:rsidR="006D3BBF" w:rsidRPr="006D3BBF" w:rsidRDefault="006D3BBF" w:rsidP="006D3BBF">
      <w:pPr>
        <w:autoSpaceDE w:val="0"/>
        <w:autoSpaceDN w:val="0"/>
        <w:adjustRightInd w:val="0"/>
        <w:ind w:left="-426"/>
        <w:rPr>
          <w:rFonts w:cs="Manrope"/>
          <w:b/>
          <w:bCs/>
          <w:sz w:val="20"/>
        </w:rPr>
      </w:pPr>
    </w:p>
    <w:p w14:paraId="66EE0755" w14:textId="77777777" w:rsidR="006D3BBF" w:rsidRDefault="006D3BBF" w:rsidP="006D3BBF">
      <w:pPr>
        <w:autoSpaceDE w:val="0"/>
        <w:autoSpaceDN w:val="0"/>
        <w:adjustRightInd w:val="0"/>
        <w:ind w:left="-426"/>
        <w:rPr>
          <w:rFonts w:cs="Manrope"/>
          <w:b/>
          <w:bCs/>
          <w:sz w:val="20"/>
        </w:rPr>
      </w:pPr>
    </w:p>
    <w:p w14:paraId="549C2E28" w14:textId="77777777" w:rsidR="00D35195" w:rsidRPr="006D3BBF" w:rsidRDefault="00D35195" w:rsidP="006D3BBF">
      <w:pPr>
        <w:autoSpaceDE w:val="0"/>
        <w:autoSpaceDN w:val="0"/>
        <w:adjustRightInd w:val="0"/>
        <w:ind w:left="-426"/>
        <w:rPr>
          <w:rFonts w:cs="Manrope"/>
          <w:b/>
          <w:bCs/>
          <w:sz w:val="20"/>
        </w:rPr>
      </w:pPr>
    </w:p>
    <w:p w14:paraId="06A38C0D" w14:textId="77777777" w:rsidR="006D3BBF" w:rsidRPr="006D3BBF" w:rsidRDefault="006D3BBF" w:rsidP="006D3BBF">
      <w:pPr>
        <w:autoSpaceDE w:val="0"/>
        <w:autoSpaceDN w:val="0"/>
        <w:adjustRightInd w:val="0"/>
        <w:ind w:left="-426"/>
        <w:rPr>
          <w:rFonts w:cs="Manrope"/>
          <w:b/>
          <w:bCs/>
          <w:sz w:val="20"/>
        </w:rPr>
      </w:pPr>
    </w:p>
    <w:p w14:paraId="4B408831"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16150C7B" w14:textId="77777777" w:rsidTr="00BC0FB4">
        <w:tc>
          <w:tcPr>
            <w:tcW w:w="729" w:type="dxa"/>
            <w:vAlign w:val="center"/>
          </w:tcPr>
          <w:p w14:paraId="05B5A5DB"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24A8852C"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7009AED1"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3E846CDB"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7950DACE"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2DE71B74"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35C70B75" w14:textId="77777777" w:rsidTr="00BC0FB4">
        <w:trPr>
          <w:trHeight w:val="227"/>
        </w:trPr>
        <w:tc>
          <w:tcPr>
            <w:tcW w:w="729" w:type="dxa"/>
            <w:vAlign w:val="center"/>
          </w:tcPr>
          <w:p w14:paraId="408C8E45" w14:textId="77777777" w:rsidR="00E636A2" w:rsidRPr="001C4DFF" w:rsidRDefault="00BC3766" w:rsidP="006D3BBF">
            <w:pPr>
              <w:autoSpaceDE w:val="0"/>
              <w:autoSpaceDN w:val="0"/>
              <w:adjustRightInd w:val="0"/>
              <w:jc w:val="left"/>
              <w:rPr>
                <w:rFonts w:cs="Manrope"/>
              </w:rPr>
            </w:pPr>
            <w:r>
              <w:rPr>
                <w:rFonts w:cs="Manrope"/>
                <w:sz w:val="16"/>
              </w:rPr>
              <w:t>51</w:t>
            </w:r>
          </w:p>
        </w:tc>
        <w:tc>
          <w:tcPr>
            <w:tcW w:w="4898" w:type="dxa"/>
            <w:vAlign w:val="center"/>
          </w:tcPr>
          <w:p w14:paraId="6B3AC0C2"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PARATIE STORIE INDIPENDENTI E RICERCA MULTI-CASO</w:t>
            </w:r>
          </w:p>
        </w:tc>
        <w:tc>
          <w:tcPr>
            <w:tcW w:w="1327" w:type="dxa"/>
            <w:vAlign w:val="center"/>
          </w:tcPr>
          <w:p w14:paraId="4801CE8F"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19/10/2026</w:t>
            </w:r>
          </w:p>
        </w:tc>
        <w:tc>
          <w:tcPr>
            <w:tcW w:w="1243" w:type="dxa"/>
            <w:vAlign w:val="center"/>
          </w:tcPr>
          <w:p w14:paraId="085E160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1C7EAD8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42D30DD9"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4A98180D" w14:textId="77777777" w:rsidTr="00BC0FB4">
        <w:trPr>
          <w:trHeight w:val="227"/>
        </w:trPr>
        <w:tc>
          <w:tcPr>
            <w:tcW w:w="729" w:type="dxa"/>
            <w:vAlign w:val="center"/>
          </w:tcPr>
          <w:p w14:paraId="300F683D" w14:textId="77777777" w:rsidR="00E636A2" w:rsidRPr="001C4DFF" w:rsidRDefault="00E636A2" w:rsidP="006D3BBF">
            <w:pPr>
              <w:autoSpaceDE w:val="0"/>
              <w:autoSpaceDN w:val="0"/>
              <w:adjustRightInd w:val="0"/>
              <w:jc w:val="left"/>
              <w:rPr>
                <w:rFonts w:cs="Manrope"/>
              </w:rPr>
            </w:pPr>
          </w:p>
        </w:tc>
        <w:tc>
          <w:tcPr>
            <w:tcW w:w="4898" w:type="dxa"/>
            <w:vAlign w:val="center"/>
          </w:tcPr>
          <w:p w14:paraId="5A1EB2B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66BC00E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557BB4F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05DA957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2DA5BEDE"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714CE72F" w14:textId="77777777" w:rsidTr="00BC0FB4">
        <w:trPr>
          <w:trHeight w:val="227"/>
        </w:trPr>
        <w:tc>
          <w:tcPr>
            <w:tcW w:w="729" w:type="dxa"/>
            <w:vAlign w:val="center"/>
          </w:tcPr>
          <w:p w14:paraId="47DF768D" w14:textId="77777777" w:rsidR="00E636A2" w:rsidRPr="001C4DFF" w:rsidRDefault="00E636A2" w:rsidP="006D3BBF">
            <w:pPr>
              <w:autoSpaceDE w:val="0"/>
              <w:autoSpaceDN w:val="0"/>
              <w:adjustRightInd w:val="0"/>
              <w:jc w:val="left"/>
              <w:rPr>
                <w:rFonts w:cs="Manrope"/>
              </w:rPr>
            </w:pPr>
          </w:p>
        </w:tc>
        <w:tc>
          <w:tcPr>
            <w:tcW w:w="4898" w:type="dxa"/>
            <w:vAlign w:val="center"/>
          </w:tcPr>
          <w:p w14:paraId="62D3D22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7332986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770CBC7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3EA82655"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53D36EC2"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5E8F885D" w14:textId="77777777" w:rsidTr="00BC0FB4">
        <w:trPr>
          <w:trHeight w:val="227"/>
        </w:trPr>
        <w:tc>
          <w:tcPr>
            <w:tcW w:w="729" w:type="dxa"/>
            <w:vAlign w:val="center"/>
          </w:tcPr>
          <w:p w14:paraId="2E4DE6B1" w14:textId="77777777" w:rsidR="00BC3766" w:rsidRPr="001C4DFF" w:rsidRDefault="00BC3766" w:rsidP="006D3BBF">
            <w:pPr>
              <w:autoSpaceDE w:val="0"/>
              <w:autoSpaceDN w:val="0"/>
              <w:adjustRightInd w:val="0"/>
              <w:jc w:val="left"/>
              <w:rPr>
                <w:rFonts w:cs="Manrope"/>
              </w:rPr>
            </w:pPr>
          </w:p>
        </w:tc>
        <w:tc>
          <w:tcPr>
            <w:tcW w:w="4898" w:type="dxa"/>
            <w:vAlign w:val="center"/>
          </w:tcPr>
          <w:p w14:paraId="7D97EE70"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48A32C3C"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36E4C2DA"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011402DC"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77BE6758"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436F44A8"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1EA9B7F3" w14:textId="77777777" w:rsidR="00113FC0" w:rsidRDefault="00113FC0" w:rsidP="00113FC0">
      <w:pPr>
        <w:rPr>
          <w:b/>
          <w:sz w:val="32"/>
          <w:szCs w:val="32"/>
        </w:rPr>
      </w:pPr>
    </w:p>
    <w:p w14:paraId="7002B3BA"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32B5C73B" w14:textId="77777777" w:rsidR="00113FC0" w:rsidRPr="00B6370B" w:rsidRDefault="00113FC0" w:rsidP="00113FC0">
      <w:pPr>
        <w:jc w:val="center"/>
        <w:rPr>
          <w:b/>
          <w:sz w:val="32"/>
          <w:szCs w:val="32"/>
        </w:rPr>
      </w:pPr>
      <w:r w:rsidRPr="00B6370B">
        <w:rPr>
          <w:b/>
          <w:sz w:val="32"/>
          <w:szCs w:val="32"/>
        </w:rPr>
        <w:t>INDICE</w:t>
      </w:r>
    </w:p>
    <w:p w14:paraId="02A8E234" w14:textId="6C8EF7CD" w:rsidR="007B1B15" w:rsidRDefault="00F23C04">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3322135" w:history="1">
        <w:r w:rsidR="007B1B15" w:rsidRPr="00613084">
          <w:rPr>
            <w:rStyle w:val="Collegamentoipertestuale"/>
            <w:noProof/>
          </w:rPr>
          <w:t>1</w:t>
        </w:r>
        <w:r w:rsidR="007B1B15">
          <w:rPr>
            <w:rFonts w:asciiTheme="minorHAnsi" w:eastAsiaTheme="minorEastAsia" w:hAnsiTheme="minorHAnsi" w:cstheme="minorBidi"/>
            <w:b w:val="0"/>
            <w:bCs w:val="0"/>
            <w:caps w:val="0"/>
            <w:noProof/>
            <w:kern w:val="2"/>
            <w:szCs w:val="24"/>
            <w:lang w:val="it-IT" w:eastAsia="it-IT"/>
            <w14:ligatures w14:val="standardContextual"/>
          </w:rPr>
          <w:tab/>
        </w:r>
        <w:r w:rsidR="007B1B15" w:rsidRPr="00613084">
          <w:rPr>
            <w:rStyle w:val="Collegamentoipertestuale"/>
            <w:noProof/>
          </w:rPr>
          <w:t>Stratigrafia del terreno</w:t>
        </w:r>
        <w:r w:rsidR="007B1B15">
          <w:rPr>
            <w:noProof/>
            <w:webHidden/>
          </w:rPr>
          <w:tab/>
        </w:r>
        <w:r w:rsidR="007B1B15">
          <w:rPr>
            <w:noProof/>
            <w:webHidden/>
          </w:rPr>
          <w:fldChar w:fldCharType="begin"/>
        </w:r>
        <w:r w:rsidR="007B1B15">
          <w:rPr>
            <w:noProof/>
            <w:webHidden/>
          </w:rPr>
          <w:instrText xml:space="preserve"> PAGEREF _Toc243322135 \h </w:instrText>
        </w:r>
        <w:r w:rsidR="007B1B15">
          <w:rPr>
            <w:noProof/>
            <w:webHidden/>
          </w:rPr>
        </w:r>
        <w:r w:rsidR="007B1B15">
          <w:rPr>
            <w:noProof/>
            <w:webHidden/>
          </w:rPr>
          <w:fldChar w:fldCharType="separate"/>
        </w:r>
        <w:r w:rsidR="007B1B15">
          <w:rPr>
            <w:noProof/>
            <w:webHidden/>
          </w:rPr>
          <w:t>1</w:t>
        </w:r>
        <w:r w:rsidR="007B1B15">
          <w:rPr>
            <w:noProof/>
            <w:webHidden/>
          </w:rPr>
          <w:fldChar w:fldCharType="end"/>
        </w:r>
      </w:hyperlink>
    </w:p>
    <w:p w14:paraId="23FA881C" w14:textId="03FFDEB5"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136" w:history="1">
        <w:r w:rsidRPr="00613084">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Famiglie di terreno e retini</w:t>
        </w:r>
        <w:r>
          <w:rPr>
            <w:noProof/>
            <w:webHidden/>
          </w:rPr>
          <w:tab/>
        </w:r>
        <w:r>
          <w:rPr>
            <w:noProof/>
            <w:webHidden/>
          </w:rPr>
          <w:fldChar w:fldCharType="begin"/>
        </w:r>
        <w:r>
          <w:rPr>
            <w:noProof/>
            <w:webHidden/>
          </w:rPr>
          <w:instrText xml:space="preserve"> PAGEREF _Toc243322136 \h </w:instrText>
        </w:r>
        <w:r>
          <w:rPr>
            <w:noProof/>
            <w:webHidden/>
          </w:rPr>
        </w:r>
        <w:r>
          <w:rPr>
            <w:noProof/>
            <w:webHidden/>
          </w:rPr>
          <w:fldChar w:fldCharType="separate"/>
        </w:r>
        <w:r>
          <w:rPr>
            <w:noProof/>
            <w:webHidden/>
          </w:rPr>
          <w:t>1</w:t>
        </w:r>
        <w:r>
          <w:rPr>
            <w:noProof/>
            <w:webHidden/>
          </w:rPr>
          <w:fldChar w:fldCharType="end"/>
        </w:r>
      </w:hyperlink>
    </w:p>
    <w:p w14:paraId="5D445BE3" w14:textId="0D155058"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137" w:history="1">
        <w:r w:rsidRPr="00613084">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Valori medi e minimi</w:t>
        </w:r>
        <w:r>
          <w:rPr>
            <w:noProof/>
            <w:webHidden/>
          </w:rPr>
          <w:tab/>
        </w:r>
        <w:r>
          <w:rPr>
            <w:noProof/>
            <w:webHidden/>
          </w:rPr>
          <w:fldChar w:fldCharType="begin"/>
        </w:r>
        <w:r>
          <w:rPr>
            <w:noProof/>
            <w:webHidden/>
          </w:rPr>
          <w:instrText xml:space="preserve"> PAGEREF _Toc243322137 \h </w:instrText>
        </w:r>
        <w:r>
          <w:rPr>
            <w:noProof/>
            <w:webHidden/>
          </w:rPr>
        </w:r>
        <w:r>
          <w:rPr>
            <w:noProof/>
            <w:webHidden/>
          </w:rPr>
          <w:fldChar w:fldCharType="separate"/>
        </w:r>
        <w:r>
          <w:rPr>
            <w:noProof/>
            <w:webHidden/>
          </w:rPr>
          <w:t>2</w:t>
        </w:r>
        <w:r>
          <w:rPr>
            <w:noProof/>
            <w:webHidden/>
          </w:rPr>
          <w:fldChar w:fldCharType="end"/>
        </w:r>
      </w:hyperlink>
    </w:p>
    <w:p w14:paraId="2285E969" w14:textId="7DC98529"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138" w:history="1">
        <w:r w:rsidRPr="00613084">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Scambio del terreno fra fogli ANTHEA</w:t>
        </w:r>
        <w:r>
          <w:rPr>
            <w:noProof/>
            <w:webHidden/>
          </w:rPr>
          <w:tab/>
        </w:r>
        <w:r>
          <w:rPr>
            <w:noProof/>
            <w:webHidden/>
          </w:rPr>
          <w:fldChar w:fldCharType="begin"/>
        </w:r>
        <w:r>
          <w:rPr>
            <w:noProof/>
            <w:webHidden/>
          </w:rPr>
          <w:instrText xml:space="preserve"> PAGEREF _Toc243322138 \h </w:instrText>
        </w:r>
        <w:r>
          <w:rPr>
            <w:noProof/>
            <w:webHidden/>
          </w:rPr>
        </w:r>
        <w:r>
          <w:rPr>
            <w:noProof/>
            <w:webHidden/>
          </w:rPr>
          <w:fldChar w:fldCharType="separate"/>
        </w:r>
        <w:r>
          <w:rPr>
            <w:noProof/>
            <w:webHidden/>
          </w:rPr>
          <w:t>2</w:t>
        </w:r>
        <w:r>
          <w:rPr>
            <w:noProof/>
            <w:webHidden/>
          </w:rPr>
          <w:fldChar w:fldCharType="end"/>
        </w:r>
      </w:hyperlink>
    </w:p>
    <w:p w14:paraId="065821BD" w14:textId="0B7DAAF9"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139" w:history="1">
        <w:r w:rsidRPr="00613084">
          <w:rPr>
            <w:rStyle w:val="Collegamentoipertestuale"/>
            <w:noProof/>
          </w:rPr>
          <w:t>1.4</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Importazione assistita della relazione</w:t>
        </w:r>
        <w:r>
          <w:rPr>
            <w:noProof/>
            <w:webHidden/>
          </w:rPr>
          <w:tab/>
        </w:r>
        <w:r>
          <w:rPr>
            <w:noProof/>
            <w:webHidden/>
          </w:rPr>
          <w:fldChar w:fldCharType="begin"/>
        </w:r>
        <w:r>
          <w:rPr>
            <w:noProof/>
            <w:webHidden/>
          </w:rPr>
          <w:instrText xml:space="preserve"> PAGEREF _Toc243322139 \h </w:instrText>
        </w:r>
        <w:r>
          <w:rPr>
            <w:noProof/>
            <w:webHidden/>
          </w:rPr>
        </w:r>
        <w:r>
          <w:rPr>
            <w:noProof/>
            <w:webHidden/>
          </w:rPr>
          <w:fldChar w:fldCharType="separate"/>
        </w:r>
        <w:r>
          <w:rPr>
            <w:noProof/>
            <w:webHidden/>
          </w:rPr>
          <w:t>3</w:t>
        </w:r>
        <w:r>
          <w:rPr>
            <w:noProof/>
            <w:webHidden/>
          </w:rPr>
          <w:fldChar w:fldCharType="end"/>
        </w:r>
      </w:hyperlink>
    </w:p>
    <w:p w14:paraId="7E12F2CC" w14:textId="0908E9E0" w:rsidR="007B1B15" w:rsidRDefault="007B1B1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2140" w:history="1">
        <w:r w:rsidRPr="00613084">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613084">
          <w:rPr>
            <w:rStyle w:val="Collegamentoipertestuale"/>
            <w:noProof/>
          </w:rPr>
          <w:t>Avvio e scelta del modulo</w:t>
        </w:r>
        <w:r>
          <w:rPr>
            <w:noProof/>
            <w:webHidden/>
          </w:rPr>
          <w:tab/>
        </w:r>
        <w:r>
          <w:rPr>
            <w:noProof/>
            <w:webHidden/>
          </w:rPr>
          <w:fldChar w:fldCharType="begin"/>
        </w:r>
        <w:r>
          <w:rPr>
            <w:noProof/>
            <w:webHidden/>
          </w:rPr>
          <w:instrText xml:space="preserve"> PAGEREF _Toc243322140 \h </w:instrText>
        </w:r>
        <w:r>
          <w:rPr>
            <w:noProof/>
            <w:webHidden/>
          </w:rPr>
        </w:r>
        <w:r>
          <w:rPr>
            <w:noProof/>
            <w:webHidden/>
          </w:rPr>
          <w:fldChar w:fldCharType="separate"/>
        </w:r>
        <w:r>
          <w:rPr>
            <w:noProof/>
            <w:webHidden/>
          </w:rPr>
          <w:t>4</w:t>
        </w:r>
        <w:r>
          <w:rPr>
            <w:noProof/>
            <w:webHidden/>
          </w:rPr>
          <w:fldChar w:fldCharType="end"/>
        </w:r>
      </w:hyperlink>
    </w:p>
    <w:p w14:paraId="37F98395" w14:textId="59A57E0F"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141" w:history="1">
        <w:r w:rsidRPr="00613084">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Avviare la versione aggiornata</w:t>
        </w:r>
        <w:r>
          <w:rPr>
            <w:noProof/>
            <w:webHidden/>
          </w:rPr>
          <w:tab/>
        </w:r>
        <w:r>
          <w:rPr>
            <w:noProof/>
            <w:webHidden/>
          </w:rPr>
          <w:fldChar w:fldCharType="begin"/>
        </w:r>
        <w:r>
          <w:rPr>
            <w:noProof/>
            <w:webHidden/>
          </w:rPr>
          <w:instrText xml:space="preserve"> PAGEREF _Toc243322141 \h </w:instrText>
        </w:r>
        <w:r>
          <w:rPr>
            <w:noProof/>
            <w:webHidden/>
          </w:rPr>
        </w:r>
        <w:r>
          <w:rPr>
            <w:noProof/>
            <w:webHidden/>
          </w:rPr>
          <w:fldChar w:fldCharType="separate"/>
        </w:r>
        <w:r>
          <w:rPr>
            <w:noProof/>
            <w:webHidden/>
          </w:rPr>
          <w:t>4</w:t>
        </w:r>
        <w:r>
          <w:rPr>
            <w:noProof/>
            <w:webHidden/>
          </w:rPr>
          <w:fldChar w:fldCharType="end"/>
        </w:r>
      </w:hyperlink>
    </w:p>
    <w:p w14:paraId="7A39AE30" w14:textId="4295D0A8"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142" w:history="1">
        <w:r w:rsidRPr="00613084">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Scegliere l’aspetto</w:t>
        </w:r>
        <w:r>
          <w:rPr>
            <w:noProof/>
            <w:webHidden/>
          </w:rPr>
          <w:tab/>
        </w:r>
        <w:r>
          <w:rPr>
            <w:noProof/>
            <w:webHidden/>
          </w:rPr>
          <w:fldChar w:fldCharType="begin"/>
        </w:r>
        <w:r>
          <w:rPr>
            <w:noProof/>
            <w:webHidden/>
          </w:rPr>
          <w:instrText xml:space="preserve"> PAGEREF _Toc243322142 \h </w:instrText>
        </w:r>
        <w:r>
          <w:rPr>
            <w:noProof/>
            <w:webHidden/>
          </w:rPr>
        </w:r>
        <w:r>
          <w:rPr>
            <w:noProof/>
            <w:webHidden/>
          </w:rPr>
          <w:fldChar w:fldCharType="separate"/>
        </w:r>
        <w:r>
          <w:rPr>
            <w:noProof/>
            <w:webHidden/>
          </w:rPr>
          <w:t>4</w:t>
        </w:r>
        <w:r>
          <w:rPr>
            <w:noProof/>
            <w:webHidden/>
          </w:rPr>
          <w:fldChar w:fldCharType="end"/>
        </w:r>
      </w:hyperlink>
    </w:p>
    <w:p w14:paraId="11DC5715" w14:textId="2D079239"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143" w:history="1">
        <w:r w:rsidRPr="00613084">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Scegliere il foglio adatto</w:t>
        </w:r>
        <w:r>
          <w:rPr>
            <w:noProof/>
            <w:webHidden/>
          </w:rPr>
          <w:tab/>
        </w:r>
        <w:r>
          <w:rPr>
            <w:noProof/>
            <w:webHidden/>
          </w:rPr>
          <w:fldChar w:fldCharType="begin"/>
        </w:r>
        <w:r>
          <w:rPr>
            <w:noProof/>
            <w:webHidden/>
          </w:rPr>
          <w:instrText xml:space="preserve"> PAGEREF _Toc243322143 \h </w:instrText>
        </w:r>
        <w:r>
          <w:rPr>
            <w:noProof/>
            <w:webHidden/>
          </w:rPr>
        </w:r>
        <w:r>
          <w:rPr>
            <w:noProof/>
            <w:webHidden/>
          </w:rPr>
          <w:fldChar w:fldCharType="separate"/>
        </w:r>
        <w:r>
          <w:rPr>
            <w:noProof/>
            <w:webHidden/>
          </w:rPr>
          <w:t>4</w:t>
        </w:r>
        <w:r>
          <w:rPr>
            <w:noProof/>
            <w:webHidden/>
          </w:rPr>
          <w:fldChar w:fldCharType="end"/>
        </w:r>
      </w:hyperlink>
    </w:p>
    <w:p w14:paraId="4D058CFB" w14:textId="7BD4610C"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144" w:history="1">
        <w:r w:rsidRPr="00613084">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Leggere e compilare i campi</w:t>
        </w:r>
        <w:r>
          <w:rPr>
            <w:noProof/>
            <w:webHidden/>
          </w:rPr>
          <w:tab/>
        </w:r>
        <w:r>
          <w:rPr>
            <w:noProof/>
            <w:webHidden/>
          </w:rPr>
          <w:fldChar w:fldCharType="begin"/>
        </w:r>
        <w:r>
          <w:rPr>
            <w:noProof/>
            <w:webHidden/>
          </w:rPr>
          <w:instrText xml:space="preserve"> PAGEREF _Toc243322144 \h </w:instrText>
        </w:r>
        <w:r>
          <w:rPr>
            <w:noProof/>
            <w:webHidden/>
          </w:rPr>
        </w:r>
        <w:r>
          <w:rPr>
            <w:noProof/>
            <w:webHidden/>
          </w:rPr>
          <w:fldChar w:fldCharType="separate"/>
        </w:r>
        <w:r>
          <w:rPr>
            <w:noProof/>
            <w:webHidden/>
          </w:rPr>
          <w:t>5</w:t>
        </w:r>
        <w:r>
          <w:rPr>
            <w:noProof/>
            <w:webHidden/>
          </w:rPr>
          <w:fldChar w:fldCharType="end"/>
        </w:r>
      </w:hyperlink>
    </w:p>
    <w:p w14:paraId="68FE568B" w14:textId="081BD48F" w:rsidR="007B1B15" w:rsidRDefault="007B1B1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2145" w:history="1">
        <w:r w:rsidRPr="00613084">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613084">
          <w:rPr>
            <w:rStyle w:val="Collegamentoipertestuale"/>
            <w:noProof/>
          </w:rPr>
          <w:t>Progetti e gestione del lavoro</w:t>
        </w:r>
        <w:r>
          <w:rPr>
            <w:noProof/>
            <w:webHidden/>
          </w:rPr>
          <w:tab/>
        </w:r>
        <w:r>
          <w:rPr>
            <w:noProof/>
            <w:webHidden/>
          </w:rPr>
          <w:fldChar w:fldCharType="begin"/>
        </w:r>
        <w:r>
          <w:rPr>
            <w:noProof/>
            <w:webHidden/>
          </w:rPr>
          <w:instrText xml:space="preserve"> PAGEREF _Toc243322145 \h </w:instrText>
        </w:r>
        <w:r>
          <w:rPr>
            <w:noProof/>
            <w:webHidden/>
          </w:rPr>
        </w:r>
        <w:r>
          <w:rPr>
            <w:noProof/>
            <w:webHidden/>
          </w:rPr>
          <w:fldChar w:fldCharType="separate"/>
        </w:r>
        <w:r>
          <w:rPr>
            <w:noProof/>
            <w:webHidden/>
          </w:rPr>
          <w:t>6</w:t>
        </w:r>
        <w:r>
          <w:rPr>
            <w:noProof/>
            <w:webHidden/>
          </w:rPr>
          <w:fldChar w:fldCharType="end"/>
        </w:r>
      </w:hyperlink>
    </w:p>
    <w:p w14:paraId="004AF8C7" w14:textId="1F86D896"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146" w:history="1">
        <w:r w:rsidRPr="00613084">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Costruire una struttura leggibile</w:t>
        </w:r>
        <w:r>
          <w:rPr>
            <w:noProof/>
            <w:webHidden/>
          </w:rPr>
          <w:tab/>
        </w:r>
        <w:r>
          <w:rPr>
            <w:noProof/>
            <w:webHidden/>
          </w:rPr>
          <w:fldChar w:fldCharType="begin"/>
        </w:r>
        <w:r>
          <w:rPr>
            <w:noProof/>
            <w:webHidden/>
          </w:rPr>
          <w:instrText xml:space="preserve"> PAGEREF _Toc243322146 \h </w:instrText>
        </w:r>
        <w:r>
          <w:rPr>
            <w:noProof/>
            <w:webHidden/>
          </w:rPr>
        </w:r>
        <w:r>
          <w:rPr>
            <w:noProof/>
            <w:webHidden/>
          </w:rPr>
          <w:fldChar w:fldCharType="separate"/>
        </w:r>
        <w:r>
          <w:rPr>
            <w:noProof/>
            <w:webHidden/>
          </w:rPr>
          <w:t>6</w:t>
        </w:r>
        <w:r>
          <w:rPr>
            <w:noProof/>
            <w:webHidden/>
          </w:rPr>
          <w:fldChar w:fldCharType="end"/>
        </w:r>
      </w:hyperlink>
    </w:p>
    <w:p w14:paraId="57369B72" w14:textId="29D8E069"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147" w:history="1">
        <w:r w:rsidRPr="00613084">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Comprendere i dati comuni</w:t>
        </w:r>
        <w:r>
          <w:rPr>
            <w:noProof/>
            <w:webHidden/>
          </w:rPr>
          <w:tab/>
        </w:r>
        <w:r>
          <w:rPr>
            <w:noProof/>
            <w:webHidden/>
          </w:rPr>
          <w:fldChar w:fldCharType="begin"/>
        </w:r>
        <w:r>
          <w:rPr>
            <w:noProof/>
            <w:webHidden/>
          </w:rPr>
          <w:instrText xml:space="preserve"> PAGEREF _Toc243322147 \h </w:instrText>
        </w:r>
        <w:r>
          <w:rPr>
            <w:noProof/>
            <w:webHidden/>
          </w:rPr>
        </w:r>
        <w:r>
          <w:rPr>
            <w:noProof/>
            <w:webHidden/>
          </w:rPr>
          <w:fldChar w:fldCharType="separate"/>
        </w:r>
        <w:r>
          <w:rPr>
            <w:noProof/>
            <w:webHidden/>
          </w:rPr>
          <w:t>6</w:t>
        </w:r>
        <w:r>
          <w:rPr>
            <w:noProof/>
            <w:webHidden/>
          </w:rPr>
          <w:fldChar w:fldCharType="end"/>
        </w:r>
      </w:hyperlink>
    </w:p>
    <w:p w14:paraId="64F6443F" w14:textId="466CAEFE"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148" w:history="1">
        <w:r w:rsidRPr="00613084">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Spostare duplicare e annullare</w:t>
        </w:r>
        <w:r>
          <w:rPr>
            <w:noProof/>
            <w:webHidden/>
          </w:rPr>
          <w:tab/>
        </w:r>
        <w:r>
          <w:rPr>
            <w:noProof/>
            <w:webHidden/>
          </w:rPr>
          <w:fldChar w:fldCharType="begin"/>
        </w:r>
        <w:r>
          <w:rPr>
            <w:noProof/>
            <w:webHidden/>
          </w:rPr>
          <w:instrText xml:space="preserve"> PAGEREF _Toc243322148 \h </w:instrText>
        </w:r>
        <w:r>
          <w:rPr>
            <w:noProof/>
            <w:webHidden/>
          </w:rPr>
        </w:r>
        <w:r>
          <w:rPr>
            <w:noProof/>
            <w:webHidden/>
          </w:rPr>
          <w:fldChar w:fldCharType="separate"/>
        </w:r>
        <w:r>
          <w:rPr>
            <w:noProof/>
            <w:webHidden/>
          </w:rPr>
          <w:t>7</w:t>
        </w:r>
        <w:r>
          <w:rPr>
            <w:noProof/>
            <w:webHidden/>
          </w:rPr>
          <w:fldChar w:fldCharType="end"/>
        </w:r>
      </w:hyperlink>
    </w:p>
    <w:p w14:paraId="56A51953" w14:textId="65EE6EE4"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149" w:history="1">
        <w:r w:rsidRPr="00613084">
          <w:rPr>
            <w:rStyle w:val="Collegamentoipertestuale"/>
            <w:noProof/>
          </w:rPr>
          <w:t>3.4</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Usare le revisioni</w:t>
        </w:r>
        <w:r>
          <w:rPr>
            <w:noProof/>
            <w:webHidden/>
          </w:rPr>
          <w:tab/>
        </w:r>
        <w:r>
          <w:rPr>
            <w:noProof/>
            <w:webHidden/>
          </w:rPr>
          <w:fldChar w:fldCharType="begin"/>
        </w:r>
        <w:r>
          <w:rPr>
            <w:noProof/>
            <w:webHidden/>
          </w:rPr>
          <w:instrText xml:space="preserve"> PAGEREF _Toc243322149 \h </w:instrText>
        </w:r>
        <w:r>
          <w:rPr>
            <w:noProof/>
            <w:webHidden/>
          </w:rPr>
        </w:r>
        <w:r>
          <w:rPr>
            <w:noProof/>
            <w:webHidden/>
          </w:rPr>
          <w:fldChar w:fldCharType="separate"/>
        </w:r>
        <w:r>
          <w:rPr>
            <w:noProof/>
            <w:webHidden/>
          </w:rPr>
          <w:t>7</w:t>
        </w:r>
        <w:r>
          <w:rPr>
            <w:noProof/>
            <w:webHidden/>
          </w:rPr>
          <w:fldChar w:fldCharType="end"/>
        </w:r>
      </w:hyperlink>
    </w:p>
    <w:p w14:paraId="16C96956" w14:textId="1BE06E62"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150" w:history="1">
        <w:r w:rsidRPr="00613084">
          <w:rPr>
            <w:rStyle w:val="Collegamentoipertestuale"/>
            <w:noProof/>
          </w:rPr>
          <w:t>3.5</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Report del ramo e compatibilità degli archivi</w:t>
        </w:r>
        <w:r>
          <w:rPr>
            <w:noProof/>
            <w:webHidden/>
          </w:rPr>
          <w:tab/>
        </w:r>
        <w:r>
          <w:rPr>
            <w:noProof/>
            <w:webHidden/>
          </w:rPr>
          <w:fldChar w:fldCharType="begin"/>
        </w:r>
        <w:r>
          <w:rPr>
            <w:noProof/>
            <w:webHidden/>
          </w:rPr>
          <w:instrText xml:space="preserve"> PAGEREF _Toc243322150 \h </w:instrText>
        </w:r>
        <w:r>
          <w:rPr>
            <w:noProof/>
            <w:webHidden/>
          </w:rPr>
        </w:r>
        <w:r>
          <w:rPr>
            <w:noProof/>
            <w:webHidden/>
          </w:rPr>
          <w:fldChar w:fldCharType="separate"/>
        </w:r>
        <w:r>
          <w:rPr>
            <w:noProof/>
            <w:webHidden/>
          </w:rPr>
          <w:t>8</w:t>
        </w:r>
        <w:r>
          <w:rPr>
            <w:noProof/>
            <w:webHidden/>
          </w:rPr>
          <w:fldChar w:fldCharType="end"/>
        </w:r>
      </w:hyperlink>
    </w:p>
    <w:p w14:paraId="47DAB619" w14:textId="2EB61CAF"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151" w:history="1">
        <w:r w:rsidRPr="00613084">
          <w:rPr>
            <w:rStyle w:val="Collegamentoipertestuale"/>
            <w:noProof/>
          </w:rPr>
          <w:t>3.6</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Controllo della condivisione</w:t>
        </w:r>
        <w:r>
          <w:rPr>
            <w:noProof/>
            <w:webHidden/>
          </w:rPr>
          <w:tab/>
        </w:r>
        <w:r>
          <w:rPr>
            <w:noProof/>
            <w:webHidden/>
          </w:rPr>
          <w:fldChar w:fldCharType="begin"/>
        </w:r>
        <w:r>
          <w:rPr>
            <w:noProof/>
            <w:webHidden/>
          </w:rPr>
          <w:instrText xml:space="preserve"> PAGEREF _Toc243322151 \h </w:instrText>
        </w:r>
        <w:r>
          <w:rPr>
            <w:noProof/>
            <w:webHidden/>
          </w:rPr>
        </w:r>
        <w:r>
          <w:rPr>
            <w:noProof/>
            <w:webHidden/>
          </w:rPr>
          <w:fldChar w:fldCharType="separate"/>
        </w:r>
        <w:r>
          <w:rPr>
            <w:noProof/>
            <w:webHidden/>
          </w:rPr>
          <w:t>8</w:t>
        </w:r>
        <w:r>
          <w:rPr>
            <w:noProof/>
            <w:webHidden/>
          </w:rPr>
          <w:fldChar w:fldCharType="end"/>
        </w:r>
      </w:hyperlink>
    </w:p>
    <w:p w14:paraId="2C88BD37" w14:textId="472D89AC" w:rsidR="007B1B15" w:rsidRDefault="007B1B1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2152" w:history="1">
        <w:r w:rsidRPr="00613084">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613084">
          <w:rPr>
            <w:rStyle w:val="Collegamentoipertestuale"/>
            <w:noProof/>
          </w:rPr>
          <w:t>Materiali e durabilità</w:t>
        </w:r>
        <w:r>
          <w:rPr>
            <w:noProof/>
            <w:webHidden/>
          </w:rPr>
          <w:tab/>
        </w:r>
        <w:r>
          <w:rPr>
            <w:noProof/>
            <w:webHidden/>
          </w:rPr>
          <w:fldChar w:fldCharType="begin"/>
        </w:r>
        <w:r>
          <w:rPr>
            <w:noProof/>
            <w:webHidden/>
          </w:rPr>
          <w:instrText xml:space="preserve"> PAGEREF _Toc243322152 \h </w:instrText>
        </w:r>
        <w:r>
          <w:rPr>
            <w:noProof/>
            <w:webHidden/>
          </w:rPr>
        </w:r>
        <w:r>
          <w:rPr>
            <w:noProof/>
            <w:webHidden/>
          </w:rPr>
          <w:fldChar w:fldCharType="separate"/>
        </w:r>
        <w:r>
          <w:rPr>
            <w:noProof/>
            <w:webHidden/>
          </w:rPr>
          <w:t>8</w:t>
        </w:r>
        <w:r>
          <w:rPr>
            <w:noProof/>
            <w:webHidden/>
          </w:rPr>
          <w:fldChar w:fldCharType="end"/>
        </w:r>
      </w:hyperlink>
    </w:p>
    <w:p w14:paraId="14CFC28C" w14:textId="6DC97BAC"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153" w:history="1">
        <w:r w:rsidRPr="00613084">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Preparare il calcestruzzo</w:t>
        </w:r>
        <w:r>
          <w:rPr>
            <w:noProof/>
            <w:webHidden/>
          </w:rPr>
          <w:tab/>
        </w:r>
        <w:r>
          <w:rPr>
            <w:noProof/>
            <w:webHidden/>
          </w:rPr>
          <w:fldChar w:fldCharType="begin"/>
        </w:r>
        <w:r>
          <w:rPr>
            <w:noProof/>
            <w:webHidden/>
          </w:rPr>
          <w:instrText xml:space="preserve"> PAGEREF _Toc243322153 \h </w:instrText>
        </w:r>
        <w:r>
          <w:rPr>
            <w:noProof/>
            <w:webHidden/>
          </w:rPr>
        </w:r>
        <w:r>
          <w:rPr>
            <w:noProof/>
            <w:webHidden/>
          </w:rPr>
          <w:fldChar w:fldCharType="separate"/>
        </w:r>
        <w:r>
          <w:rPr>
            <w:noProof/>
            <w:webHidden/>
          </w:rPr>
          <w:t>8</w:t>
        </w:r>
        <w:r>
          <w:rPr>
            <w:noProof/>
            <w:webHidden/>
          </w:rPr>
          <w:fldChar w:fldCharType="end"/>
        </w:r>
      </w:hyperlink>
    </w:p>
    <w:p w14:paraId="016726FE" w14:textId="70402284"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154" w:history="1">
        <w:r w:rsidRPr="00613084">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Preparare l'acciaio per armature</w:t>
        </w:r>
        <w:r>
          <w:rPr>
            <w:noProof/>
            <w:webHidden/>
          </w:rPr>
          <w:tab/>
        </w:r>
        <w:r>
          <w:rPr>
            <w:noProof/>
            <w:webHidden/>
          </w:rPr>
          <w:fldChar w:fldCharType="begin"/>
        </w:r>
        <w:r>
          <w:rPr>
            <w:noProof/>
            <w:webHidden/>
          </w:rPr>
          <w:instrText xml:space="preserve"> PAGEREF _Toc243322154 \h </w:instrText>
        </w:r>
        <w:r>
          <w:rPr>
            <w:noProof/>
            <w:webHidden/>
          </w:rPr>
        </w:r>
        <w:r>
          <w:rPr>
            <w:noProof/>
            <w:webHidden/>
          </w:rPr>
          <w:fldChar w:fldCharType="separate"/>
        </w:r>
        <w:r>
          <w:rPr>
            <w:noProof/>
            <w:webHidden/>
          </w:rPr>
          <w:t>9</w:t>
        </w:r>
        <w:r>
          <w:rPr>
            <w:noProof/>
            <w:webHidden/>
          </w:rPr>
          <w:fldChar w:fldCharType="end"/>
        </w:r>
      </w:hyperlink>
    </w:p>
    <w:p w14:paraId="6D4F7F3D" w14:textId="28887F40" w:rsidR="007B1B15" w:rsidRDefault="007B1B1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2155" w:history="1">
        <w:r w:rsidRPr="00613084">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613084">
          <w:rPr>
            <w:rStyle w:val="Collegamentoipertestuale"/>
            <w:noProof/>
          </w:rPr>
          <w:t>Palo verticale</w:t>
        </w:r>
        <w:r>
          <w:rPr>
            <w:noProof/>
            <w:webHidden/>
          </w:rPr>
          <w:tab/>
        </w:r>
        <w:r>
          <w:rPr>
            <w:noProof/>
            <w:webHidden/>
          </w:rPr>
          <w:fldChar w:fldCharType="begin"/>
        </w:r>
        <w:r>
          <w:rPr>
            <w:noProof/>
            <w:webHidden/>
          </w:rPr>
          <w:instrText xml:space="preserve"> PAGEREF _Toc243322155 \h </w:instrText>
        </w:r>
        <w:r>
          <w:rPr>
            <w:noProof/>
            <w:webHidden/>
          </w:rPr>
        </w:r>
        <w:r>
          <w:rPr>
            <w:noProof/>
            <w:webHidden/>
          </w:rPr>
          <w:fldChar w:fldCharType="separate"/>
        </w:r>
        <w:r>
          <w:rPr>
            <w:noProof/>
            <w:webHidden/>
          </w:rPr>
          <w:t>9</w:t>
        </w:r>
        <w:r>
          <w:rPr>
            <w:noProof/>
            <w:webHidden/>
          </w:rPr>
          <w:fldChar w:fldCharType="end"/>
        </w:r>
      </w:hyperlink>
    </w:p>
    <w:p w14:paraId="1DD1445E" w14:textId="1CD2D73C"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156" w:history="1">
        <w:r w:rsidRPr="00613084">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Compilazione ordinata</w:t>
        </w:r>
        <w:r>
          <w:rPr>
            <w:noProof/>
            <w:webHidden/>
          </w:rPr>
          <w:tab/>
        </w:r>
        <w:r>
          <w:rPr>
            <w:noProof/>
            <w:webHidden/>
          </w:rPr>
          <w:fldChar w:fldCharType="begin"/>
        </w:r>
        <w:r>
          <w:rPr>
            <w:noProof/>
            <w:webHidden/>
          </w:rPr>
          <w:instrText xml:space="preserve"> PAGEREF _Toc243322156 \h </w:instrText>
        </w:r>
        <w:r>
          <w:rPr>
            <w:noProof/>
            <w:webHidden/>
          </w:rPr>
        </w:r>
        <w:r>
          <w:rPr>
            <w:noProof/>
            <w:webHidden/>
          </w:rPr>
          <w:fldChar w:fldCharType="separate"/>
        </w:r>
        <w:r>
          <w:rPr>
            <w:noProof/>
            <w:webHidden/>
          </w:rPr>
          <w:t>9</w:t>
        </w:r>
        <w:r>
          <w:rPr>
            <w:noProof/>
            <w:webHidden/>
          </w:rPr>
          <w:fldChar w:fldCharType="end"/>
        </w:r>
      </w:hyperlink>
    </w:p>
    <w:p w14:paraId="00389D40" w14:textId="5EA6BE0A"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157" w:history="1">
        <w:r w:rsidRPr="00613084">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Coefficienti e gruppo di pali</w:t>
        </w:r>
        <w:r>
          <w:rPr>
            <w:noProof/>
            <w:webHidden/>
          </w:rPr>
          <w:tab/>
        </w:r>
        <w:r>
          <w:rPr>
            <w:noProof/>
            <w:webHidden/>
          </w:rPr>
          <w:fldChar w:fldCharType="begin"/>
        </w:r>
        <w:r>
          <w:rPr>
            <w:noProof/>
            <w:webHidden/>
          </w:rPr>
          <w:instrText xml:space="preserve"> PAGEREF _Toc243322157 \h </w:instrText>
        </w:r>
        <w:r>
          <w:rPr>
            <w:noProof/>
            <w:webHidden/>
          </w:rPr>
        </w:r>
        <w:r>
          <w:rPr>
            <w:noProof/>
            <w:webHidden/>
          </w:rPr>
          <w:fldChar w:fldCharType="separate"/>
        </w:r>
        <w:r>
          <w:rPr>
            <w:noProof/>
            <w:webHidden/>
          </w:rPr>
          <w:t>10</w:t>
        </w:r>
        <w:r>
          <w:rPr>
            <w:noProof/>
            <w:webHidden/>
          </w:rPr>
          <w:fldChar w:fldCharType="end"/>
        </w:r>
      </w:hyperlink>
    </w:p>
    <w:p w14:paraId="16F53E39" w14:textId="3E888D72"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158" w:history="1">
        <w:r w:rsidRPr="00613084">
          <w:rPr>
            <w:rStyle w:val="Collegamentoipertestuale"/>
            <w:noProof/>
          </w:rPr>
          <w:t>5.3</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Leggere i risultati</w:t>
        </w:r>
        <w:r>
          <w:rPr>
            <w:noProof/>
            <w:webHidden/>
          </w:rPr>
          <w:tab/>
        </w:r>
        <w:r>
          <w:rPr>
            <w:noProof/>
            <w:webHidden/>
          </w:rPr>
          <w:fldChar w:fldCharType="begin"/>
        </w:r>
        <w:r>
          <w:rPr>
            <w:noProof/>
            <w:webHidden/>
          </w:rPr>
          <w:instrText xml:space="preserve"> PAGEREF _Toc243322158 \h </w:instrText>
        </w:r>
        <w:r>
          <w:rPr>
            <w:noProof/>
            <w:webHidden/>
          </w:rPr>
        </w:r>
        <w:r>
          <w:rPr>
            <w:noProof/>
            <w:webHidden/>
          </w:rPr>
          <w:fldChar w:fldCharType="separate"/>
        </w:r>
        <w:r>
          <w:rPr>
            <w:noProof/>
            <w:webHidden/>
          </w:rPr>
          <w:t>10</w:t>
        </w:r>
        <w:r>
          <w:rPr>
            <w:noProof/>
            <w:webHidden/>
          </w:rPr>
          <w:fldChar w:fldCharType="end"/>
        </w:r>
      </w:hyperlink>
    </w:p>
    <w:p w14:paraId="5960DD5C" w14:textId="04D3DF5D"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159" w:history="1">
        <w:r w:rsidRPr="00613084">
          <w:rPr>
            <w:rStyle w:val="Collegamentoipertestuale"/>
            <w:noProof/>
          </w:rPr>
          <w:t>5.4</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Esempio di controllo manuale</w:t>
        </w:r>
        <w:r>
          <w:rPr>
            <w:noProof/>
            <w:webHidden/>
          </w:rPr>
          <w:tab/>
        </w:r>
        <w:r>
          <w:rPr>
            <w:noProof/>
            <w:webHidden/>
          </w:rPr>
          <w:fldChar w:fldCharType="begin"/>
        </w:r>
        <w:r>
          <w:rPr>
            <w:noProof/>
            <w:webHidden/>
          </w:rPr>
          <w:instrText xml:space="preserve"> PAGEREF _Toc243322159 \h </w:instrText>
        </w:r>
        <w:r>
          <w:rPr>
            <w:noProof/>
            <w:webHidden/>
          </w:rPr>
        </w:r>
        <w:r>
          <w:rPr>
            <w:noProof/>
            <w:webHidden/>
          </w:rPr>
          <w:fldChar w:fldCharType="separate"/>
        </w:r>
        <w:r>
          <w:rPr>
            <w:noProof/>
            <w:webHidden/>
          </w:rPr>
          <w:t>11</w:t>
        </w:r>
        <w:r>
          <w:rPr>
            <w:noProof/>
            <w:webHidden/>
          </w:rPr>
          <w:fldChar w:fldCharType="end"/>
        </w:r>
      </w:hyperlink>
    </w:p>
    <w:p w14:paraId="7418F3A8" w14:textId="7F9CC261" w:rsidR="007B1B15" w:rsidRDefault="007B1B1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2160" w:history="1">
        <w:r w:rsidRPr="00613084">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613084">
          <w:rPr>
            <w:rStyle w:val="Collegamentoipertestuale"/>
            <w:noProof/>
          </w:rPr>
          <w:t>Micropalo verticale</w:t>
        </w:r>
        <w:r>
          <w:rPr>
            <w:noProof/>
            <w:webHidden/>
          </w:rPr>
          <w:tab/>
        </w:r>
        <w:r>
          <w:rPr>
            <w:noProof/>
            <w:webHidden/>
          </w:rPr>
          <w:fldChar w:fldCharType="begin"/>
        </w:r>
        <w:r>
          <w:rPr>
            <w:noProof/>
            <w:webHidden/>
          </w:rPr>
          <w:instrText xml:space="preserve"> PAGEREF _Toc243322160 \h </w:instrText>
        </w:r>
        <w:r>
          <w:rPr>
            <w:noProof/>
            <w:webHidden/>
          </w:rPr>
        </w:r>
        <w:r>
          <w:rPr>
            <w:noProof/>
            <w:webHidden/>
          </w:rPr>
          <w:fldChar w:fldCharType="separate"/>
        </w:r>
        <w:r>
          <w:rPr>
            <w:noProof/>
            <w:webHidden/>
          </w:rPr>
          <w:t>11</w:t>
        </w:r>
        <w:r>
          <w:rPr>
            <w:noProof/>
            <w:webHidden/>
          </w:rPr>
          <w:fldChar w:fldCharType="end"/>
        </w:r>
      </w:hyperlink>
    </w:p>
    <w:p w14:paraId="7C487342" w14:textId="33C04EDF"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161" w:history="1">
        <w:r w:rsidRPr="00613084">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Dati del bulbo e dell'iniezione</w:t>
        </w:r>
        <w:r>
          <w:rPr>
            <w:noProof/>
            <w:webHidden/>
          </w:rPr>
          <w:tab/>
        </w:r>
        <w:r>
          <w:rPr>
            <w:noProof/>
            <w:webHidden/>
          </w:rPr>
          <w:fldChar w:fldCharType="begin"/>
        </w:r>
        <w:r>
          <w:rPr>
            <w:noProof/>
            <w:webHidden/>
          </w:rPr>
          <w:instrText xml:space="preserve"> PAGEREF _Toc243322161 \h </w:instrText>
        </w:r>
        <w:r>
          <w:rPr>
            <w:noProof/>
            <w:webHidden/>
          </w:rPr>
        </w:r>
        <w:r>
          <w:rPr>
            <w:noProof/>
            <w:webHidden/>
          </w:rPr>
          <w:fldChar w:fldCharType="separate"/>
        </w:r>
        <w:r>
          <w:rPr>
            <w:noProof/>
            <w:webHidden/>
          </w:rPr>
          <w:t>11</w:t>
        </w:r>
        <w:r>
          <w:rPr>
            <w:noProof/>
            <w:webHidden/>
          </w:rPr>
          <w:fldChar w:fldCharType="end"/>
        </w:r>
      </w:hyperlink>
    </w:p>
    <w:p w14:paraId="027A954E" w14:textId="27E68084"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162" w:history="1">
        <w:r w:rsidRPr="00613084">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Tubo e peso</w:t>
        </w:r>
        <w:r>
          <w:rPr>
            <w:noProof/>
            <w:webHidden/>
          </w:rPr>
          <w:tab/>
        </w:r>
        <w:r>
          <w:rPr>
            <w:noProof/>
            <w:webHidden/>
          </w:rPr>
          <w:fldChar w:fldCharType="begin"/>
        </w:r>
        <w:r>
          <w:rPr>
            <w:noProof/>
            <w:webHidden/>
          </w:rPr>
          <w:instrText xml:space="preserve"> PAGEREF _Toc243322162 \h </w:instrText>
        </w:r>
        <w:r>
          <w:rPr>
            <w:noProof/>
            <w:webHidden/>
          </w:rPr>
        </w:r>
        <w:r>
          <w:rPr>
            <w:noProof/>
            <w:webHidden/>
          </w:rPr>
          <w:fldChar w:fldCharType="separate"/>
        </w:r>
        <w:r>
          <w:rPr>
            <w:noProof/>
            <w:webHidden/>
          </w:rPr>
          <w:t>11</w:t>
        </w:r>
        <w:r>
          <w:rPr>
            <w:noProof/>
            <w:webHidden/>
          </w:rPr>
          <w:fldChar w:fldCharType="end"/>
        </w:r>
      </w:hyperlink>
    </w:p>
    <w:p w14:paraId="33BE7B39" w14:textId="4908383C" w:rsidR="007B1B15" w:rsidRDefault="007B1B1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2163" w:history="1">
        <w:r w:rsidRPr="00613084">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613084">
          <w:rPr>
            <w:rStyle w:val="Collegamentoipertestuale"/>
            <w:noProof/>
          </w:rPr>
          <w:t>Pali e micropali caricati orizzontalmente</w:t>
        </w:r>
        <w:r>
          <w:rPr>
            <w:noProof/>
            <w:webHidden/>
          </w:rPr>
          <w:tab/>
        </w:r>
        <w:r>
          <w:rPr>
            <w:noProof/>
            <w:webHidden/>
          </w:rPr>
          <w:fldChar w:fldCharType="begin"/>
        </w:r>
        <w:r>
          <w:rPr>
            <w:noProof/>
            <w:webHidden/>
          </w:rPr>
          <w:instrText xml:space="preserve"> PAGEREF _Toc243322163 \h </w:instrText>
        </w:r>
        <w:r>
          <w:rPr>
            <w:noProof/>
            <w:webHidden/>
          </w:rPr>
        </w:r>
        <w:r>
          <w:rPr>
            <w:noProof/>
            <w:webHidden/>
          </w:rPr>
          <w:fldChar w:fldCharType="separate"/>
        </w:r>
        <w:r>
          <w:rPr>
            <w:noProof/>
            <w:webHidden/>
          </w:rPr>
          <w:t>12</w:t>
        </w:r>
        <w:r>
          <w:rPr>
            <w:noProof/>
            <w:webHidden/>
          </w:rPr>
          <w:fldChar w:fldCharType="end"/>
        </w:r>
      </w:hyperlink>
    </w:p>
    <w:p w14:paraId="2D8A01CB" w14:textId="62B8BBA4"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164" w:history="1">
        <w:r w:rsidRPr="00613084">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Preparare un modello coerente</w:t>
        </w:r>
        <w:r>
          <w:rPr>
            <w:noProof/>
            <w:webHidden/>
          </w:rPr>
          <w:tab/>
        </w:r>
        <w:r>
          <w:rPr>
            <w:noProof/>
            <w:webHidden/>
          </w:rPr>
          <w:fldChar w:fldCharType="begin"/>
        </w:r>
        <w:r>
          <w:rPr>
            <w:noProof/>
            <w:webHidden/>
          </w:rPr>
          <w:instrText xml:space="preserve"> PAGEREF _Toc243322164 \h </w:instrText>
        </w:r>
        <w:r>
          <w:rPr>
            <w:noProof/>
            <w:webHidden/>
          </w:rPr>
        </w:r>
        <w:r>
          <w:rPr>
            <w:noProof/>
            <w:webHidden/>
          </w:rPr>
          <w:fldChar w:fldCharType="separate"/>
        </w:r>
        <w:r>
          <w:rPr>
            <w:noProof/>
            <w:webHidden/>
          </w:rPr>
          <w:t>12</w:t>
        </w:r>
        <w:r>
          <w:rPr>
            <w:noProof/>
            <w:webHidden/>
          </w:rPr>
          <w:fldChar w:fldCharType="end"/>
        </w:r>
      </w:hyperlink>
    </w:p>
    <w:p w14:paraId="22738930" w14:textId="72EE64A8"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165" w:history="1">
        <w:r w:rsidRPr="00613084">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Momento resistente del palo in calcestruzzo</w:t>
        </w:r>
        <w:r>
          <w:rPr>
            <w:noProof/>
            <w:webHidden/>
          </w:rPr>
          <w:tab/>
        </w:r>
        <w:r>
          <w:rPr>
            <w:noProof/>
            <w:webHidden/>
          </w:rPr>
          <w:fldChar w:fldCharType="begin"/>
        </w:r>
        <w:r>
          <w:rPr>
            <w:noProof/>
            <w:webHidden/>
          </w:rPr>
          <w:instrText xml:space="preserve"> PAGEREF _Toc243322165 \h </w:instrText>
        </w:r>
        <w:r>
          <w:rPr>
            <w:noProof/>
            <w:webHidden/>
          </w:rPr>
        </w:r>
        <w:r>
          <w:rPr>
            <w:noProof/>
            <w:webHidden/>
          </w:rPr>
          <w:fldChar w:fldCharType="separate"/>
        </w:r>
        <w:r>
          <w:rPr>
            <w:noProof/>
            <w:webHidden/>
          </w:rPr>
          <w:t>12</w:t>
        </w:r>
        <w:r>
          <w:rPr>
            <w:noProof/>
            <w:webHidden/>
          </w:rPr>
          <w:fldChar w:fldCharType="end"/>
        </w:r>
      </w:hyperlink>
    </w:p>
    <w:p w14:paraId="4562B201" w14:textId="7ABCB6E3"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166" w:history="1">
        <w:r w:rsidRPr="00613084">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Sezione CHS del micropalo</w:t>
        </w:r>
        <w:r>
          <w:rPr>
            <w:noProof/>
            <w:webHidden/>
          </w:rPr>
          <w:tab/>
        </w:r>
        <w:r>
          <w:rPr>
            <w:noProof/>
            <w:webHidden/>
          </w:rPr>
          <w:fldChar w:fldCharType="begin"/>
        </w:r>
        <w:r>
          <w:rPr>
            <w:noProof/>
            <w:webHidden/>
          </w:rPr>
          <w:instrText xml:space="preserve"> PAGEREF _Toc243322166 \h </w:instrText>
        </w:r>
        <w:r>
          <w:rPr>
            <w:noProof/>
            <w:webHidden/>
          </w:rPr>
        </w:r>
        <w:r>
          <w:rPr>
            <w:noProof/>
            <w:webHidden/>
          </w:rPr>
          <w:fldChar w:fldCharType="separate"/>
        </w:r>
        <w:r>
          <w:rPr>
            <w:noProof/>
            <w:webHidden/>
          </w:rPr>
          <w:t>12</w:t>
        </w:r>
        <w:r>
          <w:rPr>
            <w:noProof/>
            <w:webHidden/>
          </w:rPr>
          <w:fldChar w:fldCharType="end"/>
        </w:r>
      </w:hyperlink>
    </w:p>
    <w:p w14:paraId="7653B9B6" w14:textId="6EFFFB97"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167" w:history="1">
        <w:r w:rsidRPr="00613084">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Interpretare diagrammi e capacità</w:t>
        </w:r>
        <w:r>
          <w:rPr>
            <w:noProof/>
            <w:webHidden/>
          </w:rPr>
          <w:tab/>
        </w:r>
        <w:r>
          <w:rPr>
            <w:noProof/>
            <w:webHidden/>
          </w:rPr>
          <w:fldChar w:fldCharType="begin"/>
        </w:r>
        <w:r>
          <w:rPr>
            <w:noProof/>
            <w:webHidden/>
          </w:rPr>
          <w:instrText xml:space="preserve"> PAGEREF _Toc243322167 \h </w:instrText>
        </w:r>
        <w:r>
          <w:rPr>
            <w:noProof/>
            <w:webHidden/>
          </w:rPr>
        </w:r>
        <w:r>
          <w:rPr>
            <w:noProof/>
            <w:webHidden/>
          </w:rPr>
          <w:fldChar w:fldCharType="separate"/>
        </w:r>
        <w:r>
          <w:rPr>
            <w:noProof/>
            <w:webHidden/>
          </w:rPr>
          <w:t>13</w:t>
        </w:r>
        <w:r>
          <w:rPr>
            <w:noProof/>
            <w:webHidden/>
          </w:rPr>
          <w:fldChar w:fldCharType="end"/>
        </w:r>
      </w:hyperlink>
    </w:p>
    <w:p w14:paraId="050863CC" w14:textId="25746C57"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168" w:history="1">
        <w:r w:rsidRPr="00613084">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Separare tubo e diametro geotecnico</w:t>
        </w:r>
        <w:r>
          <w:rPr>
            <w:noProof/>
            <w:webHidden/>
          </w:rPr>
          <w:tab/>
        </w:r>
        <w:r>
          <w:rPr>
            <w:noProof/>
            <w:webHidden/>
          </w:rPr>
          <w:fldChar w:fldCharType="begin"/>
        </w:r>
        <w:r>
          <w:rPr>
            <w:noProof/>
            <w:webHidden/>
          </w:rPr>
          <w:instrText xml:space="preserve"> PAGEREF _Toc243322168 \h </w:instrText>
        </w:r>
        <w:r>
          <w:rPr>
            <w:noProof/>
            <w:webHidden/>
          </w:rPr>
        </w:r>
        <w:r>
          <w:rPr>
            <w:noProof/>
            <w:webHidden/>
          </w:rPr>
          <w:fldChar w:fldCharType="separate"/>
        </w:r>
        <w:r>
          <w:rPr>
            <w:noProof/>
            <w:webHidden/>
          </w:rPr>
          <w:t>13</w:t>
        </w:r>
        <w:r>
          <w:rPr>
            <w:noProof/>
            <w:webHidden/>
          </w:rPr>
          <w:fldChar w:fldCharType="end"/>
        </w:r>
      </w:hyperlink>
    </w:p>
    <w:p w14:paraId="2DE93325" w14:textId="36546406" w:rsidR="007B1B15" w:rsidRDefault="007B1B1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2169" w:history="1">
        <w:r w:rsidRPr="00613084">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613084">
          <w:rPr>
            <w:rStyle w:val="Collegamentoipertestuale"/>
            <w:noProof/>
          </w:rPr>
          <w:t>Sezione composta da ponte</w:t>
        </w:r>
        <w:r>
          <w:rPr>
            <w:noProof/>
            <w:webHidden/>
          </w:rPr>
          <w:tab/>
        </w:r>
        <w:r>
          <w:rPr>
            <w:noProof/>
            <w:webHidden/>
          </w:rPr>
          <w:fldChar w:fldCharType="begin"/>
        </w:r>
        <w:r>
          <w:rPr>
            <w:noProof/>
            <w:webHidden/>
          </w:rPr>
          <w:instrText xml:space="preserve"> PAGEREF _Toc243322169 \h </w:instrText>
        </w:r>
        <w:r>
          <w:rPr>
            <w:noProof/>
            <w:webHidden/>
          </w:rPr>
        </w:r>
        <w:r>
          <w:rPr>
            <w:noProof/>
            <w:webHidden/>
          </w:rPr>
          <w:fldChar w:fldCharType="separate"/>
        </w:r>
        <w:r>
          <w:rPr>
            <w:noProof/>
            <w:webHidden/>
          </w:rPr>
          <w:t>13</w:t>
        </w:r>
        <w:r>
          <w:rPr>
            <w:noProof/>
            <w:webHidden/>
          </w:rPr>
          <w:fldChar w:fldCharType="end"/>
        </w:r>
      </w:hyperlink>
    </w:p>
    <w:p w14:paraId="665BE875" w14:textId="0C4F4DBB"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170" w:history="1">
        <w:r w:rsidRPr="00613084">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Definire la sezione locale</w:t>
        </w:r>
        <w:r>
          <w:rPr>
            <w:noProof/>
            <w:webHidden/>
          </w:rPr>
          <w:tab/>
        </w:r>
        <w:r>
          <w:rPr>
            <w:noProof/>
            <w:webHidden/>
          </w:rPr>
          <w:fldChar w:fldCharType="begin"/>
        </w:r>
        <w:r>
          <w:rPr>
            <w:noProof/>
            <w:webHidden/>
          </w:rPr>
          <w:instrText xml:space="preserve"> PAGEREF _Toc243322170 \h </w:instrText>
        </w:r>
        <w:r>
          <w:rPr>
            <w:noProof/>
            <w:webHidden/>
          </w:rPr>
        </w:r>
        <w:r>
          <w:rPr>
            <w:noProof/>
            <w:webHidden/>
          </w:rPr>
          <w:fldChar w:fldCharType="separate"/>
        </w:r>
        <w:r>
          <w:rPr>
            <w:noProof/>
            <w:webHidden/>
          </w:rPr>
          <w:t>13</w:t>
        </w:r>
        <w:r>
          <w:rPr>
            <w:noProof/>
            <w:webHidden/>
          </w:rPr>
          <w:fldChar w:fldCharType="end"/>
        </w:r>
      </w:hyperlink>
    </w:p>
    <w:p w14:paraId="6EF1BE6C" w14:textId="309953DD"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171" w:history="1">
        <w:r w:rsidRPr="00613084">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Compilare la sezione con anima inclinata</w:t>
        </w:r>
        <w:r>
          <w:rPr>
            <w:noProof/>
            <w:webHidden/>
          </w:rPr>
          <w:tab/>
        </w:r>
        <w:r>
          <w:rPr>
            <w:noProof/>
            <w:webHidden/>
          </w:rPr>
          <w:fldChar w:fldCharType="begin"/>
        </w:r>
        <w:r>
          <w:rPr>
            <w:noProof/>
            <w:webHidden/>
          </w:rPr>
          <w:instrText xml:space="preserve"> PAGEREF _Toc243322171 \h </w:instrText>
        </w:r>
        <w:r>
          <w:rPr>
            <w:noProof/>
            <w:webHidden/>
          </w:rPr>
        </w:r>
        <w:r>
          <w:rPr>
            <w:noProof/>
            <w:webHidden/>
          </w:rPr>
          <w:fldChar w:fldCharType="separate"/>
        </w:r>
        <w:r>
          <w:rPr>
            <w:noProof/>
            <w:webHidden/>
          </w:rPr>
          <w:t>14</w:t>
        </w:r>
        <w:r>
          <w:rPr>
            <w:noProof/>
            <w:webHidden/>
          </w:rPr>
          <w:fldChar w:fldCharType="end"/>
        </w:r>
      </w:hyperlink>
    </w:p>
    <w:p w14:paraId="4B2320FB" w14:textId="15F5D806"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172" w:history="1">
        <w:r w:rsidRPr="00613084">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Compilare il cassoncino</w:t>
        </w:r>
        <w:r>
          <w:rPr>
            <w:noProof/>
            <w:webHidden/>
          </w:rPr>
          <w:tab/>
        </w:r>
        <w:r>
          <w:rPr>
            <w:noProof/>
            <w:webHidden/>
          </w:rPr>
          <w:fldChar w:fldCharType="begin"/>
        </w:r>
        <w:r>
          <w:rPr>
            <w:noProof/>
            <w:webHidden/>
          </w:rPr>
          <w:instrText xml:space="preserve"> PAGEREF _Toc243322172 \h </w:instrText>
        </w:r>
        <w:r>
          <w:rPr>
            <w:noProof/>
            <w:webHidden/>
          </w:rPr>
        </w:r>
        <w:r>
          <w:rPr>
            <w:noProof/>
            <w:webHidden/>
          </w:rPr>
          <w:fldChar w:fldCharType="separate"/>
        </w:r>
        <w:r>
          <w:rPr>
            <w:noProof/>
            <w:webHidden/>
          </w:rPr>
          <w:t>15</w:t>
        </w:r>
        <w:r>
          <w:rPr>
            <w:noProof/>
            <w:webHidden/>
          </w:rPr>
          <w:fldChar w:fldCharType="end"/>
        </w:r>
      </w:hyperlink>
    </w:p>
    <w:p w14:paraId="1DB51ED1" w14:textId="5AF1E433"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173" w:history="1">
        <w:r w:rsidRPr="00613084">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Leggere le proprietà e riconoscere i limiti</w:t>
        </w:r>
        <w:r>
          <w:rPr>
            <w:noProof/>
            <w:webHidden/>
          </w:rPr>
          <w:tab/>
        </w:r>
        <w:r>
          <w:rPr>
            <w:noProof/>
            <w:webHidden/>
          </w:rPr>
          <w:fldChar w:fldCharType="begin"/>
        </w:r>
        <w:r>
          <w:rPr>
            <w:noProof/>
            <w:webHidden/>
          </w:rPr>
          <w:instrText xml:space="preserve"> PAGEREF _Toc243322173 \h </w:instrText>
        </w:r>
        <w:r>
          <w:rPr>
            <w:noProof/>
            <w:webHidden/>
          </w:rPr>
        </w:r>
        <w:r>
          <w:rPr>
            <w:noProof/>
            <w:webHidden/>
          </w:rPr>
          <w:fldChar w:fldCharType="separate"/>
        </w:r>
        <w:r>
          <w:rPr>
            <w:noProof/>
            <w:webHidden/>
          </w:rPr>
          <w:t>16</w:t>
        </w:r>
        <w:r>
          <w:rPr>
            <w:noProof/>
            <w:webHidden/>
          </w:rPr>
          <w:fldChar w:fldCharType="end"/>
        </w:r>
      </w:hyperlink>
    </w:p>
    <w:p w14:paraId="486C0567" w14:textId="19DBFFA5"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174" w:history="1">
        <w:r w:rsidRPr="00613084">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Scegliere consapevolmente il metodo</w:t>
        </w:r>
        <w:r>
          <w:rPr>
            <w:noProof/>
            <w:webHidden/>
          </w:rPr>
          <w:tab/>
        </w:r>
        <w:r>
          <w:rPr>
            <w:noProof/>
            <w:webHidden/>
          </w:rPr>
          <w:fldChar w:fldCharType="begin"/>
        </w:r>
        <w:r>
          <w:rPr>
            <w:noProof/>
            <w:webHidden/>
          </w:rPr>
          <w:instrText xml:space="preserve"> PAGEREF _Toc243322174 \h </w:instrText>
        </w:r>
        <w:r>
          <w:rPr>
            <w:noProof/>
            <w:webHidden/>
          </w:rPr>
        </w:r>
        <w:r>
          <w:rPr>
            <w:noProof/>
            <w:webHidden/>
          </w:rPr>
          <w:fldChar w:fldCharType="separate"/>
        </w:r>
        <w:r>
          <w:rPr>
            <w:noProof/>
            <w:webHidden/>
          </w:rPr>
          <w:t>18</w:t>
        </w:r>
        <w:r>
          <w:rPr>
            <w:noProof/>
            <w:webHidden/>
          </w:rPr>
          <w:fldChar w:fldCharType="end"/>
        </w:r>
      </w:hyperlink>
    </w:p>
    <w:p w14:paraId="73181336" w14:textId="01A7D61D"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175" w:history="1">
        <w:r w:rsidRPr="00613084">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Costruire le fasi</w:t>
        </w:r>
        <w:r>
          <w:rPr>
            <w:noProof/>
            <w:webHidden/>
          </w:rPr>
          <w:tab/>
        </w:r>
        <w:r>
          <w:rPr>
            <w:noProof/>
            <w:webHidden/>
          </w:rPr>
          <w:fldChar w:fldCharType="begin"/>
        </w:r>
        <w:r>
          <w:rPr>
            <w:noProof/>
            <w:webHidden/>
          </w:rPr>
          <w:instrText xml:space="preserve"> PAGEREF _Toc243322175 \h </w:instrText>
        </w:r>
        <w:r>
          <w:rPr>
            <w:noProof/>
            <w:webHidden/>
          </w:rPr>
        </w:r>
        <w:r>
          <w:rPr>
            <w:noProof/>
            <w:webHidden/>
          </w:rPr>
          <w:fldChar w:fldCharType="separate"/>
        </w:r>
        <w:r>
          <w:rPr>
            <w:noProof/>
            <w:webHidden/>
          </w:rPr>
          <w:t>18</w:t>
        </w:r>
        <w:r>
          <w:rPr>
            <w:noProof/>
            <w:webHidden/>
          </w:rPr>
          <w:fldChar w:fldCharType="end"/>
        </w:r>
      </w:hyperlink>
    </w:p>
    <w:p w14:paraId="7DA5F3CD" w14:textId="57E2A5BA"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176" w:history="1">
        <w:r w:rsidRPr="00613084">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Leggere efficacia tensioni e controlli locali</w:t>
        </w:r>
        <w:r>
          <w:rPr>
            <w:noProof/>
            <w:webHidden/>
          </w:rPr>
          <w:tab/>
        </w:r>
        <w:r>
          <w:rPr>
            <w:noProof/>
            <w:webHidden/>
          </w:rPr>
          <w:fldChar w:fldCharType="begin"/>
        </w:r>
        <w:r>
          <w:rPr>
            <w:noProof/>
            <w:webHidden/>
          </w:rPr>
          <w:instrText xml:space="preserve"> PAGEREF _Toc243322176 \h </w:instrText>
        </w:r>
        <w:r>
          <w:rPr>
            <w:noProof/>
            <w:webHidden/>
          </w:rPr>
        </w:r>
        <w:r>
          <w:rPr>
            <w:noProof/>
            <w:webHidden/>
          </w:rPr>
          <w:fldChar w:fldCharType="separate"/>
        </w:r>
        <w:r>
          <w:rPr>
            <w:noProof/>
            <w:webHidden/>
          </w:rPr>
          <w:t>19</w:t>
        </w:r>
        <w:r>
          <w:rPr>
            <w:noProof/>
            <w:webHidden/>
          </w:rPr>
          <w:fldChar w:fldCharType="end"/>
        </w:r>
      </w:hyperlink>
    </w:p>
    <w:p w14:paraId="628702F8" w14:textId="76994377"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177" w:history="1">
        <w:r w:rsidRPr="00613084">
          <w:rPr>
            <w:rStyle w:val="Collegamentoipertestuale"/>
            <w:noProof/>
          </w:rPr>
          <w:t>8.8</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Torsione distorsione e diaframmi del cassoncino</w:t>
        </w:r>
        <w:r>
          <w:rPr>
            <w:noProof/>
            <w:webHidden/>
          </w:rPr>
          <w:tab/>
        </w:r>
        <w:r>
          <w:rPr>
            <w:noProof/>
            <w:webHidden/>
          </w:rPr>
          <w:fldChar w:fldCharType="begin"/>
        </w:r>
        <w:r>
          <w:rPr>
            <w:noProof/>
            <w:webHidden/>
          </w:rPr>
          <w:instrText xml:space="preserve"> PAGEREF _Toc243322177 \h </w:instrText>
        </w:r>
        <w:r>
          <w:rPr>
            <w:noProof/>
            <w:webHidden/>
          </w:rPr>
        </w:r>
        <w:r>
          <w:rPr>
            <w:noProof/>
            <w:webHidden/>
          </w:rPr>
          <w:fldChar w:fldCharType="separate"/>
        </w:r>
        <w:r>
          <w:rPr>
            <w:noProof/>
            <w:webHidden/>
          </w:rPr>
          <w:t>19</w:t>
        </w:r>
        <w:r>
          <w:rPr>
            <w:noProof/>
            <w:webHidden/>
          </w:rPr>
          <w:fldChar w:fldCharType="end"/>
        </w:r>
      </w:hyperlink>
    </w:p>
    <w:p w14:paraId="7089DBE7" w14:textId="47DB912E"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178" w:history="1">
        <w:r w:rsidRPr="00613084">
          <w:rPr>
            <w:rStyle w:val="Collegamentoipertestuale"/>
            <w:noProof/>
          </w:rPr>
          <w:t>8.9</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Curve di risposta</w:t>
        </w:r>
        <w:r>
          <w:rPr>
            <w:noProof/>
            <w:webHidden/>
          </w:rPr>
          <w:tab/>
        </w:r>
        <w:r>
          <w:rPr>
            <w:noProof/>
            <w:webHidden/>
          </w:rPr>
          <w:fldChar w:fldCharType="begin"/>
        </w:r>
        <w:r>
          <w:rPr>
            <w:noProof/>
            <w:webHidden/>
          </w:rPr>
          <w:instrText xml:space="preserve"> PAGEREF _Toc243322178 \h </w:instrText>
        </w:r>
        <w:r>
          <w:rPr>
            <w:noProof/>
            <w:webHidden/>
          </w:rPr>
        </w:r>
        <w:r>
          <w:rPr>
            <w:noProof/>
            <w:webHidden/>
          </w:rPr>
          <w:fldChar w:fldCharType="separate"/>
        </w:r>
        <w:r>
          <w:rPr>
            <w:noProof/>
            <w:webHidden/>
          </w:rPr>
          <w:t>21</w:t>
        </w:r>
        <w:r>
          <w:rPr>
            <w:noProof/>
            <w:webHidden/>
          </w:rPr>
          <w:fldChar w:fldCharType="end"/>
        </w:r>
      </w:hyperlink>
    </w:p>
    <w:p w14:paraId="73C617C3" w14:textId="1210E7A0" w:rsidR="007B1B15" w:rsidRDefault="007B1B1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2179" w:history="1">
        <w:r w:rsidRPr="00613084">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613084">
          <w:rPr>
            <w:rStyle w:val="Collegamentoipertestuale"/>
            <w:noProof/>
          </w:rPr>
          <w:t>Bridge Design</w:t>
        </w:r>
        <w:r>
          <w:rPr>
            <w:noProof/>
            <w:webHidden/>
          </w:rPr>
          <w:tab/>
        </w:r>
        <w:r>
          <w:rPr>
            <w:noProof/>
            <w:webHidden/>
          </w:rPr>
          <w:fldChar w:fldCharType="begin"/>
        </w:r>
        <w:r>
          <w:rPr>
            <w:noProof/>
            <w:webHidden/>
          </w:rPr>
          <w:instrText xml:space="preserve"> PAGEREF _Toc243322179 \h </w:instrText>
        </w:r>
        <w:r>
          <w:rPr>
            <w:noProof/>
            <w:webHidden/>
          </w:rPr>
        </w:r>
        <w:r>
          <w:rPr>
            <w:noProof/>
            <w:webHidden/>
          </w:rPr>
          <w:fldChar w:fldCharType="separate"/>
        </w:r>
        <w:r>
          <w:rPr>
            <w:noProof/>
            <w:webHidden/>
          </w:rPr>
          <w:t>22</w:t>
        </w:r>
        <w:r>
          <w:rPr>
            <w:noProof/>
            <w:webHidden/>
          </w:rPr>
          <w:fldChar w:fldCharType="end"/>
        </w:r>
      </w:hyperlink>
    </w:p>
    <w:p w14:paraId="118A94F2" w14:textId="6C28DB49"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180" w:history="1">
        <w:r w:rsidRPr="00613084">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Preparare i dati prima di aprire la ricerca</w:t>
        </w:r>
        <w:r>
          <w:rPr>
            <w:noProof/>
            <w:webHidden/>
          </w:rPr>
          <w:tab/>
        </w:r>
        <w:r>
          <w:rPr>
            <w:noProof/>
            <w:webHidden/>
          </w:rPr>
          <w:fldChar w:fldCharType="begin"/>
        </w:r>
        <w:r>
          <w:rPr>
            <w:noProof/>
            <w:webHidden/>
          </w:rPr>
          <w:instrText xml:space="preserve"> PAGEREF _Toc243322180 \h </w:instrText>
        </w:r>
        <w:r>
          <w:rPr>
            <w:noProof/>
            <w:webHidden/>
          </w:rPr>
        </w:r>
        <w:r>
          <w:rPr>
            <w:noProof/>
            <w:webHidden/>
          </w:rPr>
          <w:fldChar w:fldCharType="separate"/>
        </w:r>
        <w:r>
          <w:rPr>
            <w:noProof/>
            <w:webHidden/>
          </w:rPr>
          <w:t>22</w:t>
        </w:r>
        <w:r>
          <w:rPr>
            <w:noProof/>
            <w:webHidden/>
          </w:rPr>
          <w:fldChar w:fldCharType="end"/>
        </w:r>
      </w:hyperlink>
    </w:p>
    <w:p w14:paraId="0C80BA32" w14:textId="7B8E2A54"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181" w:history="1">
        <w:r w:rsidRPr="00613084">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Creare il progetto di riferimento</w:t>
        </w:r>
        <w:r>
          <w:rPr>
            <w:noProof/>
            <w:webHidden/>
          </w:rPr>
          <w:tab/>
        </w:r>
        <w:r>
          <w:rPr>
            <w:noProof/>
            <w:webHidden/>
          </w:rPr>
          <w:fldChar w:fldCharType="begin"/>
        </w:r>
        <w:r>
          <w:rPr>
            <w:noProof/>
            <w:webHidden/>
          </w:rPr>
          <w:instrText xml:space="preserve"> PAGEREF _Toc243322181 \h </w:instrText>
        </w:r>
        <w:r>
          <w:rPr>
            <w:noProof/>
            <w:webHidden/>
          </w:rPr>
        </w:r>
        <w:r>
          <w:rPr>
            <w:noProof/>
            <w:webHidden/>
          </w:rPr>
          <w:fldChar w:fldCharType="separate"/>
        </w:r>
        <w:r>
          <w:rPr>
            <w:noProof/>
            <w:webHidden/>
          </w:rPr>
          <w:t>23</w:t>
        </w:r>
        <w:r>
          <w:rPr>
            <w:noProof/>
            <w:webHidden/>
          </w:rPr>
          <w:fldChar w:fldCharType="end"/>
        </w:r>
      </w:hyperlink>
    </w:p>
    <w:p w14:paraId="4173BF12" w14:textId="0E4A51BB"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182" w:history="1">
        <w:r w:rsidRPr="00613084">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Scegliere e cambiare prezzario</w:t>
        </w:r>
        <w:r>
          <w:rPr>
            <w:noProof/>
            <w:webHidden/>
          </w:rPr>
          <w:tab/>
        </w:r>
        <w:r>
          <w:rPr>
            <w:noProof/>
            <w:webHidden/>
          </w:rPr>
          <w:fldChar w:fldCharType="begin"/>
        </w:r>
        <w:r>
          <w:rPr>
            <w:noProof/>
            <w:webHidden/>
          </w:rPr>
          <w:instrText xml:space="preserve"> PAGEREF _Toc243322182 \h </w:instrText>
        </w:r>
        <w:r>
          <w:rPr>
            <w:noProof/>
            <w:webHidden/>
          </w:rPr>
        </w:r>
        <w:r>
          <w:rPr>
            <w:noProof/>
            <w:webHidden/>
          </w:rPr>
          <w:fldChar w:fldCharType="separate"/>
        </w:r>
        <w:r>
          <w:rPr>
            <w:noProof/>
            <w:webHidden/>
          </w:rPr>
          <w:t>23</w:t>
        </w:r>
        <w:r>
          <w:rPr>
            <w:noProof/>
            <w:webHidden/>
          </w:rPr>
          <w:fldChar w:fldCharType="end"/>
        </w:r>
      </w:hyperlink>
    </w:p>
    <w:p w14:paraId="1075E424" w14:textId="0A5BF21F"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183" w:history="1">
        <w:r w:rsidRPr="00613084">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Impostare il traffico del ponte</w:t>
        </w:r>
        <w:r>
          <w:rPr>
            <w:noProof/>
            <w:webHidden/>
          </w:rPr>
          <w:tab/>
        </w:r>
        <w:r>
          <w:rPr>
            <w:noProof/>
            <w:webHidden/>
          </w:rPr>
          <w:fldChar w:fldCharType="begin"/>
        </w:r>
        <w:r>
          <w:rPr>
            <w:noProof/>
            <w:webHidden/>
          </w:rPr>
          <w:instrText xml:space="preserve"> PAGEREF _Toc243322183 \h </w:instrText>
        </w:r>
        <w:r>
          <w:rPr>
            <w:noProof/>
            <w:webHidden/>
          </w:rPr>
        </w:r>
        <w:r>
          <w:rPr>
            <w:noProof/>
            <w:webHidden/>
          </w:rPr>
          <w:fldChar w:fldCharType="separate"/>
        </w:r>
        <w:r>
          <w:rPr>
            <w:noProof/>
            <w:webHidden/>
          </w:rPr>
          <w:t>25</w:t>
        </w:r>
        <w:r>
          <w:rPr>
            <w:noProof/>
            <w:webHidden/>
          </w:rPr>
          <w:fldChar w:fldCharType="end"/>
        </w:r>
      </w:hyperlink>
    </w:p>
    <w:p w14:paraId="15BE0150" w14:textId="14FC82DD"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184" w:history="1">
        <w:r w:rsidRPr="00613084">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Leggere sezioni spessori e lunghezze</w:t>
        </w:r>
        <w:r>
          <w:rPr>
            <w:noProof/>
            <w:webHidden/>
          </w:rPr>
          <w:tab/>
        </w:r>
        <w:r>
          <w:rPr>
            <w:noProof/>
            <w:webHidden/>
          </w:rPr>
          <w:fldChar w:fldCharType="begin"/>
        </w:r>
        <w:r>
          <w:rPr>
            <w:noProof/>
            <w:webHidden/>
          </w:rPr>
          <w:instrText xml:space="preserve"> PAGEREF _Toc243322184 \h </w:instrText>
        </w:r>
        <w:r>
          <w:rPr>
            <w:noProof/>
            <w:webHidden/>
          </w:rPr>
        </w:r>
        <w:r>
          <w:rPr>
            <w:noProof/>
            <w:webHidden/>
          </w:rPr>
          <w:fldChar w:fldCharType="separate"/>
        </w:r>
        <w:r>
          <w:rPr>
            <w:noProof/>
            <w:webHidden/>
          </w:rPr>
          <w:t>25</w:t>
        </w:r>
        <w:r>
          <w:rPr>
            <w:noProof/>
            <w:webHidden/>
          </w:rPr>
          <w:fldChar w:fldCharType="end"/>
        </w:r>
      </w:hyperlink>
    </w:p>
    <w:p w14:paraId="3545116F" w14:textId="2A9E3A32"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185" w:history="1">
        <w:r w:rsidRPr="00613084">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Scegliere obiettivo e costanti</w:t>
        </w:r>
        <w:r>
          <w:rPr>
            <w:noProof/>
            <w:webHidden/>
          </w:rPr>
          <w:tab/>
        </w:r>
        <w:r>
          <w:rPr>
            <w:noProof/>
            <w:webHidden/>
          </w:rPr>
          <w:fldChar w:fldCharType="begin"/>
        </w:r>
        <w:r>
          <w:rPr>
            <w:noProof/>
            <w:webHidden/>
          </w:rPr>
          <w:instrText xml:space="preserve"> PAGEREF _Toc243322185 \h </w:instrText>
        </w:r>
        <w:r>
          <w:rPr>
            <w:noProof/>
            <w:webHidden/>
          </w:rPr>
        </w:r>
        <w:r>
          <w:rPr>
            <w:noProof/>
            <w:webHidden/>
          </w:rPr>
          <w:fldChar w:fldCharType="separate"/>
        </w:r>
        <w:r>
          <w:rPr>
            <w:noProof/>
            <w:webHidden/>
          </w:rPr>
          <w:t>26</w:t>
        </w:r>
        <w:r>
          <w:rPr>
            <w:noProof/>
            <w:webHidden/>
          </w:rPr>
          <w:fldChar w:fldCharType="end"/>
        </w:r>
      </w:hyperlink>
    </w:p>
    <w:p w14:paraId="35BAB215" w14:textId="02AB6442"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186" w:history="1">
        <w:r w:rsidRPr="00613084">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Impostare range utili</w:t>
        </w:r>
        <w:r>
          <w:rPr>
            <w:noProof/>
            <w:webHidden/>
          </w:rPr>
          <w:tab/>
        </w:r>
        <w:r>
          <w:rPr>
            <w:noProof/>
            <w:webHidden/>
          </w:rPr>
          <w:fldChar w:fldCharType="begin"/>
        </w:r>
        <w:r>
          <w:rPr>
            <w:noProof/>
            <w:webHidden/>
          </w:rPr>
          <w:instrText xml:space="preserve"> PAGEREF _Toc243322186 \h </w:instrText>
        </w:r>
        <w:r>
          <w:rPr>
            <w:noProof/>
            <w:webHidden/>
          </w:rPr>
        </w:r>
        <w:r>
          <w:rPr>
            <w:noProof/>
            <w:webHidden/>
          </w:rPr>
          <w:fldChar w:fldCharType="separate"/>
        </w:r>
        <w:r>
          <w:rPr>
            <w:noProof/>
            <w:webHidden/>
          </w:rPr>
          <w:t>26</w:t>
        </w:r>
        <w:r>
          <w:rPr>
            <w:noProof/>
            <w:webHidden/>
          </w:rPr>
          <w:fldChar w:fldCharType="end"/>
        </w:r>
      </w:hyperlink>
    </w:p>
    <w:p w14:paraId="564E928A" w14:textId="071D559B"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187" w:history="1">
        <w:r w:rsidRPr="00613084">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Avviare e leggere l’avanzamento</w:t>
        </w:r>
        <w:r>
          <w:rPr>
            <w:noProof/>
            <w:webHidden/>
          </w:rPr>
          <w:tab/>
        </w:r>
        <w:r>
          <w:rPr>
            <w:noProof/>
            <w:webHidden/>
          </w:rPr>
          <w:fldChar w:fldCharType="begin"/>
        </w:r>
        <w:r>
          <w:rPr>
            <w:noProof/>
            <w:webHidden/>
          </w:rPr>
          <w:instrText xml:space="preserve"> PAGEREF _Toc243322187 \h </w:instrText>
        </w:r>
        <w:r>
          <w:rPr>
            <w:noProof/>
            <w:webHidden/>
          </w:rPr>
        </w:r>
        <w:r>
          <w:rPr>
            <w:noProof/>
            <w:webHidden/>
          </w:rPr>
          <w:fldChar w:fldCharType="separate"/>
        </w:r>
        <w:r>
          <w:rPr>
            <w:noProof/>
            <w:webHidden/>
          </w:rPr>
          <w:t>27</w:t>
        </w:r>
        <w:r>
          <w:rPr>
            <w:noProof/>
            <w:webHidden/>
          </w:rPr>
          <w:fldChar w:fldCharType="end"/>
        </w:r>
      </w:hyperlink>
    </w:p>
    <w:p w14:paraId="1F5899D7" w14:textId="77F74AA2"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188" w:history="1">
        <w:r w:rsidRPr="00613084">
          <w:rPr>
            <w:rStyle w:val="Collegamentoipertestuale"/>
            <w:noProof/>
          </w:rPr>
          <w:t>9.9</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Usare i grafici</w:t>
        </w:r>
        <w:r>
          <w:rPr>
            <w:noProof/>
            <w:webHidden/>
          </w:rPr>
          <w:tab/>
        </w:r>
        <w:r>
          <w:rPr>
            <w:noProof/>
            <w:webHidden/>
          </w:rPr>
          <w:fldChar w:fldCharType="begin"/>
        </w:r>
        <w:r>
          <w:rPr>
            <w:noProof/>
            <w:webHidden/>
          </w:rPr>
          <w:instrText xml:space="preserve"> PAGEREF _Toc243322188 \h </w:instrText>
        </w:r>
        <w:r>
          <w:rPr>
            <w:noProof/>
            <w:webHidden/>
          </w:rPr>
        </w:r>
        <w:r>
          <w:rPr>
            <w:noProof/>
            <w:webHidden/>
          </w:rPr>
          <w:fldChar w:fldCharType="separate"/>
        </w:r>
        <w:r>
          <w:rPr>
            <w:noProof/>
            <w:webHidden/>
          </w:rPr>
          <w:t>27</w:t>
        </w:r>
        <w:r>
          <w:rPr>
            <w:noProof/>
            <w:webHidden/>
          </w:rPr>
          <w:fldChar w:fldCharType="end"/>
        </w:r>
      </w:hyperlink>
    </w:p>
    <w:p w14:paraId="2512A18D" w14:textId="75FA75E8"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189" w:history="1">
        <w:r w:rsidRPr="00613084">
          <w:rPr>
            <w:rStyle w:val="Collegamentoipertestuale"/>
            <w:noProof/>
          </w:rPr>
          <w:t>9.10</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Esempio guidato da centoventi metri</w:t>
        </w:r>
        <w:r>
          <w:rPr>
            <w:noProof/>
            <w:webHidden/>
          </w:rPr>
          <w:tab/>
        </w:r>
        <w:r>
          <w:rPr>
            <w:noProof/>
            <w:webHidden/>
          </w:rPr>
          <w:fldChar w:fldCharType="begin"/>
        </w:r>
        <w:r>
          <w:rPr>
            <w:noProof/>
            <w:webHidden/>
          </w:rPr>
          <w:instrText xml:space="preserve"> PAGEREF _Toc243322189 \h </w:instrText>
        </w:r>
        <w:r>
          <w:rPr>
            <w:noProof/>
            <w:webHidden/>
          </w:rPr>
        </w:r>
        <w:r>
          <w:rPr>
            <w:noProof/>
            <w:webHidden/>
          </w:rPr>
          <w:fldChar w:fldCharType="separate"/>
        </w:r>
        <w:r>
          <w:rPr>
            <w:noProof/>
            <w:webHidden/>
          </w:rPr>
          <w:t>29</w:t>
        </w:r>
        <w:r>
          <w:rPr>
            <w:noProof/>
            <w:webHidden/>
          </w:rPr>
          <w:fldChar w:fldCharType="end"/>
        </w:r>
      </w:hyperlink>
    </w:p>
    <w:p w14:paraId="56CC6CE5" w14:textId="65007597"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190" w:history="1">
        <w:r w:rsidRPr="00613084">
          <w:rPr>
            <w:rStyle w:val="Collegamentoipertestuale"/>
            <w:noProof/>
          </w:rPr>
          <w:t>9.11</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Selezionare applicare e conservare le alternative</w:t>
        </w:r>
        <w:r>
          <w:rPr>
            <w:noProof/>
            <w:webHidden/>
          </w:rPr>
          <w:tab/>
        </w:r>
        <w:r>
          <w:rPr>
            <w:noProof/>
            <w:webHidden/>
          </w:rPr>
          <w:fldChar w:fldCharType="begin"/>
        </w:r>
        <w:r>
          <w:rPr>
            <w:noProof/>
            <w:webHidden/>
          </w:rPr>
          <w:instrText xml:space="preserve"> PAGEREF _Toc243322190 \h </w:instrText>
        </w:r>
        <w:r>
          <w:rPr>
            <w:noProof/>
            <w:webHidden/>
          </w:rPr>
        </w:r>
        <w:r>
          <w:rPr>
            <w:noProof/>
            <w:webHidden/>
          </w:rPr>
          <w:fldChar w:fldCharType="separate"/>
        </w:r>
        <w:r>
          <w:rPr>
            <w:noProof/>
            <w:webHidden/>
          </w:rPr>
          <w:t>31</w:t>
        </w:r>
        <w:r>
          <w:rPr>
            <w:noProof/>
            <w:webHidden/>
          </w:rPr>
          <w:fldChar w:fldCharType="end"/>
        </w:r>
      </w:hyperlink>
    </w:p>
    <w:p w14:paraId="7B7A82C0" w14:textId="2E81182F"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191" w:history="1">
        <w:r w:rsidRPr="00613084">
          <w:rPr>
            <w:rStyle w:val="Collegamentoipertestuale"/>
            <w:noProof/>
          </w:rPr>
          <w:t>9.12</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Prezzi geotecnica e scenari da confrontare</w:t>
        </w:r>
        <w:r>
          <w:rPr>
            <w:noProof/>
            <w:webHidden/>
          </w:rPr>
          <w:tab/>
        </w:r>
        <w:r>
          <w:rPr>
            <w:noProof/>
            <w:webHidden/>
          </w:rPr>
          <w:fldChar w:fldCharType="begin"/>
        </w:r>
        <w:r>
          <w:rPr>
            <w:noProof/>
            <w:webHidden/>
          </w:rPr>
          <w:instrText xml:space="preserve"> PAGEREF _Toc243322191 \h </w:instrText>
        </w:r>
        <w:r>
          <w:rPr>
            <w:noProof/>
            <w:webHidden/>
          </w:rPr>
        </w:r>
        <w:r>
          <w:rPr>
            <w:noProof/>
            <w:webHidden/>
          </w:rPr>
          <w:fldChar w:fldCharType="separate"/>
        </w:r>
        <w:r>
          <w:rPr>
            <w:noProof/>
            <w:webHidden/>
          </w:rPr>
          <w:t>31</w:t>
        </w:r>
        <w:r>
          <w:rPr>
            <w:noProof/>
            <w:webHidden/>
          </w:rPr>
          <w:fldChar w:fldCharType="end"/>
        </w:r>
      </w:hyperlink>
    </w:p>
    <w:p w14:paraId="25F6FFBB" w14:textId="1E66F96B"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192" w:history="1">
        <w:r w:rsidRPr="00613084">
          <w:rPr>
            <w:rStyle w:val="Collegamentoipertestuale"/>
            <w:noProof/>
          </w:rPr>
          <w:t>9.13</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Usare le famiglie speciali</w:t>
        </w:r>
        <w:r>
          <w:rPr>
            <w:noProof/>
            <w:webHidden/>
          </w:rPr>
          <w:tab/>
        </w:r>
        <w:r>
          <w:rPr>
            <w:noProof/>
            <w:webHidden/>
          </w:rPr>
          <w:fldChar w:fldCharType="begin"/>
        </w:r>
        <w:r>
          <w:rPr>
            <w:noProof/>
            <w:webHidden/>
          </w:rPr>
          <w:instrText xml:space="preserve"> PAGEREF _Toc243322192 \h </w:instrText>
        </w:r>
        <w:r>
          <w:rPr>
            <w:noProof/>
            <w:webHidden/>
          </w:rPr>
        </w:r>
        <w:r>
          <w:rPr>
            <w:noProof/>
            <w:webHidden/>
          </w:rPr>
          <w:fldChar w:fldCharType="separate"/>
        </w:r>
        <w:r>
          <w:rPr>
            <w:noProof/>
            <w:webHidden/>
          </w:rPr>
          <w:t>32</w:t>
        </w:r>
        <w:r>
          <w:rPr>
            <w:noProof/>
            <w:webHidden/>
          </w:rPr>
          <w:fldChar w:fldCharType="end"/>
        </w:r>
      </w:hyperlink>
    </w:p>
    <w:p w14:paraId="0FBD65B4" w14:textId="63941B57"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193" w:history="1">
        <w:r w:rsidRPr="00613084">
          <w:rPr>
            <w:rStyle w:val="Collegamentoipertestuale"/>
            <w:noProof/>
          </w:rPr>
          <w:t>9.14</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Risolvere i messaggi più comuni</w:t>
        </w:r>
        <w:r>
          <w:rPr>
            <w:noProof/>
            <w:webHidden/>
          </w:rPr>
          <w:tab/>
        </w:r>
        <w:r>
          <w:rPr>
            <w:noProof/>
            <w:webHidden/>
          </w:rPr>
          <w:fldChar w:fldCharType="begin"/>
        </w:r>
        <w:r>
          <w:rPr>
            <w:noProof/>
            <w:webHidden/>
          </w:rPr>
          <w:instrText xml:space="preserve"> PAGEREF _Toc243322193 \h </w:instrText>
        </w:r>
        <w:r>
          <w:rPr>
            <w:noProof/>
            <w:webHidden/>
          </w:rPr>
        </w:r>
        <w:r>
          <w:rPr>
            <w:noProof/>
            <w:webHidden/>
          </w:rPr>
          <w:fldChar w:fldCharType="separate"/>
        </w:r>
        <w:r>
          <w:rPr>
            <w:noProof/>
            <w:webHidden/>
          </w:rPr>
          <w:t>32</w:t>
        </w:r>
        <w:r>
          <w:rPr>
            <w:noProof/>
            <w:webHidden/>
          </w:rPr>
          <w:fldChar w:fldCharType="end"/>
        </w:r>
      </w:hyperlink>
    </w:p>
    <w:p w14:paraId="6FF369C7" w14:textId="78E54045"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194" w:history="1">
        <w:r w:rsidRPr="00613084">
          <w:rPr>
            <w:rStyle w:val="Collegamentoipertestuale"/>
            <w:noProof/>
          </w:rPr>
          <w:t>9.15</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Esportare un confronto leggibile</w:t>
        </w:r>
        <w:r>
          <w:rPr>
            <w:noProof/>
            <w:webHidden/>
          </w:rPr>
          <w:tab/>
        </w:r>
        <w:r>
          <w:rPr>
            <w:noProof/>
            <w:webHidden/>
          </w:rPr>
          <w:fldChar w:fldCharType="begin"/>
        </w:r>
        <w:r>
          <w:rPr>
            <w:noProof/>
            <w:webHidden/>
          </w:rPr>
          <w:instrText xml:space="preserve"> PAGEREF _Toc243322194 \h </w:instrText>
        </w:r>
        <w:r>
          <w:rPr>
            <w:noProof/>
            <w:webHidden/>
          </w:rPr>
        </w:r>
        <w:r>
          <w:rPr>
            <w:noProof/>
            <w:webHidden/>
          </w:rPr>
          <w:fldChar w:fldCharType="separate"/>
        </w:r>
        <w:r>
          <w:rPr>
            <w:noProof/>
            <w:webHidden/>
          </w:rPr>
          <w:t>33</w:t>
        </w:r>
        <w:r>
          <w:rPr>
            <w:noProof/>
            <w:webHidden/>
          </w:rPr>
          <w:fldChar w:fldCharType="end"/>
        </w:r>
      </w:hyperlink>
    </w:p>
    <w:p w14:paraId="682DEAC1" w14:textId="55DD8243"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195" w:history="1">
        <w:r w:rsidRPr="00613084">
          <w:rPr>
            <w:rStyle w:val="Collegamentoipertestuale"/>
            <w:noProof/>
          </w:rPr>
          <w:t>9.16</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Quanto fidarsi dei risultati</w:t>
        </w:r>
        <w:r>
          <w:rPr>
            <w:noProof/>
            <w:webHidden/>
          </w:rPr>
          <w:tab/>
        </w:r>
        <w:r>
          <w:rPr>
            <w:noProof/>
            <w:webHidden/>
          </w:rPr>
          <w:fldChar w:fldCharType="begin"/>
        </w:r>
        <w:r>
          <w:rPr>
            <w:noProof/>
            <w:webHidden/>
          </w:rPr>
          <w:instrText xml:space="preserve"> PAGEREF _Toc243322195 \h </w:instrText>
        </w:r>
        <w:r>
          <w:rPr>
            <w:noProof/>
            <w:webHidden/>
          </w:rPr>
        </w:r>
        <w:r>
          <w:rPr>
            <w:noProof/>
            <w:webHidden/>
          </w:rPr>
          <w:fldChar w:fldCharType="separate"/>
        </w:r>
        <w:r>
          <w:rPr>
            <w:noProof/>
            <w:webHidden/>
          </w:rPr>
          <w:t>33</w:t>
        </w:r>
        <w:r>
          <w:rPr>
            <w:noProof/>
            <w:webHidden/>
          </w:rPr>
          <w:fldChar w:fldCharType="end"/>
        </w:r>
      </w:hyperlink>
    </w:p>
    <w:p w14:paraId="4493EADE" w14:textId="49724445" w:rsidR="007B1B15" w:rsidRDefault="007B1B1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2196" w:history="1">
        <w:r w:rsidRPr="00613084">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613084">
          <w:rPr>
            <w:rStyle w:val="Collegamentoipertestuale"/>
            <w:noProof/>
          </w:rPr>
          <w:t>Salvataggio e report</w:t>
        </w:r>
        <w:r>
          <w:rPr>
            <w:noProof/>
            <w:webHidden/>
          </w:rPr>
          <w:tab/>
        </w:r>
        <w:r>
          <w:rPr>
            <w:noProof/>
            <w:webHidden/>
          </w:rPr>
          <w:fldChar w:fldCharType="begin"/>
        </w:r>
        <w:r>
          <w:rPr>
            <w:noProof/>
            <w:webHidden/>
          </w:rPr>
          <w:instrText xml:space="preserve"> PAGEREF _Toc243322196 \h </w:instrText>
        </w:r>
        <w:r>
          <w:rPr>
            <w:noProof/>
            <w:webHidden/>
          </w:rPr>
        </w:r>
        <w:r>
          <w:rPr>
            <w:noProof/>
            <w:webHidden/>
          </w:rPr>
          <w:fldChar w:fldCharType="separate"/>
        </w:r>
        <w:r>
          <w:rPr>
            <w:noProof/>
            <w:webHidden/>
          </w:rPr>
          <w:t>34</w:t>
        </w:r>
        <w:r>
          <w:rPr>
            <w:noProof/>
            <w:webHidden/>
          </w:rPr>
          <w:fldChar w:fldCharType="end"/>
        </w:r>
      </w:hyperlink>
    </w:p>
    <w:p w14:paraId="79A6310B" w14:textId="29C3A622"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197" w:history="1">
        <w:r w:rsidRPr="00613084">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Conservare dati modificabili</w:t>
        </w:r>
        <w:r>
          <w:rPr>
            <w:noProof/>
            <w:webHidden/>
          </w:rPr>
          <w:tab/>
        </w:r>
        <w:r>
          <w:rPr>
            <w:noProof/>
            <w:webHidden/>
          </w:rPr>
          <w:fldChar w:fldCharType="begin"/>
        </w:r>
        <w:r>
          <w:rPr>
            <w:noProof/>
            <w:webHidden/>
          </w:rPr>
          <w:instrText xml:space="preserve"> PAGEREF _Toc243322197 \h </w:instrText>
        </w:r>
        <w:r>
          <w:rPr>
            <w:noProof/>
            <w:webHidden/>
          </w:rPr>
        </w:r>
        <w:r>
          <w:rPr>
            <w:noProof/>
            <w:webHidden/>
          </w:rPr>
          <w:fldChar w:fldCharType="separate"/>
        </w:r>
        <w:r>
          <w:rPr>
            <w:noProof/>
            <w:webHidden/>
          </w:rPr>
          <w:t>34</w:t>
        </w:r>
        <w:r>
          <w:rPr>
            <w:noProof/>
            <w:webHidden/>
          </w:rPr>
          <w:fldChar w:fldCharType="end"/>
        </w:r>
      </w:hyperlink>
    </w:p>
    <w:p w14:paraId="77B4707F" w14:textId="2C46BC4D"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198" w:history="1">
        <w:r w:rsidRPr="00613084">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Report del singolo foglio e del progetto</w:t>
        </w:r>
        <w:r>
          <w:rPr>
            <w:noProof/>
            <w:webHidden/>
          </w:rPr>
          <w:tab/>
        </w:r>
        <w:r>
          <w:rPr>
            <w:noProof/>
            <w:webHidden/>
          </w:rPr>
          <w:fldChar w:fldCharType="begin"/>
        </w:r>
        <w:r>
          <w:rPr>
            <w:noProof/>
            <w:webHidden/>
          </w:rPr>
          <w:instrText xml:space="preserve"> PAGEREF _Toc243322198 \h </w:instrText>
        </w:r>
        <w:r>
          <w:rPr>
            <w:noProof/>
            <w:webHidden/>
          </w:rPr>
        </w:r>
        <w:r>
          <w:rPr>
            <w:noProof/>
            <w:webHidden/>
          </w:rPr>
          <w:fldChar w:fldCharType="separate"/>
        </w:r>
        <w:r>
          <w:rPr>
            <w:noProof/>
            <w:webHidden/>
          </w:rPr>
          <w:t>34</w:t>
        </w:r>
        <w:r>
          <w:rPr>
            <w:noProof/>
            <w:webHidden/>
          </w:rPr>
          <w:fldChar w:fldCharType="end"/>
        </w:r>
      </w:hyperlink>
    </w:p>
    <w:p w14:paraId="604CC1EE" w14:textId="4D7DA4DF"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199" w:history="1">
        <w:r w:rsidRPr="00613084">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Ricalcolo e proposte da applicare</w:t>
        </w:r>
        <w:r>
          <w:rPr>
            <w:noProof/>
            <w:webHidden/>
          </w:rPr>
          <w:tab/>
        </w:r>
        <w:r>
          <w:rPr>
            <w:noProof/>
            <w:webHidden/>
          </w:rPr>
          <w:fldChar w:fldCharType="begin"/>
        </w:r>
        <w:r>
          <w:rPr>
            <w:noProof/>
            <w:webHidden/>
          </w:rPr>
          <w:instrText xml:space="preserve"> PAGEREF _Toc243322199 \h </w:instrText>
        </w:r>
        <w:r>
          <w:rPr>
            <w:noProof/>
            <w:webHidden/>
          </w:rPr>
        </w:r>
        <w:r>
          <w:rPr>
            <w:noProof/>
            <w:webHidden/>
          </w:rPr>
          <w:fldChar w:fldCharType="separate"/>
        </w:r>
        <w:r>
          <w:rPr>
            <w:noProof/>
            <w:webHidden/>
          </w:rPr>
          <w:t>34</w:t>
        </w:r>
        <w:r>
          <w:rPr>
            <w:noProof/>
            <w:webHidden/>
          </w:rPr>
          <w:fldChar w:fldCharType="end"/>
        </w:r>
      </w:hyperlink>
    </w:p>
    <w:p w14:paraId="7BB8A2CC" w14:textId="4D21A823"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200" w:history="1">
        <w:r w:rsidRPr="00613084">
          <w:rPr>
            <w:rStyle w:val="Collegamentoipertestuale"/>
            <w:noProof/>
          </w:rPr>
          <w:t>10.4</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Conservare dati e risultati insieme</w:t>
        </w:r>
        <w:r>
          <w:rPr>
            <w:noProof/>
            <w:webHidden/>
          </w:rPr>
          <w:tab/>
        </w:r>
        <w:r>
          <w:rPr>
            <w:noProof/>
            <w:webHidden/>
          </w:rPr>
          <w:fldChar w:fldCharType="begin"/>
        </w:r>
        <w:r>
          <w:rPr>
            <w:noProof/>
            <w:webHidden/>
          </w:rPr>
          <w:instrText xml:space="preserve"> PAGEREF _Toc243322200 \h </w:instrText>
        </w:r>
        <w:r>
          <w:rPr>
            <w:noProof/>
            <w:webHidden/>
          </w:rPr>
        </w:r>
        <w:r>
          <w:rPr>
            <w:noProof/>
            <w:webHidden/>
          </w:rPr>
          <w:fldChar w:fldCharType="separate"/>
        </w:r>
        <w:r>
          <w:rPr>
            <w:noProof/>
            <w:webHidden/>
          </w:rPr>
          <w:t>35</w:t>
        </w:r>
        <w:r>
          <w:rPr>
            <w:noProof/>
            <w:webHidden/>
          </w:rPr>
          <w:fldChar w:fldCharType="end"/>
        </w:r>
      </w:hyperlink>
    </w:p>
    <w:p w14:paraId="754A560E" w14:textId="60B119A5" w:rsidR="007B1B15" w:rsidRDefault="007B1B1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2201" w:history="1">
        <w:r w:rsidRPr="00613084">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613084">
          <w:rPr>
            <w:rStyle w:val="Collegamentoipertestuale"/>
            <w:noProof/>
          </w:rPr>
          <w:t>Percorso completo per un primo progetto</w:t>
        </w:r>
        <w:r>
          <w:rPr>
            <w:noProof/>
            <w:webHidden/>
          </w:rPr>
          <w:tab/>
        </w:r>
        <w:r>
          <w:rPr>
            <w:noProof/>
            <w:webHidden/>
          </w:rPr>
          <w:fldChar w:fldCharType="begin"/>
        </w:r>
        <w:r>
          <w:rPr>
            <w:noProof/>
            <w:webHidden/>
          </w:rPr>
          <w:instrText xml:space="preserve"> PAGEREF _Toc243322201 \h </w:instrText>
        </w:r>
        <w:r>
          <w:rPr>
            <w:noProof/>
            <w:webHidden/>
          </w:rPr>
        </w:r>
        <w:r>
          <w:rPr>
            <w:noProof/>
            <w:webHidden/>
          </w:rPr>
          <w:fldChar w:fldCharType="separate"/>
        </w:r>
        <w:r>
          <w:rPr>
            <w:noProof/>
            <w:webHidden/>
          </w:rPr>
          <w:t>35</w:t>
        </w:r>
        <w:r>
          <w:rPr>
            <w:noProof/>
            <w:webHidden/>
          </w:rPr>
          <w:fldChar w:fldCharType="end"/>
        </w:r>
      </w:hyperlink>
    </w:p>
    <w:p w14:paraId="3FD4514B" w14:textId="5EEDDDC4" w:rsidR="007B1B15" w:rsidRDefault="007B1B1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2202" w:history="1">
        <w:r w:rsidRPr="00613084">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613084">
          <w:rPr>
            <w:rStyle w:val="Collegamentoipertestuale"/>
            <w:noProof/>
          </w:rPr>
          <w:t>Problemi frequenti e controlli finali</w:t>
        </w:r>
        <w:r>
          <w:rPr>
            <w:noProof/>
            <w:webHidden/>
          </w:rPr>
          <w:tab/>
        </w:r>
        <w:r>
          <w:rPr>
            <w:noProof/>
            <w:webHidden/>
          </w:rPr>
          <w:fldChar w:fldCharType="begin"/>
        </w:r>
        <w:r>
          <w:rPr>
            <w:noProof/>
            <w:webHidden/>
          </w:rPr>
          <w:instrText xml:space="preserve"> PAGEREF _Toc243322202 \h </w:instrText>
        </w:r>
        <w:r>
          <w:rPr>
            <w:noProof/>
            <w:webHidden/>
          </w:rPr>
        </w:r>
        <w:r>
          <w:rPr>
            <w:noProof/>
            <w:webHidden/>
          </w:rPr>
          <w:fldChar w:fldCharType="separate"/>
        </w:r>
        <w:r>
          <w:rPr>
            <w:noProof/>
            <w:webHidden/>
          </w:rPr>
          <w:t>36</w:t>
        </w:r>
        <w:r>
          <w:rPr>
            <w:noProof/>
            <w:webHidden/>
          </w:rPr>
          <w:fldChar w:fldCharType="end"/>
        </w:r>
      </w:hyperlink>
    </w:p>
    <w:p w14:paraId="4F3F8DFA" w14:textId="453F97BF"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203" w:history="1">
        <w:r w:rsidRPr="00613084">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Riferimenti per approfondire</w:t>
        </w:r>
        <w:r>
          <w:rPr>
            <w:noProof/>
            <w:webHidden/>
          </w:rPr>
          <w:tab/>
        </w:r>
        <w:r>
          <w:rPr>
            <w:noProof/>
            <w:webHidden/>
          </w:rPr>
          <w:fldChar w:fldCharType="begin"/>
        </w:r>
        <w:r>
          <w:rPr>
            <w:noProof/>
            <w:webHidden/>
          </w:rPr>
          <w:instrText xml:space="preserve"> PAGEREF _Toc243322203 \h </w:instrText>
        </w:r>
        <w:r>
          <w:rPr>
            <w:noProof/>
            <w:webHidden/>
          </w:rPr>
        </w:r>
        <w:r>
          <w:rPr>
            <w:noProof/>
            <w:webHidden/>
          </w:rPr>
          <w:fldChar w:fldCharType="separate"/>
        </w:r>
        <w:r>
          <w:rPr>
            <w:noProof/>
            <w:webHidden/>
          </w:rPr>
          <w:t>36</w:t>
        </w:r>
        <w:r>
          <w:rPr>
            <w:noProof/>
            <w:webHidden/>
          </w:rPr>
          <w:fldChar w:fldCharType="end"/>
        </w:r>
      </w:hyperlink>
    </w:p>
    <w:p w14:paraId="54368098" w14:textId="1BBBA44A" w:rsidR="007B1B15" w:rsidRDefault="007B1B1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2204" w:history="1">
        <w:r w:rsidRPr="00613084">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613084">
          <w:rPr>
            <w:rStyle w:val="Collegamentoipertestuale"/>
            <w:noProof/>
          </w:rPr>
          <w:t>Muri di sostegno con stratigrafie di monte e valle</w:t>
        </w:r>
        <w:r>
          <w:rPr>
            <w:noProof/>
            <w:webHidden/>
          </w:rPr>
          <w:tab/>
        </w:r>
        <w:r>
          <w:rPr>
            <w:noProof/>
            <w:webHidden/>
          </w:rPr>
          <w:fldChar w:fldCharType="begin"/>
        </w:r>
        <w:r>
          <w:rPr>
            <w:noProof/>
            <w:webHidden/>
          </w:rPr>
          <w:instrText xml:space="preserve"> PAGEREF _Toc243322204 \h </w:instrText>
        </w:r>
        <w:r>
          <w:rPr>
            <w:noProof/>
            <w:webHidden/>
          </w:rPr>
        </w:r>
        <w:r>
          <w:rPr>
            <w:noProof/>
            <w:webHidden/>
          </w:rPr>
          <w:fldChar w:fldCharType="separate"/>
        </w:r>
        <w:r>
          <w:rPr>
            <w:noProof/>
            <w:webHidden/>
          </w:rPr>
          <w:t>37</w:t>
        </w:r>
        <w:r>
          <w:rPr>
            <w:noProof/>
            <w:webHidden/>
          </w:rPr>
          <w:fldChar w:fldCharType="end"/>
        </w:r>
      </w:hyperlink>
    </w:p>
    <w:p w14:paraId="49F019B7" w14:textId="24D52496"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205" w:history="1">
        <w:r w:rsidRPr="00613084">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Materiali e copriferro del muro</w:t>
        </w:r>
        <w:r>
          <w:rPr>
            <w:noProof/>
            <w:webHidden/>
          </w:rPr>
          <w:tab/>
        </w:r>
        <w:r>
          <w:rPr>
            <w:noProof/>
            <w:webHidden/>
          </w:rPr>
          <w:fldChar w:fldCharType="begin"/>
        </w:r>
        <w:r>
          <w:rPr>
            <w:noProof/>
            <w:webHidden/>
          </w:rPr>
          <w:instrText xml:space="preserve"> PAGEREF _Toc243322205 \h </w:instrText>
        </w:r>
        <w:r>
          <w:rPr>
            <w:noProof/>
            <w:webHidden/>
          </w:rPr>
        </w:r>
        <w:r>
          <w:rPr>
            <w:noProof/>
            <w:webHidden/>
          </w:rPr>
          <w:fldChar w:fldCharType="separate"/>
        </w:r>
        <w:r>
          <w:rPr>
            <w:noProof/>
            <w:webHidden/>
          </w:rPr>
          <w:t>38</w:t>
        </w:r>
        <w:r>
          <w:rPr>
            <w:noProof/>
            <w:webHidden/>
          </w:rPr>
          <w:fldChar w:fldCharType="end"/>
        </w:r>
      </w:hyperlink>
    </w:p>
    <w:p w14:paraId="1B175ACC" w14:textId="57B07DEC"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206" w:history="1">
        <w:r w:rsidRPr="00613084">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Avviare la verifica globale</w:t>
        </w:r>
        <w:r>
          <w:rPr>
            <w:noProof/>
            <w:webHidden/>
          </w:rPr>
          <w:tab/>
        </w:r>
        <w:r>
          <w:rPr>
            <w:noProof/>
            <w:webHidden/>
          </w:rPr>
          <w:fldChar w:fldCharType="begin"/>
        </w:r>
        <w:r>
          <w:rPr>
            <w:noProof/>
            <w:webHidden/>
          </w:rPr>
          <w:instrText xml:space="preserve"> PAGEREF _Toc243322206 \h </w:instrText>
        </w:r>
        <w:r>
          <w:rPr>
            <w:noProof/>
            <w:webHidden/>
          </w:rPr>
        </w:r>
        <w:r>
          <w:rPr>
            <w:noProof/>
            <w:webHidden/>
          </w:rPr>
          <w:fldChar w:fldCharType="separate"/>
        </w:r>
        <w:r>
          <w:rPr>
            <w:noProof/>
            <w:webHidden/>
          </w:rPr>
          <w:t>38</w:t>
        </w:r>
        <w:r>
          <w:rPr>
            <w:noProof/>
            <w:webHidden/>
          </w:rPr>
          <w:fldChar w:fldCharType="end"/>
        </w:r>
      </w:hyperlink>
    </w:p>
    <w:p w14:paraId="6A030B5D" w14:textId="0D4FD1B5"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207" w:history="1">
        <w:r w:rsidRPr="00613084">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Inserire spessori e proprietà dei terreni</w:t>
        </w:r>
        <w:r>
          <w:rPr>
            <w:noProof/>
            <w:webHidden/>
          </w:rPr>
          <w:tab/>
        </w:r>
        <w:r>
          <w:rPr>
            <w:noProof/>
            <w:webHidden/>
          </w:rPr>
          <w:fldChar w:fldCharType="begin"/>
        </w:r>
        <w:r>
          <w:rPr>
            <w:noProof/>
            <w:webHidden/>
          </w:rPr>
          <w:instrText xml:space="preserve"> PAGEREF _Toc243322207 \h </w:instrText>
        </w:r>
        <w:r>
          <w:rPr>
            <w:noProof/>
            <w:webHidden/>
          </w:rPr>
        </w:r>
        <w:r>
          <w:rPr>
            <w:noProof/>
            <w:webHidden/>
          </w:rPr>
          <w:fldChar w:fldCharType="separate"/>
        </w:r>
        <w:r>
          <w:rPr>
            <w:noProof/>
            <w:webHidden/>
          </w:rPr>
          <w:t>39</w:t>
        </w:r>
        <w:r>
          <w:rPr>
            <w:noProof/>
            <w:webHidden/>
          </w:rPr>
          <w:fldChar w:fldCharType="end"/>
        </w:r>
      </w:hyperlink>
    </w:p>
    <w:p w14:paraId="11D7E506" w14:textId="31111208"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208" w:history="1">
        <w:r w:rsidRPr="00613084">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Controllare rilievo falda sisma e ricerca</w:t>
        </w:r>
        <w:r>
          <w:rPr>
            <w:noProof/>
            <w:webHidden/>
          </w:rPr>
          <w:tab/>
        </w:r>
        <w:r>
          <w:rPr>
            <w:noProof/>
            <w:webHidden/>
          </w:rPr>
          <w:fldChar w:fldCharType="begin"/>
        </w:r>
        <w:r>
          <w:rPr>
            <w:noProof/>
            <w:webHidden/>
          </w:rPr>
          <w:instrText xml:space="preserve"> PAGEREF _Toc243322208 \h </w:instrText>
        </w:r>
        <w:r>
          <w:rPr>
            <w:noProof/>
            <w:webHidden/>
          </w:rPr>
        </w:r>
        <w:r>
          <w:rPr>
            <w:noProof/>
            <w:webHidden/>
          </w:rPr>
          <w:fldChar w:fldCharType="separate"/>
        </w:r>
        <w:r>
          <w:rPr>
            <w:noProof/>
            <w:webHidden/>
          </w:rPr>
          <w:t>40</w:t>
        </w:r>
        <w:r>
          <w:rPr>
            <w:noProof/>
            <w:webHidden/>
          </w:rPr>
          <w:fldChar w:fldCharType="end"/>
        </w:r>
      </w:hyperlink>
    </w:p>
    <w:p w14:paraId="2279E2C9" w14:textId="104A76C4"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209" w:history="1">
        <w:r w:rsidRPr="00613084">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Leggere il risultato e riprodurre l’esempio</w:t>
        </w:r>
        <w:r>
          <w:rPr>
            <w:noProof/>
            <w:webHidden/>
          </w:rPr>
          <w:tab/>
        </w:r>
        <w:r>
          <w:rPr>
            <w:noProof/>
            <w:webHidden/>
          </w:rPr>
          <w:fldChar w:fldCharType="begin"/>
        </w:r>
        <w:r>
          <w:rPr>
            <w:noProof/>
            <w:webHidden/>
          </w:rPr>
          <w:instrText xml:space="preserve"> PAGEREF _Toc243322209 \h </w:instrText>
        </w:r>
        <w:r>
          <w:rPr>
            <w:noProof/>
            <w:webHidden/>
          </w:rPr>
        </w:r>
        <w:r>
          <w:rPr>
            <w:noProof/>
            <w:webHidden/>
          </w:rPr>
          <w:fldChar w:fldCharType="separate"/>
        </w:r>
        <w:r>
          <w:rPr>
            <w:noProof/>
            <w:webHidden/>
          </w:rPr>
          <w:t>40</w:t>
        </w:r>
        <w:r>
          <w:rPr>
            <w:noProof/>
            <w:webHidden/>
          </w:rPr>
          <w:fldChar w:fldCharType="end"/>
        </w:r>
      </w:hyperlink>
    </w:p>
    <w:p w14:paraId="38FDF710" w14:textId="058216F5"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210" w:history="1">
        <w:r w:rsidRPr="00613084">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Esempio salvato e risultati ripercorribili</w:t>
        </w:r>
        <w:r>
          <w:rPr>
            <w:noProof/>
            <w:webHidden/>
          </w:rPr>
          <w:tab/>
        </w:r>
        <w:r>
          <w:rPr>
            <w:noProof/>
            <w:webHidden/>
          </w:rPr>
          <w:fldChar w:fldCharType="begin"/>
        </w:r>
        <w:r>
          <w:rPr>
            <w:noProof/>
            <w:webHidden/>
          </w:rPr>
          <w:instrText xml:space="preserve"> PAGEREF _Toc243322210 \h </w:instrText>
        </w:r>
        <w:r>
          <w:rPr>
            <w:noProof/>
            <w:webHidden/>
          </w:rPr>
        </w:r>
        <w:r>
          <w:rPr>
            <w:noProof/>
            <w:webHidden/>
          </w:rPr>
          <w:fldChar w:fldCharType="separate"/>
        </w:r>
        <w:r>
          <w:rPr>
            <w:noProof/>
            <w:webHidden/>
          </w:rPr>
          <w:t>41</w:t>
        </w:r>
        <w:r>
          <w:rPr>
            <w:noProof/>
            <w:webHidden/>
          </w:rPr>
          <w:fldChar w:fldCharType="end"/>
        </w:r>
      </w:hyperlink>
    </w:p>
    <w:p w14:paraId="01FBE394" w14:textId="1780DBC2" w:rsidR="007B1B15" w:rsidRDefault="007B1B1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2211" w:history="1">
        <w:r w:rsidRPr="00613084">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613084">
          <w:rPr>
            <w:rStyle w:val="Collegamentoipertestuale"/>
            <w:noProof/>
          </w:rPr>
          <w:t>Portanza, cedimenti e armature dei muri: procedura</w:t>
        </w:r>
        <w:r>
          <w:rPr>
            <w:noProof/>
            <w:webHidden/>
          </w:rPr>
          <w:tab/>
        </w:r>
        <w:r>
          <w:rPr>
            <w:noProof/>
            <w:webHidden/>
          </w:rPr>
          <w:fldChar w:fldCharType="begin"/>
        </w:r>
        <w:r>
          <w:rPr>
            <w:noProof/>
            <w:webHidden/>
          </w:rPr>
          <w:instrText xml:space="preserve"> PAGEREF _Toc243322211 \h </w:instrText>
        </w:r>
        <w:r>
          <w:rPr>
            <w:noProof/>
            <w:webHidden/>
          </w:rPr>
        </w:r>
        <w:r>
          <w:rPr>
            <w:noProof/>
            <w:webHidden/>
          </w:rPr>
          <w:fldChar w:fldCharType="separate"/>
        </w:r>
        <w:r>
          <w:rPr>
            <w:noProof/>
            <w:webHidden/>
          </w:rPr>
          <w:t>42</w:t>
        </w:r>
        <w:r>
          <w:rPr>
            <w:noProof/>
            <w:webHidden/>
          </w:rPr>
          <w:fldChar w:fldCharType="end"/>
        </w:r>
      </w:hyperlink>
    </w:p>
    <w:p w14:paraId="3756522C" w14:textId="280C5F97"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212" w:history="1">
        <w:r w:rsidRPr="00613084">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Scegliere il controllo</w:t>
        </w:r>
        <w:r>
          <w:rPr>
            <w:noProof/>
            <w:webHidden/>
          </w:rPr>
          <w:tab/>
        </w:r>
        <w:r>
          <w:rPr>
            <w:noProof/>
            <w:webHidden/>
          </w:rPr>
          <w:fldChar w:fldCharType="begin"/>
        </w:r>
        <w:r>
          <w:rPr>
            <w:noProof/>
            <w:webHidden/>
          </w:rPr>
          <w:instrText xml:space="preserve"> PAGEREF _Toc243322212 \h </w:instrText>
        </w:r>
        <w:r>
          <w:rPr>
            <w:noProof/>
            <w:webHidden/>
          </w:rPr>
        </w:r>
        <w:r>
          <w:rPr>
            <w:noProof/>
            <w:webHidden/>
          </w:rPr>
          <w:fldChar w:fldCharType="separate"/>
        </w:r>
        <w:r>
          <w:rPr>
            <w:noProof/>
            <w:webHidden/>
          </w:rPr>
          <w:t>42</w:t>
        </w:r>
        <w:r>
          <w:rPr>
            <w:noProof/>
            <w:webHidden/>
          </w:rPr>
          <w:fldChar w:fldCharType="end"/>
        </w:r>
      </w:hyperlink>
    </w:p>
    <w:p w14:paraId="059B3EAD" w14:textId="2C90CEE9"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213" w:history="1">
        <w:r w:rsidRPr="00613084">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Procedura e lettura</w:t>
        </w:r>
        <w:r>
          <w:rPr>
            <w:noProof/>
            <w:webHidden/>
          </w:rPr>
          <w:tab/>
        </w:r>
        <w:r>
          <w:rPr>
            <w:noProof/>
            <w:webHidden/>
          </w:rPr>
          <w:fldChar w:fldCharType="begin"/>
        </w:r>
        <w:r>
          <w:rPr>
            <w:noProof/>
            <w:webHidden/>
          </w:rPr>
          <w:instrText xml:space="preserve"> PAGEREF _Toc243322213 \h </w:instrText>
        </w:r>
        <w:r>
          <w:rPr>
            <w:noProof/>
            <w:webHidden/>
          </w:rPr>
        </w:r>
        <w:r>
          <w:rPr>
            <w:noProof/>
            <w:webHidden/>
          </w:rPr>
          <w:fldChar w:fldCharType="separate"/>
        </w:r>
        <w:r>
          <w:rPr>
            <w:noProof/>
            <w:webHidden/>
          </w:rPr>
          <w:t>43</w:t>
        </w:r>
        <w:r>
          <w:rPr>
            <w:noProof/>
            <w:webHidden/>
          </w:rPr>
          <w:fldChar w:fldCharType="end"/>
        </w:r>
      </w:hyperlink>
    </w:p>
    <w:p w14:paraId="2FC0316A" w14:textId="298A6208"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214" w:history="1">
        <w:r w:rsidRPr="00613084">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Dati della portanza sismica</w:t>
        </w:r>
        <w:r>
          <w:rPr>
            <w:noProof/>
            <w:webHidden/>
          </w:rPr>
          <w:tab/>
        </w:r>
        <w:r>
          <w:rPr>
            <w:noProof/>
            <w:webHidden/>
          </w:rPr>
          <w:fldChar w:fldCharType="begin"/>
        </w:r>
        <w:r>
          <w:rPr>
            <w:noProof/>
            <w:webHidden/>
          </w:rPr>
          <w:instrText xml:space="preserve"> PAGEREF _Toc243322214 \h </w:instrText>
        </w:r>
        <w:r>
          <w:rPr>
            <w:noProof/>
            <w:webHidden/>
          </w:rPr>
        </w:r>
        <w:r>
          <w:rPr>
            <w:noProof/>
            <w:webHidden/>
          </w:rPr>
          <w:fldChar w:fldCharType="separate"/>
        </w:r>
        <w:r>
          <w:rPr>
            <w:noProof/>
            <w:webHidden/>
          </w:rPr>
          <w:t>43</w:t>
        </w:r>
        <w:r>
          <w:rPr>
            <w:noProof/>
            <w:webHidden/>
          </w:rPr>
          <w:fldChar w:fldCharType="end"/>
        </w:r>
      </w:hyperlink>
    </w:p>
    <w:p w14:paraId="7B347CAE" w14:textId="6974916C"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215" w:history="1">
        <w:r w:rsidRPr="00613084">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Dati dei cedimenti</w:t>
        </w:r>
        <w:r>
          <w:rPr>
            <w:noProof/>
            <w:webHidden/>
          </w:rPr>
          <w:tab/>
        </w:r>
        <w:r>
          <w:rPr>
            <w:noProof/>
            <w:webHidden/>
          </w:rPr>
          <w:fldChar w:fldCharType="begin"/>
        </w:r>
        <w:r>
          <w:rPr>
            <w:noProof/>
            <w:webHidden/>
          </w:rPr>
          <w:instrText xml:space="preserve"> PAGEREF _Toc243322215 \h </w:instrText>
        </w:r>
        <w:r>
          <w:rPr>
            <w:noProof/>
            <w:webHidden/>
          </w:rPr>
        </w:r>
        <w:r>
          <w:rPr>
            <w:noProof/>
            <w:webHidden/>
          </w:rPr>
          <w:fldChar w:fldCharType="separate"/>
        </w:r>
        <w:r>
          <w:rPr>
            <w:noProof/>
            <w:webHidden/>
          </w:rPr>
          <w:t>43</w:t>
        </w:r>
        <w:r>
          <w:rPr>
            <w:noProof/>
            <w:webHidden/>
          </w:rPr>
          <w:fldChar w:fldCharType="end"/>
        </w:r>
      </w:hyperlink>
    </w:p>
    <w:p w14:paraId="27A022DD" w14:textId="4FE9388A"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216" w:history="1">
        <w:r w:rsidRPr="00613084">
          <w:rPr>
            <w:rStyle w:val="Collegamentoipertestuale"/>
            <w:noProof/>
          </w:rPr>
          <w:t>14.5</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Importare una storia Newmark</w:t>
        </w:r>
        <w:r>
          <w:rPr>
            <w:noProof/>
            <w:webHidden/>
          </w:rPr>
          <w:tab/>
        </w:r>
        <w:r>
          <w:rPr>
            <w:noProof/>
            <w:webHidden/>
          </w:rPr>
          <w:fldChar w:fldCharType="begin"/>
        </w:r>
        <w:r>
          <w:rPr>
            <w:noProof/>
            <w:webHidden/>
          </w:rPr>
          <w:instrText xml:space="preserve"> PAGEREF _Toc243322216 \h </w:instrText>
        </w:r>
        <w:r>
          <w:rPr>
            <w:noProof/>
            <w:webHidden/>
          </w:rPr>
        </w:r>
        <w:r>
          <w:rPr>
            <w:noProof/>
            <w:webHidden/>
          </w:rPr>
          <w:fldChar w:fldCharType="separate"/>
        </w:r>
        <w:r>
          <w:rPr>
            <w:noProof/>
            <w:webHidden/>
          </w:rPr>
          <w:t>43</w:t>
        </w:r>
        <w:r>
          <w:rPr>
            <w:noProof/>
            <w:webHidden/>
          </w:rPr>
          <w:fldChar w:fldCharType="end"/>
        </w:r>
      </w:hyperlink>
    </w:p>
    <w:p w14:paraId="4566314E" w14:textId="22F67B1E"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217" w:history="1">
        <w:r w:rsidRPr="00613084">
          <w:rPr>
            <w:rStyle w:val="Collegamentoipertestuale"/>
            <w:noProof/>
          </w:rPr>
          <w:t>14.6</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Disporre e proporre le armature</w:t>
        </w:r>
        <w:r>
          <w:rPr>
            <w:noProof/>
            <w:webHidden/>
          </w:rPr>
          <w:tab/>
        </w:r>
        <w:r>
          <w:rPr>
            <w:noProof/>
            <w:webHidden/>
          </w:rPr>
          <w:fldChar w:fldCharType="begin"/>
        </w:r>
        <w:r>
          <w:rPr>
            <w:noProof/>
            <w:webHidden/>
          </w:rPr>
          <w:instrText xml:space="preserve"> PAGEREF _Toc243322217 \h </w:instrText>
        </w:r>
        <w:r>
          <w:rPr>
            <w:noProof/>
            <w:webHidden/>
          </w:rPr>
        </w:r>
        <w:r>
          <w:rPr>
            <w:noProof/>
            <w:webHidden/>
          </w:rPr>
          <w:fldChar w:fldCharType="separate"/>
        </w:r>
        <w:r>
          <w:rPr>
            <w:noProof/>
            <w:webHidden/>
          </w:rPr>
          <w:t>44</w:t>
        </w:r>
        <w:r>
          <w:rPr>
            <w:noProof/>
            <w:webHidden/>
          </w:rPr>
          <w:fldChar w:fldCharType="end"/>
        </w:r>
      </w:hyperlink>
    </w:p>
    <w:p w14:paraId="7C7E5FF0" w14:textId="308BE0FF"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218" w:history="1">
        <w:r w:rsidRPr="00613084">
          <w:rPr>
            <w:rStyle w:val="Collegamentoipertestuale"/>
            <w:noProof/>
          </w:rPr>
          <w:t>14.7</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Tavola delle armature e distinta ferri del muro</w:t>
        </w:r>
        <w:r>
          <w:rPr>
            <w:noProof/>
            <w:webHidden/>
          </w:rPr>
          <w:tab/>
        </w:r>
        <w:r>
          <w:rPr>
            <w:noProof/>
            <w:webHidden/>
          </w:rPr>
          <w:fldChar w:fldCharType="begin"/>
        </w:r>
        <w:r>
          <w:rPr>
            <w:noProof/>
            <w:webHidden/>
          </w:rPr>
          <w:instrText xml:space="preserve"> PAGEREF _Toc243322218 \h </w:instrText>
        </w:r>
        <w:r>
          <w:rPr>
            <w:noProof/>
            <w:webHidden/>
          </w:rPr>
        </w:r>
        <w:r>
          <w:rPr>
            <w:noProof/>
            <w:webHidden/>
          </w:rPr>
          <w:fldChar w:fldCharType="separate"/>
        </w:r>
        <w:r>
          <w:rPr>
            <w:noProof/>
            <w:webHidden/>
          </w:rPr>
          <w:t>44</w:t>
        </w:r>
        <w:r>
          <w:rPr>
            <w:noProof/>
            <w:webHidden/>
          </w:rPr>
          <w:fldChar w:fldCharType="end"/>
        </w:r>
      </w:hyperlink>
    </w:p>
    <w:p w14:paraId="17337BE4" w14:textId="0EDDBC6F" w:rsidR="007B1B15" w:rsidRDefault="007B1B1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2219" w:history="1">
        <w:r w:rsidRPr="00613084">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613084">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_Toc243322219 \h </w:instrText>
        </w:r>
        <w:r>
          <w:rPr>
            <w:noProof/>
            <w:webHidden/>
          </w:rPr>
        </w:r>
        <w:r>
          <w:rPr>
            <w:noProof/>
            <w:webHidden/>
          </w:rPr>
          <w:fldChar w:fldCharType="separate"/>
        </w:r>
        <w:r>
          <w:rPr>
            <w:noProof/>
            <w:webHidden/>
          </w:rPr>
          <w:t>46</w:t>
        </w:r>
        <w:r>
          <w:rPr>
            <w:noProof/>
            <w:webHidden/>
          </w:rPr>
          <w:fldChar w:fldCharType="end"/>
        </w:r>
      </w:hyperlink>
    </w:p>
    <w:p w14:paraId="2D249D7D" w14:textId="72A99A67"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220" w:history="1">
        <w:r w:rsidRPr="00613084">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Apertura e geometria</w:t>
        </w:r>
        <w:r>
          <w:rPr>
            <w:noProof/>
            <w:webHidden/>
          </w:rPr>
          <w:tab/>
        </w:r>
        <w:r>
          <w:rPr>
            <w:noProof/>
            <w:webHidden/>
          </w:rPr>
          <w:fldChar w:fldCharType="begin"/>
        </w:r>
        <w:r>
          <w:rPr>
            <w:noProof/>
            <w:webHidden/>
          </w:rPr>
          <w:instrText xml:space="preserve"> PAGEREF _Toc243322220 \h </w:instrText>
        </w:r>
        <w:r>
          <w:rPr>
            <w:noProof/>
            <w:webHidden/>
          </w:rPr>
        </w:r>
        <w:r>
          <w:rPr>
            <w:noProof/>
            <w:webHidden/>
          </w:rPr>
          <w:fldChar w:fldCharType="separate"/>
        </w:r>
        <w:r>
          <w:rPr>
            <w:noProof/>
            <w:webHidden/>
          </w:rPr>
          <w:t>46</w:t>
        </w:r>
        <w:r>
          <w:rPr>
            <w:noProof/>
            <w:webHidden/>
          </w:rPr>
          <w:fldChar w:fldCharType="end"/>
        </w:r>
      </w:hyperlink>
    </w:p>
    <w:p w14:paraId="70BA9F12" w14:textId="4FC0AEAA"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221" w:history="1">
        <w:r w:rsidRPr="00613084">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Metodo e applicabilità</w:t>
        </w:r>
        <w:r>
          <w:rPr>
            <w:noProof/>
            <w:webHidden/>
          </w:rPr>
          <w:tab/>
        </w:r>
        <w:r>
          <w:rPr>
            <w:noProof/>
            <w:webHidden/>
          </w:rPr>
          <w:fldChar w:fldCharType="begin"/>
        </w:r>
        <w:r>
          <w:rPr>
            <w:noProof/>
            <w:webHidden/>
          </w:rPr>
          <w:instrText xml:space="preserve"> PAGEREF _Toc243322221 \h </w:instrText>
        </w:r>
        <w:r>
          <w:rPr>
            <w:noProof/>
            <w:webHidden/>
          </w:rPr>
        </w:r>
        <w:r>
          <w:rPr>
            <w:noProof/>
            <w:webHidden/>
          </w:rPr>
          <w:fldChar w:fldCharType="separate"/>
        </w:r>
        <w:r>
          <w:rPr>
            <w:noProof/>
            <w:webHidden/>
          </w:rPr>
          <w:t>46</w:t>
        </w:r>
        <w:r>
          <w:rPr>
            <w:noProof/>
            <w:webHidden/>
          </w:rPr>
          <w:fldChar w:fldCharType="end"/>
        </w:r>
      </w:hyperlink>
    </w:p>
    <w:p w14:paraId="42756D80" w14:textId="5AAD3268"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222" w:history="1">
        <w:r w:rsidRPr="00613084">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Risultati e confronto</w:t>
        </w:r>
        <w:r>
          <w:rPr>
            <w:noProof/>
            <w:webHidden/>
          </w:rPr>
          <w:tab/>
        </w:r>
        <w:r>
          <w:rPr>
            <w:noProof/>
            <w:webHidden/>
          </w:rPr>
          <w:fldChar w:fldCharType="begin"/>
        </w:r>
        <w:r>
          <w:rPr>
            <w:noProof/>
            <w:webHidden/>
          </w:rPr>
          <w:instrText xml:space="preserve"> PAGEREF _Toc243322222 \h </w:instrText>
        </w:r>
        <w:r>
          <w:rPr>
            <w:noProof/>
            <w:webHidden/>
          </w:rPr>
        </w:r>
        <w:r>
          <w:rPr>
            <w:noProof/>
            <w:webHidden/>
          </w:rPr>
          <w:fldChar w:fldCharType="separate"/>
        </w:r>
        <w:r>
          <w:rPr>
            <w:noProof/>
            <w:webHidden/>
          </w:rPr>
          <w:t>47</w:t>
        </w:r>
        <w:r>
          <w:rPr>
            <w:noProof/>
            <w:webHidden/>
          </w:rPr>
          <w:fldChar w:fldCharType="end"/>
        </w:r>
      </w:hyperlink>
    </w:p>
    <w:p w14:paraId="2DF699FF" w14:textId="0BCAAF93" w:rsidR="007B1B15" w:rsidRDefault="007B1B1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2223" w:history="1">
        <w:r w:rsidRPr="00613084">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613084">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_Toc243322223 \h </w:instrText>
        </w:r>
        <w:r>
          <w:rPr>
            <w:noProof/>
            <w:webHidden/>
          </w:rPr>
        </w:r>
        <w:r>
          <w:rPr>
            <w:noProof/>
            <w:webHidden/>
          </w:rPr>
          <w:fldChar w:fldCharType="separate"/>
        </w:r>
        <w:r>
          <w:rPr>
            <w:noProof/>
            <w:webHidden/>
          </w:rPr>
          <w:t>48</w:t>
        </w:r>
        <w:r>
          <w:rPr>
            <w:noProof/>
            <w:webHidden/>
          </w:rPr>
          <w:fldChar w:fldCharType="end"/>
        </w:r>
      </w:hyperlink>
    </w:p>
    <w:p w14:paraId="687EA4F3" w14:textId="148AC4BE"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224" w:history="1">
        <w:r w:rsidRPr="00613084">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Dati iniziali condivisi</w:t>
        </w:r>
        <w:r>
          <w:rPr>
            <w:noProof/>
            <w:webHidden/>
          </w:rPr>
          <w:tab/>
        </w:r>
        <w:r>
          <w:rPr>
            <w:noProof/>
            <w:webHidden/>
          </w:rPr>
          <w:fldChar w:fldCharType="begin"/>
        </w:r>
        <w:r>
          <w:rPr>
            <w:noProof/>
            <w:webHidden/>
          </w:rPr>
          <w:instrText xml:space="preserve"> PAGEREF _Toc243322224 \h </w:instrText>
        </w:r>
        <w:r>
          <w:rPr>
            <w:noProof/>
            <w:webHidden/>
          </w:rPr>
        </w:r>
        <w:r>
          <w:rPr>
            <w:noProof/>
            <w:webHidden/>
          </w:rPr>
          <w:fldChar w:fldCharType="separate"/>
        </w:r>
        <w:r>
          <w:rPr>
            <w:noProof/>
            <w:webHidden/>
          </w:rPr>
          <w:t>48</w:t>
        </w:r>
        <w:r>
          <w:rPr>
            <w:noProof/>
            <w:webHidden/>
          </w:rPr>
          <w:fldChar w:fldCharType="end"/>
        </w:r>
      </w:hyperlink>
    </w:p>
    <w:p w14:paraId="5D8AEBE5" w14:textId="64D1E558"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225" w:history="1">
        <w:r w:rsidRPr="00613084">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Parametri nella riga dello strato</w:t>
        </w:r>
        <w:r>
          <w:rPr>
            <w:noProof/>
            <w:webHidden/>
          </w:rPr>
          <w:tab/>
        </w:r>
        <w:r>
          <w:rPr>
            <w:noProof/>
            <w:webHidden/>
          </w:rPr>
          <w:fldChar w:fldCharType="begin"/>
        </w:r>
        <w:r>
          <w:rPr>
            <w:noProof/>
            <w:webHidden/>
          </w:rPr>
          <w:instrText xml:space="preserve"> PAGEREF _Toc243322225 \h </w:instrText>
        </w:r>
        <w:r>
          <w:rPr>
            <w:noProof/>
            <w:webHidden/>
          </w:rPr>
        </w:r>
        <w:r>
          <w:rPr>
            <w:noProof/>
            <w:webHidden/>
          </w:rPr>
          <w:fldChar w:fldCharType="separate"/>
        </w:r>
        <w:r>
          <w:rPr>
            <w:noProof/>
            <w:webHidden/>
          </w:rPr>
          <w:t>49</w:t>
        </w:r>
        <w:r>
          <w:rPr>
            <w:noProof/>
            <w:webHidden/>
          </w:rPr>
          <w:fldChar w:fldCharType="end"/>
        </w:r>
      </w:hyperlink>
    </w:p>
    <w:p w14:paraId="3588A66E" w14:textId="4C7895FD"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226" w:history="1">
        <w:r w:rsidRPr="00613084">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Sforzo normale e lettura dei diagrammi</w:t>
        </w:r>
        <w:r>
          <w:rPr>
            <w:noProof/>
            <w:webHidden/>
          </w:rPr>
          <w:tab/>
        </w:r>
        <w:r>
          <w:rPr>
            <w:noProof/>
            <w:webHidden/>
          </w:rPr>
          <w:fldChar w:fldCharType="begin"/>
        </w:r>
        <w:r>
          <w:rPr>
            <w:noProof/>
            <w:webHidden/>
          </w:rPr>
          <w:instrText xml:space="preserve"> PAGEREF _Toc243322226 \h </w:instrText>
        </w:r>
        <w:r>
          <w:rPr>
            <w:noProof/>
            <w:webHidden/>
          </w:rPr>
        </w:r>
        <w:r>
          <w:rPr>
            <w:noProof/>
            <w:webHidden/>
          </w:rPr>
          <w:fldChar w:fldCharType="separate"/>
        </w:r>
        <w:r>
          <w:rPr>
            <w:noProof/>
            <w:webHidden/>
          </w:rPr>
          <w:t>49</w:t>
        </w:r>
        <w:r>
          <w:rPr>
            <w:noProof/>
            <w:webHidden/>
          </w:rPr>
          <w:fldChar w:fldCharType="end"/>
        </w:r>
      </w:hyperlink>
    </w:p>
    <w:p w14:paraId="56659590" w14:textId="42FAD73F"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227" w:history="1">
        <w:r w:rsidRPr="00613084">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Materiali e parametri per strato</w:t>
        </w:r>
        <w:r>
          <w:rPr>
            <w:noProof/>
            <w:webHidden/>
          </w:rPr>
          <w:tab/>
        </w:r>
        <w:r>
          <w:rPr>
            <w:noProof/>
            <w:webHidden/>
          </w:rPr>
          <w:fldChar w:fldCharType="begin"/>
        </w:r>
        <w:r>
          <w:rPr>
            <w:noProof/>
            <w:webHidden/>
          </w:rPr>
          <w:instrText xml:space="preserve"> PAGEREF _Toc243322227 \h </w:instrText>
        </w:r>
        <w:r>
          <w:rPr>
            <w:noProof/>
            <w:webHidden/>
          </w:rPr>
        </w:r>
        <w:r>
          <w:rPr>
            <w:noProof/>
            <w:webHidden/>
          </w:rPr>
          <w:fldChar w:fldCharType="separate"/>
        </w:r>
        <w:r>
          <w:rPr>
            <w:noProof/>
            <w:webHidden/>
          </w:rPr>
          <w:t>50</w:t>
        </w:r>
        <w:r>
          <w:rPr>
            <w:noProof/>
            <w:webHidden/>
          </w:rPr>
          <w:fldChar w:fldCharType="end"/>
        </w:r>
      </w:hyperlink>
    </w:p>
    <w:p w14:paraId="122799B8" w14:textId="733E92FB"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228" w:history="1">
        <w:r w:rsidRPr="00613084">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Avanzamento e controlli da completare</w:t>
        </w:r>
        <w:r>
          <w:rPr>
            <w:noProof/>
            <w:webHidden/>
          </w:rPr>
          <w:tab/>
        </w:r>
        <w:r>
          <w:rPr>
            <w:noProof/>
            <w:webHidden/>
          </w:rPr>
          <w:fldChar w:fldCharType="begin"/>
        </w:r>
        <w:r>
          <w:rPr>
            <w:noProof/>
            <w:webHidden/>
          </w:rPr>
          <w:instrText xml:space="preserve"> PAGEREF _Toc243322228 \h </w:instrText>
        </w:r>
        <w:r>
          <w:rPr>
            <w:noProof/>
            <w:webHidden/>
          </w:rPr>
        </w:r>
        <w:r>
          <w:rPr>
            <w:noProof/>
            <w:webHidden/>
          </w:rPr>
          <w:fldChar w:fldCharType="separate"/>
        </w:r>
        <w:r>
          <w:rPr>
            <w:noProof/>
            <w:webHidden/>
          </w:rPr>
          <w:t>50</w:t>
        </w:r>
        <w:r>
          <w:rPr>
            <w:noProof/>
            <w:webHidden/>
          </w:rPr>
          <w:fldChar w:fldCharType="end"/>
        </w:r>
      </w:hyperlink>
    </w:p>
    <w:p w14:paraId="1440EA9C" w14:textId="17C3803D"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229" w:history="1">
        <w:r w:rsidRPr="00613084">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Tratti colorati e verificatore della sezione</w:t>
        </w:r>
        <w:r>
          <w:rPr>
            <w:noProof/>
            <w:webHidden/>
          </w:rPr>
          <w:tab/>
        </w:r>
        <w:r>
          <w:rPr>
            <w:noProof/>
            <w:webHidden/>
          </w:rPr>
          <w:fldChar w:fldCharType="begin"/>
        </w:r>
        <w:r>
          <w:rPr>
            <w:noProof/>
            <w:webHidden/>
          </w:rPr>
          <w:instrText xml:space="preserve"> PAGEREF _Toc243322229 \h </w:instrText>
        </w:r>
        <w:r>
          <w:rPr>
            <w:noProof/>
            <w:webHidden/>
          </w:rPr>
        </w:r>
        <w:r>
          <w:rPr>
            <w:noProof/>
            <w:webHidden/>
          </w:rPr>
          <w:fldChar w:fldCharType="separate"/>
        </w:r>
        <w:r>
          <w:rPr>
            <w:noProof/>
            <w:webHidden/>
          </w:rPr>
          <w:t>51</w:t>
        </w:r>
        <w:r>
          <w:rPr>
            <w:noProof/>
            <w:webHidden/>
          </w:rPr>
          <w:fldChar w:fldCharType="end"/>
        </w:r>
      </w:hyperlink>
    </w:p>
    <w:p w14:paraId="19751015" w14:textId="2DE3FB0D"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230" w:history="1">
        <w:r w:rsidRPr="00613084">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Approvazione delle ipotesi ed esito delle armature</w:t>
        </w:r>
        <w:r>
          <w:rPr>
            <w:noProof/>
            <w:webHidden/>
          </w:rPr>
          <w:tab/>
        </w:r>
        <w:r>
          <w:rPr>
            <w:noProof/>
            <w:webHidden/>
          </w:rPr>
          <w:fldChar w:fldCharType="begin"/>
        </w:r>
        <w:r>
          <w:rPr>
            <w:noProof/>
            <w:webHidden/>
          </w:rPr>
          <w:instrText xml:space="preserve"> PAGEREF _Toc243322230 \h </w:instrText>
        </w:r>
        <w:r>
          <w:rPr>
            <w:noProof/>
            <w:webHidden/>
          </w:rPr>
        </w:r>
        <w:r>
          <w:rPr>
            <w:noProof/>
            <w:webHidden/>
          </w:rPr>
          <w:fldChar w:fldCharType="separate"/>
        </w:r>
        <w:r>
          <w:rPr>
            <w:noProof/>
            <w:webHidden/>
          </w:rPr>
          <w:t>52</w:t>
        </w:r>
        <w:r>
          <w:rPr>
            <w:noProof/>
            <w:webHidden/>
          </w:rPr>
          <w:fldChar w:fldCharType="end"/>
        </w:r>
      </w:hyperlink>
    </w:p>
    <w:p w14:paraId="3AF6ABF4" w14:textId="3ED777F6"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231" w:history="1">
        <w:r w:rsidRPr="00613084">
          <w:rPr>
            <w:rStyle w:val="Collegamentoipertestuale"/>
            <w:noProof/>
          </w:rPr>
          <w:t>16.8</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Controlli sismici della testa del palo</w:t>
        </w:r>
        <w:r>
          <w:rPr>
            <w:noProof/>
            <w:webHidden/>
          </w:rPr>
          <w:tab/>
        </w:r>
        <w:r>
          <w:rPr>
            <w:noProof/>
            <w:webHidden/>
          </w:rPr>
          <w:fldChar w:fldCharType="begin"/>
        </w:r>
        <w:r>
          <w:rPr>
            <w:noProof/>
            <w:webHidden/>
          </w:rPr>
          <w:instrText xml:space="preserve"> PAGEREF _Toc243322231 \h </w:instrText>
        </w:r>
        <w:r>
          <w:rPr>
            <w:noProof/>
            <w:webHidden/>
          </w:rPr>
        </w:r>
        <w:r>
          <w:rPr>
            <w:noProof/>
            <w:webHidden/>
          </w:rPr>
          <w:fldChar w:fldCharType="separate"/>
        </w:r>
        <w:r>
          <w:rPr>
            <w:noProof/>
            <w:webHidden/>
          </w:rPr>
          <w:t>53</w:t>
        </w:r>
        <w:r>
          <w:rPr>
            <w:noProof/>
            <w:webHidden/>
          </w:rPr>
          <w:fldChar w:fldCharType="end"/>
        </w:r>
      </w:hyperlink>
    </w:p>
    <w:p w14:paraId="242F7D91" w14:textId="0D3970C1"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232" w:history="1">
        <w:r w:rsidRPr="00613084">
          <w:rPr>
            <w:rStyle w:val="Collegamentoipertestuale"/>
            <w:noProof/>
          </w:rPr>
          <w:t>16.9</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Ricalcolo delle sollecitazioni e delle resistenze</w:t>
        </w:r>
        <w:r>
          <w:rPr>
            <w:noProof/>
            <w:webHidden/>
          </w:rPr>
          <w:tab/>
        </w:r>
        <w:r>
          <w:rPr>
            <w:noProof/>
            <w:webHidden/>
          </w:rPr>
          <w:fldChar w:fldCharType="begin"/>
        </w:r>
        <w:r>
          <w:rPr>
            <w:noProof/>
            <w:webHidden/>
          </w:rPr>
          <w:instrText xml:space="preserve"> PAGEREF _Toc243322232 \h </w:instrText>
        </w:r>
        <w:r>
          <w:rPr>
            <w:noProof/>
            <w:webHidden/>
          </w:rPr>
        </w:r>
        <w:r>
          <w:rPr>
            <w:noProof/>
            <w:webHidden/>
          </w:rPr>
          <w:fldChar w:fldCharType="separate"/>
        </w:r>
        <w:r>
          <w:rPr>
            <w:noProof/>
            <w:webHidden/>
          </w:rPr>
          <w:t>54</w:t>
        </w:r>
        <w:r>
          <w:rPr>
            <w:noProof/>
            <w:webHidden/>
          </w:rPr>
          <w:fldChar w:fldCharType="end"/>
        </w:r>
      </w:hyperlink>
    </w:p>
    <w:p w14:paraId="4CF0F9EB" w14:textId="7F2F7656" w:rsidR="007B1B15" w:rsidRDefault="007B1B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233" w:history="1">
        <w:r w:rsidRPr="00613084">
          <w:rPr>
            <w:rStyle w:val="Collegamentoipertestuale"/>
            <w:noProof/>
          </w:rPr>
          <w:t>16.10</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Tratti e verifica delle sezioni</w:t>
        </w:r>
        <w:r>
          <w:rPr>
            <w:noProof/>
            <w:webHidden/>
          </w:rPr>
          <w:tab/>
        </w:r>
        <w:r>
          <w:rPr>
            <w:noProof/>
            <w:webHidden/>
          </w:rPr>
          <w:fldChar w:fldCharType="begin"/>
        </w:r>
        <w:r>
          <w:rPr>
            <w:noProof/>
            <w:webHidden/>
          </w:rPr>
          <w:instrText xml:space="preserve"> PAGEREF _Toc243322233 \h </w:instrText>
        </w:r>
        <w:r>
          <w:rPr>
            <w:noProof/>
            <w:webHidden/>
          </w:rPr>
        </w:r>
        <w:r>
          <w:rPr>
            <w:noProof/>
            <w:webHidden/>
          </w:rPr>
          <w:fldChar w:fldCharType="separate"/>
        </w:r>
        <w:r>
          <w:rPr>
            <w:noProof/>
            <w:webHidden/>
          </w:rPr>
          <w:t>54</w:t>
        </w:r>
        <w:r>
          <w:rPr>
            <w:noProof/>
            <w:webHidden/>
          </w:rPr>
          <w:fldChar w:fldCharType="end"/>
        </w:r>
      </w:hyperlink>
    </w:p>
    <w:p w14:paraId="53B088D5" w14:textId="3B540744" w:rsidR="007B1B15" w:rsidRDefault="007B1B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234" w:history="1">
        <w:r w:rsidRPr="00613084">
          <w:rPr>
            <w:rStyle w:val="Collegamentoipertestuale"/>
            <w:noProof/>
          </w:rPr>
          <w:t>16.11</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Proposte e vista delle armature</w:t>
        </w:r>
        <w:r>
          <w:rPr>
            <w:noProof/>
            <w:webHidden/>
          </w:rPr>
          <w:tab/>
        </w:r>
        <w:r>
          <w:rPr>
            <w:noProof/>
            <w:webHidden/>
          </w:rPr>
          <w:fldChar w:fldCharType="begin"/>
        </w:r>
        <w:r>
          <w:rPr>
            <w:noProof/>
            <w:webHidden/>
          </w:rPr>
          <w:instrText xml:space="preserve"> PAGEREF _Toc243322234 \h </w:instrText>
        </w:r>
        <w:r>
          <w:rPr>
            <w:noProof/>
            <w:webHidden/>
          </w:rPr>
        </w:r>
        <w:r>
          <w:rPr>
            <w:noProof/>
            <w:webHidden/>
          </w:rPr>
          <w:fldChar w:fldCharType="separate"/>
        </w:r>
        <w:r>
          <w:rPr>
            <w:noProof/>
            <w:webHidden/>
          </w:rPr>
          <w:t>55</w:t>
        </w:r>
        <w:r>
          <w:rPr>
            <w:noProof/>
            <w:webHidden/>
          </w:rPr>
          <w:fldChar w:fldCharType="end"/>
        </w:r>
      </w:hyperlink>
    </w:p>
    <w:p w14:paraId="367E32C3" w14:textId="33ADF7DA" w:rsidR="007B1B15" w:rsidRDefault="007B1B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235" w:history="1">
        <w:r w:rsidRPr="00613084">
          <w:rPr>
            <w:rStyle w:val="Collegamentoipertestuale"/>
            <w:noProof/>
          </w:rPr>
          <w:t>16.12</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Esempio riproducibile e limiti</w:t>
        </w:r>
        <w:r>
          <w:rPr>
            <w:noProof/>
            <w:webHidden/>
          </w:rPr>
          <w:tab/>
        </w:r>
        <w:r>
          <w:rPr>
            <w:noProof/>
            <w:webHidden/>
          </w:rPr>
          <w:fldChar w:fldCharType="begin"/>
        </w:r>
        <w:r>
          <w:rPr>
            <w:noProof/>
            <w:webHidden/>
          </w:rPr>
          <w:instrText xml:space="preserve"> PAGEREF _Toc243322235 \h </w:instrText>
        </w:r>
        <w:r>
          <w:rPr>
            <w:noProof/>
            <w:webHidden/>
          </w:rPr>
        </w:r>
        <w:r>
          <w:rPr>
            <w:noProof/>
            <w:webHidden/>
          </w:rPr>
          <w:fldChar w:fldCharType="separate"/>
        </w:r>
        <w:r>
          <w:rPr>
            <w:noProof/>
            <w:webHidden/>
          </w:rPr>
          <w:t>56</w:t>
        </w:r>
        <w:r>
          <w:rPr>
            <w:noProof/>
            <w:webHidden/>
          </w:rPr>
          <w:fldChar w:fldCharType="end"/>
        </w:r>
      </w:hyperlink>
    </w:p>
    <w:p w14:paraId="226E4573" w14:textId="07645529" w:rsidR="007B1B15" w:rsidRDefault="007B1B1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2236" w:history="1">
        <w:r w:rsidRPr="00613084">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613084">
          <w:rPr>
            <w:rStyle w:val="Collegamentoipertestuale"/>
            <w:noProof/>
          </w:rPr>
          <w:t>Wiki e centro della conoscenza</w:t>
        </w:r>
        <w:r>
          <w:rPr>
            <w:noProof/>
            <w:webHidden/>
          </w:rPr>
          <w:tab/>
        </w:r>
        <w:r>
          <w:rPr>
            <w:noProof/>
            <w:webHidden/>
          </w:rPr>
          <w:fldChar w:fldCharType="begin"/>
        </w:r>
        <w:r>
          <w:rPr>
            <w:noProof/>
            <w:webHidden/>
          </w:rPr>
          <w:instrText xml:space="preserve"> PAGEREF _Toc243322236 \h </w:instrText>
        </w:r>
        <w:r>
          <w:rPr>
            <w:noProof/>
            <w:webHidden/>
          </w:rPr>
        </w:r>
        <w:r>
          <w:rPr>
            <w:noProof/>
            <w:webHidden/>
          </w:rPr>
          <w:fldChar w:fldCharType="separate"/>
        </w:r>
        <w:r>
          <w:rPr>
            <w:noProof/>
            <w:webHidden/>
          </w:rPr>
          <w:t>57</w:t>
        </w:r>
        <w:r>
          <w:rPr>
            <w:noProof/>
            <w:webHidden/>
          </w:rPr>
          <w:fldChar w:fldCharType="end"/>
        </w:r>
      </w:hyperlink>
    </w:p>
    <w:p w14:paraId="7B6B01C0" w14:textId="0B45C3C3"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237" w:history="1">
        <w:r w:rsidRPr="00613084">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Wiki del modulo e aiuti sui singoli dati</w:t>
        </w:r>
        <w:r>
          <w:rPr>
            <w:noProof/>
            <w:webHidden/>
          </w:rPr>
          <w:tab/>
        </w:r>
        <w:r>
          <w:rPr>
            <w:noProof/>
            <w:webHidden/>
          </w:rPr>
          <w:fldChar w:fldCharType="begin"/>
        </w:r>
        <w:r>
          <w:rPr>
            <w:noProof/>
            <w:webHidden/>
          </w:rPr>
          <w:instrText xml:space="preserve"> PAGEREF _Toc243322237 \h </w:instrText>
        </w:r>
        <w:r>
          <w:rPr>
            <w:noProof/>
            <w:webHidden/>
          </w:rPr>
        </w:r>
        <w:r>
          <w:rPr>
            <w:noProof/>
            <w:webHidden/>
          </w:rPr>
          <w:fldChar w:fldCharType="separate"/>
        </w:r>
        <w:r>
          <w:rPr>
            <w:noProof/>
            <w:webHidden/>
          </w:rPr>
          <w:t>57</w:t>
        </w:r>
        <w:r>
          <w:rPr>
            <w:noProof/>
            <w:webHidden/>
          </w:rPr>
          <w:fldChar w:fldCharType="end"/>
        </w:r>
      </w:hyperlink>
    </w:p>
    <w:p w14:paraId="532F0CB3" w14:textId="096F33BB"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238" w:history="1">
        <w:r w:rsidRPr="00613084">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Consultare la nuova biblioteca tecnica</w:t>
        </w:r>
        <w:r>
          <w:rPr>
            <w:noProof/>
            <w:webHidden/>
          </w:rPr>
          <w:tab/>
        </w:r>
        <w:r>
          <w:rPr>
            <w:noProof/>
            <w:webHidden/>
          </w:rPr>
          <w:fldChar w:fldCharType="begin"/>
        </w:r>
        <w:r>
          <w:rPr>
            <w:noProof/>
            <w:webHidden/>
          </w:rPr>
          <w:instrText xml:space="preserve"> PAGEREF _Toc243322238 \h </w:instrText>
        </w:r>
        <w:r>
          <w:rPr>
            <w:noProof/>
            <w:webHidden/>
          </w:rPr>
        </w:r>
        <w:r>
          <w:rPr>
            <w:noProof/>
            <w:webHidden/>
          </w:rPr>
          <w:fldChar w:fldCharType="separate"/>
        </w:r>
        <w:r>
          <w:rPr>
            <w:noProof/>
            <w:webHidden/>
          </w:rPr>
          <w:t>57</w:t>
        </w:r>
        <w:r>
          <w:rPr>
            <w:noProof/>
            <w:webHidden/>
          </w:rPr>
          <w:fldChar w:fldCharType="end"/>
        </w:r>
      </w:hyperlink>
    </w:p>
    <w:p w14:paraId="4F0702DF" w14:textId="1433D839"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239" w:history="1">
        <w:r w:rsidRPr="00613084">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Engineering Handbook</w:t>
        </w:r>
        <w:r>
          <w:rPr>
            <w:noProof/>
            <w:webHidden/>
          </w:rPr>
          <w:tab/>
        </w:r>
        <w:r>
          <w:rPr>
            <w:noProof/>
            <w:webHidden/>
          </w:rPr>
          <w:fldChar w:fldCharType="begin"/>
        </w:r>
        <w:r>
          <w:rPr>
            <w:noProof/>
            <w:webHidden/>
          </w:rPr>
          <w:instrText xml:space="preserve"> PAGEREF _Toc243322239 \h </w:instrText>
        </w:r>
        <w:r>
          <w:rPr>
            <w:noProof/>
            <w:webHidden/>
          </w:rPr>
        </w:r>
        <w:r>
          <w:rPr>
            <w:noProof/>
            <w:webHidden/>
          </w:rPr>
          <w:fldChar w:fldCharType="separate"/>
        </w:r>
        <w:r>
          <w:rPr>
            <w:noProof/>
            <w:webHidden/>
          </w:rPr>
          <w:t>57</w:t>
        </w:r>
        <w:r>
          <w:rPr>
            <w:noProof/>
            <w:webHidden/>
          </w:rPr>
          <w:fldChar w:fldCharType="end"/>
        </w:r>
      </w:hyperlink>
    </w:p>
    <w:p w14:paraId="5B0608AA" w14:textId="6473D783"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240" w:history="1">
        <w:r w:rsidRPr="00613084">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Cercare e scegliere un percorso</w:t>
        </w:r>
        <w:r>
          <w:rPr>
            <w:noProof/>
            <w:webHidden/>
          </w:rPr>
          <w:tab/>
        </w:r>
        <w:r>
          <w:rPr>
            <w:noProof/>
            <w:webHidden/>
          </w:rPr>
          <w:fldChar w:fldCharType="begin"/>
        </w:r>
        <w:r>
          <w:rPr>
            <w:noProof/>
            <w:webHidden/>
          </w:rPr>
          <w:instrText xml:space="preserve"> PAGEREF _Toc243322240 \h </w:instrText>
        </w:r>
        <w:r>
          <w:rPr>
            <w:noProof/>
            <w:webHidden/>
          </w:rPr>
        </w:r>
        <w:r>
          <w:rPr>
            <w:noProof/>
            <w:webHidden/>
          </w:rPr>
          <w:fldChar w:fldCharType="separate"/>
        </w:r>
        <w:r>
          <w:rPr>
            <w:noProof/>
            <w:webHidden/>
          </w:rPr>
          <w:t>58</w:t>
        </w:r>
        <w:r>
          <w:rPr>
            <w:noProof/>
            <w:webHidden/>
          </w:rPr>
          <w:fldChar w:fldCharType="end"/>
        </w:r>
      </w:hyperlink>
    </w:p>
    <w:p w14:paraId="118751EE" w14:textId="17985797"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241" w:history="1">
        <w:r w:rsidRPr="00613084">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Leggere e riprendere</w:t>
        </w:r>
        <w:r>
          <w:rPr>
            <w:noProof/>
            <w:webHidden/>
          </w:rPr>
          <w:tab/>
        </w:r>
        <w:r>
          <w:rPr>
            <w:noProof/>
            <w:webHidden/>
          </w:rPr>
          <w:fldChar w:fldCharType="begin"/>
        </w:r>
        <w:r>
          <w:rPr>
            <w:noProof/>
            <w:webHidden/>
          </w:rPr>
          <w:instrText xml:space="preserve"> PAGEREF _Toc243322241 \h </w:instrText>
        </w:r>
        <w:r>
          <w:rPr>
            <w:noProof/>
            <w:webHidden/>
          </w:rPr>
        </w:r>
        <w:r>
          <w:rPr>
            <w:noProof/>
            <w:webHidden/>
          </w:rPr>
          <w:fldChar w:fldCharType="separate"/>
        </w:r>
        <w:r>
          <w:rPr>
            <w:noProof/>
            <w:webHidden/>
          </w:rPr>
          <w:t>58</w:t>
        </w:r>
        <w:r>
          <w:rPr>
            <w:noProof/>
            <w:webHidden/>
          </w:rPr>
          <w:fldChar w:fldCharType="end"/>
        </w:r>
      </w:hyperlink>
    </w:p>
    <w:p w14:paraId="0F5EC7B8" w14:textId="1F2FAB2E"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242" w:history="1">
        <w:r w:rsidRPr="00613084">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Passare dalla teoria al calcolo</w:t>
        </w:r>
        <w:r>
          <w:rPr>
            <w:noProof/>
            <w:webHidden/>
          </w:rPr>
          <w:tab/>
        </w:r>
        <w:r>
          <w:rPr>
            <w:noProof/>
            <w:webHidden/>
          </w:rPr>
          <w:fldChar w:fldCharType="begin"/>
        </w:r>
        <w:r>
          <w:rPr>
            <w:noProof/>
            <w:webHidden/>
          </w:rPr>
          <w:instrText xml:space="preserve"> PAGEREF _Toc243322242 \h </w:instrText>
        </w:r>
        <w:r>
          <w:rPr>
            <w:noProof/>
            <w:webHidden/>
          </w:rPr>
        </w:r>
        <w:r>
          <w:rPr>
            <w:noProof/>
            <w:webHidden/>
          </w:rPr>
          <w:fldChar w:fldCharType="separate"/>
        </w:r>
        <w:r>
          <w:rPr>
            <w:noProof/>
            <w:webHidden/>
          </w:rPr>
          <w:t>58</w:t>
        </w:r>
        <w:r>
          <w:rPr>
            <w:noProof/>
            <w:webHidden/>
          </w:rPr>
          <w:fldChar w:fldCharType="end"/>
        </w:r>
      </w:hyperlink>
    </w:p>
    <w:p w14:paraId="4220906C" w14:textId="1EC18357"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243" w:history="1">
        <w:r w:rsidRPr="00613084">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Progetti e problemi frequenti</w:t>
        </w:r>
        <w:r>
          <w:rPr>
            <w:noProof/>
            <w:webHidden/>
          </w:rPr>
          <w:tab/>
        </w:r>
        <w:r>
          <w:rPr>
            <w:noProof/>
            <w:webHidden/>
          </w:rPr>
          <w:fldChar w:fldCharType="begin"/>
        </w:r>
        <w:r>
          <w:rPr>
            <w:noProof/>
            <w:webHidden/>
          </w:rPr>
          <w:instrText xml:space="preserve"> PAGEREF _Toc243322243 \h </w:instrText>
        </w:r>
        <w:r>
          <w:rPr>
            <w:noProof/>
            <w:webHidden/>
          </w:rPr>
        </w:r>
        <w:r>
          <w:rPr>
            <w:noProof/>
            <w:webHidden/>
          </w:rPr>
          <w:fldChar w:fldCharType="separate"/>
        </w:r>
        <w:r>
          <w:rPr>
            <w:noProof/>
            <w:webHidden/>
          </w:rPr>
          <w:t>59</w:t>
        </w:r>
        <w:r>
          <w:rPr>
            <w:noProof/>
            <w:webHidden/>
          </w:rPr>
          <w:fldChar w:fldCharType="end"/>
        </w:r>
      </w:hyperlink>
    </w:p>
    <w:p w14:paraId="76514A03" w14:textId="0A714084" w:rsidR="007B1B15" w:rsidRDefault="007B1B1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2244" w:history="1">
        <w:r w:rsidRPr="00613084">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613084">
          <w:rPr>
            <w:rStyle w:val="Collegamentoipertestuale"/>
            <w:noProof/>
          </w:rPr>
          <w:t>Modulo Sezione in c.a.</w:t>
        </w:r>
        <w:r>
          <w:rPr>
            <w:noProof/>
            <w:webHidden/>
          </w:rPr>
          <w:tab/>
        </w:r>
        <w:r>
          <w:rPr>
            <w:noProof/>
            <w:webHidden/>
          </w:rPr>
          <w:fldChar w:fldCharType="begin"/>
        </w:r>
        <w:r>
          <w:rPr>
            <w:noProof/>
            <w:webHidden/>
          </w:rPr>
          <w:instrText xml:space="preserve"> PAGEREF _Toc243322244 \h </w:instrText>
        </w:r>
        <w:r>
          <w:rPr>
            <w:noProof/>
            <w:webHidden/>
          </w:rPr>
        </w:r>
        <w:r>
          <w:rPr>
            <w:noProof/>
            <w:webHidden/>
          </w:rPr>
          <w:fldChar w:fldCharType="separate"/>
        </w:r>
        <w:r>
          <w:rPr>
            <w:noProof/>
            <w:webHidden/>
          </w:rPr>
          <w:t>59</w:t>
        </w:r>
        <w:r>
          <w:rPr>
            <w:noProof/>
            <w:webHidden/>
          </w:rPr>
          <w:fldChar w:fldCharType="end"/>
        </w:r>
      </w:hyperlink>
    </w:p>
    <w:p w14:paraId="27913992" w14:textId="599BEE02"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245" w:history="1">
        <w:r w:rsidRPr="00613084">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Controllare norma e dati ereditati</w:t>
        </w:r>
        <w:r>
          <w:rPr>
            <w:noProof/>
            <w:webHidden/>
          </w:rPr>
          <w:tab/>
        </w:r>
        <w:r>
          <w:rPr>
            <w:noProof/>
            <w:webHidden/>
          </w:rPr>
          <w:fldChar w:fldCharType="begin"/>
        </w:r>
        <w:r>
          <w:rPr>
            <w:noProof/>
            <w:webHidden/>
          </w:rPr>
          <w:instrText xml:space="preserve"> PAGEREF _Toc243322245 \h </w:instrText>
        </w:r>
        <w:r>
          <w:rPr>
            <w:noProof/>
            <w:webHidden/>
          </w:rPr>
        </w:r>
        <w:r>
          <w:rPr>
            <w:noProof/>
            <w:webHidden/>
          </w:rPr>
          <w:fldChar w:fldCharType="separate"/>
        </w:r>
        <w:r>
          <w:rPr>
            <w:noProof/>
            <w:webHidden/>
          </w:rPr>
          <w:t>59</w:t>
        </w:r>
        <w:r>
          <w:rPr>
            <w:noProof/>
            <w:webHidden/>
          </w:rPr>
          <w:fldChar w:fldCharType="end"/>
        </w:r>
      </w:hyperlink>
    </w:p>
    <w:p w14:paraId="095A5FD9" w14:textId="728B2BFC"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246" w:history="1">
        <w:r w:rsidRPr="00613084">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A cosa serve e quando usarlo</w:t>
        </w:r>
        <w:r>
          <w:rPr>
            <w:noProof/>
            <w:webHidden/>
          </w:rPr>
          <w:tab/>
        </w:r>
        <w:r>
          <w:rPr>
            <w:noProof/>
            <w:webHidden/>
          </w:rPr>
          <w:fldChar w:fldCharType="begin"/>
        </w:r>
        <w:r>
          <w:rPr>
            <w:noProof/>
            <w:webHidden/>
          </w:rPr>
          <w:instrText xml:space="preserve"> PAGEREF _Toc243322246 \h </w:instrText>
        </w:r>
        <w:r>
          <w:rPr>
            <w:noProof/>
            <w:webHidden/>
          </w:rPr>
        </w:r>
        <w:r>
          <w:rPr>
            <w:noProof/>
            <w:webHidden/>
          </w:rPr>
          <w:fldChar w:fldCharType="separate"/>
        </w:r>
        <w:r>
          <w:rPr>
            <w:noProof/>
            <w:webHidden/>
          </w:rPr>
          <w:t>59</w:t>
        </w:r>
        <w:r>
          <w:rPr>
            <w:noProof/>
            <w:webHidden/>
          </w:rPr>
          <w:fldChar w:fldCharType="end"/>
        </w:r>
      </w:hyperlink>
    </w:p>
    <w:p w14:paraId="6B1BB815" w14:textId="496207FB"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247" w:history="1">
        <w:r w:rsidRPr="00613084">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Input geometria e unità</w:t>
        </w:r>
        <w:r>
          <w:rPr>
            <w:noProof/>
            <w:webHidden/>
          </w:rPr>
          <w:tab/>
        </w:r>
        <w:r>
          <w:rPr>
            <w:noProof/>
            <w:webHidden/>
          </w:rPr>
          <w:fldChar w:fldCharType="begin"/>
        </w:r>
        <w:r>
          <w:rPr>
            <w:noProof/>
            <w:webHidden/>
          </w:rPr>
          <w:instrText xml:space="preserve"> PAGEREF _Toc243322247 \h </w:instrText>
        </w:r>
        <w:r>
          <w:rPr>
            <w:noProof/>
            <w:webHidden/>
          </w:rPr>
        </w:r>
        <w:r>
          <w:rPr>
            <w:noProof/>
            <w:webHidden/>
          </w:rPr>
          <w:fldChar w:fldCharType="separate"/>
        </w:r>
        <w:r>
          <w:rPr>
            <w:noProof/>
            <w:webHidden/>
          </w:rPr>
          <w:t>60</w:t>
        </w:r>
        <w:r>
          <w:rPr>
            <w:noProof/>
            <w:webHidden/>
          </w:rPr>
          <w:fldChar w:fldCharType="end"/>
        </w:r>
      </w:hyperlink>
    </w:p>
    <w:p w14:paraId="2171FCEF" w14:textId="31070827"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248" w:history="1">
        <w:r w:rsidRPr="00613084">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Input materiali armature e default</w:t>
        </w:r>
        <w:r>
          <w:rPr>
            <w:noProof/>
            <w:webHidden/>
          </w:rPr>
          <w:tab/>
        </w:r>
        <w:r>
          <w:rPr>
            <w:noProof/>
            <w:webHidden/>
          </w:rPr>
          <w:fldChar w:fldCharType="begin"/>
        </w:r>
        <w:r>
          <w:rPr>
            <w:noProof/>
            <w:webHidden/>
          </w:rPr>
          <w:instrText xml:space="preserve"> PAGEREF _Toc243322248 \h </w:instrText>
        </w:r>
        <w:r>
          <w:rPr>
            <w:noProof/>
            <w:webHidden/>
          </w:rPr>
        </w:r>
        <w:r>
          <w:rPr>
            <w:noProof/>
            <w:webHidden/>
          </w:rPr>
          <w:fldChar w:fldCharType="separate"/>
        </w:r>
        <w:r>
          <w:rPr>
            <w:noProof/>
            <w:webHidden/>
          </w:rPr>
          <w:t>60</w:t>
        </w:r>
        <w:r>
          <w:rPr>
            <w:noProof/>
            <w:webHidden/>
          </w:rPr>
          <w:fldChar w:fldCharType="end"/>
        </w:r>
      </w:hyperlink>
    </w:p>
    <w:p w14:paraId="2D0127AE" w14:textId="5E4C74EC"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249" w:history="1">
        <w:r w:rsidRPr="00613084">
          <w:rPr>
            <w:rStyle w:val="Collegamentoipertestuale"/>
            <w:noProof/>
          </w:rPr>
          <w:t>18.5</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Input azioni e convenzioni</w:t>
        </w:r>
        <w:r>
          <w:rPr>
            <w:noProof/>
            <w:webHidden/>
          </w:rPr>
          <w:tab/>
        </w:r>
        <w:r>
          <w:rPr>
            <w:noProof/>
            <w:webHidden/>
          </w:rPr>
          <w:fldChar w:fldCharType="begin"/>
        </w:r>
        <w:r>
          <w:rPr>
            <w:noProof/>
            <w:webHidden/>
          </w:rPr>
          <w:instrText xml:space="preserve"> PAGEREF _Toc243322249 \h </w:instrText>
        </w:r>
        <w:r>
          <w:rPr>
            <w:noProof/>
            <w:webHidden/>
          </w:rPr>
        </w:r>
        <w:r>
          <w:rPr>
            <w:noProof/>
            <w:webHidden/>
          </w:rPr>
          <w:fldChar w:fldCharType="separate"/>
        </w:r>
        <w:r>
          <w:rPr>
            <w:noProof/>
            <w:webHidden/>
          </w:rPr>
          <w:t>61</w:t>
        </w:r>
        <w:r>
          <w:rPr>
            <w:noProof/>
            <w:webHidden/>
          </w:rPr>
          <w:fldChar w:fldCharType="end"/>
        </w:r>
      </w:hyperlink>
    </w:p>
    <w:p w14:paraId="205C034C" w14:textId="2FCBB66A"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250" w:history="1">
        <w:r w:rsidRPr="00613084">
          <w:rPr>
            <w:rStyle w:val="Collegamentoipertestuale"/>
            <w:noProof/>
          </w:rPr>
          <w:t>18.6</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Descrizione del calcolo</w:t>
        </w:r>
        <w:r>
          <w:rPr>
            <w:noProof/>
            <w:webHidden/>
          </w:rPr>
          <w:tab/>
        </w:r>
        <w:r>
          <w:rPr>
            <w:noProof/>
            <w:webHidden/>
          </w:rPr>
          <w:fldChar w:fldCharType="begin"/>
        </w:r>
        <w:r>
          <w:rPr>
            <w:noProof/>
            <w:webHidden/>
          </w:rPr>
          <w:instrText xml:space="preserve"> PAGEREF _Toc243322250 \h </w:instrText>
        </w:r>
        <w:r>
          <w:rPr>
            <w:noProof/>
            <w:webHidden/>
          </w:rPr>
        </w:r>
        <w:r>
          <w:rPr>
            <w:noProof/>
            <w:webHidden/>
          </w:rPr>
          <w:fldChar w:fldCharType="separate"/>
        </w:r>
        <w:r>
          <w:rPr>
            <w:noProof/>
            <w:webHidden/>
          </w:rPr>
          <w:t>61</w:t>
        </w:r>
        <w:r>
          <w:rPr>
            <w:noProof/>
            <w:webHidden/>
          </w:rPr>
          <w:fldChar w:fldCharType="end"/>
        </w:r>
      </w:hyperlink>
    </w:p>
    <w:p w14:paraId="04F74039" w14:textId="6D412B55"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251" w:history="1">
        <w:r w:rsidRPr="00613084">
          <w:rPr>
            <w:rStyle w:val="Collegamentoipertestuale"/>
            <w:noProof/>
          </w:rPr>
          <w:t>18.7</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Output e lettura dei risultati</w:t>
        </w:r>
        <w:r>
          <w:rPr>
            <w:noProof/>
            <w:webHidden/>
          </w:rPr>
          <w:tab/>
        </w:r>
        <w:r>
          <w:rPr>
            <w:noProof/>
            <w:webHidden/>
          </w:rPr>
          <w:fldChar w:fldCharType="begin"/>
        </w:r>
        <w:r>
          <w:rPr>
            <w:noProof/>
            <w:webHidden/>
          </w:rPr>
          <w:instrText xml:space="preserve"> PAGEREF _Toc243322251 \h </w:instrText>
        </w:r>
        <w:r>
          <w:rPr>
            <w:noProof/>
            <w:webHidden/>
          </w:rPr>
        </w:r>
        <w:r>
          <w:rPr>
            <w:noProof/>
            <w:webHidden/>
          </w:rPr>
          <w:fldChar w:fldCharType="separate"/>
        </w:r>
        <w:r>
          <w:rPr>
            <w:noProof/>
            <w:webHidden/>
          </w:rPr>
          <w:t>61</w:t>
        </w:r>
        <w:r>
          <w:rPr>
            <w:noProof/>
            <w:webHidden/>
          </w:rPr>
          <w:fldChar w:fldCharType="end"/>
        </w:r>
      </w:hyperlink>
    </w:p>
    <w:p w14:paraId="1C67745F" w14:textId="3BD50C3E"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252" w:history="1">
        <w:r w:rsidRPr="00613084">
          <w:rPr>
            <w:rStyle w:val="Collegamentoipertestuale"/>
            <w:noProof/>
          </w:rPr>
          <w:t>18.8</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Warning e problemi frequenti</w:t>
        </w:r>
        <w:r>
          <w:rPr>
            <w:noProof/>
            <w:webHidden/>
          </w:rPr>
          <w:tab/>
        </w:r>
        <w:r>
          <w:rPr>
            <w:noProof/>
            <w:webHidden/>
          </w:rPr>
          <w:fldChar w:fldCharType="begin"/>
        </w:r>
        <w:r>
          <w:rPr>
            <w:noProof/>
            <w:webHidden/>
          </w:rPr>
          <w:instrText xml:space="preserve"> PAGEREF _Toc243322252 \h </w:instrText>
        </w:r>
        <w:r>
          <w:rPr>
            <w:noProof/>
            <w:webHidden/>
          </w:rPr>
        </w:r>
        <w:r>
          <w:rPr>
            <w:noProof/>
            <w:webHidden/>
          </w:rPr>
          <w:fldChar w:fldCharType="separate"/>
        </w:r>
        <w:r>
          <w:rPr>
            <w:noProof/>
            <w:webHidden/>
          </w:rPr>
          <w:t>62</w:t>
        </w:r>
        <w:r>
          <w:rPr>
            <w:noProof/>
            <w:webHidden/>
          </w:rPr>
          <w:fldChar w:fldCharType="end"/>
        </w:r>
      </w:hyperlink>
    </w:p>
    <w:p w14:paraId="47E813B0" w14:textId="744CB9B2"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253" w:history="1">
        <w:r w:rsidRPr="00613084">
          <w:rPr>
            <w:rStyle w:val="Collegamentoipertestuale"/>
            <w:noProof/>
          </w:rPr>
          <w:t>18.9</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Esempio completo dalla Wiki</w:t>
        </w:r>
        <w:r>
          <w:rPr>
            <w:noProof/>
            <w:webHidden/>
          </w:rPr>
          <w:tab/>
        </w:r>
        <w:r>
          <w:rPr>
            <w:noProof/>
            <w:webHidden/>
          </w:rPr>
          <w:fldChar w:fldCharType="begin"/>
        </w:r>
        <w:r>
          <w:rPr>
            <w:noProof/>
            <w:webHidden/>
          </w:rPr>
          <w:instrText xml:space="preserve"> PAGEREF _Toc243322253 \h </w:instrText>
        </w:r>
        <w:r>
          <w:rPr>
            <w:noProof/>
            <w:webHidden/>
          </w:rPr>
        </w:r>
        <w:r>
          <w:rPr>
            <w:noProof/>
            <w:webHidden/>
          </w:rPr>
          <w:fldChar w:fldCharType="separate"/>
        </w:r>
        <w:r>
          <w:rPr>
            <w:noProof/>
            <w:webHidden/>
          </w:rPr>
          <w:t>62</w:t>
        </w:r>
        <w:r>
          <w:rPr>
            <w:noProof/>
            <w:webHidden/>
          </w:rPr>
          <w:fldChar w:fldCharType="end"/>
        </w:r>
      </w:hyperlink>
    </w:p>
    <w:p w14:paraId="2D48231A" w14:textId="5556F166" w:rsidR="007B1B15" w:rsidRDefault="007B1B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254" w:history="1">
        <w:r w:rsidRPr="00613084">
          <w:rPr>
            <w:rStyle w:val="Collegamentoipertestuale"/>
            <w:noProof/>
          </w:rPr>
          <w:t>18.10</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Teoria collegata e riepilogo</w:t>
        </w:r>
        <w:r>
          <w:rPr>
            <w:noProof/>
            <w:webHidden/>
          </w:rPr>
          <w:tab/>
        </w:r>
        <w:r>
          <w:rPr>
            <w:noProof/>
            <w:webHidden/>
          </w:rPr>
          <w:fldChar w:fldCharType="begin"/>
        </w:r>
        <w:r>
          <w:rPr>
            <w:noProof/>
            <w:webHidden/>
          </w:rPr>
          <w:instrText xml:space="preserve"> PAGEREF _Toc243322254 \h </w:instrText>
        </w:r>
        <w:r>
          <w:rPr>
            <w:noProof/>
            <w:webHidden/>
          </w:rPr>
        </w:r>
        <w:r>
          <w:rPr>
            <w:noProof/>
            <w:webHidden/>
          </w:rPr>
          <w:fldChar w:fldCharType="separate"/>
        </w:r>
        <w:r>
          <w:rPr>
            <w:noProof/>
            <w:webHidden/>
          </w:rPr>
          <w:t>62</w:t>
        </w:r>
        <w:r>
          <w:rPr>
            <w:noProof/>
            <w:webHidden/>
          </w:rPr>
          <w:fldChar w:fldCharType="end"/>
        </w:r>
      </w:hyperlink>
    </w:p>
    <w:p w14:paraId="43775FF5" w14:textId="222ACFC9" w:rsidR="007B1B15" w:rsidRDefault="007B1B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255" w:history="1">
        <w:r w:rsidRPr="00613084">
          <w:rPr>
            <w:rStyle w:val="Collegamentoipertestuale"/>
            <w:noProof/>
          </w:rPr>
          <w:t>18.11</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Domini tridimensionali e bidimensionali</w:t>
        </w:r>
        <w:r>
          <w:rPr>
            <w:noProof/>
            <w:webHidden/>
          </w:rPr>
          <w:tab/>
        </w:r>
        <w:r>
          <w:rPr>
            <w:noProof/>
            <w:webHidden/>
          </w:rPr>
          <w:fldChar w:fldCharType="begin"/>
        </w:r>
        <w:r>
          <w:rPr>
            <w:noProof/>
            <w:webHidden/>
          </w:rPr>
          <w:instrText xml:space="preserve"> PAGEREF _Toc243322255 \h </w:instrText>
        </w:r>
        <w:r>
          <w:rPr>
            <w:noProof/>
            <w:webHidden/>
          </w:rPr>
        </w:r>
        <w:r>
          <w:rPr>
            <w:noProof/>
            <w:webHidden/>
          </w:rPr>
          <w:fldChar w:fldCharType="separate"/>
        </w:r>
        <w:r>
          <w:rPr>
            <w:noProof/>
            <w:webHidden/>
          </w:rPr>
          <w:t>63</w:t>
        </w:r>
        <w:r>
          <w:rPr>
            <w:noProof/>
            <w:webHidden/>
          </w:rPr>
          <w:fldChar w:fldCharType="end"/>
        </w:r>
      </w:hyperlink>
    </w:p>
    <w:p w14:paraId="55A906BB" w14:textId="39B04C9B" w:rsidR="007B1B15" w:rsidRDefault="007B1B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256" w:history="1">
        <w:r w:rsidRPr="00613084">
          <w:rPr>
            <w:rStyle w:val="Collegamentoipertestuale"/>
            <w:noProof/>
          </w:rPr>
          <w:t>18.12</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Tensioni e fessurazione</w:t>
        </w:r>
        <w:r>
          <w:rPr>
            <w:noProof/>
            <w:webHidden/>
          </w:rPr>
          <w:tab/>
        </w:r>
        <w:r>
          <w:rPr>
            <w:noProof/>
            <w:webHidden/>
          </w:rPr>
          <w:fldChar w:fldCharType="begin"/>
        </w:r>
        <w:r>
          <w:rPr>
            <w:noProof/>
            <w:webHidden/>
          </w:rPr>
          <w:instrText xml:space="preserve"> PAGEREF _Toc243322256 \h </w:instrText>
        </w:r>
        <w:r>
          <w:rPr>
            <w:noProof/>
            <w:webHidden/>
          </w:rPr>
        </w:r>
        <w:r>
          <w:rPr>
            <w:noProof/>
            <w:webHidden/>
          </w:rPr>
          <w:fldChar w:fldCharType="separate"/>
        </w:r>
        <w:r>
          <w:rPr>
            <w:noProof/>
            <w:webHidden/>
          </w:rPr>
          <w:t>63</w:t>
        </w:r>
        <w:r>
          <w:rPr>
            <w:noProof/>
            <w:webHidden/>
          </w:rPr>
          <w:fldChar w:fldCharType="end"/>
        </w:r>
      </w:hyperlink>
    </w:p>
    <w:p w14:paraId="50740DC6" w14:textId="75C2409C" w:rsidR="007B1B15" w:rsidRDefault="007B1B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257" w:history="1">
        <w:r w:rsidRPr="00613084">
          <w:rPr>
            <w:rStyle w:val="Collegamentoipertestuale"/>
            <w:noProof/>
          </w:rPr>
          <w:t>18.13</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Taglio torsione e dettagli</w:t>
        </w:r>
        <w:r>
          <w:rPr>
            <w:noProof/>
            <w:webHidden/>
          </w:rPr>
          <w:tab/>
        </w:r>
        <w:r>
          <w:rPr>
            <w:noProof/>
            <w:webHidden/>
          </w:rPr>
          <w:fldChar w:fldCharType="begin"/>
        </w:r>
        <w:r>
          <w:rPr>
            <w:noProof/>
            <w:webHidden/>
          </w:rPr>
          <w:instrText xml:space="preserve"> PAGEREF _Toc243322257 \h </w:instrText>
        </w:r>
        <w:r>
          <w:rPr>
            <w:noProof/>
            <w:webHidden/>
          </w:rPr>
        </w:r>
        <w:r>
          <w:rPr>
            <w:noProof/>
            <w:webHidden/>
          </w:rPr>
          <w:fldChar w:fldCharType="separate"/>
        </w:r>
        <w:r>
          <w:rPr>
            <w:noProof/>
            <w:webHidden/>
          </w:rPr>
          <w:t>64</w:t>
        </w:r>
        <w:r>
          <w:rPr>
            <w:noProof/>
            <w:webHidden/>
          </w:rPr>
          <w:fldChar w:fldCharType="end"/>
        </w:r>
      </w:hyperlink>
    </w:p>
    <w:p w14:paraId="0F41369B" w14:textId="796A0593" w:rsidR="007B1B15" w:rsidRDefault="007B1B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258" w:history="1">
        <w:r w:rsidRPr="00613084">
          <w:rPr>
            <w:rStyle w:val="Collegamentoipertestuale"/>
            <w:noProof/>
          </w:rPr>
          <w:t>18.14</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Curva momento curvatura e aggiornamento</w:t>
        </w:r>
        <w:r>
          <w:rPr>
            <w:noProof/>
            <w:webHidden/>
          </w:rPr>
          <w:tab/>
        </w:r>
        <w:r>
          <w:rPr>
            <w:noProof/>
            <w:webHidden/>
          </w:rPr>
          <w:fldChar w:fldCharType="begin"/>
        </w:r>
        <w:r>
          <w:rPr>
            <w:noProof/>
            <w:webHidden/>
          </w:rPr>
          <w:instrText xml:space="preserve"> PAGEREF _Toc243322258 \h </w:instrText>
        </w:r>
        <w:r>
          <w:rPr>
            <w:noProof/>
            <w:webHidden/>
          </w:rPr>
        </w:r>
        <w:r>
          <w:rPr>
            <w:noProof/>
            <w:webHidden/>
          </w:rPr>
          <w:fldChar w:fldCharType="separate"/>
        </w:r>
        <w:r>
          <w:rPr>
            <w:noProof/>
            <w:webHidden/>
          </w:rPr>
          <w:t>64</w:t>
        </w:r>
        <w:r>
          <w:rPr>
            <w:noProof/>
            <w:webHidden/>
          </w:rPr>
          <w:fldChar w:fldCharType="end"/>
        </w:r>
      </w:hyperlink>
    </w:p>
    <w:p w14:paraId="53D88B55" w14:textId="7CF0B9FC" w:rsidR="007B1B15" w:rsidRDefault="007B1B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259" w:history="1">
        <w:r w:rsidRPr="00613084">
          <w:rPr>
            <w:rStyle w:val="Collegamentoipertestuale"/>
            <w:noProof/>
          </w:rPr>
          <w:t>18.15</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Importare ed esportare le azioni</w:t>
        </w:r>
        <w:r>
          <w:rPr>
            <w:noProof/>
            <w:webHidden/>
          </w:rPr>
          <w:tab/>
        </w:r>
        <w:r>
          <w:rPr>
            <w:noProof/>
            <w:webHidden/>
          </w:rPr>
          <w:fldChar w:fldCharType="begin"/>
        </w:r>
        <w:r>
          <w:rPr>
            <w:noProof/>
            <w:webHidden/>
          </w:rPr>
          <w:instrText xml:space="preserve"> PAGEREF _Toc243322259 \h </w:instrText>
        </w:r>
        <w:r>
          <w:rPr>
            <w:noProof/>
            <w:webHidden/>
          </w:rPr>
        </w:r>
        <w:r>
          <w:rPr>
            <w:noProof/>
            <w:webHidden/>
          </w:rPr>
          <w:fldChar w:fldCharType="separate"/>
        </w:r>
        <w:r>
          <w:rPr>
            <w:noProof/>
            <w:webHidden/>
          </w:rPr>
          <w:t>65</w:t>
        </w:r>
        <w:r>
          <w:rPr>
            <w:noProof/>
            <w:webHidden/>
          </w:rPr>
          <w:fldChar w:fldCharType="end"/>
        </w:r>
      </w:hyperlink>
    </w:p>
    <w:p w14:paraId="35663078" w14:textId="5B4E5016" w:rsidR="007B1B15" w:rsidRDefault="007B1B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260" w:history="1">
        <w:r w:rsidRPr="00613084">
          <w:rPr>
            <w:rStyle w:val="Collegamentoipertestuale"/>
            <w:noProof/>
          </w:rPr>
          <w:t>18.16</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Report short della sezione in calcestruzzo armato</w:t>
        </w:r>
        <w:r>
          <w:rPr>
            <w:noProof/>
            <w:webHidden/>
          </w:rPr>
          <w:tab/>
        </w:r>
        <w:r>
          <w:rPr>
            <w:noProof/>
            <w:webHidden/>
          </w:rPr>
          <w:fldChar w:fldCharType="begin"/>
        </w:r>
        <w:r>
          <w:rPr>
            <w:noProof/>
            <w:webHidden/>
          </w:rPr>
          <w:instrText xml:space="preserve"> PAGEREF _Toc243322260 \h </w:instrText>
        </w:r>
        <w:r>
          <w:rPr>
            <w:noProof/>
            <w:webHidden/>
          </w:rPr>
        </w:r>
        <w:r>
          <w:rPr>
            <w:noProof/>
            <w:webHidden/>
          </w:rPr>
          <w:fldChar w:fldCharType="separate"/>
        </w:r>
        <w:r>
          <w:rPr>
            <w:noProof/>
            <w:webHidden/>
          </w:rPr>
          <w:t>66</w:t>
        </w:r>
        <w:r>
          <w:rPr>
            <w:noProof/>
            <w:webHidden/>
          </w:rPr>
          <w:fldChar w:fldCharType="end"/>
        </w:r>
      </w:hyperlink>
    </w:p>
    <w:p w14:paraId="2C5E3759" w14:textId="08768E26" w:rsidR="007B1B15" w:rsidRDefault="007B1B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261" w:history="1">
        <w:r w:rsidRPr="00613084">
          <w:rPr>
            <w:rStyle w:val="Collegamentoipertestuale"/>
            <w:noProof/>
          </w:rPr>
          <w:t>18.17</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Leggere asse neutro, mappe e report</w:t>
        </w:r>
        <w:r>
          <w:rPr>
            <w:noProof/>
            <w:webHidden/>
          </w:rPr>
          <w:tab/>
        </w:r>
        <w:r>
          <w:rPr>
            <w:noProof/>
            <w:webHidden/>
          </w:rPr>
          <w:fldChar w:fldCharType="begin"/>
        </w:r>
        <w:r>
          <w:rPr>
            <w:noProof/>
            <w:webHidden/>
          </w:rPr>
          <w:instrText xml:space="preserve"> PAGEREF _Toc243322261 \h </w:instrText>
        </w:r>
        <w:r>
          <w:rPr>
            <w:noProof/>
            <w:webHidden/>
          </w:rPr>
        </w:r>
        <w:r>
          <w:rPr>
            <w:noProof/>
            <w:webHidden/>
          </w:rPr>
          <w:fldChar w:fldCharType="separate"/>
        </w:r>
        <w:r>
          <w:rPr>
            <w:noProof/>
            <w:webHidden/>
          </w:rPr>
          <w:t>66</w:t>
        </w:r>
        <w:r>
          <w:rPr>
            <w:noProof/>
            <w:webHidden/>
          </w:rPr>
          <w:fldChar w:fldCharType="end"/>
        </w:r>
      </w:hyperlink>
    </w:p>
    <w:p w14:paraId="357E1D4F" w14:textId="486539B3" w:rsidR="007B1B15" w:rsidRDefault="007B1B1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2262" w:history="1">
        <w:r w:rsidRPr="00613084">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613084">
          <w:rPr>
            <w:rStyle w:val="Collegamentoipertestuale"/>
            <w:noProof/>
          </w:rPr>
          <w:t>Interpretazione dei risultati e controlli indipendenti</w:t>
        </w:r>
        <w:r>
          <w:rPr>
            <w:noProof/>
            <w:webHidden/>
          </w:rPr>
          <w:tab/>
        </w:r>
        <w:r>
          <w:rPr>
            <w:noProof/>
            <w:webHidden/>
          </w:rPr>
          <w:fldChar w:fldCharType="begin"/>
        </w:r>
        <w:r>
          <w:rPr>
            <w:noProof/>
            <w:webHidden/>
          </w:rPr>
          <w:instrText xml:space="preserve"> PAGEREF _Toc243322262 \h </w:instrText>
        </w:r>
        <w:r>
          <w:rPr>
            <w:noProof/>
            <w:webHidden/>
          </w:rPr>
        </w:r>
        <w:r>
          <w:rPr>
            <w:noProof/>
            <w:webHidden/>
          </w:rPr>
          <w:fldChar w:fldCharType="separate"/>
        </w:r>
        <w:r>
          <w:rPr>
            <w:noProof/>
            <w:webHidden/>
          </w:rPr>
          <w:t>67</w:t>
        </w:r>
        <w:r>
          <w:rPr>
            <w:noProof/>
            <w:webHidden/>
          </w:rPr>
          <w:fldChar w:fldCharType="end"/>
        </w:r>
      </w:hyperlink>
    </w:p>
    <w:p w14:paraId="42374095" w14:textId="77A55CAF"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263" w:history="1">
        <w:r w:rsidRPr="00613084">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Dalla domanda alla capacità</w:t>
        </w:r>
        <w:r>
          <w:rPr>
            <w:noProof/>
            <w:webHidden/>
          </w:rPr>
          <w:tab/>
        </w:r>
        <w:r>
          <w:rPr>
            <w:noProof/>
            <w:webHidden/>
          </w:rPr>
          <w:fldChar w:fldCharType="begin"/>
        </w:r>
        <w:r>
          <w:rPr>
            <w:noProof/>
            <w:webHidden/>
          </w:rPr>
          <w:instrText xml:space="preserve"> PAGEREF _Toc243322263 \h </w:instrText>
        </w:r>
        <w:r>
          <w:rPr>
            <w:noProof/>
            <w:webHidden/>
          </w:rPr>
        </w:r>
        <w:r>
          <w:rPr>
            <w:noProof/>
            <w:webHidden/>
          </w:rPr>
          <w:fldChar w:fldCharType="separate"/>
        </w:r>
        <w:r>
          <w:rPr>
            <w:noProof/>
            <w:webHidden/>
          </w:rPr>
          <w:t>67</w:t>
        </w:r>
        <w:r>
          <w:rPr>
            <w:noProof/>
            <w:webHidden/>
          </w:rPr>
          <w:fldChar w:fldCharType="end"/>
        </w:r>
      </w:hyperlink>
    </w:p>
    <w:p w14:paraId="5CB568A6" w14:textId="75BB485D"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264" w:history="1">
        <w:r w:rsidRPr="00613084">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Controllo numerico e fisico</w:t>
        </w:r>
        <w:r>
          <w:rPr>
            <w:noProof/>
            <w:webHidden/>
          </w:rPr>
          <w:tab/>
        </w:r>
        <w:r>
          <w:rPr>
            <w:noProof/>
            <w:webHidden/>
          </w:rPr>
          <w:fldChar w:fldCharType="begin"/>
        </w:r>
        <w:r>
          <w:rPr>
            <w:noProof/>
            <w:webHidden/>
          </w:rPr>
          <w:instrText xml:space="preserve"> PAGEREF _Toc243322264 \h </w:instrText>
        </w:r>
        <w:r>
          <w:rPr>
            <w:noProof/>
            <w:webHidden/>
          </w:rPr>
        </w:r>
        <w:r>
          <w:rPr>
            <w:noProof/>
            <w:webHidden/>
          </w:rPr>
          <w:fldChar w:fldCharType="separate"/>
        </w:r>
        <w:r>
          <w:rPr>
            <w:noProof/>
            <w:webHidden/>
          </w:rPr>
          <w:t>67</w:t>
        </w:r>
        <w:r>
          <w:rPr>
            <w:noProof/>
            <w:webHidden/>
          </w:rPr>
          <w:fldChar w:fldCharType="end"/>
        </w:r>
      </w:hyperlink>
    </w:p>
    <w:p w14:paraId="367C7DF3" w14:textId="5D9B0E3F"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265" w:history="1">
        <w:r w:rsidRPr="00613084">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Archiviazione</w:t>
        </w:r>
        <w:r>
          <w:rPr>
            <w:noProof/>
            <w:webHidden/>
          </w:rPr>
          <w:tab/>
        </w:r>
        <w:r>
          <w:rPr>
            <w:noProof/>
            <w:webHidden/>
          </w:rPr>
          <w:fldChar w:fldCharType="begin"/>
        </w:r>
        <w:r>
          <w:rPr>
            <w:noProof/>
            <w:webHidden/>
          </w:rPr>
          <w:instrText xml:space="preserve"> PAGEREF _Toc243322265 \h </w:instrText>
        </w:r>
        <w:r>
          <w:rPr>
            <w:noProof/>
            <w:webHidden/>
          </w:rPr>
        </w:r>
        <w:r>
          <w:rPr>
            <w:noProof/>
            <w:webHidden/>
          </w:rPr>
          <w:fldChar w:fldCharType="separate"/>
        </w:r>
        <w:r>
          <w:rPr>
            <w:noProof/>
            <w:webHidden/>
          </w:rPr>
          <w:t>67</w:t>
        </w:r>
        <w:r>
          <w:rPr>
            <w:noProof/>
            <w:webHidden/>
          </w:rPr>
          <w:fldChar w:fldCharType="end"/>
        </w:r>
      </w:hyperlink>
    </w:p>
    <w:p w14:paraId="60F89E5B" w14:textId="2F090670" w:rsidR="007B1B15" w:rsidRDefault="007B1B1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2266" w:history="1">
        <w:r w:rsidRPr="00613084">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613084">
          <w:rPr>
            <w:rStyle w:val="Collegamentoipertestuale"/>
            <w:noProof/>
          </w:rPr>
          <w:t>Tutorial dal modello Beam alla verifica di sezione</w:t>
        </w:r>
        <w:r>
          <w:rPr>
            <w:noProof/>
            <w:webHidden/>
          </w:rPr>
          <w:tab/>
        </w:r>
        <w:r>
          <w:rPr>
            <w:noProof/>
            <w:webHidden/>
          </w:rPr>
          <w:fldChar w:fldCharType="begin"/>
        </w:r>
        <w:r>
          <w:rPr>
            <w:noProof/>
            <w:webHidden/>
          </w:rPr>
          <w:instrText xml:space="preserve"> PAGEREF _Toc243322266 \h </w:instrText>
        </w:r>
        <w:r>
          <w:rPr>
            <w:noProof/>
            <w:webHidden/>
          </w:rPr>
        </w:r>
        <w:r>
          <w:rPr>
            <w:noProof/>
            <w:webHidden/>
          </w:rPr>
          <w:fldChar w:fldCharType="separate"/>
        </w:r>
        <w:r>
          <w:rPr>
            <w:noProof/>
            <w:webHidden/>
          </w:rPr>
          <w:t>67</w:t>
        </w:r>
        <w:r>
          <w:rPr>
            <w:noProof/>
            <w:webHidden/>
          </w:rPr>
          <w:fldChar w:fldCharType="end"/>
        </w:r>
      </w:hyperlink>
    </w:p>
    <w:p w14:paraId="3CDFE30C" w14:textId="69302259"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267" w:history="1">
        <w:r w:rsidRPr="00613084">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Capisci e controlla</w:t>
        </w:r>
        <w:r>
          <w:rPr>
            <w:noProof/>
            <w:webHidden/>
          </w:rPr>
          <w:tab/>
        </w:r>
        <w:r>
          <w:rPr>
            <w:noProof/>
            <w:webHidden/>
          </w:rPr>
          <w:fldChar w:fldCharType="begin"/>
        </w:r>
        <w:r>
          <w:rPr>
            <w:noProof/>
            <w:webHidden/>
          </w:rPr>
          <w:instrText xml:space="preserve"> PAGEREF _Toc243322267 \h </w:instrText>
        </w:r>
        <w:r>
          <w:rPr>
            <w:noProof/>
            <w:webHidden/>
          </w:rPr>
        </w:r>
        <w:r>
          <w:rPr>
            <w:noProof/>
            <w:webHidden/>
          </w:rPr>
          <w:fldChar w:fldCharType="separate"/>
        </w:r>
        <w:r>
          <w:rPr>
            <w:noProof/>
            <w:webHidden/>
          </w:rPr>
          <w:t>68</w:t>
        </w:r>
        <w:r>
          <w:rPr>
            <w:noProof/>
            <w:webHidden/>
          </w:rPr>
          <w:fldChar w:fldCharType="end"/>
        </w:r>
      </w:hyperlink>
    </w:p>
    <w:p w14:paraId="741622F7" w14:textId="56089B3B" w:rsidR="007B1B15" w:rsidRDefault="007B1B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268" w:history="1">
        <w:r w:rsidRPr="00613084">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Calcola e modifica</w:t>
        </w:r>
        <w:r>
          <w:rPr>
            <w:noProof/>
            <w:webHidden/>
          </w:rPr>
          <w:tab/>
        </w:r>
        <w:r>
          <w:rPr>
            <w:noProof/>
            <w:webHidden/>
          </w:rPr>
          <w:fldChar w:fldCharType="begin"/>
        </w:r>
        <w:r>
          <w:rPr>
            <w:noProof/>
            <w:webHidden/>
          </w:rPr>
          <w:instrText xml:space="preserve"> PAGEREF _Toc243322268 \h </w:instrText>
        </w:r>
        <w:r>
          <w:rPr>
            <w:noProof/>
            <w:webHidden/>
          </w:rPr>
        </w:r>
        <w:r>
          <w:rPr>
            <w:noProof/>
            <w:webHidden/>
          </w:rPr>
          <w:fldChar w:fldCharType="separate"/>
        </w:r>
        <w:r>
          <w:rPr>
            <w:noProof/>
            <w:webHidden/>
          </w:rPr>
          <w:t>68</w:t>
        </w:r>
        <w:r>
          <w:rPr>
            <w:noProof/>
            <w:webHidden/>
          </w:rPr>
          <w:fldChar w:fldCharType="end"/>
        </w:r>
      </w:hyperlink>
    </w:p>
    <w:p w14:paraId="1048553F" w14:textId="386EF815" w:rsidR="007B1B15" w:rsidRDefault="007B1B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269" w:history="1">
        <w:r w:rsidRPr="00613084">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Osserva e archivia</w:t>
        </w:r>
        <w:r>
          <w:rPr>
            <w:noProof/>
            <w:webHidden/>
          </w:rPr>
          <w:tab/>
        </w:r>
        <w:r>
          <w:rPr>
            <w:noProof/>
            <w:webHidden/>
          </w:rPr>
          <w:fldChar w:fldCharType="begin"/>
        </w:r>
        <w:r>
          <w:rPr>
            <w:noProof/>
            <w:webHidden/>
          </w:rPr>
          <w:instrText xml:space="preserve"> PAGEREF _Toc243322269 \h </w:instrText>
        </w:r>
        <w:r>
          <w:rPr>
            <w:noProof/>
            <w:webHidden/>
          </w:rPr>
        </w:r>
        <w:r>
          <w:rPr>
            <w:noProof/>
            <w:webHidden/>
          </w:rPr>
          <w:fldChar w:fldCharType="separate"/>
        </w:r>
        <w:r>
          <w:rPr>
            <w:noProof/>
            <w:webHidden/>
          </w:rPr>
          <w:t>68</w:t>
        </w:r>
        <w:r>
          <w:rPr>
            <w:noProof/>
            <w:webHidden/>
          </w:rPr>
          <w:fldChar w:fldCharType="end"/>
        </w:r>
      </w:hyperlink>
    </w:p>
    <w:p w14:paraId="41FAFA93" w14:textId="133DB110" w:rsidR="007B1B15" w:rsidRDefault="007B1B1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2270" w:history="1">
        <w:r w:rsidRPr="00613084">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613084">
          <w:rPr>
            <w:rStyle w:val="Collegamentoipertestuale"/>
            <w:noProof/>
          </w:rPr>
          <w:t>Fondazioni superficiali</w:t>
        </w:r>
        <w:r>
          <w:rPr>
            <w:noProof/>
            <w:webHidden/>
          </w:rPr>
          <w:tab/>
        </w:r>
        <w:r>
          <w:rPr>
            <w:noProof/>
            <w:webHidden/>
          </w:rPr>
          <w:fldChar w:fldCharType="begin"/>
        </w:r>
        <w:r>
          <w:rPr>
            <w:noProof/>
            <w:webHidden/>
          </w:rPr>
          <w:instrText xml:space="preserve"> PAGEREF _Toc243322270 \h </w:instrText>
        </w:r>
        <w:r>
          <w:rPr>
            <w:noProof/>
            <w:webHidden/>
          </w:rPr>
        </w:r>
        <w:r>
          <w:rPr>
            <w:noProof/>
            <w:webHidden/>
          </w:rPr>
          <w:fldChar w:fldCharType="separate"/>
        </w:r>
        <w:r>
          <w:rPr>
            <w:noProof/>
            <w:webHidden/>
          </w:rPr>
          <w:t>68</w:t>
        </w:r>
        <w:r>
          <w:rPr>
            <w:noProof/>
            <w:webHidden/>
          </w:rPr>
          <w:fldChar w:fldCharType="end"/>
        </w:r>
      </w:hyperlink>
    </w:p>
    <w:p w14:paraId="546BA514" w14:textId="65162327"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271" w:history="1">
        <w:r w:rsidRPr="00613084">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Preparazione e scelta del metodo</w:t>
        </w:r>
        <w:r>
          <w:rPr>
            <w:noProof/>
            <w:webHidden/>
          </w:rPr>
          <w:tab/>
        </w:r>
        <w:r>
          <w:rPr>
            <w:noProof/>
            <w:webHidden/>
          </w:rPr>
          <w:fldChar w:fldCharType="begin"/>
        </w:r>
        <w:r>
          <w:rPr>
            <w:noProof/>
            <w:webHidden/>
          </w:rPr>
          <w:instrText xml:space="preserve"> PAGEREF _Toc243322271 \h </w:instrText>
        </w:r>
        <w:r>
          <w:rPr>
            <w:noProof/>
            <w:webHidden/>
          </w:rPr>
        </w:r>
        <w:r>
          <w:rPr>
            <w:noProof/>
            <w:webHidden/>
          </w:rPr>
          <w:fldChar w:fldCharType="separate"/>
        </w:r>
        <w:r>
          <w:rPr>
            <w:noProof/>
            <w:webHidden/>
          </w:rPr>
          <w:t>68</w:t>
        </w:r>
        <w:r>
          <w:rPr>
            <w:noProof/>
            <w:webHidden/>
          </w:rPr>
          <w:fldChar w:fldCharType="end"/>
        </w:r>
      </w:hyperlink>
    </w:p>
    <w:p w14:paraId="40A8DBA3" w14:textId="0F840977"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272" w:history="1">
        <w:r w:rsidRPr="00613084">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Geometria terreno falda e azioni</w:t>
        </w:r>
        <w:r>
          <w:rPr>
            <w:noProof/>
            <w:webHidden/>
          </w:rPr>
          <w:tab/>
        </w:r>
        <w:r>
          <w:rPr>
            <w:noProof/>
            <w:webHidden/>
          </w:rPr>
          <w:fldChar w:fldCharType="begin"/>
        </w:r>
        <w:r>
          <w:rPr>
            <w:noProof/>
            <w:webHidden/>
          </w:rPr>
          <w:instrText xml:space="preserve"> PAGEREF _Toc243322272 \h </w:instrText>
        </w:r>
        <w:r>
          <w:rPr>
            <w:noProof/>
            <w:webHidden/>
          </w:rPr>
        </w:r>
        <w:r>
          <w:rPr>
            <w:noProof/>
            <w:webHidden/>
          </w:rPr>
          <w:fldChar w:fldCharType="separate"/>
        </w:r>
        <w:r>
          <w:rPr>
            <w:noProof/>
            <w:webHidden/>
          </w:rPr>
          <w:t>69</w:t>
        </w:r>
        <w:r>
          <w:rPr>
            <w:noProof/>
            <w:webHidden/>
          </w:rPr>
          <w:fldChar w:fldCharType="end"/>
        </w:r>
      </w:hyperlink>
    </w:p>
    <w:p w14:paraId="28FEE138" w14:textId="5CF6337A"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273" w:history="1">
        <w:r w:rsidRPr="00613084">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Lettura delle viste grafiche</w:t>
        </w:r>
        <w:r>
          <w:rPr>
            <w:noProof/>
            <w:webHidden/>
          </w:rPr>
          <w:tab/>
        </w:r>
        <w:r>
          <w:rPr>
            <w:noProof/>
            <w:webHidden/>
          </w:rPr>
          <w:fldChar w:fldCharType="begin"/>
        </w:r>
        <w:r>
          <w:rPr>
            <w:noProof/>
            <w:webHidden/>
          </w:rPr>
          <w:instrText xml:space="preserve"> PAGEREF _Toc243322273 \h </w:instrText>
        </w:r>
        <w:r>
          <w:rPr>
            <w:noProof/>
            <w:webHidden/>
          </w:rPr>
        </w:r>
        <w:r>
          <w:rPr>
            <w:noProof/>
            <w:webHidden/>
          </w:rPr>
          <w:fldChar w:fldCharType="separate"/>
        </w:r>
        <w:r>
          <w:rPr>
            <w:noProof/>
            <w:webHidden/>
          </w:rPr>
          <w:t>70</w:t>
        </w:r>
        <w:r>
          <w:rPr>
            <w:noProof/>
            <w:webHidden/>
          </w:rPr>
          <w:fldChar w:fldCharType="end"/>
        </w:r>
      </w:hyperlink>
    </w:p>
    <w:p w14:paraId="5512F57D" w14:textId="654EB9F1"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274" w:history="1">
        <w:r w:rsidRPr="00613084">
          <w:rPr>
            <w:rStyle w:val="Collegamentoipertestuale"/>
            <w:noProof/>
          </w:rPr>
          <w:t>21.4</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Esempio verificato e lettura dei risultati</w:t>
        </w:r>
        <w:r>
          <w:rPr>
            <w:noProof/>
            <w:webHidden/>
          </w:rPr>
          <w:tab/>
        </w:r>
        <w:r>
          <w:rPr>
            <w:noProof/>
            <w:webHidden/>
          </w:rPr>
          <w:fldChar w:fldCharType="begin"/>
        </w:r>
        <w:r>
          <w:rPr>
            <w:noProof/>
            <w:webHidden/>
          </w:rPr>
          <w:instrText xml:space="preserve"> PAGEREF _Toc243322274 \h </w:instrText>
        </w:r>
        <w:r>
          <w:rPr>
            <w:noProof/>
            <w:webHidden/>
          </w:rPr>
        </w:r>
        <w:r>
          <w:rPr>
            <w:noProof/>
            <w:webHidden/>
          </w:rPr>
          <w:fldChar w:fldCharType="separate"/>
        </w:r>
        <w:r>
          <w:rPr>
            <w:noProof/>
            <w:webHidden/>
          </w:rPr>
          <w:t>70</w:t>
        </w:r>
        <w:r>
          <w:rPr>
            <w:noProof/>
            <w:webHidden/>
          </w:rPr>
          <w:fldChar w:fldCharType="end"/>
        </w:r>
      </w:hyperlink>
    </w:p>
    <w:p w14:paraId="53609593" w14:textId="714FC5DC"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275" w:history="1">
        <w:r w:rsidRPr="00613084">
          <w:rPr>
            <w:rStyle w:val="Collegamentoipertestuale"/>
            <w:noProof/>
          </w:rPr>
          <w:t>21.5</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Salvataggio errori e report</w:t>
        </w:r>
        <w:r>
          <w:rPr>
            <w:noProof/>
            <w:webHidden/>
          </w:rPr>
          <w:tab/>
        </w:r>
        <w:r>
          <w:rPr>
            <w:noProof/>
            <w:webHidden/>
          </w:rPr>
          <w:fldChar w:fldCharType="begin"/>
        </w:r>
        <w:r>
          <w:rPr>
            <w:noProof/>
            <w:webHidden/>
          </w:rPr>
          <w:instrText xml:space="preserve"> PAGEREF _Toc243322275 \h </w:instrText>
        </w:r>
        <w:r>
          <w:rPr>
            <w:noProof/>
            <w:webHidden/>
          </w:rPr>
        </w:r>
        <w:r>
          <w:rPr>
            <w:noProof/>
            <w:webHidden/>
          </w:rPr>
          <w:fldChar w:fldCharType="separate"/>
        </w:r>
        <w:r>
          <w:rPr>
            <w:noProof/>
            <w:webHidden/>
          </w:rPr>
          <w:t>71</w:t>
        </w:r>
        <w:r>
          <w:rPr>
            <w:noProof/>
            <w:webHidden/>
          </w:rPr>
          <w:fldChar w:fldCharType="end"/>
        </w:r>
      </w:hyperlink>
    </w:p>
    <w:p w14:paraId="3B570816" w14:textId="2212401E" w:rsidR="007B1B15" w:rsidRDefault="007B1B1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2276" w:history="1">
        <w:r w:rsidRPr="00613084">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613084">
          <w:rPr>
            <w:rStyle w:val="Collegamentoipertestuale"/>
            <w:noProof/>
          </w:rPr>
          <w:t>Modelli e importazione da MIDAS</w:t>
        </w:r>
        <w:r>
          <w:rPr>
            <w:noProof/>
            <w:webHidden/>
          </w:rPr>
          <w:tab/>
        </w:r>
        <w:r>
          <w:rPr>
            <w:noProof/>
            <w:webHidden/>
          </w:rPr>
          <w:fldChar w:fldCharType="begin"/>
        </w:r>
        <w:r>
          <w:rPr>
            <w:noProof/>
            <w:webHidden/>
          </w:rPr>
          <w:instrText xml:space="preserve"> PAGEREF _Toc243322276 \h </w:instrText>
        </w:r>
        <w:r>
          <w:rPr>
            <w:noProof/>
            <w:webHidden/>
          </w:rPr>
        </w:r>
        <w:r>
          <w:rPr>
            <w:noProof/>
            <w:webHidden/>
          </w:rPr>
          <w:fldChar w:fldCharType="separate"/>
        </w:r>
        <w:r>
          <w:rPr>
            <w:noProof/>
            <w:webHidden/>
          </w:rPr>
          <w:t>72</w:t>
        </w:r>
        <w:r>
          <w:rPr>
            <w:noProof/>
            <w:webHidden/>
          </w:rPr>
          <w:fldChar w:fldCharType="end"/>
        </w:r>
      </w:hyperlink>
    </w:p>
    <w:p w14:paraId="14DE0C1C" w14:textId="7C65447A"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277" w:history="1">
        <w:r w:rsidRPr="00613084">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Entrare nel modulo</w:t>
        </w:r>
        <w:r>
          <w:rPr>
            <w:noProof/>
            <w:webHidden/>
          </w:rPr>
          <w:tab/>
        </w:r>
        <w:r>
          <w:rPr>
            <w:noProof/>
            <w:webHidden/>
          </w:rPr>
          <w:fldChar w:fldCharType="begin"/>
        </w:r>
        <w:r>
          <w:rPr>
            <w:noProof/>
            <w:webHidden/>
          </w:rPr>
          <w:instrText xml:space="preserve"> PAGEREF _Toc243322277 \h </w:instrText>
        </w:r>
        <w:r>
          <w:rPr>
            <w:noProof/>
            <w:webHidden/>
          </w:rPr>
        </w:r>
        <w:r>
          <w:rPr>
            <w:noProof/>
            <w:webHidden/>
          </w:rPr>
          <w:fldChar w:fldCharType="separate"/>
        </w:r>
        <w:r>
          <w:rPr>
            <w:noProof/>
            <w:webHidden/>
          </w:rPr>
          <w:t>72</w:t>
        </w:r>
        <w:r>
          <w:rPr>
            <w:noProof/>
            <w:webHidden/>
          </w:rPr>
          <w:fldChar w:fldCharType="end"/>
        </w:r>
      </w:hyperlink>
    </w:p>
    <w:p w14:paraId="25835907" w14:textId="437D22AB" w:rsidR="007B1B15" w:rsidRDefault="007B1B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278" w:history="1">
        <w:r w:rsidRPr="00613084">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Preparare la connessione</w:t>
        </w:r>
        <w:r>
          <w:rPr>
            <w:noProof/>
            <w:webHidden/>
          </w:rPr>
          <w:tab/>
        </w:r>
        <w:r>
          <w:rPr>
            <w:noProof/>
            <w:webHidden/>
          </w:rPr>
          <w:fldChar w:fldCharType="begin"/>
        </w:r>
        <w:r>
          <w:rPr>
            <w:noProof/>
            <w:webHidden/>
          </w:rPr>
          <w:instrText xml:space="preserve"> PAGEREF _Toc243322278 \h </w:instrText>
        </w:r>
        <w:r>
          <w:rPr>
            <w:noProof/>
            <w:webHidden/>
          </w:rPr>
        </w:r>
        <w:r>
          <w:rPr>
            <w:noProof/>
            <w:webHidden/>
          </w:rPr>
          <w:fldChar w:fldCharType="separate"/>
        </w:r>
        <w:r>
          <w:rPr>
            <w:noProof/>
            <w:webHidden/>
          </w:rPr>
          <w:t>72</w:t>
        </w:r>
        <w:r>
          <w:rPr>
            <w:noProof/>
            <w:webHidden/>
          </w:rPr>
          <w:fldChar w:fldCharType="end"/>
        </w:r>
      </w:hyperlink>
    </w:p>
    <w:p w14:paraId="3AFB26A1" w14:textId="6A3684A7" w:rsidR="007B1B15" w:rsidRDefault="007B1B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279" w:history="1">
        <w:r w:rsidRPr="00613084">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Eseguire la prima importazione</w:t>
        </w:r>
        <w:r>
          <w:rPr>
            <w:noProof/>
            <w:webHidden/>
          </w:rPr>
          <w:tab/>
        </w:r>
        <w:r>
          <w:rPr>
            <w:noProof/>
            <w:webHidden/>
          </w:rPr>
          <w:fldChar w:fldCharType="begin"/>
        </w:r>
        <w:r>
          <w:rPr>
            <w:noProof/>
            <w:webHidden/>
          </w:rPr>
          <w:instrText xml:space="preserve"> PAGEREF _Toc243322279 \h </w:instrText>
        </w:r>
        <w:r>
          <w:rPr>
            <w:noProof/>
            <w:webHidden/>
          </w:rPr>
        </w:r>
        <w:r>
          <w:rPr>
            <w:noProof/>
            <w:webHidden/>
          </w:rPr>
          <w:fldChar w:fldCharType="separate"/>
        </w:r>
        <w:r>
          <w:rPr>
            <w:noProof/>
            <w:webHidden/>
          </w:rPr>
          <w:t>72</w:t>
        </w:r>
        <w:r>
          <w:rPr>
            <w:noProof/>
            <w:webHidden/>
          </w:rPr>
          <w:fldChar w:fldCharType="end"/>
        </w:r>
      </w:hyperlink>
    </w:p>
    <w:p w14:paraId="5005B419" w14:textId="381F287E" w:rsidR="007B1B15" w:rsidRDefault="007B1B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280" w:history="1">
        <w:r w:rsidRPr="00613084">
          <w:rPr>
            <w:rStyle w:val="Collegamentoipertestuale"/>
            <w:noProof/>
          </w:rPr>
          <w:t>22.4</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Scegliere il contenuto da acquisire</w:t>
        </w:r>
        <w:r>
          <w:rPr>
            <w:noProof/>
            <w:webHidden/>
          </w:rPr>
          <w:tab/>
        </w:r>
        <w:r>
          <w:rPr>
            <w:noProof/>
            <w:webHidden/>
          </w:rPr>
          <w:fldChar w:fldCharType="begin"/>
        </w:r>
        <w:r>
          <w:rPr>
            <w:noProof/>
            <w:webHidden/>
          </w:rPr>
          <w:instrText xml:space="preserve"> PAGEREF _Toc243322280 \h </w:instrText>
        </w:r>
        <w:r>
          <w:rPr>
            <w:noProof/>
            <w:webHidden/>
          </w:rPr>
        </w:r>
        <w:r>
          <w:rPr>
            <w:noProof/>
            <w:webHidden/>
          </w:rPr>
          <w:fldChar w:fldCharType="separate"/>
        </w:r>
        <w:r>
          <w:rPr>
            <w:noProof/>
            <w:webHidden/>
          </w:rPr>
          <w:t>73</w:t>
        </w:r>
        <w:r>
          <w:rPr>
            <w:noProof/>
            <w:webHidden/>
          </w:rPr>
          <w:fldChar w:fldCharType="end"/>
        </w:r>
      </w:hyperlink>
    </w:p>
    <w:p w14:paraId="05DAF31C" w14:textId="14744F52" w:rsidR="007B1B15" w:rsidRDefault="007B1B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281" w:history="1">
        <w:r w:rsidRPr="00613084">
          <w:rPr>
            <w:rStyle w:val="Collegamentoipertestuale"/>
            <w:noProof/>
          </w:rPr>
          <w:t>22.5</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Controllare il modello acquisito</w:t>
        </w:r>
        <w:r>
          <w:rPr>
            <w:noProof/>
            <w:webHidden/>
          </w:rPr>
          <w:tab/>
        </w:r>
        <w:r>
          <w:rPr>
            <w:noProof/>
            <w:webHidden/>
          </w:rPr>
          <w:fldChar w:fldCharType="begin"/>
        </w:r>
        <w:r>
          <w:rPr>
            <w:noProof/>
            <w:webHidden/>
          </w:rPr>
          <w:instrText xml:space="preserve"> PAGEREF _Toc243322281 \h </w:instrText>
        </w:r>
        <w:r>
          <w:rPr>
            <w:noProof/>
            <w:webHidden/>
          </w:rPr>
        </w:r>
        <w:r>
          <w:rPr>
            <w:noProof/>
            <w:webHidden/>
          </w:rPr>
          <w:fldChar w:fldCharType="separate"/>
        </w:r>
        <w:r>
          <w:rPr>
            <w:noProof/>
            <w:webHidden/>
          </w:rPr>
          <w:t>74</w:t>
        </w:r>
        <w:r>
          <w:rPr>
            <w:noProof/>
            <w:webHidden/>
          </w:rPr>
          <w:fldChar w:fldCharType="end"/>
        </w:r>
      </w:hyperlink>
    </w:p>
    <w:p w14:paraId="3BAD2C59" w14:textId="0B322647" w:rsidR="007B1B15" w:rsidRDefault="007B1B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282" w:history="1">
        <w:r w:rsidRPr="00613084">
          <w:rPr>
            <w:rStyle w:val="Collegamentoipertestuale"/>
            <w:noProof/>
          </w:rPr>
          <w:t>22.6</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Importare e visualizzare i risultati per fase</w:t>
        </w:r>
        <w:r>
          <w:rPr>
            <w:noProof/>
            <w:webHidden/>
          </w:rPr>
          <w:tab/>
        </w:r>
        <w:r>
          <w:rPr>
            <w:noProof/>
            <w:webHidden/>
          </w:rPr>
          <w:fldChar w:fldCharType="begin"/>
        </w:r>
        <w:r>
          <w:rPr>
            <w:noProof/>
            <w:webHidden/>
          </w:rPr>
          <w:instrText xml:space="preserve"> PAGEREF _Toc243322282 \h </w:instrText>
        </w:r>
        <w:r>
          <w:rPr>
            <w:noProof/>
            <w:webHidden/>
          </w:rPr>
        </w:r>
        <w:r>
          <w:rPr>
            <w:noProof/>
            <w:webHidden/>
          </w:rPr>
          <w:fldChar w:fldCharType="separate"/>
        </w:r>
        <w:r>
          <w:rPr>
            <w:noProof/>
            <w:webHidden/>
          </w:rPr>
          <w:t>74</w:t>
        </w:r>
        <w:r>
          <w:rPr>
            <w:noProof/>
            <w:webHidden/>
          </w:rPr>
          <w:fldChar w:fldCharType="end"/>
        </w:r>
      </w:hyperlink>
    </w:p>
    <w:p w14:paraId="7D8B2E7E" w14:textId="15F7A213"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283" w:history="1">
        <w:r w:rsidRPr="00613084">
          <w:rPr>
            <w:rStyle w:val="Collegamentoipertestuale"/>
            <w:noProof/>
          </w:rPr>
          <w:t>22.7</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Aggiornare una copia esistente</w:t>
        </w:r>
        <w:r>
          <w:rPr>
            <w:noProof/>
            <w:webHidden/>
          </w:rPr>
          <w:tab/>
        </w:r>
        <w:r>
          <w:rPr>
            <w:noProof/>
            <w:webHidden/>
          </w:rPr>
          <w:fldChar w:fldCharType="begin"/>
        </w:r>
        <w:r>
          <w:rPr>
            <w:noProof/>
            <w:webHidden/>
          </w:rPr>
          <w:instrText xml:space="preserve"> PAGEREF _Toc243322283 \h </w:instrText>
        </w:r>
        <w:r>
          <w:rPr>
            <w:noProof/>
            <w:webHidden/>
          </w:rPr>
        </w:r>
        <w:r>
          <w:rPr>
            <w:noProof/>
            <w:webHidden/>
          </w:rPr>
          <w:fldChar w:fldCharType="separate"/>
        </w:r>
        <w:r>
          <w:rPr>
            <w:noProof/>
            <w:webHidden/>
          </w:rPr>
          <w:t>75</w:t>
        </w:r>
        <w:r>
          <w:rPr>
            <w:noProof/>
            <w:webHidden/>
          </w:rPr>
          <w:fldChar w:fldCharType="end"/>
        </w:r>
      </w:hyperlink>
    </w:p>
    <w:p w14:paraId="5F8381A5" w14:textId="3077330E" w:rsidR="007B1B15" w:rsidRDefault="007B1B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284" w:history="1">
        <w:r w:rsidRPr="00613084">
          <w:rPr>
            <w:rStyle w:val="Collegamentoipertestuale"/>
            <w:noProof/>
          </w:rPr>
          <w:t>22.8</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Risolvere le interruzioni e conoscere i limiti</w:t>
        </w:r>
        <w:r>
          <w:rPr>
            <w:noProof/>
            <w:webHidden/>
          </w:rPr>
          <w:tab/>
        </w:r>
        <w:r>
          <w:rPr>
            <w:noProof/>
            <w:webHidden/>
          </w:rPr>
          <w:fldChar w:fldCharType="begin"/>
        </w:r>
        <w:r>
          <w:rPr>
            <w:noProof/>
            <w:webHidden/>
          </w:rPr>
          <w:instrText xml:space="preserve"> PAGEREF _Toc243322284 \h </w:instrText>
        </w:r>
        <w:r>
          <w:rPr>
            <w:noProof/>
            <w:webHidden/>
          </w:rPr>
        </w:r>
        <w:r>
          <w:rPr>
            <w:noProof/>
            <w:webHidden/>
          </w:rPr>
          <w:fldChar w:fldCharType="separate"/>
        </w:r>
        <w:r>
          <w:rPr>
            <w:noProof/>
            <w:webHidden/>
          </w:rPr>
          <w:t>75</w:t>
        </w:r>
        <w:r>
          <w:rPr>
            <w:noProof/>
            <w:webHidden/>
          </w:rPr>
          <w:fldChar w:fldCharType="end"/>
        </w:r>
      </w:hyperlink>
    </w:p>
    <w:p w14:paraId="53118A1B" w14:textId="41D3F5C3" w:rsidR="007B1B15" w:rsidRDefault="007B1B1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2285" w:history="1">
        <w:r w:rsidRPr="00613084">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613084">
          <w:rPr>
            <w:rStyle w:val="Collegamentoipertestuale"/>
            <w:noProof/>
          </w:rPr>
          <w:t>Reologia del calcestruzzo</w:t>
        </w:r>
        <w:r>
          <w:rPr>
            <w:noProof/>
            <w:webHidden/>
          </w:rPr>
          <w:tab/>
        </w:r>
        <w:r>
          <w:rPr>
            <w:noProof/>
            <w:webHidden/>
          </w:rPr>
          <w:fldChar w:fldCharType="begin"/>
        </w:r>
        <w:r>
          <w:rPr>
            <w:noProof/>
            <w:webHidden/>
          </w:rPr>
          <w:instrText xml:space="preserve"> PAGEREF _Toc243322285 \h </w:instrText>
        </w:r>
        <w:r>
          <w:rPr>
            <w:noProof/>
            <w:webHidden/>
          </w:rPr>
        </w:r>
        <w:r>
          <w:rPr>
            <w:noProof/>
            <w:webHidden/>
          </w:rPr>
          <w:fldChar w:fldCharType="separate"/>
        </w:r>
        <w:r>
          <w:rPr>
            <w:noProof/>
            <w:webHidden/>
          </w:rPr>
          <w:t>76</w:t>
        </w:r>
        <w:r>
          <w:rPr>
            <w:noProof/>
            <w:webHidden/>
          </w:rPr>
          <w:fldChar w:fldCharType="end"/>
        </w:r>
      </w:hyperlink>
    </w:p>
    <w:p w14:paraId="62EC0E9D" w14:textId="2F1723FF"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286" w:history="1">
        <w:r w:rsidRPr="00613084">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Impostare materiale ambiente ed età</w:t>
        </w:r>
        <w:r>
          <w:rPr>
            <w:noProof/>
            <w:webHidden/>
          </w:rPr>
          <w:tab/>
        </w:r>
        <w:r>
          <w:rPr>
            <w:noProof/>
            <w:webHidden/>
          </w:rPr>
          <w:fldChar w:fldCharType="begin"/>
        </w:r>
        <w:r>
          <w:rPr>
            <w:noProof/>
            <w:webHidden/>
          </w:rPr>
          <w:instrText xml:space="preserve"> PAGEREF _Toc243322286 \h </w:instrText>
        </w:r>
        <w:r>
          <w:rPr>
            <w:noProof/>
            <w:webHidden/>
          </w:rPr>
        </w:r>
        <w:r>
          <w:rPr>
            <w:noProof/>
            <w:webHidden/>
          </w:rPr>
          <w:fldChar w:fldCharType="separate"/>
        </w:r>
        <w:r>
          <w:rPr>
            <w:noProof/>
            <w:webHidden/>
          </w:rPr>
          <w:t>76</w:t>
        </w:r>
        <w:r>
          <w:rPr>
            <w:noProof/>
            <w:webHidden/>
          </w:rPr>
          <w:fldChar w:fldCharType="end"/>
        </w:r>
      </w:hyperlink>
    </w:p>
    <w:p w14:paraId="14F990F4" w14:textId="38D18A3D" w:rsidR="007B1B15" w:rsidRDefault="007B1B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287" w:history="1">
        <w:r w:rsidRPr="00613084">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Leggere grafico tabella e limite a infinito</w:t>
        </w:r>
        <w:r>
          <w:rPr>
            <w:noProof/>
            <w:webHidden/>
          </w:rPr>
          <w:tab/>
        </w:r>
        <w:r>
          <w:rPr>
            <w:noProof/>
            <w:webHidden/>
          </w:rPr>
          <w:fldChar w:fldCharType="begin"/>
        </w:r>
        <w:r>
          <w:rPr>
            <w:noProof/>
            <w:webHidden/>
          </w:rPr>
          <w:instrText xml:space="preserve"> PAGEREF _Toc243322287 \h </w:instrText>
        </w:r>
        <w:r>
          <w:rPr>
            <w:noProof/>
            <w:webHidden/>
          </w:rPr>
        </w:r>
        <w:r>
          <w:rPr>
            <w:noProof/>
            <w:webHidden/>
          </w:rPr>
          <w:fldChar w:fldCharType="separate"/>
        </w:r>
        <w:r>
          <w:rPr>
            <w:noProof/>
            <w:webHidden/>
          </w:rPr>
          <w:t>76</w:t>
        </w:r>
        <w:r>
          <w:rPr>
            <w:noProof/>
            <w:webHidden/>
          </w:rPr>
          <w:fldChar w:fldCharType="end"/>
        </w:r>
      </w:hyperlink>
    </w:p>
    <w:p w14:paraId="453A940B" w14:textId="7AB83695" w:rsidR="007B1B15" w:rsidRDefault="007B1B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288" w:history="1">
        <w:r w:rsidRPr="00613084">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Usare il risultato nel progetto</w:t>
        </w:r>
        <w:r>
          <w:rPr>
            <w:noProof/>
            <w:webHidden/>
          </w:rPr>
          <w:tab/>
        </w:r>
        <w:r>
          <w:rPr>
            <w:noProof/>
            <w:webHidden/>
          </w:rPr>
          <w:fldChar w:fldCharType="begin"/>
        </w:r>
        <w:r>
          <w:rPr>
            <w:noProof/>
            <w:webHidden/>
          </w:rPr>
          <w:instrText xml:space="preserve"> PAGEREF _Toc243322288 \h </w:instrText>
        </w:r>
        <w:r>
          <w:rPr>
            <w:noProof/>
            <w:webHidden/>
          </w:rPr>
        </w:r>
        <w:r>
          <w:rPr>
            <w:noProof/>
            <w:webHidden/>
          </w:rPr>
          <w:fldChar w:fldCharType="separate"/>
        </w:r>
        <w:r>
          <w:rPr>
            <w:noProof/>
            <w:webHidden/>
          </w:rPr>
          <w:t>77</w:t>
        </w:r>
        <w:r>
          <w:rPr>
            <w:noProof/>
            <w:webHidden/>
          </w:rPr>
          <w:fldChar w:fldCharType="end"/>
        </w:r>
      </w:hyperlink>
    </w:p>
    <w:p w14:paraId="734E34B2" w14:textId="5A4EF3F8" w:rsidR="007B1B15" w:rsidRDefault="007B1B1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2289" w:history="1">
        <w:r w:rsidRPr="00613084">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613084">
          <w:rPr>
            <w:rStyle w:val="Collegamentoipertestuale"/>
            <w:noProof/>
          </w:rPr>
          <w:t>Esaminare le sezioni del modello</w:t>
        </w:r>
        <w:r>
          <w:rPr>
            <w:noProof/>
            <w:webHidden/>
          </w:rPr>
          <w:tab/>
        </w:r>
        <w:r>
          <w:rPr>
            <w:noProof/>
            <w:webHidden/>
          </w:rPr>
          <w:fldChar w:fldCharType="begin"/>
        </w:r>
        <w:r>
          <w:rPr>
            <w:noProof/>
            <w:webHidden/>
          </w:rPr>
          <w:instrText xml:space="preserve"> PAGEREF _Toc243322289 \h </w:instrText>
        </w:r>
        <w:r>
          <w:rPr>
            <w:noProof/>
            <w:webHidden/>
          </w:rPr>
        </w:r>
        <w:r>
          <w:rPr>
            <w:noProof/>
            <w:webHidden/>
          </w:rPr>
          <w:fldChar w:fldCharType="separate"/>
        </w:r>
        <w:r>
          <w:rPr>
            <w:noProof/>
            <w:webHidden/>
          </w:rPr>
          <w:t>77</w:t>
        </w:r>
        <w:r>
          <w:rPr>
            <w:noProof/>
            <w:webHidden/>
          </w:rPr>
          <w:fldChar w:fldCharType="end"/>
        </w:r>
      </w:hyperlink>
    </w:p>
    <w:p w14:paraId="1A48948A" w14:textId="68EF1073"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290" w:history="1">
        <w:r w:rsidRPr="00613084">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Leggere geometria proprietà e attributi</w:t>
        </w:r>
        <w:r>
          <w:rPr>
            <w:noProof/>
            <w:webHidden/>
          </w:rPr>
          <w:tab/>
        </w:r>
        <w:r>
          <w:rPr>
            <w:noProof/>
            <w:webHidden/>
          </w:rPr>
          <w:fldChar w:fldCharType="begin"/>
        </w:r>
        <w:r>
          <w:rPr>
            <w:noProof/>
            <w:webHidden/>
          </w:rPr>
          <w:instrText xml:space="preserve"> PAGEREF _Toc243322290 \h </w:instrText>
        </w:r>
        <w:r>
          <w:rPr>
            <w:noProof/>
            <w:webHidden/>
          </w:rPr>
        </w:r>
        <w:r>
          <w:rPr>
            <w:noProof/>
            <w:webHidden/>
          </w:rPr>
          <w:fldChar w:fldCharType="separate"/>
        </w:r>
        <w:r>
          <w:rPr>
            <w:noProof/>
            <w:webHidden/>
          </w:rPr>
          <w:t>78</w:t>
        </w:r>
        <w:r>
          <w:rPr>
            <w:noProof/>
            <w:webHidden/>
          </w:rPr>
          <w:fldChar w:fldCharType="end"/>
        </w:r>
      </w:hyperlink>
    </w:p>
    <w:p w14:paraId="6D773FFB" w14:textId="40A4F9B2" w:rsidR="007B1B15" w:rsidRDefault="007B1B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291" w:history="1">
        <w:r w:rsidRPr="00613084">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Individuare gli elementi e leggere i volumi</w:t>
        </w:r>
        <w:r>
          <w:rPr>
            <w:noProof/>
            <w:webHidden/>
          </w:rPr>
          <w:tab/>
        </w:r>
        <w:r>
          <w:rPr>
            <w:noProof/>
            <w:webHidden/>
          </w:rPr>
          <w:fldChar w:fldCharType="begin"/>
        </w:r>
        <w:r>
          <w:rPr>
            <w:noProof/>
            <w:webHidden/>
          </w:rPr>
          <w:instrText xml:space="preserve"> PAGEREF _Toc243322291 \h </w:instrText>
        </w:r>
        <w:r>
          <w:rPr>
            <w:noProof/>
            <w:webHidden/>
          </w:rPr>
        </w:r>
        <w:r>
          <w:rPr>
            <w:noProof/>
            <w:webHidden/>
          </w:rPr>
          <w:fldChar w:fldCharType="separate"/>
        </w:r>
        <w:r>
          <w:rPr>
            <w:noProof/>
            <w:webHidden/>
          </w:rPr>
          <w:t>79</w:t>
        </w:r>
        <w:r>
          <w:rPr>
            <w:noProof/>
            <w:webHidden/>
          </w:rPr>
          <w:fldChar w:fldCharType="end"/>
        </w:r>
      </w:hyperlink>
    </w:p>
    <w:p w14:paraId="12DE75D3" w14:textId="2D0F5AC4" w:rsidR="007B1B15" w:rsidRDefault="007B1B1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2292" w:history="1">
        <w:r w:rsidRPr="00613084">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613084">
          <w:rPr>
            <w:rStyle w:val="Collegamentoipertestuale"/>
            <w:noProof/>
          </w:rPr>
          <w:t>Paratie e sostegni flessibili</w:t>
        </w:r>
        <w:r>
          <w:rPr>
            <w:noProof/>
            <w:webHidden/>
          </w:rPr>
          <w:tab/>
        </w:r>
        <w:r>
          <w:rPr>
            <w:noProof/>
            <w:webHidden/>
          </w:rPr>
          <w:fldChar w:fldCharType="begin"/>
        </w:r>
        <w:r>
          <w:rPr>
            <w:noProof/>
            <w:webHidden/>
          </w:rPr>
          <w:instrText xml:space="preserve"> PAGEREF _Toc243322292 \h </w:instrText>
        </w:r>
        <w:r>
          <w:rPr>
            <w:noProof/>
            <w:webHidden/>
          </w:rPr>
        </w:r>
        <w:r>
          <w:rPr>
            <w:noProof/>
            <w:webHidden/>
          </w:rPr>
          <w:fldChar w:fldCharType="separate"/>
        </w:r>
        <w:r>
          <w:rPr>
            <w:noProof/>
            <w:webHidden/>
          </w:rPr>
          <w:t>79</w:t>
        </w:r>
        <w:r>
          <w:rPr>
            <w:noProof/>
            <w:webHidden/>
          </w:rPr>
          <w:fldChar w:fldCharType="end"/>
        </w:r>
      </w:hyperlink>
    </w:p>
    <w:p w14:paraId="7B5ADA05" w14:textId="18EDC718"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293" w:history="1">
        <w:r w:rsidRPr="00613084">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Definire il modello e le unità</w:t>
        </w:r>
        <w:r>
          <w:rPr>
            <w:noProof/>
            <w:webHidden/>
          </w:rPr>
          <w:tab/>
        </w:r>
        <w:r>
          <w:rPr>
            <w:noProof/>
            <w:webHidden/>
          </w:rPr>
          <w:fldChar w:fldCharType="begin"/>
        </w:r>
        <w:r>
          <w:rPr>
            <w:noProof/>
            <w:webHidden/>
          </w:rPr>
          <w:instrText xml:space="preserve"> PAGEREF _Toc243322293 \h </w:instrText>
        </w:r>
        <w:r>
          <w:rPr>
            <w:noProof/>
            <w:webHidden/>
          </w:rPr>
        </w:r>
        <w:r>
          <w:rPr>
            <w:noProof/>
            <w:webHidden/>
          </w:rPr>
          <w:fldChar w:fldCharType="separate"/>
        </w:r>
        <w:r>
          <w:rPr>
            <w:noProof/>
            <w:webHidden/>
          </w:rPr>
          <w:t>79</w:t>
        </w:r>
        <w:r>
          <w:rPr>
            <w:noProof/>
            <w:webHidden/>
          </w:rPr>
          <w:fldChar w:fldCharType="end"/>
        </w:r>
      </w:hyperlink>
    </w:p>
    <w:p w14:paraId="676ADEC3" w14:textId="7684A110" w:rsidR="007B1B15" w:rsidRDefault="007B1B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294" w:history="1">
        <w:r w:rsidRPr="00613084">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Riutilizzare la stratigrafia</w:t>
        </w:r>
        <w:r>
          <w:rPr>
            <w:noProof/>
            <w:webHidden/>
          </w:rPr>
          <w:tab/>
        </w:r>
        <w:r>
          <w:rPr>
            <w:noProof/>
            <w:webHidden/>
          </w:rPr>
          <w:fldChar w:fldCharType="begin"/>
        </w:r>
        <w:r>
          <w:rPr>
            <w:noProof/>
            <w:webHidden/>
          </w:rPr>
          <w:instrText xml:space="preserve"> PAGEREF _Toc243322294 \h </w:instrText>
        </w:r>
        <w:r>
          <w:rPr>
            <w:noProof/>
            <w:webHidden/>
          </w:rPr>
        </w:r>
        <w:r>
          <w:rPr>
            <w:noProof/>
            <w:webHidden/>
          </w:rPr>
          <w:fldChar w:fldCharType="separate"/>
        </w:r>
        <w:r>
          <w:rPr>
            <w:noProof/>
            <w:webHidden/>
          </w:rPr>
          <w:t>80</w:t>
        </w:r>
        <w:r>
          <w:rPr>
            <w:noProof/>
            <w:webHidden/>
          </w:rPr>
          <w:fldChar w:fldCharType="end"/>
        </w:r>
      </w:hyperlink>
    </w:p>
    <w:p w14:paraId="09F0BCE1" w14:textId="4CB85104" w:rsidR="007B1B15" w:rsidRDefault="007B1B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295" w:history="1">
        <w:r w:rsidRPr="00613084">
          <w:rPr>
            <w:rStyle w:val="Collegamentoipertestuale"/>
            <w:noProof/>
          </w:rPr>
          <w:t>25.3</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Costruire la storia delle fasi</w:t>
        </w:r>
        <w:r>
          <w:rPr>
            <w:noProof/>
            <w:webHidden/>
          </w:rPr>
          <w:tab/>
        </w:r>
        <w:r>
          <w:rPr>
            <w:noProof/>
            <w:webHidden/>
          </w:rPr>
          <w:fldChar w:fldCharType="begin"/>
        </w:r>
        <w:r>
          <w:rPr>
            <w:noProof/>
            <w:webHidden/>
          </w:rPr>
          <w:instrText xml:space="preserve"> PAGEREF _Toc243322295 \h </w:instrText>
        </w:r>
        <w:r>
          <w:rPr>
            <w:noProof/>
            <w:webHidden/>
          </w:rPr>
        </w:r>
        <w:r>
          <w:rPr>
            <w:noProof/>
            <w:webHidden/>
          </w:rPr>
          <w:fldChar w:fldCharType="separate"/>
        </w:r>
        <w:r>
          <w:rPr>
            <w:noProof/>
            <w:webHidden/>
          </w:rPr>
          <w:t>80</w:t>
        </w:r>
        <w:r>
          <w:rPr>
            <w:noProof/>
            <w:webHidden/>
          </w:rPr>
          <w:fldChar w:fldCharType="end"/>
        </w:r>
      </w:hyperlink>
    </w:p>
    <w:p w14:paraId="738AB5A3" w14:textId="2DE4CB2B" w:rsidR="007B1B15" w:rsidRDefault="007B1B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296" w:history="1">
        <w:r w:rsidRPr="00613084">
          <w:rPr>
            <w:rStyle w:val="Collegamentoipertestuale"/>
            <w:noProof/>
          </w:rPr>
          <w:t>25.4</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Impostare falda e filtrazione</w:t>
        </w:r>
        <w:r>
          <w:rPr>
            <w:noProof/>
            <w:webHidden/>
          </w:rPr>
          <w:tab/>
        </w:r>
        <w:r>
          <w:rPr>
            <w:noProof/>
            <w:webHidden/>
          </w:rPr>
          <w:fldChar w:fldCharType="begin"/>
        </w:r>
        <w:r>
          <w:rPr>
            <w:noProof/>
            <w:webHidden/>
          </w:rPr>
          <w:instrText xml:space="preserve"> PAGEREF _Toc243322296 \h </w:instrText>
        </w:r>
        <w:r>
          <w:rPr>
            <w:noProof/>
            <w:webHidden/>
          </w:rPr>
        </w:r>
        <w:r>
          <w:rPr>
            <w:noProof/>
            <w:webHidden/>
          </w:rPr>
          <w:fldChar w:fldCharType="separate"/>
        </w:r>
        <w:r>
          <w:rPr>
            <w:noProof/>
            <w:webHidden/>
          </w:rPr>
          <w:t>80</w:t>
        </w:r>
        <w:r>
          <w:rPr>
            <w:noProof/>
            <w:webHidden/>
          </w:rPr>
          <w:fldChar w:fldCharType="end"/>
        </w:r>
      </w:hyperlink>
    </w:p>
    <w:p w14:paraId="2B672D5F" w14:textId="350A4AF2" w:rsidR="007B1B15" w:rsidRDefault="007B1B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297" w:history="1">
        <w:r w:rsidRPr="00613084">
          <w:rPr>
            <w:rStyle w:val="Collegamentoipertestuale"/>
            <w:noProof/>
          </w:rPr>
          <w:t>25.5</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Richiedere le verifiche</w:t>
        </w:r>
        <w:r>
          <w:rPr>
            <w:noProof/>
            <w:webHidden/>
          </w:rPr>
          <w:tab/>
        </w:r>
        <w:r>
          <w:rPr>
            <w:noProof/>
            <w:webHidden/>
          </w:rPr>
          <w:fldChar w:fldCharType="begin"/>
        </w:r>
        <w:r>
          <w:rPr>
            <w:noProof/>
            <w:webHidden/>
          </w:rPr>
          <w:instrText xml:space="preserve"> PAGEREF _Toc243322297 \h </w:instrText>
        </w:r>
        <w:r>
          <w:rPr>
            <w:noProof/>
            <w:webHidden/>
          </w:rPr>
        </w:r>
        <w:r>
          <w:rPr>
            <w:noProof/>
            <w:webHidden/>
          </w:rPr>
          <w:fldChar w:fldCharType="separate"/>
        </w:r>
        <w:r>
          <w:rPr>
            <w:noProof/>
            <w:webHidden/>
          </w:rPr>
          <w:t>81</w:t>
        </w:r>
        <w:r>
          <w:rPr>
            <w:noProof/>
            <w:webHidden/>
          </w:rPr>
          <w:fldChar w:fldCharType="end"/>
        </w:r>
      </w:hyperlink>
    </w:p>
    <w:p w14:paraId="3044526E" w14:textId="39DA42BA" w:rsidR="007B1B15" w:rsidRDefault="007B1B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298" w:history="1">
        <w:r w:rsidRPr="00613084">
          <w:rPr>
            <w:rStyle w:val="Collegamentoipertestuale"/>
            <w:noProof/>
          </w:rPr>
          <w:t>25.6</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Calcolare e leggere gli esiti</w:t>
        </w:r>
        <w:r>
          <w:rPr>
            <w:noProof/>
            <w:webHidden/>
          </w:rPr>
          <w:tab/>
        </w:r>
        <w:r>
          <w:rPr>
            <w:noProof/>
            <w:webHidden/>
          </w:rPr>
          <w:fldChar w:fldCharType="begin"/>
        </w:r>
        <w:r>
          <w:rPr>
            <w:noProof/>
            <w:webHidden/>
          </w:rPr>
          <w:instrText xml:space="preserve"> PAGEREF _Toc243322298 \h </w:instrText>
        </w:r>
        <w:r>
          <w:rPr>
            <w:noProof/>
            <w:webHidden/>
          </w:rPr>
        </w:r>
        <w:r>
          <w:rPr>
            <w:noProof/>
            <w:webHidden/>
          </w:rPr>
          <w:fldChar w:fldCharType="separate"/>
        </w:r>
        <w:r>
          <w:rPr>
            <w:noProof/>
            <w:webHidden/>
          </w:rPr>
          <w:t>82</w:t>
        </w:r>
        <w:r>
          <w:rPr>
            <w:noProof/>
            <w:webHidden/>
          </w:rPr>
          <w:fldChar w:fldCharType="end"/>
        </w:r>
      </w:hyperlink>
    </w:p>
    <w:p w14:paraId="481B1349" w14:textId="4F284F54" w:rsidR="007B1B15" w:rsidRDefault="007B1B1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2299" w:history="1">
        <w:r w:rsidRPr="00613084">
          <w:rPr>
            <w:rStyle w:val="Collegamentoipertestuale"/>
            <w:noProof/>
          </w:rPr>
          <w:t>25.7</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Esempio riproducibile del carico trapezoidale</w:t>
        </w:r>
        <w:r>
          <w:rPr>
            <w:noProof/>
            <w:webHidden/>
          </w:rPr>
          <w:tab/>
        </w:r>
        <w:r>
          <w:rPr>
            <w:noProof/>
            <w:webHidden/>
          </w:rPr>
          <w:fldChar w:fldCharType="begin"/>
        </w:r>
        <w:r>
          <w:rPr>
            <w:noProof/>
            <w:webHidden/>
          </w:rPr>
          <w:instrText xml:space="preserve"> PAGEREF _Toc243322299 \h </w:instrText>
        </w:r>
        <w:r>
          <w:rPr>
            <w:noProof/>
            <w:webHidden/>
          </w:rPr>
        </w:r>
        <w:r>
          <w:rPr>
            <w:noProof/>
            <w:webHidden/>
          </w:rPr>
          <w:fldChar w:fldCharType="separate"/>
        </w:r>
        <w:r>
          <w:rPr>
            <w:noProof/>
            <w:webHidden/>
          </w:rPr>
          <w:t>82</w:t>
        </w:r>
        <w:r>
          <w:rPr>
            <w:noProof/>
            <w:webHidden/>
          </w:rPr>
          <w:fldChar w:fldCharType="end"/>
        </w:r>
      </w:hyperlink>
    </w:p>
    <w:p w14:paraId="51BFC2BE" w14:textId="13FF8B16" w:rsidR="007B1B15" w:rsidRDefault="007B1B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300" w:history="1">
        <w:r w:rsidRPr="00613084">
          <w:rPr>
            <w:rStyle w:val="Collegamentoipertestuale"/>
            <w:noProof/>
          </w:rPr>
          <w:t>25.8</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Ricercare l'infissione sulla griglia assegnata</w:t>
        </w:r>
        <w:r>
          <w:rPr>
            <w:noProof/>
            <w:webHidden/>
          </w:rPr>
          <w:tab/>
        </w:r>
        <w:r>
          <w:rPr>
            <w:noProof/>
            <w:webHidden/>
          </w:rPr>
          <w:fldChar w:fldCharType="begin"/>
        </w:r>
        <w:r>
          <w:rPr>
            <w:noProof/>
            <w:webHidden/>
          </w:rPr>
          <w:instrText xml:space="preserve"> PAGEREF _Toc243322300 \h </w:instrText>
        </w:r>
        <w:r>
          <w:rPr>
            <w:noProof/>
            <w:webHidden/>
          </w:rPr>
        </w:r>
        <w:r>
          <w:rPr>
            <w:noProof/>
            <w:webHidden/>
          </w:rPr>
          <w:fldChar w:fldCharType="separate"/>
        </w:r>
        <w:r>
          <w:rPr>
            <w:noProof/>
            <w:webHidden/>
          </w:rPr>
          <w:t>83</w:t>
        </w:r>
        <w:r>
          <w:rPr>
            <w:noProof/>
            <w:webHidden/>
          </w:rPr>
          <w:fldChar w:fldCharType="end"/>
        </w:r>
      </w:hyperlink>
    </w:p>
    <w:p w14:paraId="449ECA17" w14:textId="64A39564" w:rsidR="007B1B15" w:rsidRDefault="007B1B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301" w:history="1">
        <w:r w:rsidRPr="00613084">
          <w:rPr>
            <w:rStyle w:val="Collegamentoipertestuale"/>
            <w:noProof/>
          </w:rPr>
          <w:t>25.9</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Leggere gli inviluppi delle fasi</w:t>
        </w:r>
        <w:r>
          <w:rPr>
            <w:noProof/>
            <w:webHidden/>
          </w:rPr>
          <w:tab/>
        </w:r>
        <w:r>
          <w:rPr>
            <w:noProof/>
            <w:webHidden/>
          </w:rPr>
          <w:fldChar w:fldCharType="begin"/>
        </w:r>
        <w:r>
          <w:rPr>
            <w:noProof/>
            <w:webHidden/>
          </w:rPr>
          <w:instrText xml:space="preserve"> PAGEREF _Toc243322301 \h </w:instrText>
        </w:r>
        <w:r>
          <w:rPr>
            <w:noProof/>
            <w:webHidden/>
          </w:rPr>
        </w:r>
        <w:r>
          <w:rPr>
            <w:noProof/>
            <w:webHidden/>
          </w:rPr>
          <w:fldChar w:fldCharType="separate"/>
        </w:r>
        <w:r>
          <w:rPr>
            <w:noProof/>
            <w:webHidden/>
          </w:rPr>
          <w:t>84</w:t>
        </w:r>
        <w:r>
          <w:rPr>
            <w:noProof/>
            <w:webHidden/>
          </w:rPr>
          <w:fldChar w:fldCharType="end"/>
        </w:r>
      </w:hyperlink>
    </w:p>
    <w:p w14:paraId="1ABBB0BF" w14:textId="0B64D2C9" w:rsidR="007B1B15" w:rsidRDefault="007B1B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302" w:history="1">
        <w:r w:rsidRPr="00613084">
          <w:rPr>
            <w:rStyle w:val="Collegamentoipertestuale"/>
            <w:noProof/>
          </w:rPr>
          <w:t>25.10</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Gestire casi e combinazioni assegnate</w:t>
        </w:r>
        <w:r>
          <w:rPr>
            <w:noProof/>
            <w:webHidden/>
          </w:rPr>
          <w:tab/>
        </w:r>
        <w:r>
          <w:rPr>
            <w:noProof/>
            <w:webHidden/>
          </w:rPr>
          <w:fldChar w:fldCharType="begin"/>
        </w:r>
        <w:r>
          <w:rPr>
            <w:noProof/>
            <w:webHidden/>
          </w:rPr>
          <w:instrText xml:space="preserve"> PAGEREF _Toc243322302 \h </w:instrText>
        </w:r>
        <w:r>
          <w:rPr>
            <w:noProof/>
            <w:webHidden/>
          </w:rPr>
        </w:r>
        <w:r>
          <w:rPr>
            <w:noProof/>
            <w:webHidden/>
          </w:rPr>
          <w:fldChar w:fldCharType="separate"/>
        </w:r>
        <w:r>
          <w:rPr>
            <w:noProof/>
            <w:webHidden/>
          </w:rPr>
          <w:t>85</w:t>
        </w:r>
        <w:r>
          <w:rPr>
            <w:noProof/>
            <w:webHidden/>
          </w:rPr>
          <w:fldChar w:fldCharType="end"/>
        </w:r>
      </w:hyperlink>
    </w:p>
    <w:p w14:paraId="2D784171" w14:textId="6685695B" w:rsidR="007B1B15" w:rsidRDefault="007B1B1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2303" w:history="1">
        <w:r w:rsidRPr="00613084">
          <w:rPr>
            <w:rStyle w:val="Collegamentoipertestuale"/>
            <w:noProof/>
          </w:rPr>
          <w:t>25.11</w:t>
        </w:r>
        <w:r>
          <w:rPr>
            <w:rFonts w:asciiTheme="minorHAnsi" w:eastAsiaTheme="minorEastAsia" w:hAnsiTheme="minorHAnsi" w:cstheme="minorBidi"/>
            <w:smallCaps w:val="0"/>
            <w:noProof/>
            <w:kern w:val="2"/>
            <w:szCs w:val="24"/>
            <w14:ligatures w14:val="standardContextual"/>
          </w:rPr>
          <w:tab/>
        </w:r>
        <w:r w:rsidRPr="00613084">
          <w:rPr>
            <w:rStyle w:val="Collegamentoipertestuale"/>
            <w:noProof/>
          </w:rPr>
          <w:t>Funzioni ancora da completare</w:t>
        </w:r>
        <w:r>
          <w:rPr>
            <w:noProof/>
            <w:webHidden/>
          </w:rPr>
          <w:tab/>
        </w:r>
        <w:r>
          <w:rPr>
            <w:noProof/>
            <w:webHidden/>
          </w:rPr>
          <w:fldChar w:fldCharType="begin"/>
        </w:r>
        <w:r>
          <w:rPr>
            <w:noProof/>
            <w:webHidden/>
          </w:rPr>
          <w:instrText xml:space="preserve"> PAGEREF _Toc243322303 \h </w:instrText>
        </w:r>
        <w:r>
          <w:rPr>
            <w:noProof/>
            <w:webHidden/>
          </w:rPr>
        </w:r>
        <w:r>
          <w:rPr>
            <w:noProof/>
            <w:webHidden/>
          </w:rPr>
          <w:fldChar w:fldCharType="separate"/>
        </w:r>
        <w:r>
          <w:rPr>
            <w:noProof/>
            <w:webHidden/>
          </w:rPr>
          <w:t>86</w:t>
        </w:r>
        <w:r>
          <w:rPr>
            <w:noProof/>
            <w:webHidden/>
          </w:rPr>
          <w:fldChar w:fldCharType="end"/>
        </w:r>
      </w:hyperlink>
    </w:p>
    <w:p w14:paraId="79734C69" w14:textId="77777777" w:rsidR="005A00A4" w:rsidRDefault="00F23C04">
      <w:pPr>
        <w:spacing w:before="0" w:after="0" w:line="20" w:lineRule="exact"/>
        <w:keepNext w:val="0"/>
        <w:keepLines w:val="0"/>
        <w:pageBreakBefore w:val="0"/>
        <w:rPr>
          <w:sz w:val="2"/>
        </w:rPr>
      </w:pPr>
      <w:r>
        <w:fldChar w:fldCharType="end"/>
      </w:r>
    </w:p>
    <w:p w14:paraId="57475978" w14:textId="77777777" w:rsidR="005A00A4" w:rsidRDefault="005A00A4">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spacing w:before="0" w:after="0" w:line="20" w:lineRule="exact"/>
        <w:keepNext w:val="0"/>
        <w:keepLines w:val="0"/>
        <w:pageBreakBefore w:val="0"/>
        <w:rPr>
          <w:sz w:val="2"/>
        </w:rPr>
      </w:pPr>
    </w:p>
    <w:p w14:paraId="67403E36" w14:textId="77777777" w:rsidR="005A00A4" w:rsidRDefault="00F23C04">
      <w:pPr>
        <w:spacing w:after="140"/>
      </w:pPr>
      <w:r>
        <w:lastRenderedPageBreak/>
        <w:t>Questa guida descrive uso, interfaccia e procedure di tutti i moduli di ANTHEA. Modelli, formule, ipotesi e limiti sono descritti nella guida teorica.</w:t>
      </w:r>
    </w:p>
    <w:p w14:paraId="269F93DB" w14:textId="77777777" w:rsidR="005A00A4" w:rsidRDefault="00F23C04">
      <w:pPr>
        <w:pStyle w:val="Titolo1"/>
        <w:keepNext/>
        <w:spacing w:after="140"/>
      </w:pPr>
      <w:bookmarkStart w:id="2" w:name="_Toc243322135"/>
      <w:r>
        <w:t>Stratigrafia del terreno</w:t>
      </w:r>
      <w:bookmarkEnd w:id="2"/>
    </w:p>
    <w:p w14:paraId="52F80429" w14:textId="77777777" w:rsidR="005A00A4" w:rsidRDefault="00F23C04">
      <w:pPr>
        <w:spacing w:after="140"/>
      </w:pPr>
      <w:r>
        <w:t>Il modulo autonomo Stratigrafia del terreno si apre dal catalogo Geotecnica e può essere aggiunto come scheda a un progetto. Gestisce un profilo di strati orizzontali; non esegue verifiche geotecniche. Il comando Invia / importa terreno da ANTHEA permette di riutilizzare i dati negli altri fogli compatibili.</w:t>
      </w:r>
    </w:p>
    <w:p w14:paraId="0FC47D4D" w14:textId="77777777" w:rsidR="005A00A4" w:rsidRDefault="00F23C04">
      <w:pPr>
        <w:spacing w:after="140"/>
      </w:pPr>
      <w:r>
        <w:t>Assegnare nome, descrizione e, se disponibile, quota altimetrica del piano campagna. Le profondità sono espresse in metri e crescono verso il basso a partire dal piano campagna. La quota altimetrica è un dato distinto e facoltativo.</w:t>
      </w:r>
    </w:p>
    <w:p w14:paraId="0007B5BD" w14:textId="77777777" w:rsidR="005A00A4" w:rsidRDefault="00F23C04">
      <w:pPr>
        <w:spacing w:after="140"/>
      </w:pPr>
      <w:r>
        <w:t>Inserire gli strati dall’alto verso il basso con + Strato. Duplica crea uno strato indipendente; Elimina conserva almeno uno strato; le frecce cambiano l’ordine. Selezionare uno strato nell’elenco o nel profilo per modificarne nome, descrizione litologica, colore e spessore. Solo l’ultimo strato può essere esteso indefinitamente: per duplicarlo o spostarlo occorre prima renderlo finito e assegnargli lo spessore corretto. Un nuovo strato viene inserito prima dello strato indefinito.</w:t>
      </w:r>
    </w:p>
    <w:p w14:paraId="42D3C111" w14:textId="77777777" w:rsidR="005A00A4" w:rsidRDefault="00F23C04">
      <w:pPr>
        <w:spacing w:after="140"/>
      </w:pPr>
      <w:r>
        <w:t xml:space="preserve">Per ciascuno strato sono disponibili </w:t>
      </w:r>
      <w:r>
        <w:rPr>
          <w:rFonts w:ascii="Calibri" w:eastAsia="Calibri" w:hAnsi="Calibri" w:cs="Calibri"/>
        </w:rPr>
        <w:t>γ</w:t>
      </w:r>
      <w:r>
        <w:t xml:space="preserve"> e </w:t>
      </w:r>
      <w:r>
        <w:rPr>
          <w:rFonts w:ascii="Calibri" w:eastAsia="Calibri" w:hAnsi="Calibri" w:cs="Calibri"/>
        </w:rPr>
        <w:t>γ</w:t>
      </w:r>
      <w:r>
        <w:t xml:space="preserve">sat in kN/m³, </w:t>
      </w:r>
      <w:r>
        <w:rPr>
          <w:rFonts w:ascii="Calibri" w:eastAsia="Calibri" w:hAnsi="Calibri" w:cs="Calibri"/>
        </w:rPr>
        <w:t>φ′</w:t>
      </w:r>
      <w:r>
        <w:t xml:space="preserve"> in gradi, c</w:t>
      </w:r>
      <w:r>
        <w:rPr>
          <w:rFonts w:ascii="Calibri" w:eastAsia="Calibri" w:hAnsi="Calibri" w:cs="Calibri"/>
        </w:rPr>
        <w:t>′</w:t>
      </w:r>
      <w:r>
        <w:t xml:space="preserve"> e cu in kPa. Lasciare vuoti i parametri non disponibili: zero è un valore distinto. Registrare provenienza, qualificazione e note; se i singoli parametri hanno qualificazioni diverse, specificarlo nelle note. Il programma non attribuisce valori in base alla litologia e non applica coefficienti parziali.</w:t>
      </w:r>
    </w:p>
    <w:p w14:paraId="50A285DD" w14:textId="77777777" w:rsidR="005A00A4" w:rsidRDefault="00F23C04">
      <w:pPr>
        <w:spacing w:after="140"/>
      </w:pPr>
      <w:r>
        <w:t>Per la falda scegliere Non nota, Non considerata oppure Assegnata. Nel terzo caso inserire la profondità, nulla al piano campagna o positiva al di sotto. La rappresentazione ammette un solo livello; non descrive falde sospese o condizioni artesiane. Un valore eventualmente conservato nel campo profondità è inattivo quando la falda non è assegnata.</w:t>
      </w:r>
    </w:p>
    <w:p w14:paraId="05F64ADA" w14:textId="77777777" w:rsidR="005A00A4" w:rsidRDefault="00F23C04">
      <w:pPr>
        <w:spacing w:after="140"/>
      </w:pPr>
      <w:r>
        <w:t>Salva conserva il documento autonomo o il progetto. I parametri incompleti generano avvisi e non impediscono il salvataggio; geometria invalida, numeri non validi e falda assegnata senza profondità devono essere corretti. Il grafico evidenzia lo strato selezionato e la falda; la profondità visualizzata di uno strato indefinito non ne rappresenta il limite fisico. Report Word produce la scheda dei dati in DOCX e PDF affiancati, anche senza calcoli.</w:t>
      </w:r>
    </w:p>
    <w:p w14:paraId="54A23F52" w14:textId="77777777" w:rsidR="005A00A4" w:rsidRDefault="00F23C04">
      <w:pPr>
        <w:pStyle w:val="Titolo2"/>
        <w:keepNext/>
        <w:spacing w:after="140"/>
      </w:pPr>
      <w:bookmarkStart w:id="3" w:name="_Toc243322136"/>
      <w:r>
        <w:t>Famiglie di terreno e retini</w:t>
      </w:r>
      <w:bookmarkEnd w:id="3"/>
    </w:p>
    <w:p w14:paraId="6F641A7B" w14:textId="77777777" w:rsidR="005A00A4" w:rsidRDefault="00F23C04">
      <w:pPr>
        <w:spacing w:after="140"/>
      </w:pPr>
      <w:r>
        <w:t>Il menu Famiglia prevalente propone Non classificato, Riporto, Ghiaia, Sabbia, Limo, Argilla, Terreno organico, Roccia e Altro. Per terreni misti scegliere la componente prevalente e conservare la denominazione completa: ad esempio Sabbia per una sabbia limosa. Il colore resta modificabile separatamente.</w:t>
      </w:r>
    </w:p>
    <w:p w14:paraId="6E58DDE3" w14:textId="77777777" w:rsidR="005A00A4" w:rsidRDefault="00F23C04">
      <w:pPr>
        <w:spacing w:after="140"/>
      </w:pPr>
      <w:r>
        <w:lastRenderedPageBreak/>
        <w:t>Il profilo usa punti per Sabbia, ciottoli per Ghiaia, tratti orizzontali brevi per Limo e continui per Argilla, crocette per Riporto, simboli vegetali per Terreno organico, tratti diagonali per Roccia e piccoli segni a più per Altro. Non classificato conserva il solo colore. I retini distinguono le famiglie anche senza colore e mantengono dimensione costante sullo schermo. Il nome della famiglia appare accanto allo strato e nella scheda dati. Sono convenzioni grafiche di ANTHEA: scegliere una famiglia non a</w:t>
      </w:r>
      <w:r>
        <w:t>ssegna parametri, falda o spessore.</w:t>
      </w:r>
    </w:p>
    <w:p w14:paraId="62453B62" w14:textId="77777777" w:rsidR="005A00A4" w:rsidRDefault="00F23C04">
      <w:pPr>
        <w:spacing w:after="140"/>
      </w:pPr>
      <w:r>
        <w:t>L’importatore AI propone la famiglia solo quando la componente prevalente è riconoscibile nella descrizione della relazione, lasciando Non classificato nei casi incerti. Il menu permette di correggere la proposta in anteprima; non è una classificazione granulometrica automatica.</w:t>
      </w:r>
    </w:p>
    <w:p w14:paraId="15040A6D" w14:textId="77777777" w:rsidR="005A00A4" w:rsidRDefault="00F23C04">
      <w:pPr>
        <w:pStyle w:val="Titolo2"/>
        <w:keepNext/>
        <w:spacing w:after="140"/>
      </w:pPr>
      <w:bookmarkStart w:id="4" w:name="_Toc243322137"/>
      <w:r>
        <w:t>Valori medi e minimi</w:t>
      </w:r>
      <w:bookmarkEnd w:id="4"/>
    </w:p>
    <w:p w14:paraId="5710B9AF" w14:textId="77777777" w:rsidR="005A00A4" w:rsidRDefault="00F23C04">
      <w:pPr>
        <w:spacing w:after="140"/>
      </w:pPr>
      <w:r>
        <w:t>I valori medi costituiscono l’insieme principale. Attivare Gestisci anche i valori minimi nello strato per inserire i minimi eventualmente forniti dalla relazione geologica; questi campi sono opzionali e non vengono riempiti copiando i medi. Le due colonne hanno fonte e qualificazione distinte. La rimozione dei minimi richiede conferma.</w:t>
      </w:r>
    </w:p>
    <w:p w14:paraId="37B0505B" w14:textId="77777777" w:rsidR="005A00A4" w:rsidRDefault="00F23C04">
      <w:pPr>
        <w:spacing w:after="140"/>
      </w:pPr>
      <w:r>
        <w:t>La scelta Parametri da usare nelle verifiche ammette Medi, Minimi oppure Entrambi. La scelta è salvata insieme alla geometria comune e riportata nella scheda dati. Non avvia calcoli: nei moduli con un solo insieme di parametri il trasferimento richiede la scelta esplicita Medi o Minimi; per entrambi creare due fogli distinti. I medi pertinenti saranno comunque richiesti dal modulo di verifica; scegliendo Minimi o Entrambi saranno richiesti anche i corrispondenti minimi. Non occorre compilare cu per una veri</w:t>
      </w:r>
      <w:r>
        <w:t>fica che richiede soltanto parametri efficaci. Le bozze incomplete possono essere salvate, con avviso. Un minimo superiore al medio richiede controllo della fonte e del significato del dato.</w:t>
      </w:r>
    </w:p>
    <w:p w14:paraId="02078E7A" w14:textId="77777777" w:rsidR="005A00A4" w:rsidRDefault="00F23C04">
      <w:pPr>
        <w:pStyle w:val="Titolo2"/>
        <w:keepNext/>
        <w:spacing w:after="140"/>
      </w:pPr>
      <w:bookmarkStart w:id="5" w:name="_Toc243322138"/>
      <w:r>
        <w:t>Scambio del terreno fra fogli ANTHEA</w:t>
      </w:r>
      <w:bookmarkEnd w:id="5"/>
    </w:p>
    <w:p w14:paraId="76F18282" w14:textId="77777777" w:rsidR="005A00A4" w:rsidRDefault="00F23C04">
      <w:pPr>
        <w:spacing w:after="140"/>
      </w:pPr>
      <w:r>
        <w:t>Creare un foglio Stratigrafia distinto per ciascun sondaggio o profilo e assegnargli un nome riconoscibile. Aprire Invia / importa terreno da ANTHEA, scegliere il foglio sorgente nella sezione Da un altro foglio del progetto e, se presente, il sondaggio oppure Monte/Valle. Importa dal foglio selezionato carica soltanto l’anteprima: Sostituisci il terreno del foglio corrente richiede conferma prima di applicare i dati. In alternativa scegliere un modulo e Invia a un nuovo foglio. Nel progetto il nuovo foglio</w:t>
      </w:r>
      <w:r>
        <w:t xml:space="preserve"> viene aggiunto alla sezione corrente; da un modulo autonomo si apre una nuova finestra.</w:t>
      </w:r>
    </w:p>
    <w:p w14:paraId="2A28AB2B" w14:textId="77777777" w:rsidR="005A00A4" w:rsidRDefault="00F23C04">
      <w:pPr>
        <w:spacing w:after="140"/>
      </w:pPr>
      <w:r>
        <w:t>Lo scambio è disponibile per Stratigrafia, palo verticale, palo orizzontale, micropalo orizzontale, muri e fondazioni. Il micropalo verticale con schema specifico non è incluso. La copia è indipendente: modificare la sorgente non aggiorna le destinazioni. Salva terreno e Carica terreno consentono anche il riutilizzo mediante file terreno ANTHEA.</w:t>
      </w:r>
    </w:p>
    <w:p w14:paraId="753B576D" w14:textId="77777777" w:rsidR="005A00A4" w:rsidRDefault="00F23C04">
      <w:pPr>
        <w:spacing w:after="140"/>
      </w:pPr>
      <w:r>
        <w:t xml:space="preserve">Fra due fogli Stratigrafia si conservano geometria, falda, medi e minimi, fonti, descrizioni, colori e retini, anche con dati incompleti o ultimo strato indefinito. Per inviare a un modulo </w:t>
      </w:r>
      <w:r>
        <w:lastRenderedPageBreak/>
        <w:t>di verifica scegliere Medi oppure Minimi. La scelta non copia i medi nei minimi mancanti. Specificare nello strato il comportamento Granulare o Coesivo: non viene dedotto dalla famiglia grafica. Definire la falda e spessori finiti; se l’ultimo strato è indefinito, predisporre una copia con l’estensione motivata per la verifica. Non vengono prolungati automaticamente i sondaggi.</w:t>
      </w:r>
    </w:p>
    <w:p w14:paraId="0095E364" w14:textId="77777777" w:rsidR="005A00A4" w:rsidRDefault="00F23C04">
      <w:pPr>
        <w:spacing w:after="140"/>
      </w:pPr>
      <w:r>
        <w:t>I dati mancanti restano vuoti e i moduli mantengono i propri controlli di compatibilità. Completare i parametri specifici, geometria e azioni nel foglio di destinazione. Le profondità mantengono lo stesso riferimento: nessuna traslazione automatica della quota. Nel trasferimento dai vecchi moduli a Stratigrafia verificare la qualificazione dell’insieme unico riportato nei campi principali; minimi e litologia non vengono ricostruiti.</w:t>
      </w:r>
    </w:p>
    <w:p w14:paraId="1141314C" w14:textId="77777777" w:rsidR="005A00A4" w:rsidRDefault="00F23C04">
      <w:pPr>
        <w:pStyle w:val="Titolo2"/>
        <w:keepNext/>
        <w:spacing w:after="140"/>
      </w:pPr>
      <w:bookmarkStart w:id="6" w:name="_Toc243322139"/>
      <w:r>
        <w:t>Importazione assistita della relazione</w:t>
      </w:r>
      <w:bookmarkEnd w:id="6"/>
    </w:p>
    <w:p w14:paraId="0D0CEC68" w14:textId="77777777" w:rsidR="005A00A4" w:rsidRDefault="00F23C04">
      <w:pPr>
        <w:spacing w:after="140"/>
      </w:pPr>
      <w:r>
        <w:t>Il pulsante Importa relazione PDF con AI è attualmente visibile ma disattivato, in attesa della configurazione e della gestione della fatturazione aziendale. Lo scambio interno fra fogli ANTHEA resta disponibile senza servizi AI. La procedura seguente descrive la funzionalità predisposta per una successiva attivazione.</w:t>
      </w:r>
    </w:p>
    <w:p w14:paraId="43D60ECF" w14:textId="77777777" w:rsidR="005A00A4" w:rsidRDefault="00F23C04">
      <w:pPr>
        <w:spacing w:after="140"/>
      </w:pPr>
      <w:r>
        <w:t>Aprire Importa relazione PDF con AI, selezionare un PDF fino a 20 MiB e inserire il nome di un modello OpenAI compatibile con PDF e output strutturato e la propria chiave API. I campi possono essere predisposti tramite le variabili di ambiente ANTHEA_AI_MODEL e OPENAI_API_KEY. La chiave non viene salvata nei documenti ANTHEA.</w:t>
      </w:r>
    </w:p>
    <w:p w14:paraId="0603062A" w14:textId="77777777" w:rsidR="005A00A4" w:rsidRDefault="00F23C04">
      <w:pPr>
        <w:spacing w:after="140"/>
      </w:pPr>
      <w:r>
        <w:t>Il comando Invia PDF a OpenAI e prepara bozze trasmette l’intero documento al servizio remoto e può comportare costi sul proprio account API. Non effettua elaborazione AI locale. Interrompi annulla l’attesa; nessun dato viene applicato automaticamente alla scheda aperta. Errori del servizio o risposte incomplete richiedono una nuova richiesta, eventualmente con un estratto più breve della relazione.</w:t>
      </w:r>
    </w:p>
    <w:p w14:paraId="3D1024B7" w14:textId="77777777" w:rsidR="005A00A4" w:rsidRDefault="00F23C04">
      <w:pPr>
        <w:spacing w:after="140"/>
      </w:pPr>
      <w:r>
        <w:t>Selezionare il sondaggio o profilo dall’elenco, controllare gli avvisi e correggere la bozza nell’editor. Profili differenti restano separati e se ne applica uno alla volta. Le fonti riportano per parametro le pagine PDF indicate dal modello: confrontarle con il documento originale. I valori non riconosciuti come medi o minimi restano nelle note da classificare. Dati assenti, geometrie ambigue e unità non determinabili non devono essere completati per supposizione; l’estrazione AI può contenere errori.</w:t>
      </w:r>
    </w:p>
    <w:p w14:paraId="2F5D67CF" w14:textId="77777777" w:rsidR="005A00A4" w:rsidRDefault="00F23C04">
      <w:pPr>
        <w:spacing w:after="140"/>
      </w:pPr>
      <w:r>
        <w:t>Dopo il confronto con la relazione, selezionare Ho confrontato dati, unità e pagine della bozza con la relazione e applicare il profilo revisionato. Ogni modifica o cambio di profilo richiede di ripetere questa attestazione. Il comando sostituisce la stratigrafia della scheda aperta; chiudere la finestra conserva i dati precedenti. Geometrie e valori invalidi impediscono l’applicazione; i parametri mancanti restano una bozza salvabile. Il documento conserva nome e impronta del PDF, modello, data, fonti e av</w:t>
      </w:r>
      <w:r>
        <w:t>visi; non incorpora il PDF originale. La scheda Word/PDF espone medi, minimi e provenienza dell’importazione.</w:t>
      </w:r>
    </w:p>
    <w:p w14:paraId="2D64362F" w14:textId="77777777" w:rsidR="005A00A4" w:rsidRDefault="00F23C04">
      <w:pPr>
        <w:pStyle w:val="Titolo1"/>
        <w:keepNext/>
        <w:spacing w:after="140"/>
      </w:pPr>
      <w:bookmarkStart w:id="7" w:name="_Toc243322140"/>
      <w:r>
        <w:lastRenderedPageBreak/>
        <w:t>Avvio e scelta del modulo</w:t>
      </w:r>
      <w:bookmarkEnd w:id="7"/>
    </w:p>
    <w:p w14:paraId="787F7593" w14:textId="77777777" w:rsidR="005A00A4" w:rsidRDefault="00F23C04">
      <w:pPr>
        <w:pStyle w:val="Titolo2"/>
        <w:keepNext/>
        <w:spacing w:after="140"/>
      </w:pPr>
      <w:bookmarkStart w:id="8" w:name="_Toc243322141"/>
      <w:r>
        <w:t>Avviare la versione aggiornata</w:t>
      </w:r>
      <w:bookmarkEnd w:id="8"/>
    </w:p>
    <w:p w14:paraId="4CCE73B3" w14:textId="77777777" w:rsidR="005A00A4" w:rsidRDefault="00F23C04">
      <w:pPr>
        <w:spacing w:after="140"/>
      </w:pPr>
      <w:r>
        <w:t>Per installare ANTHEA eseguire il setup e scegliere l'installazione per l'utente corrente oppure per tutti gli utenti. Il runtime .NET 8 è incluso. Se ANTHEA è aperta, anche da un'altra cartella, il setup si blocca prima di rimuovere la versione precedente: chiudere tutte le finestre e riavviare il setup.</w:t>
      </w:r>
    </w:p>
    <w:p w14:paraId="27397810" w14:textId="77777777" w:rsidR="005A00A4" w:rsidRDefault="00F23C04">
      <w:pPr>
        <w:spacing w:after="140"/>
      </w:pPr>
      <w:r>
        <w:t>Prima di copiare la nuova versione il setup elimina tutto il contenuto della cartella di installazione, incluse vecchie DLL, sottocartelle ed eventuali file aggiunti dall'utente. Salvare quindi progetti, modelli e report in una cartella esterna. Usare una destinazione dedicata di nome ANTHEA oppure la cartella riconosciuta di una precedente installazione. Percorsi di sistema, collegamenti a cartelle e file che impediscono la pulizia arrestano l'installazione prima della copia dei nuovi file.</w:t>
      </w:r>
    </w:p>
    <w:p w14:paraId="62BFD614" w14:textId="77777777" w:rsidR="005A00A4" w:rsidRDefault="00F23C04">
      <w:pPr>
        <w:spacing w:after="140"/>
      </w:pPr>
      <w:r>
        <w:t>Nel repository, Avvia ANTHEA.cmd ricompila il progetto in Release, pubblica nella cartella app e avvia l'eseguibile soltanto se i passaggi riescono. Richiede quindi l'SDK .NET e ANTHEA chiuso durante l'aggiornamento. La distribuzione già pubblicata può essere avviata direttamente da app/ANTHEA.exe. La distribuzione dipendente dal framework richiede il runtime desktop .NET 8. Il sorgente e la distribuzione sono due cose distinte: modificare un file C# non aggiorna un eseguibile già pubblicato.</w:t>
      </w:r>
    </w:p>
    <w:p w14:paraId="7484960E" w14:textId="77777777" w:rsidR="005A00A4" w:rsidRDefault="00F23C04">
      <w:pPr>
        <w:spacing w:after="140"/>
      </w:pPr>
      <w:r>
        <w:t>La Home consente di entrare nel catalogo, riprendere il lavoro della sessione o organizzare i fogli in un progetto. Il pulsante Riprendi conserva l'editor e il suo stato finché l'applicazione resta aperta. Non salva automaticamente un archivio su disco. Prima di chiudere utilizzare Salva o Salva con nome.</w:t>
      </w:r>
    </w:p>
    <w:p w14:paraId="1D7D7A4B" w14:textId="77777777" w:rsidR="005A00A4" w:rsidRDefault="00F23C04">
      <w:pPr>
        <w:pStyle w:val="Titolo2"/>
        <w:keepNext/>
        <w:spacing w:after="140"/>
      </w:pPr>
      <w:bookmarkStart w:id="9" w:name="_Toc243322142"/>
      <w:r>
        <w:t>Scegliere l’aspetto</w:t>
      </w:r>
      <w:bookmarkEnd w:id="9"/>
    </w:p>
    <w:p w14:paraId="71C9559A" w14:textId="77777777" w:rsidR="005A00A4" w:rsidRDefault="00F23C04">
      <w:pPr>
        <w:spacing w:after="140"/>
      </w:pPr>
      <w:r>
        <w:t>Il menu Aspetto, accanto a File, offre Chiaro, Scuro e Molto scuro. Chiaro mantiene i colori originali; Scuro usa superfici blu; Molto scuro usa grigio antracite e nero. La scelta si applica a Home, Progetti, moduli e Wiki senza chiudere il foglio o modificare i dati del calcolo. Nella Wiki la tendina dell’aspetto controlla la stessa preferenza globale.</w:t>
      </w:r>
    </w:p>
    <w:p w14:paraId="53E5E44A" w14:textId="77777777" w:rsidR="005A00A4" w:rsidRDefault="00F23C04">
      <w:pPr>
        <w:spacing w:after="140"/>
      </w:pPr>
      <w:r>
        <w:t>La scelta è salvata nel profilo Windows e ripristinata al prossimo avvio. Non fa parte dei documenti o delle revisioni di progetto. Le immagini incorporate e le tavole dei grafici conservano i propri colori per mantenere leggibili legende e rappresentazioni tecniche.</w:t>
      </w:r>
    </w:p>
    <w:p w14:paraId="3573C1BA" w14:textId="77777777" w:rsidR="005A00A4" w:rsidRDefault="00F23C04">
      <w:pPr>
        <w:pStyle w:val="Titolo2"/>
        <w:keepNext/>
        <w:spacing w:after="140"/>
      </w:pPr>
      <w:bookmarkStart w:id="10" w:name="_Toc243322143"/>
      <w:r>
        <w:t>Scegliere il foglio adatto</w:t>
      </w:r>
      <w:bookmarkEnd w:id="1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A00A4" w14:paraId="1A7CB1FA" w14:textId="77777777">
        <w:trPr>
          <w:cantSplit/>
          <w:tblHeader/>
          <w:jc w:val="center"/>
        </w:trPr>
        <w:tc>
          <w:tcPr>
            <w:tcW w:w="2381" w:type="dxa"/>
            <w:shd w:val="clear" w:color="auto" w:fill="E7E6E6"/>
            <w:tcMar>
              <w:top w:w="90" w:type="dxa"/>
              <w:left w:w="90" w:type="dxa"/>
              <w:bottom w:w="90" w:type="dxa"/>
              <w:right w:w="90" w:type="dxa"/>
            </w:tcMar>
            <w:vAlign w:val="center"/>
          </w:tcPr>
          <w:p w14:paraId="34DBC40E" w14:textId="77777777" w:rsidR="005A00A4" w:rsidRDefault="00F23C04">
            <w:pPr>
              <w:spacing w:before="20" w:after="20"/>
              <w:jc w:val="left"/>
            </w:pPr>
            <w:r>
              <w:rPr>
                <w:b/>
                <w:sz w:val="21"/>
              </w:rPr>
              <w:t>Foglio disponibile</w:t>
            </w:r>
          </w:p>
        </w:tc>
        <w:tc>
          <w:tcPr>
            <w:tcW w:w="3402" w:type="dxa"/>
            <w:shd w:val="clear" w:color="auto" w:fill="E7E6E6"/>
            <w:tcMar>
              <w:top w:w="90" w:type="dxa"/>
              <w:left w:w="90" w:type="dxa"/>
              <w:bottom w:w="90" w:type="dxa"/>
              <w:right w:w="90" w:type="dxa"/>
            </w:tcMar>
            <w:vAlign w:val="center"/>
          </w:tcPr>
          <w:p w14:paraId="6DFD0B80" w14:textId="77777777" w:rsidR="005A00A4" w:rsidRDefault="00F23C04">
            <w:pPr>
              <w:spacing w:before="20" w:after="20"/>
              <w:jc w:val="left"/>
            </w:pPr>
            <w:r>
              <w:rPr>
                <w:b/>
                <w:sz w:val="21"/>
              </w:rPr>
              <w:t>Domanda alla quale risponde</w:t>
            </w:r>
          </w:p>
        </w:tc>
        <w:tc>
          <w:tcPr>
            <w:tcW w:w="3855" w:type="dxa"/>
            <w:shd w:val="clear" w:color="auto" w:fill="E7E6E6"/>
            <w:tcMar>
              <w:top w:w="90" w:type="dxa"/>
              <w:left w:w="90" w:type="dxa"/>
              <w:bottom w:w="90" w:type="dxa"/>
              <w:right w:w="90" w:type="dxa"/>
            </w:tcMar>
            <w:vAlign w:val="center"/>
          </w:tcPr>
          <w:p w14:paraId="1FAF131B" w14:textId="77777777" w:rsidR="005A00A4" w:rsidRDefault="00F23C04">
            <w:pPr>
              <w:spacing w:before="20" w:after="20"/>
              <w:jc w:val="left"/>
            </w:pPr>
            <w:r>
              <w:rPr>
                <w:b/>
                <w:sz w:val="21"/>
              </w:rPr>
              <w:t>Informazione da preparare</w:t>
            </w:r>
          </w:p>
        </w:tc>
      </w:tr>
      <w:tr w:rsidR="005A00A4" w14:paraId="36A2ACDC" w14:textId="77777777">
        <w:trPr>
          <w:cantSplit/>
          <w:jc w:val="center"/>
        </w:trPr>
        <w:tc>
          <w:tcPr>
            <w:tcW w:w="2381" w:type="dxa"/>
            <w:tcMar>
              <w:top w:w="90" w:type="dxa"/>
              <w:left w:w="90" w:type="dxa"/>
              <w:bottom w:w="90" w:type="dxa"/>
              <w:right w:w="90" w:type="dxa"/>
            </w:tcMar>
            <w:vAlign w:val="center"/>
          </w:tcPr>
          <w:p w14:paraId="3CC47C04" w14:textId="77777777" w:rsidR="005A00A4" w:rsidRDefault="00F23C04">
            <w:pPr>
              <w:spacing w:before="20" w:after="20"/>
              <w:jc w:val="left"/>
            </w:pPr>
            <w:r>
              <w:rPr>
                <w:sz w:val="21"/>
              </w:rPr>
              <w:t>Palo verticale</w:t>
            </w:r>
          </w:p>
        </w:tc>
        <w:tc>
          <w:tcPr>
            <w:tcW w:w="3402" w:type="dxa"/>
            <w:tcMar>
              <w:top w:w="90" w:type="dxa"/>
              <w:left w:w="90" w:type="dxa"/>
              <w:bottom w:w="90" w:type="dxa"/>
              <w:right w:w="90" w:type="dxa"/>
            </w:tcMar>
            <w:vAlign w:val="center"/>
          </w:tcPr>
          <w:p w14:paraId="58D68822" w14:textId="77777777" w:rsidR="005A00A4" w:rsidRDefault="00F23C04">
            <w:pPr>
              <w:spacing w:before="20" w:after="20"/>
              <w:jc w:val="left"/>
            </w:pPr>
            <w:r>
              <w:rPr>
                <w:sz w:val="21"/>
              </w:rPr>
              <w:t>Quale resistenza assiale geotecnica si ottiene con questi terreni e questa lunghezza</w:t>
            </w:r>
          </w:p>
        </w:tc>
        <w:tc>
          <w:tcPr>
            <w:tcW w:w="3855" w:type="dxa"/>
            <w:tcMar>
              <w:top w:w="90" w:type="dxa"/>
              <w:left w:w="90" w:type="dxa"/>
              <w:bottom w:w="90" w:type="dxa"/>
              <w:right w:w="90" w:type="dxa"/>
            </w:tcMar>
            <w:vAlign w:val="center"/>
          </w:tcPr>
          <w:p w14:paraId="393162A9" w14:textId="77777777" w:rsidR="005A00A4" w:rsidRDefault="00F23C04">
            <w:pPr>
              <w:spacing w:before="20" w:after="20"/>
              <w:jc w:val="left"/>
            </w:pPr>
            <w:r>
              <w:rPr>
                <w:sz w:val="21"/>
              </w:rPr>
              <w:t>Stratigrafie, falda, tecnologia, azioni e coefficienti</w:t>
            </w:r>
          </w:p>
        </w:tc>
      </w:tr>
      <w:tr w:rsidR="005A00A4" w14:paraId="41B9F8CC" w14:textId="77777777">
        <w:trPr>
          <w:cantSplit/>
          <w:jc w:val="center"/>
        </w:trPr>
        <w:tc>
          <w:tcPr>
            <w:tcW w:w="2381" w:type="dxa"/>
            <w:tcMar>
              <w:top w:w="90" w:type="dxa"/>
              <w:left w:w="90" w:type="dxa"/>
              <w:bottom w:w="90" w:type="dxa"/>
              <w:right w:w="90" w:type="dxa"/>
            </w:tcMar>
            <w:vAlign w:val="center"/>
          </w:tcPr>
          <w:p w14:paraId="19CE47FE" w14:textId="77777777" w:rsidR="005A00A4" w:rsidRDefault="00F23C04">
            <w:pPr>
              <w:spacing w:before="20" w:after="20"/>
              <w:jc w:val="left"/>
            </w:pPr>
            <w:r>
              <w:rPr>
                <w:sz w:val="21"/>
              </w:rPr>
              <w:lastRenderedPageBreak/>
              <w:t>Micropalo verticale</w:t>
            </w:r>
          </w:p>
        </w:tc>
        <w:tc>
          <w:tcPr>
            <w:tcW w:w="3402" w:type="dxa"/>
            <w:tcMar>
              <w:top w:w="90" w:type="dxa"/>
              <w:left w:w="90" w:type="dxa"/>
              <w:bottom w:w="90" w:type="dxa"/>
              <w:right w:w="90" w:type="dxa"/>
            </w:tcMar>
            <w:vAlign w:val="center"/>
          </w:tcPr>
          <w:p w14:paraId="19ACAD79" w14:textId="77777777" w:rsidR="005A00A4" w:rsidRDefault="00F23C04">
            <w:pPr>
              <w:spacing w:before="20" w:after="20"/>
              <w:jc w:val="left"/>
            </w:pPr>
            <w:r>
              <w:rPr>
                <w:sz w:val="21"/>
              </w:rPr>
              <w:t>Quale resistenza del bulbo iniettato è compatibile con l'abaco scelto</w:t>
            </w:r>
          </w:p>
        </w:tc>
        <w:tc>
          <w:tcPr>
            <w:tcW w:w="3855" w:type="dxa"/>
            <w:tcMar>
              <w:top w:w="90" w:type="dxa"/>
              <w:left w:w="90" w:type="dxa"/>
              <w:bottom w:w="90" w:type="dxa"/>
              <w:right w:w="90" w:type="dxa"/>
            </w:tcMar>
            <w:vAlign w:val="center"/>
          </w:tcPr>
          <w:p w14:paraId="1087B867" w14:textId="77777777" w:rsidR="005A00A4" w:rsidRDefault="00F23C04">
            <w:pPr>
              <w:spacing w:before="20" w:after="20"/>
              <w:jc w:val="left"/>
            </w:pPr>
            <w:r>
              <w:rPr>
                <w:sz w:val="21"/>
              </w:rPr>
              <w:t>Terreni, p_l, iniezione, diametri, inclinazione e tratto attivo</w:t>
            </w:r>
          </w:p>
        </w:tc>
      </w:tr>
      <w:tr w:rsidR="005A00A4" w14:paraId="2AA4B853" w14:textId="77777777">
        <w:trPr>
          <w:cantSplit/>
          <w:jc w:val="center"/>
        </w:trPr>
        <w:tc>
          <w:tcPr>
            <w:tcW w:w="2381" w:type="dxa"/>
            <w:tcMar>
              <w:top w:w="90" w:type="dxa"/>
              <w:left w:w="90" w:type="dxa"/>
              <w:bottom w:w="90" w:type="dxa"/>
              <w:right w:w="90" w:type="dxa"/>
            </w:tcMar>
            <w:vAlign w:val="center"/>
          </w:tcPr>
          <w:p w14:paraId="168A787D" w14:textId="77777777" w:rsidR="005A00A4" w:rsidRDefault="00F23C04">
            <w:pPr>
              <w:spacing w:before="20" w:after="20"/>
              <w:jc w:val="left"/>
            </w:pPr>
            <w:r>
              <w:rPr>
                <w:sz w:val="21"/>
              </w:rPr>
              <w:t>Palo orizzontale</w:t>
            </w:r>
          </w:p>
        </w:tc>
        <w:tc>
          <w:tcPr>
            <w:tcW w:w="3402" w:type="dxa"/>
            <w:tcMar>
              <w:top w:w="90" w:type="dxa"/>
              <w:left w:w="90" w:type="dxa"/>
              <w:bottom w:w="90" w:type="dxa"/>
              <w:right w:w="90" w:type="dxa"/>
            </w:tcMar>
            <w:vAlign w:val="center"/>
          </w:tcPr>
          <w:p w14:paraId="593D06BC" w14:textId="77777777" w:rsidR="005A00A4" w:rsidRDefault="00F23C04">
            <w:pPr>
              <w:spacing w:before="20" w:after="20"/>
              <w:jc w:val="left"/>
            </w:pPr>
            <w:r>
              <w:rPr>
                <w:sz w:val="21"/>
              </w:rPr>
              <w:t>Quale carico limite laterale risulta dal meccanismo di Broms</w:t>
            </w:r>
          </w:p>
        </w:tc>
        <w:tc>
          <w:tcPr>
            <w:tcW w:w="3855" w:type="dxa"/>
            <w:tcMar>
              <w:top w:w="90" w:type="dxa"/>
              <w:left w:w="90" w:type="dxa"/>
              <w:bottom w:w="90" w:type="dxa"/>
              <w:right w:w="90" w:type="dxa"/>
            </w:tcMar>
            <w:vAlign w:val="center"/>
          </w:tcPr>
          <w:p w14:paraId="15384466" w14:textId="77777777" w:rsidR="005A00A4" w:rsidRDefault="00F23C04">
            <w:pPr>
              <w:spacing w:before="20" w:after="20"/>
              <w:jc w:val="left"/>
            </w:pPr>
            <w:r>
              <w:rPr>
                <w:sz w:val="21"/>
              </w:rPr>
              <w:t>Terreno, diametro, lunghezza, vincolo e momento resistente</w:t>
            </w:r>
          </w:p>
        </w:tc>
      </w:tr>
      <w:tr w:rsidR="005A00A4" w14:paraId="7A26A41A" w14:textId="77777777">
        <w:trPr>
          <w:cantSplit/>
          <w:jc w:val="center"/>
        </w:trPr>
        <w:tc>
          <w:tcPr>
            <w:tcW w:w="2381" w:type="dxa"/>
            <w:tcMar>
              <w:top w:w="90" w:type="dxa"/>
              <w:left w:w="90" w:type="dxa"/>
              <w:bottom w:w="90" w:type="dxa"/>
              <w:right w:w="90" w:type="dxa"/>
            </w:tcMar>
            <w:vAlign w:val="center"/>
          </w:tcPr>
          <w:p w14:paraId="0C4015A2" w14:textId="77777777" w:rsidR="005A00A4" w:rsidRDefault="00F23C04">
            <w:pPr>
              <w:spacing w:before="20" w:after="20"/>
              <w:jc w:val="left"/>
            </w:pPr>
            <w:r>
              <w:rPr>
                <w:sz w:val="21"/>
              </w:rPr>
              <w:t>Micropalo orizzontale</w:t>
            </w:r>
          </w:p>
        </w:tc>
        <w:tc>
          <w:tcPr>
            <w:tcW w:w="3402" w:type="dxa"/>
            <w:tcMar>
              <w:top w:w="90" w:type="dxa"/>
              <w:left w:w="90" w:type="dxa"/>
              <w:bottom w:w="90" w:type="dxa"/>
              <w:right w:w="90" w:type="dxa"/>
            </w:tcMar>
            <w:vAlign w:val="center"/>
          </w:tcPr>
          <w:p w14:paraId="118A944A" w14:textId="77777777" w:rsidR="005A00A4" w:rsidRDefault="00F23C04">
            <w:pPr>
              <w:spacing w:before="20" w:after="20"/>
              <w:jc w:val="left"/>
            </w:pPr>
            <w:r>
              <w:rPr>
                <w:sz w:val="21"/>
              </w:rPr>
              <w:t>Quale capacità laterale risulta usando una sezione tubolare CHS</w:t>
            </w:r>
          </w:p>
        </w:tc>
        <w:tc>
          <w:tcPr>
            <w:tcW w:w="3855" w:type="dxa"/>
            <w:tcMar>
              <w:top w:w="90" w:type="dxa"/>
              <w:left w:w="90" w:type="dxa"/>
              <w:bottom w:w="90" w:type="dxa"/>
              <w:right w:w="90" w:type="dxa"/>
            </w:tcMar>
            <w:vAlign w:val="center"/>
          </w:tcPr>
          <w:p w14:paraId="0C678359" w14:textId="77777777" w:rsidR="005A00A4" w:rsidRDefault="00F23C04">
            <w:pPr>
              <w:spacing w:before="20" w:after="20"/>
              <w:jc w:val="left"/>
            </w:pPr>
            <w:r>
              <w:rPr>
                <w:sz w:val="21"/>
              </w:rPr>
              <w:t>Diametro geotecnico, tubo, materiale, N e terreno</w:t>
            </w:r>
          </w:p>
        </w:tc>
      </w:tr>
      <w:tr w:rsidR="005A00A4" w14:paraId="4E22B8B6" w14:textId="77777777">
        <w:trPr>
          <w:cantSplit/>
          <w:jc w:val="center"/>
        </w:trPr>
        <w:tc>
          <w:tcPr>
            <w:tcW w:w="2381" w:type="dxa"/>
            <w:tcMar>
              <w:top w:w="90" w:type="dxa"/>
              <w:left w:w="90" w:type="dxa"/>
              <w:bottom w:w="90" w:type="dxa"/>
              <w:right w:w="90" w:type="dxa"/>
            </w:tcMar>
            <w:vAlign w:val="center"/>
          </w:tcPr>
          <w:p w14:paraId="3772712E" w14:textId="77777777" w:rsidR="005A00A4" w:rsidRDefault="00F23C04">
            <w:pPr>
              <w:spacing w:before="20" w:after="20"/>
              <w:jc w:val="left"/>
            </w:pPr>
            <w:r>
              <w:rPr>
                <w:sz w:val="21"/>
              </w:rPr>
              <w:t>Palificata orizzontale</w:t>
            </w:r>
          </w:p>
        </w:tc>
        <w:tc>
          <w:tcPr>
            <w:tcW w:w="3402" w:type="dxa"/>
            <w:tcMar>
              <w:top w:w="90" w:type="dxa"/>
              <w:left w:w="90" w:type="dxa"/>
              <w:bottom w:w="90" w:type="dxa"/>
              <w:right w:w="90" w:type="dxa"/>
            </w:tcMar>
            <w:vAlign w:val="center"/>
          </w:tcPr>
          <w:p w14:paraId="3C6CD5BE" w14:textId="77777777" w:rsidR="005A00A4" w:rsidRDefault="00F23C04">
            <w:pPr>
              <w:spacing w:before="20" w:after="20"/>
              <w:jc w:val="left"/>
            </w:pPr>
            <w:r>
              <w:rPr>
                <w:sz w:val="21"/>
              </w:rPr>
              <w:t>Come cambiano i fattori di riduzione con geometria e direzione del carico</w:t>
            </w:r>
          </w:p>
        </w:tc>
        <w:tc>
          <w:tcPr>
            <w:tcW w:w="3855" w:type="dxa"/>
            <w:tcMar>
              <w:top w:w="90" w:type="dxa"/>
              <w:left w:w="90" w:type="dxa"/>
              <w:bottom w:w="90" w:type="dxa"/>
              <w:right w:w="90" w:type="dxa"/>
            </w:tcMar>
            <w:vAlign w:val="center"/>
          </w:tcPr>
          <w:p w14:paraId="3650A04F" w14:textId="77777777" w:rsidR="005A00A4" w:rsidRDefault="00F23C04">
            <w:pPr>
              <w:spacing w:before="20" w:after="20"/>
              <w:jc w:val="left"/>
            </w:pPr>
            <w:r>
              <w:rPr>
                <w:sz w:val="21"/>
              </w:rPr>
              <w:t>Posizioni, diametro, teoria e interassi rappresentativi</w:t>
            </w:r>
          </w:p>
        </w:tc>
      </w:tr>
      <w:tr w:rsidR="005A00A4" w14:paraId="771C8E05" w14:textId="77777777">
        <w:trPr>
          <w:cantSplit/>
          <w:jc w:val="center"/>
        </w:trPr>
        <w:tc>
          <w:tcPr>
            <w:tcW w:w="2381" w:type="dxa"/>
            <w:tcMar>
              <w:top w:w="90" w:type="dxa"/>
              <w:left w:w="90" w:type="dxa"/>
              <w:bottom w:w="90" w:type="dxa"/>
              <w:right w:w="90" w:type="dxa"/>
            </w:tcMar>
            <w:vAlign w:val="center"/>
          </w:tcPr>
          <w:p w14:paraId="2514F8EF" w14:textId="77777777" w:rsidR="005A00A4" w:rsidRDefault="00F23C04">
            <w:pPr>
              <w:spacing w:before="20" w:after="20"/>
              <w:jc w:val="left"/>
            </w:pPr>
            <w:r>
              <w:rPr>
                <w:sz w:val="21"/>
              </w:rPr>
              <w:t>Muri di sostegno</w:t>
            </w:r>
          </w:p>
        </w:tc>
        <w:tc>
          <w:tcPr>
            <w:tcW w:w="3402" w:type="dxa"/>
            <w:tcMar>
              <w:top w:w="90" w:type="dxa"/>
              <w:left w:w="90" w:type="dxa"/>
              <w:bottom w:w="90" w:type="dxa"/>
              <w:right w:w="90" w:type="dxa"/>
            </w:tcMar>
            <w:vAlign w:val="center"/>
          </w:tcPr>
          <w:p w14:paraId="309EA1FF" w14:textId="77777777" w:rsidR="005A00A4" w:rsidRDefault="00F23C04">
            <w:pPr>
              <w:spacing w:before="20" w:after="20"/>
              <w:jc w:val="left"/>
            </w:pPr>
            <w:r>
              <w:rPr>
                <w:sz w:val="21"/>
              </w:rPr>
              <w:t>Quali verifiche locali e globali sono applicabili al muro</w:t>
            </w:r>
          </w:p>
        </w:tc>
        <w:tc>
          <w:tcPr>
            <w:tcW w:w="3855" w:type="dxa"/>
            <w:tcMar>
              <w:top w:w="90" w:type="dxa"/>
              <w:left w:w="90" w:type="dxa"/>
              <w:bottom w:w="90" w:type="dxa"/>
              <w:right w:w="90" w:type="dxa"/>
            </w:tcMar>
            <w:vAlign w:val="center"/>
          </w:tcPr>
          <w:p w14:paraId="50B97DD1" w14:textId="77777777" w:rsidR="005A00A4" w:rsidRDefault="00F23C04">
            <w:pPr>
              <w:spacing w:before="20" w:after="20"/>
              <w:jc w:val="left"/>
            </w:pPr>
            <w:r>
              <w:rPr>
                <w:sz w:val="21"/>
              </w:rPr>
              <w:t>Geometria, materiali, terreni, acqua, azioni e combinazioni</w:t>
            </w:r>
          </w:p>
        </w:tc>
      </w:tr>
      <w:tr w:rsidR="005A00A4" w14:paraId="6478E781" w14:textId="77777777">
        <w:trPr>
          <w:cantSplit/>
          <w:jc w:val="center"/>
        </w:trPr>
        <w:tc>
          <w:tcPr>
            <w:tcW w:w="2381" w:type="dxa"/>
            <w:tcMar>
              <w:top w:w="90" w:type="dxa"/>
              <w:left w:w="90" w:type="dxa"/>
              <w:bottom w:w="90" w:type="dxa"/>
              <w:right w:w="90" w:type="dxa"/>
            </w:tcMar>
            <w:vAlign w:val="center"/>
          </w:tcPr>
          <w:p w14:paraId="1D814084" w14:textId="77777777" w:rsidR="005A00A4" w:rsidRDefault="00F23C04">
            <w:pPr>
              <w:spacing w:before="20" w:after="20"/>
              <w:jc w:val="left"/>
            </w:pPr>
            <w:r>
              <w:rPr>
                <w:sz w:val="21"/>
              </w:rPr>
              <w:t>Sezione in c a</w:t>
            </w:r>
          </w:p>
        </w:tc>
        <w:tc>
          <w:tcPr>
            <w:tcW w:w="3402" w:type="dxa"/>
            <w:tcMar>
              <w:top w:w="90" w:type="dxa"/>
              <w:left w:w="90" w:type="dxa"/>
              <w:bottom w:w="90" w:type="dxa"/>
              <w:right w:w="90" w:type="dxa"/>
            </w:tcMar>
            <w:vAlign w:val="center"/>
          </w:tcPr>
          <w:p w14:paraId="0294D49C" w14:textId="77777777" w:rsidR="005A00A4" w:rsidRDefault="00F23C04">
            <w:pPr>
              <w:spacing w:before="20" w:after="20"/>
              <w:jc w:val="left"/>
            </w:pPr>
            <w:r>
              <w:rPr>
                <w:sz w:val="21"/>
              </w:rPr>
              <w:t>Come risponde e si verifica una sezione assegnata</w:t>
            </w:r>
          </w:p>
        </w:tc>
        <w:tc>
          <w:tcPr>
            <w:tcW w:w="3855" w:type="dxa"/>
            <w:tcMar>
              <w:top w:w="90" w:type="dxa"/>
              <w:left w:w="90" w:type="dxa"/>
              <w:bottom w:w="90" w:type="dxa"/>
              <w:right w:w="90" w:type="dxa"/>
            </w:tcMar>
            <w:vAlign w:val="center"/>
          </w:tcPr>
          <w:p w14:paraId="22AD112E" w14:textId="77777777" w:rsidR="005A00A4" w:rsidRDefault="00F23C04">
            <w:pPr>
              <w:spacing w:before="20" w:after="20"/>
              <w:jc w:val="left"/>
            </w:pPr>
            <w:r>
              <w:rPr>
                <w:sz w:val="21"/>
              </w:rPr>
              <w:t>Geometria, barre, materiali e combinazioni N M V T</w:t>
            </w:r>
          </w:p>
        </w:tc>
      </w:tr>
      <w:tr w:rsidR="005A00A4" w14:paraId="4C891822" w14:textId="77777777">
        <w:trPr>
          <w:cantSplit/>
          <w:jc w:val="center"/>
        </w:trPr>
        <w:tc>
          <w:tcPr>
            <w:tcW w:w="2381" w:type="dxa"/>
            <w:tcMar>
              <w:top w:w="90" w:type="dxa"/>
              <w:left w:w="90" w:type="dxa"/>
              <w:bottom w:w="90" w:type="dxa"/>
              <w:right w:w="90" w:type="dxa"/>
            </w:tcMar>
            <w:vAlign w:val="center"/>
          </w:tcPr>
          <w:p w14:paraId="0D562FE2" w14:textId="77777777" w:rsidR="005A00A4" w:rsidRDefault="00F23C04">
            <w:pPr>
              <w:spacing w:before="20" w:after="20"/>
              <w:jc w:val="left"/>
            </w:pPr>
            <w:r>
              <w:rPr>
                <w:sz w:val="21"/>
              </w:rPr>
              <w:t>Sezione composta</w:t>
            </w:r>
          </w:p>
        </w:tc>
        <w:tc>
          <w:tcPr>
            <w:tcW w:w="3402" w:type="dxa"/>
            <w:tcMar>
              <w:top w:w="90" w:type="dxa"/>
              <w:left w:w="90" w:type="dxa"/>
              <w:bottom w:w="90" w:type="dxa"/>
              <w:right w:w="90" w:type="dxa"/>
            </w:tcMar>
            <w:vAlign w:val="center"/>
          </w:tcPr>
          <w:p w14:paraId="3E77B9C8" w14:textId="77777777" w:rsidR="005A00A4" w:rsidRDefault="00F23C04">
            <w:pPr>
              <w:spacing w:before="20" w:after="20"/>
              <w:jc w:val="left"/>
            </w:pPr>
            <w:r>
              <w:rPr>
                <w:sz w:val="21"/>
              </w:rPr>
              <w:t>Come si ripartiscono le tensioni in una sezione da ponte attraverso le fasi</w:t>
            </w:r>
          </w:p>
        </w:tc>
        <w:tc>
          <w:tcPr>
            <w:tcW w:w="3855" w:type="dxa"/>
            <w:tcMar>
              <w:top w:w="90" w:type="dxa"/>
              <w:left w:w="90" w:type="dxa"/>
              <w:bottom w:w="90" w:type="dxa"/>
              <w:right w:w="90" w:type="dxa"/>
            </w:tcMar>
            <w:vAlign w:val="center"/>
          </w:tcPr>
          <w:p w14:paraId="121F0ED7" w14:textId="77777777" w:rsidR="005A00A4" w:rsidRDefault="00F23C04">
            <w:pPr>
              <w:spacing w:before="20" w:after="20"/>
              <w:jc w:val="left"/>
            </w:pPr>
            <w:r>
              <w:rPr>
                <w:sz w:val="21"/>
              </w:rPr>
              <w:t>Tipo e geometria, soletta, barre, fasi e metodo</w:t>
            </w:r>
          </w:p>
        </w:tc>
      </w:tr>
      <w:tr w:rsidR="005A00A4" w14:paraId="7C0EC668" w14:textId="77777777">
        <w:trPr>
          <w:cantSplit/>
          <w:jc w:val="center"/>
        </w:trPr>
        <w:tc>
          <w:tcPr>
            <w:tcW w:w="2381" w:type="dxa"/>
            <w:tcMar>
              <w:top w:w="90" w:type="dxa"/>
              <w:left w:w="90" w:type="dxa"/>
              <w:bottom w:w="90" w:type="dxa"/>
              <w:right w:w="90" w:type="dxa"/>
            </w:tcMar>
            <w:vAlign w:val="center"/>
          </w:tcPr>
          <w:p w14:paraId="426FBBE0" w14:textId="77777777" w:rsidR="005A00A4" w:rsidRDefault="00F23C04">
            <w:pPr>
              <w:spacing w:before="20" w:after="20"/>
              <w:jc w:val="left"/>
            </w:pPr>
            <w:r>
              <w:rPr>
                <w:sz w:val="21"/>
              </w:rPr>
              <w:t>Bridge Design</w:t>
            </w:r>
          </w:p>
        </w:tc>
        <w:tc>
          <w:tcPr>
            <w:tcW w:w="3402" w:type="dxa"/>
            <w:tcMar>
              <w:top w:w="90" w:type="dxa"/>
              <w:left w:w="90" w:type="dxa"/>
              <w:bottom w:w="90" w:type="dxa"/>
              <w:right w:w="90" w:type="dxa"/>
            </w:tcMar>
            <w:vAlign w:val="center"/>
          </w:tcPr>
          <w:p w14:paraId="53874CF3" w14:textId="77777777" w:rsidR="005A00A4" w:rsidRDefault="00F23C04">
            <w:pPr>
              <w:spacing w:before="20" w:after="20"/>
              <w:jc w:val="left"/>
            </w:pPr>
            <w:r>
              <w:rPr>
                <w:sz w:val="21"/>
              </w:rPr>
              <w:t>Quale configurazione preliminare, quantità, costo e CO₂ sono plausibili</w:t>
            </w:r>
          </w:p>
        </w:tc>
        <w:tc>
          <w:tcPr>
            <w:tcW w:w="3855" w:type="dxa"/>
            <w:tcMar>
              <w:top w:w="90" w:type="dxa"/>
              <w:left w:w="90" w:type="dxa"/>
              <w:bottom w:w="90" w:type="dxa"/>
              <w:right w:w="90" w:type="dxa"/>
            </w:tcMar>
            <w:vAlign w:val="center"/>
          </w:tcPr>
          <w:p w14:paraId="089FF88C" w14:textId="77777777" w:rsidR="005A00A4" w:rsidRDefault="00F23C04">
            <w:pPr>
              <w:spacing w:before="20" w:after="20"/>
              <w:jc w:val="left"/>
            </w:pPr>
            <w:r>
              <w:rPr>
                <w:sz w:val="21"/>
              </w:rPr>
              <w:t>Sito, campate, larghezza, famiglia, fondazioni e listino</w:t>
            </w:r>
          </w:p>
        </w:tc>
      </w:tr>
      <w:tr w:rsidR="005A00A4" w14:paraId="54D8162B" w14:textId="77777777">
        <w:trPr>
          <w:cantSplit/>
          <w:jc w:val="center"/>
        </w:trPr>
        <w:tc>
          <w:tcPr>
            <w:tcW w:w="2381" w:type="dxa"/>
            <w:tcMar>
              <w:top w:w="90" w:type="dxa"/>
              <w:left w:w="90" w:type="dxa"/>
              <w:bottom w:w="90" w:type="dxa"/>
              <w:right w:w="90" w:type="dxa"/>
            </w:tcMar>
            <w:vAlign w:val="center"/>
          </w:tcPr>
          <w:p w14:paraId="5DDE82C9" w14:textId="77777777" w:rsidR="005A00A4" w:rsidRDefault="00F23C04">
            <w:pPr>
              <w:spacing w:before="20" w:after="20"/>
              <w:jc w:val="left"/>
            </w:pPr>
            <w:r>
              <w:rPr>
                <w:sz w:val="21"/>
              </w:rPr>
              <w:t>Calcestruzzo e durabilità</w:t>
            </w:r>
          </w:p>
        </w:tc>
        <w:tc>
          <w:tcPr>
            <w:tcW w:w="3402" w:type="dxa"/>
            <w:tcMar>
              <w:top w:w="90" w:type="dxa"/>
              <w:left w:w="90" w:type="dxa"/>
              <w:bottom w:w="90" w:type="dxa"/>
              <w:right w:w="90" w:type="dxa"/>
            </w:tcMar>
            <w:vAlign w:val="center"/>
          </w:tcPr>
          <w:p w14:paraId="3C4C2E5D" w14:textId="77777777" w:rsidR="005A00A4" w:rsidRDefault="00F23C04">
            <w:pPr>
              <w:spacing w:before="20" w:after="20"/>
              <w:jc w:val="left"/>
            </w:pPr>
            <w:r>
              <w:rPr>
                <w:sz w:val="21"/>
              </w:rPr>
              <w:t>Quali requisiti del materiale e del copriferro derivano dalle scelte assegnate</w:t>
            </w:r>
          </w:p>
        </w:tc>
        <w:tc>
          <w:tcPr>
            <w:tcW w:w="3855" w:type="dxa"/>
            <w:tcMar>
              <w:top w:w="90" w:type="dxa"/>
              <w:left w:w="90" w:type="dxa"/>
              <w:bottom w:w="90" w:type="dxa"/>
              <w:right w:w="90" w:type="dxa"/>
            </w:tcMar>
            <w:vAlign w:val="center"/>
          </w:tcPr>
          <w:p w14:paraId="519B7B5A" w14:textId="77777777" w:rsidR="005A00A4" w:rsidRDefault="00F23C04">
            <w:pPr>
              <w:spacing w:before="20" w:after="20"/>
              <w:jc w:val="left"/>
            </w:pPr>
            <w:r>
              <w:rPr>
                <w:sz w:val="21"/>
              </w:rPr>
              <w:t>Esposizioni, vita, materiale, diametri e condizioni esecutive</w:t>
            </w:r>
          </w:p>
        </w:tc>
      </w:tr>
      <w:tr w:rsidR="005A00A4" w14:paraId="5C05C1ED" w14:textId="77777777">
        <w:trPr>
          <w:cantSplit/>
          <w:jc w:val="center"/>
        </w:trPr>
        <w:tc>
          <w:tcPr>
            <w:tcW w:w="2381" w:type="dxa"/>
            <w:tcMar>
              <w:top w:w="90" w:type="dxa"/>
              <w:left w:w="90" w:type="dxa"/>
              <w:bottom w:w="90" w:type="dxa"/>
              <w:right w:w="90" w:type="dxa"/>
            </w:tcMar>
            <w:vAlign w:val="center"/>
          </w:tcPr>
          <w:p w14:paraId="00D74DBC" w14:textId="77777777" w:rsidR="005A00A4" w:rsidRDefault="00F23C04">
            <w:pPr>
              <w:spacing w:before="20" w:after="20"/>
              <w:jc w:val="left"/>
            </w:pPr>
            <w:r>
              <w:rPr>
                <w:sz w:val="21"/>
              </w:rPr>
              <w:t>Acciaio per armature</w:t>
            </w:r>
          </w:p>
        </w:tc>
        <w:tc>
          <w:tcPr>
            <w:tcW w:w="3402" w:type="dxa"/>
            <w:tcMar>
              <w:top w:w="90" w:type="dxa"/>
              <w:left w:w="90" w:type="dxa"/>
              <w:bottom w:w="90" w:type="dxa"/>
              <w:right w:w="90" w:type="dxa"/>
            </w:tcMar>
            <w:vAlign w:val="center"/>
          </w:tcPr>
          <w:p w14:paraId="5ECDDE2A" w14:textId="77777777" w:rsidR="005A00A4" w:rsidRDefault="00F23C04">
            <w:pPr>
              <w:spacing w:before="20" w:after="20"/>
              <w:jc w:val="left"/>
            </w:pPr>
            <w:r>
              <w:rPr>
                <w:sz w:val="21"/>
              </w:rPr>
              <w:t>Quali proprietà e diagramma usare per l'armatura</w:t>
            </w:r>
          </w:p>
        </w:tc>
        <w:tc>
          <w:tcPr>
            <w:tcW w:w="3855" w:type="dxa"/>
            <w:tcMar>
              <w:top w:w="90" w:type="dxa"/>
              <w:left w:w="90" w:type="dxa"/>
              <w:bottom w:w="90" w:type="dxa"/>
              <w:right w:w="90" w:type="dxa"/>
            </w:tcMar>
            <w:vAlign w:val="center"/>
          </w:tcPr>
          <w:p w14:paraId="1AD0EC4B" w14:textId="77777777" w:rsidR="005A00A4" w:rsidRDefault="00F23C04">
            <w:pPr>
              <w:spacing w:before="20" w:after="20"/>
              <w:jc w:val="left"/>
            </w:pPr>
            <w:r>
              <w:rPr>
                <w:sz w:val="21"/>
              </w:rPr>
              <w:t>Classe o dati personalizzati e coefficienti</w:t>
            </w:r>
          </w:p>
        </w:tc>
      </w:tr>
    </w:tbl>
    <w:p w14:paraId="63ED8247" w14:textId="77777777" w:rsidR="005A00A4" w:rsidRDefault="005A00A4"/>
    <w:p w14:paraId="29ABCE30" w14:textId="77777777" w:rsidR="005A00A4" w:rsidRDefault="00F23C04">
      <w:pPr>
        <w:spacing w:after="140"/>
      </w:pPr>
      <w:r>
        <w:t>Le altre voci eventualmente presenti nel catalogo possono essere predisposizioni. Una scheda di materiali non verifica una sezione. La sezione composta non analizza un intero ponte; Bridge Design non trasferisce automaticamente un modello verificato alla sezione composta. Per passare dall'uno all'altro occorre scegliere la sezione locale, assegnare le azioni da un'analisi appropriata e controllare nuovamente le unità.</w:t>
      </w:r>
    </w:p>
    <w:p w14:paraId="3F11CC99" w14:textId="77777777" w:rsidR="005A00A4" w:rsidRDefault="00F23C04">
      <w:pPr>
        <w:pStyle w:val="Titolo2"/>
        <w:keepNext/>
        <w:spacing w:after="140"/>
      </w:pPr>
      <w:bookmarkStart w:id="11" w:name="_Toc243322144"/>
      <w:r>
        <w:t>Leggere e compilare i campi</w:t>
      </w:r>
      <w:bookmarkEnd w:id="11"/>
    </w:p>
    <w:p w14:paraId="28E2D629" w14:textId="77777777" w:rsidR="005A00A4" w:rsidRDefault="00F23C04">
      <w:pPr>
        <w:spacing w:after="140"/>
      </w:pPr>
      <w:r>
        <w:t xml:space="preserve">Controllare sempre l'unità a fianco del valore. Nei moduli geotecnici le lunghezze sono generalmente in metri; nelle sezioni strutturali e nelle barre sono in millimetri. Una </w:t>
      </w:r>
      <w:r>
        <w:lastRenderedPageBreak/>
        <w:t>sezione alta 600 mm non va inserita come 0,60. MPa e N/mm² sono numericamente equivalenti; kPa e kN/m² lo sono altrettanto, e 1 MPa = 1000 kPa: per esprimere in kPa un valore dato in MPa occorre moltiplicarlo per 1000.</w:t>
      </w:r>
    </w:p>
    <w:p w14:paraId="213EAECD" w14:textId="77777777" w:rsidR="005A00A4" w:rsidRDefault="00F23C04">
      <w:pPr>
        <w:spacing w:after="140"/>
      </w:pPr>
      <w:r>
        <w:t>I campi vuoti servono anche a rappresentare una bozza incompleta. Non sostituire sistematicamente un dato sconosciuto con zero: in alcuni campi zero ha un significato fisico, in altri attiva un automatismo, in altri è un errore. Bridge Design indica esplicitamente «0 = auto» per i parametri che lo consentono. Quando un campo è temporaneamente incompleto, leggere il messaggio della scheda prima di considerare i risultati.</w:t>
      </w:r>
    </w:p>
    <w:p w14:paraId="7CC4A205" w14:textId="77777777" w:rsidR="005A00A4" w:rsidRDefault="00F23C04">
      <w:pPr>
        <w:spacing w:after="140"/>
      </w:pPr>
      <w:r>
        <w:t>La finestra segue l'ingrandimento di Windows. I pannelli più stretti si dispongono verticalmente; le tabelle possono mantenere uno scorrimento proprio. I divisori nella composizione dei progetti permettono di allargare l'albero o il catalogo. Cercare prima la barra del pannello che contiene il dato: lo scorrimento della finestra e quello della tabella non sono necessariamente lo stesso comando.</w:t>
      </w:r>
    </w:p>
    <w:p w14:paraId="1E8898D2" w14:textId="77777777" w:rsidR="005A00A4" w:rsidRDefault="00F23C04">
      <w:pPr>
        <w:pStyle w:val="Titolo1"/>
        <w:keepNext/>
        <w:spacing w:after="140"/>
      </w:pPr>
      <w:bookmarkStart w:id="12" w:name="_Toc243322145"/>
      <w:r>
        <w:t>Progetti e gestione del lavoro</w:t>
      </w:r>
      <w:bookmarkEnd w:id="12"/>
    </w:p>
    <w:p w14:paraId="795B85A1" w14:textId="77777777" w:rsidR="005A00A4" w:rsidRDefault="00F23C04">
      <w:pPr>
        <w:pStyle w:val="Titolo2"/>
        <w:keepNext/>
        <w:spacing w:after="140"/>
      </w:pPr>
      <w:bookmarkStart w:id="13" w:name="_Toc243322146"/>
      <w:r>
        <w:t>Costruire una struttura leggibile</w:t>
      </w:r>
      <w:bookmarkEnd w:id="13"/>
    </w:p>
    <w:p w14:paraId="47226D6B" w14:textId="77777777" w:rsidR="005A00A4" w:rsidRDefault="00F23C04">
      <w:pPr>
        <w:spacing w:after="140"/>
      </w:pPr>
      <w:r>
        <w:t>La pagina di composizione presenta le informazioni del progetto a sinistra, l'albero al centro e il catalogo dei fogli a destra. Creare il progetto, assegnargli un nome utile e aggiungere sezioni. Una possibile struttura per un ponte comprende Materiali, Impalcato, Pila 1 e Fondazioni. Ogni sezione può contenere sia fogli sia sottosezioni; anche il progetto può contenere fogli direttamente.</w:t>
      </w:r>
    </w:p>
    <w:p w14:paraId="0ECC8C7F" w14:textId="77777777" w:rsidR="005A00A4" w:rsidRDefault="00F23C04">
      <w:pPr>
        <w:spacing w:after="140"/>
      </w:pPr>
      <w:r>
        <w:t>Trascinare una scheda dal catalogo nel contenitore desiderato. Le miniature aprono i fogli. Il nome di una sezione, oppure Invio, apre il riepilogo. Doppio clic o F2 consentono di rinominare; cliccare fuori dal nome conferma. Il menu contestuale delle sezioni offre rinomina, duplicazione ed eliminazione. Nei fogli la freccia nella barra mostra o nasconde l'albero laterale. Torna al progetto riapre il riepilogo.</w:t>
      </w:r>
    </w:p>
    <w:p w14:paraId="5836A9D2" w14:textId="77777777" w:rsidR="005A00A4" w:rsidRDefault="00F23C04">
      <w:pPr>
        <w:spacing w:after="140"/>
      </w:pPr>
      <w:r>
        <w:t>Usare nomi che distinguano oggetto e condizione: «Pila 2 sezione base», «Palo 1000 sondaggio S3» o «Impalcato campata positiva». Nomi generici ripetuti rendono difficile capire quale dato sia stato modificato e quale foglio stia governando la condivisione.</w:t>
      </w:r>
    </w:p>
    <w:p w14:paraId="441DB448" w14:textId="77777777" w:rsidR="005A00A4" w:rsidRDefault="00F23C04">
      <w:pPr>
        <w:pStyle w:val="Titolo2"/>
        <w:keepNext/>
        <w:spacing w:after="140"/>
      </w:pPr>
      <w:bookmarkStart w:id="14" w:name="_Toc243322147"/>
      <w:r>
        <w:t>Comprendere i dati comuni</w:t>
      </w:r>
      <w:bookmarkEnd w:id="14"/>
    </w:p>
    <w:p w14:paraId="429A0393" w14:textId="77777777" w:rsidR="005A00A4" w:rsidRDefault="00F23C04">
      <w:pPr>
        <w:spacing w:after="140"/>
      </w:pPr>
      <w:r>
        <w:t>La condivisione è gerarchica e avviene per proprietà compatibili. Per una proprietà prevale il livello più alto che la definisce e che può trasferirla al destinatario. La regola attraversa anche sezioni intermedie vuote. I rami paralleli condividono i dati dei loro antenati comuni, non tutti i dati l'uno dell'altro.</w:t>
      </w:r>
    </w:p>
    <w:p w14:paraId="2987FAF1" w14:textId="77777777" w:rsidR="005A00A4" w:rsidRDefault="00F23C04">
      <w:pPr>
        <w:spacing w:after="140"/>
      </w:pPr>
      <w:r>
        <w:t xml:space="preserve">Per esempio, un materiale CLS definito nel progetto può governare i fogli compatibili delle pile e dell'impalcato. Se si vuole deliberatamente un materiale diverso per un ramo, occorre verificare come è organizzato il riferimento superiore: scrivere un valore diverso </w:t>
      </w:r>
      <w:r>
        <w:lastRenderedPageBreak/>
        <w:t>in basso può produrre un conflitto, senza modificare il riferimento. Il confronto mostra percorso, valore e provenienza dei dati. «Uniforma a questo» agisce nel ramo governato dal riferimento e non promuove dal basso una proprietà già governata da un antenato.</w:t>
      </w:r>
    </w:p>
    <w:p w14:paraId="60B2AF8A" w14:textId="77777777" w:rsidR="005A00A4" w:rsidRDefault="00F23C04">
      <w:pPr>
        <w:spacing w:after="140"/>
      </w:pPr>
      <w:r>
        <w:t>Quando si confermano o si salvano modifiche a un riferimento, le proprietà compatibili possono propagarsi ai discendenti. In assenza di un riferimento superiore, resta la scelta fra aggiornare i fogli dello stesso livello e mantenere il dato locale. I fogli nuovi ereditano ciò che è definito senza ambiguità. Se due riferimenti dello stesso livello sono discordanti, ANTHEA non sceglie silenziosamente uno dei due.</w:t>
      </w:r>
    </w:p>
    <w:p w14:paraId="42051F9E" w14:textId="77777777" w:rsidR="005A00A4" w:rsidRDefault="00F23C04">
      <w:pPr>
        <w:spacing w:after="140"/>
      </w:pPr>
      <w:r>
        <w:t>Prima di produrre un report di progetto aprire il riepilogo Controlli e Dati comuni. Un avviso sul copriferro o un conflitto non è necessariamente un errore numerico, ma richiede una decisione esplicita. La condivisione non deve essere confusa con una sincronizzazione universale di ogni campo: gli adattatori dei moduli preservano unità, forme ammesse e significato delle proprietà.</w:t>
      </w:r>
    </w:p>
    <w:p w14:paraId="599ACC1C" w14:textId="77777777" w:rsidR="005A00A4" w:rsidRDefault="00F23C04">
      <w:pPr>
        <w:pStyle w:val="Titolo2"/>
        <w:keepNext/>
        <w:spacing w:after="140"/>
      </w:pPr>
      <w:bookmarkStart w:id="15" w:name="_Toc243322148"/>
      <w:r>
        <w:t>Spostare duplicare e annullare</w:t>
      </w:r>
      <w:bookmarkEnd w:id="15"/>
    </w:p>
    <w:p w14:paraId="2295349A" w14:textId="77777777" w:rsidR="005A00A4" w:rsidRDefault="00F23C04">
      <w:pPr>
        <w:spacing w:after="140"/>
      </w:pPr>
      <w:r>
        <w:t>Il bordo di un'intestazione indica il riordino prima o dopo un elemento dello stesso gruppo. Il centro di una sezione consente di trasferirvi un'altra sezione con il suo contenuto. Non si possono creare cicli. Un trasferimento fra rami può cambiare i riferimenti comuni: l'anteprima mostra gli effetti su una copia del documento prima di applicarli. Annullare l'anteprima lascia invariato il progetto.</w:t>
      </w:r>
    </w:p>
    <w:p w14:paraId="510FB709" w14:textId="77777777" w:rsidR="005A00A4" w:rsidRDefault="00F23C04">
      <w:pPr>
        <w:spacing w:after="140"/>
      </w:pPr>
      <w:r>
        <w:t>Duplica sezione crea nuovi identificativi per tutti i fogli e le sottosezioni. La copia non acquisisce la cronologia delle revisioni dell'originale. I dati locali sono indipendenti, ma continuano a essere soggetti alle normali regole di condivisione del ramo in cui si trovano.</w:t>
      </w:r>
    </w:p>
    <w:p w14:paraId="62EDABDC" w14:textId="77777777" w:rsidR="005A00A4" w:rsidRDefault="00F23C04">
      <w:pPr>
        <w:spacing w:after="140"/>
      </w:pPr>
      <w:r>
        <w:t>Annulla e Ripristina del progetto conservano fino a 30 stati della sessione. Ctrl+Z e Ctrl+Y operano sul progetto quando il cursore non è in un campo di testo; nei campi prevale l'annullamento del testo. La cronologia non viene salvata nel file. Bridge Design possiede inoltre un proprio Annulla per le modifiche alla scheda; non coincide con una revisione del progetto.</w:t>
      </w:r>
    </w:p>
    <w:p w14:paraId="52E6FDB9" w14:textId="77777777" w:rsidR="005A00A4" w:rsidRDefault="00F23C04">
      <w:pPr>
        <w:pStyle w:val="Titolo2"/>
        <w:keepNext/>
        <w:spacing w:after="140"/>
      </w:pPr>
      <w:bookmarkStart w:id="16" w:name="_Toc243322149"/>
      <w:r>
        <w:t>Usare le revisioni</w:t>
      </w:r>
      <w:bookmarkEnd w:id="16"/>
    </w:p>
    <w:p w14:paraId="02A08424" w14:textId="77777777" w:rsidR="005A00A4" w:rsidRDefault="00F23C04">
      <w:pPr>
        <w:spacing w:after="140"/>
      </w:pPr>
      <w:r>
        <w:t>Nuova revisione archivia la versione attuale e apre la successiva. Alla prima operazione si conserva Rev. 0 e si passa a Rev. 1. Ogni sezione può avere una numerazione indipendente. Nei fogli viene usata la sezione revisionata più vicina. La nota serve a ricordare il motivo della revisione, per esempio «Aggiornamento falda da indagini» o «Riduzione larghezza impalcato».</w:t>
      </w:r>
    </w:p>
    <w:p w14:paraId="62FA1C10" w14:textId="77777777" w:rsidR="005A00A4" w:rsidRDefault="00F23C04">
      <w:pPr>
        <w:spacing w:after="140"/>
      </w:pPr>
      <w:r>
        <w:t xml:space="preserve">Le revisioni archiviate si consultano nella stessa finestra, con gli input protetti e i comandi di visualizzazione ed esportazione disponibili. Tornando alla revisione attuale si ritrovano le modifiche non ancora salvate. Il contesto storico comprende gli antenati </w:t>
      </w:r>
      <w:r>
        <w:lastRenderedPageBreak/>
        <w:t>necessari; non è un collegamento mutabile ai materiali correnti. Salva, anche mentre si consulta lo storico, conserva l'intero documento corrente con le revisioni.</w:t>
      </w:r>
    </w:p>
    <w:p w14:paraId="30137A7E" w14:textId="77777777" w:rsidR="005A00A4" w:rsidRDefault="00F23C04">
      <w:pPr>
        <w:spacing w:after="140"/>
      </w:pPr>
      <w:r>
        <w:t>Eliminare una revisione archiviata rimuove quella versione senza rinumerare le altre. Eliminare l'attuale ripristina l'ultima rimasta e la rende modificabile; riguarda il ramo scelto. I materiali degli antenati del progetto corrente possono differire da quelli del ramo ripristinato: controllare quindi il confronto. L'unica versione rimasta non è eliminabile con il comando delle revisioni.</w:t>
      </w:r>
    </w:p>
    <w:p w14:paraId="764EF4BC" w14:textId="77777777" w:rsidR="005A00A4" w:rsidRDefault="00F23C04">
      <w:pPr>
        <w:pStyle w:val="Titolo2"/>
        <w:keepNext/>
        <w:spacing w:after="140"/>
      </w:pPr>
      <w:bookmarkStart w:id="17" w:name="_Toc243322150"/>
      <w:r>
        <w:t>Report del ramo e compatibilità degli archivi</w:t>
      </w:r>
      <w:bookmarkEnd w:id="17"/>
    </w:p>
    <w:p w14:paraId="4E0FBCA5" w14:textId="77777777" w:rsidR="005A00A4" w:rsidRDefault="00F23C04">
      <w:pPr>
        <w:spacing w:after="140"/>
      </w:pPr>
      <w:r>
        <w:t>Genera report esporta il progetto o la sezione selezionata con i fogli diretti e le sottosezioni nell'ordine dell'albero. Include i riferimenti necessari degli antenati, senza aggiungere i rami esterni. I dati comuni compatibili vengono riuniti; valori discordanti mantengono provenienza e segnalazioni. Le schede incomplete restano riconoscibili nel documento.</w:t>
      </w:r>
    </w:p>
    <w:p w14:paraId="4CC4D298" w14:textId="77777777" w:rsidR="005A00A4" w:rsidRDefault="00F23C04">
      <w:pPr>
        <w:spacing w:after="140"/>
      </w:pPr>
      <w:r>
        <w:t>Il report di progetto ricalcola su una copia dei dati. Il report del singolo modulo segue invece le condizioni del suo editor: nella Sezione in c.a. occorre attendere il completamento del calcolo corrente. Prima dell'esportazione controlla il riepilogo e conserva il file riapribile oltre al Word.</w:t>
      </w:r>
    </w:p>
    <w:p w14:paraId="35CFE417" w14:textId="77777777" w:rsidR="005A00A4" w:rsidRDefault="00F23C04">
      <w:pPr>
        <w:spacing w:after="140"/>
      </w:pPr>
      <w:r>
        <w:t>Gli archivi con revisioni usano il formato 2; quelli precedenti senza revisioni restano leggibili. I risultati dei report storici sono ricalcolati sui dati della revisione selezionata: conservare anche il report originale è necessario per documentare un risultato ottenuto con un'altra versione del motore.</w:t>
      </w:r>
    </w:p>
    <w:p w14:paraId="036E1C27" w14:textId="77777777" w:rsidR="005A00A4" w:rsidRDefault="00F23C04">
      <w:pPr>
        <w:pStyle w:val="Titolo2"/>
        <w:keepNext/>
        <w:spacing w:after="140"/>
      </w:pPr>
      <w:bookmarkStart w:id="18" w:name="_Toc243322151"/>
      <w:r>
        <w:t>Controllo della condivisione</w:t>
      </w:r>
      <w:bookmarkEnd w:id="18"/>
    </w:p>
    <w:p w14:paraId="323AB6D2" w14:textId="77777777" w:rsidR="005A00A4" w:rsidRDefault="00F23C04">
      <w:pPr>
        <w:spacing w:after="140"/>
      </w:pPr>
      <w:r>
        <w:t>Prova la gerarchia su un progetto semplice: materiale al livello progetto, due sottosezioni e un foglio compatibile in ciascuna. Cambia il riferimento superiore e controlla la propagazione; modifica poi un discendente e verifica che il conflitto resti visibile. Un ramo parallelo non deve diventare riferimento dell'altro.</w:t>
      </w:r>
    </w:p>
    <w:p w14:paraId="1184680A" w14:textId="77777777" w:rsidR="005A00A4" w:rsidRDefault="00F23C04">
      <w:pPr>
        <w:spacing w:after="140"/>
      </w:pPr>
      <w:r>
        <w:t>Consulta convenzioni e confini del calcolo (Wiki: Architettura del calcolo e convenzioni) prima di trasferire risultati fra moduli. La condivisione di un materiale non trasferisce automaticamente combinazioni o verifiche.</w:t>
      </w:r>
    </w:p>
    <w:p w14:paraId="1F9801A1" w14:textId="77777777" w:rsidR="005A00A4" w:rsidRDefault="00F23C04">
      <w:pPr>
        <w:pStyle w:val="Titolo1"/>
        <w:keepNext/>
        <w:spacing w:after="140"/>
      </w:pPr>
      <w:bookmarkStart w:id="19" w:name="_Toc243322152"/>
      <w:r>
        <w:t>Materiali e durabilità</w:t>
      </w:r>
      <w:bookmarkEnd w:id="19"/>
    </w:p>
    <w:p w14:paraId="25834798" w14:textId="77777777" w:rsidR="005A00A4" w:rsidRDefault="00F23C04">
      <w:pPr>
        <w:pStyle w:val="Titolo2"/>
        <w:keepNext/>
        <w:spacing w:after="140"/>
      </w:pPr>
      <w:bookmarkStart w:id="20" w:name="_Toc243322153"/>
      <w:r>
        <w:t>Preparare il calcestruzzo</w:t>
      </w:r>
      <w:bookmarkEnd w:id="20"/>
    </w:p>
    <w:p w14:paraId="385E5E59" w14:textId="77777777" w:rsidR="005A00A4" w:rsidRDefault="00F23C04">
      <w:pPr>
        <w:spacing w:after="140"/>
      </w:pPr>
      <w:r>
        <w:t>Selezionare una o più classi di esposizione realmente pertinenti alla superficie e all'ambiente. X0, XC, XD, XS, XF e XA descrivono fenomeni differenti; non sono livelli successivi di un'unica scala. In presenza di esposizioni combinate il modulo ricerca i requisiti più gravosi fra quelli applicabili. Non scegliere semplicemente la classe con il nome alfabeticamente maggiore.</w:t>
      </w:r>
    </w:p>
    <w:p w14:paraId="175644CA" w14:textId="77777777" w:rsidR="005A00A4" w:rsidRDefault="00F23C04">
      <w:pPr>
        <w:spacing w:after="140"/>
      </w:pPr>
      <w:r>
        <w:lastRenderedPageBreak/>
        <w:t>Controllare la classe resistente proposta, il rapporto acqua cemento massimo, il contenuto minimo di cemento e le eventuali indicazioni sull'aria inglobata. I prospetti adottati sono identificati nella guida teorica e nei riferimenti del modulo. La scheda aiuta a specificare i requisiti; non determina da sola una ricetta di produzione del calcestruzzo, acqua totale, additivi o granulometria ottimizzata.</w:t>
      </w:r>
    </w:p>
    <w:p w14:paraId="6399C5A8" w14:textId="77777777" w:rsidR="005A00A4" w:rsidRDefault="00F23C04">
      <w:pPr>
        <w:spacing w:after="140"/>
      </w:pPr>
      <w:r>
        <w:t>Per il copriferro assegnare norma selezionata, vita nominale, tipo di elemento, diametro delle barre, dimensione dell'aggregato, tolleranza esecutiva e condizioni aggiuntive. Distinguere il minimo dal nominale. Quest'ultimo comprende il margine esecutivo previsto dalla scelta del foglio. Un diametro maggiore o un requisito di getto controterra può governare anche quando la durabilità richiederebbe meno.</w:t>
      </w:r>
    </w:p>
    <w:p w14:paraId="1D40BACA" w14:textId="77777777" w:rsidR="005A00A4" w:rsidRDefault="00F23C04">
      <w:pPr>
        <w:spacing w:after="140"/>
      </w:pPr>
      <w:r>
        <w:t>Il copriferro del disegno della sezione e quello richiesto dalla scheda materiali devono riferirsi alla stessa superficie: esterno staffa, superficie della barra longitudinale e asse barra non coincidono. Nel progetto il confronto evidenzia le incoerenze, ma la lettura del dettaglio resta necessaria quando vi sono staffe, più strati o fasci.</w:t>
      </w:r>
    </w:p>
    <w:p w14:paraId="574A9B6B" w14:textId="77777777" w:rsidR="005A00A4" w:rsidRDefault="00F23C04">
      <w:pPr>
        <w:pStyle w:val="Titolo2"/>
        <w:keepNext/>
        <w:spacing w:after="140"/>
      </w:pPr>
      <w:bookmarkStart w:id="21" w:name="_Toc243322154"/>
      <w:r>
        <w:t>Preparare l'acciaio per armature</w:t>
      </w:r>
      <w:bookmarkEnd w:id="21"/>
    </w:p>
    <w:p w14:paraId="64392F03" w14:textId="77777777" w:rsidR="005A00A4" w:rsidRDefault="00F23C04">
      <w:pPr>
        <w:spacing w:after="140"/>
      </w:pPr>
      <w:r>
        <w:t>Scegliere B450C, B450A, una voce storica o un materiale personalizzato. Verificare E, fy, fu, deformazioni e coefficiente parziale. Il grafico mostra il diagramma associato ai dati: controllare in particolare la presenza o meno di incrudimento e il tratto ultimo. Un materiale personalizzato va nominato in modo da poter risalire alla sua provenienza.</w:t>
      </w:r>
    </w:p>
    <w:p w14:paraId="00CD6973" w14:textId="77777777" w:rsidR="005A00A4" w:rsidRDefault="00F23C04">
      <w:pPr>
        <w:spacing w:after="140"/>
      </w:pPr>
      <w:r>
        <w:t>Le classi storiche FeB non sostituiscono la caratterizzazione di un acciaio esistente. L'allungamento a rottura su base A5 non è automaticamente la deformazione ultima utilizzabile nel diagramma costitutivo. Se un dato richiesto non è noto, il foglio deve restare incompleto per quella funzione, anziché completarlo con un valore scelto per ottenere un esito favorevole.</w:t>
      </w:r>
    </w:p>
    <w:p w14:paraId="63530EB5" w14:textId="77777777" w:rsidR="005A00A4" w:rsidRDefault="00F23C04">
      <w:pPr>
        <w:spacing w:after="140"/>
      </w:pPr>
      <w:r>
        <w:t>Il trasferimento dei materiali ai fogli compatibili riguarda le proprietà comuni. Il tubo del micropalo orizzontale è un materiale strutturale specifico della sezione CHS. Inoltre un motore può adottare una legge semplificata propria: il calcolo automatico di My del palo orizzontale usa acciaio elastico perfettamente plastico anche se il catalogo dell'armatura contiene informazioni più estese.</w:t>
      </w:r>
    </w:p>
    <w:p w14:paraId="04681CDC" w14:textId="77777777" w:rsidR="005A00A4" w:rsidRDefault="00F23C04">
      <w:pPr>
        <w:pStyle w:val="Titolo1"/>
        <w:keepNext/>
        <w:spacing w:after="140"/>
      </w:pPr>
      <w:bookmarkStart w:id="22" w:name="_Toc243322155"/>
      <w:r>
        <w:t>Palo verticale</w:t>
      </w:r>
      <w:bookmarkEnd w:id="22"/>
    </w:p>
    <w:p w14:paraId="2927E077" w14:textId="77777777" w:rsidR="005A00A4" w:rsidRDefault="00F23C04">
      <w:pPr>
        <w:pStyle w:val="Titolo2"/>
        <w:keepNext/>
        <w:spacing w:after="140"/>
      </w:pPr>
      <w:bookmarkStart w:id="23" w:name="_Toc243322156"/>
      <w:r>
        <w:t>Compilazione ordinata</w:t>
      </w:r>
      <w:bookmarkEnd w:id="23"/>
    </w:p>
    <w:p w14:paraId="79DB0613" w14:textId="77777777" w:rsidR="005A00A4" w:rsidRDefault="00F23C04">
      <w:pPr>
        <w:spacing w:after="140"/>
      </w:pPr>
      <w:r>
        <w:t>Impostare tecnologia del palo, diametro, lunghezza, peso del materiale, azioni assiali e coefficienti. Compilare poi le stratigrafie. Ogni nuovo sondaggio parte con una riga da completare, non con un terreno automaticamente valido. Inserire nome, spessore, famiglia del terreno, addensamento dove richiesto, pesi di volume e parametri di resistenza.</w:t>
      </w:r>
    </w:p>
    <w:p w14:paraId="628506BA" w14:textId="77777777" w:rsidR="005A00A4" w:rsidRDefault="00F23C04">
      <w:pPr>
        <w:spacing w:after="140"/>
      </w:pPr>
      <w:r>
        <w:lastRenderedPageBreak/>
        <w:t>Per un calcolo drenato occorrono i parametri efficaci. Per il ramo non drenato degli strati coesivi occorre Cu; il programma considera anche la posizione della falda per decidere il tratto nel quale applicare quel ramo. Non usare c</w:t>
      </w:r>
      <w:r>
        <w:rPr>
          <w:rFonts w:ascii="Calibri" w:eastAsia="Calibri" w:hAnsi="Calibri" w:cs="Calibri"/>
        </w:rPr>
        <w:t>′</w:t>
      </w:r>
      <w:r>
        <w:t xml:space="preserve"> e Cu come sinonimi. Negli strati granulari il contributo c</w:t>
      </w:r>
      <w:r>
        <w:rPr>
          <w:rFonts w:ascii="Calibri" w:eastAsia="Calibri" w:hAnsi="Calibri" w:cs="Calibri"/>
        </w:rPr>
        <w:t>′</w:t>
      </w:r>
      <w:r>
        <w:t xml:space="preserve"> alla resistenza laterale drenata è nullo, anche se il campo contiene un numero.</w:t>
      </w:r>
    </w:p>
    <w:p w14:paraId="24600947" w14:textId="77777777" w:rsidR="005A00A4" w:rsidRDefault="00F23C04">
      <w:pPr>
        <w:spacing w:after="140"/>
      </w:pPr>
      <w:r>
        <w:t>Indicare la presenza e la profondità della falda. L'effetto sulle tensioni del terreno e l'opzione di sottospinta sul peso proprio sono aspetti distinti. Spuntare la sottospinta solo secondo l'ipotesi di peso immerso che si vuole applicare al palo; non aspettarsi che questo comando definisca da solo la stratigrafia satura. L'opzione riguarda soltanto la compressione drenata e quella non drenata senza base lorda: a trazione il peso sotto falda è sempre alleggerito, nella compressione non drenata con base lor</w:t>
      </w:r>
      <w:r>
        <w:t>da è sempre intero. Riepilogo, grafici e report confrontano ogni condizione con la propria azione.</w:t>
      </w:r>
    </w:p>
    <w:p w14:paraId="1350BE5D" w14:textId="77777777" w:rsidR="005A00A4" w:rsidRDefault="00F23C04">
      <w:pPr>
        <w:spacing w:after="140"/>
      </w:pPr>
      <w:r>
        <w:t>«Copia in» e «Copia da» permettono di riutilizzare gli strati fra sondaggi creando copie indipendenti. Controllare la destinazione prima di sovrascriverla. Il pulsante meno della riga elimina uno strato; quello della linguetta elimina la stratigrafia. Il colore identifica il terreno nel profilo e non costituisce un parametro di calcolo.</w:t>
      </w:r>
    </w:p>
    <w:p w14:paraId="1BA3B9E6" w14:textId="77777777" w:rsidR="005A00A4" w:rsidRDefault="00F23C04">
      <w:pPr>
        <w:pStyle w:val="Titolo2"/>
        <w:keepNext/>
        <w:spacing w:after="140"/>
      </w:pPr>
      <w:bookmarkStart w:id="24" w:name="_Toc243322157"/>
      <w:r>
        <w:t>Coefficienti e gruppo di pali</w:t>
      </w:r>
      <w:bookmarkEnd w:id="24"/>
    </w:p>
    <w:p w14:paraId="731F644C" w14:textId="77777777" w:rsidR="005A00A4" w:rsidRDefault="00F23C04">
      <w:pPr>
        <w:spacing w:after="140"/>
      </w:pPr>
      <w:r>
        <w:t xml:space="preserve">Verificare K e </w:t>
      </w:r>
      <w:r>
        <w:rPr>
          <w:rFonts w:ascii="Calibri" w:eastAsia="Calibri" w:hAnsi="Calibri" w:cs="Calibri"/>
        </w:rPr>
        <w:t>μ</w:t>
      </w:r>
      <w:r>
        <w:t xml:space="preserve"> proposti per la tecnologia e l'addensamento. Controllare l'abaco Nq e la posizione del punto: un parametro sul bordo dell'abaco non dimostra che il terreno appartenga al campo sperimentale. Il numero di indagini scelto per </w:t>
      </w:r>
      <w:r>
        <w:rPr>
          <w:rFonts w:ascii="Calibri" w:eastAsia="Calibri" w:hAnsi="Calibri" w:cs="Calibri"/>
        </w:rPr>
        <w:t>ξ</w:t>
      </w:r>
      <w:r>
        <w:t xml:space="preserve"> non è semplicemente il numero di linguette visibili. Deve rappresentare la base conoscitiva che si intende utilizzare.</w:t>
      </w:r>
    </w:p>
    <w:p w14:paraId="1657BD36" w14:textId="77777777" w:rsidR="005A00A4" w:rsidRDefault="00F23C04">
      <w:pPr>
        <w:spacing w:after="140"/>
      </w:pPr>
      <w:r>
        <w:t>Selezionare nessuna riduzione, Converse Labarre, Feld oppure efficienze definite dall'utente. Per i metodi geometrici servono numeri di pali e interassi coerenti. Il risultato è una riduzione della capacità per palo nel modello: non è una verifica completa del blocco di terreno, della distribuzione dei carichi nel plinto o dei cedimenti di gruppo.</w:t>
      </w:r>
    </w:p>
    <w:p w14:paraId="3F026F00" w14:textId="77777777" w:rsidR="005A00A4" w:rsidRDefault="00F23C04">
      <w:pPr>
        <w:pStyle w:val="Titolo2"/>
        <w:keepNext/>
        <w:spacing w:after="140"/>
      </w:pPr>
      <w:bookmarkStart w:id="25" w:name="_Toc243322158"/>
      <w:r>
        <w:t>Leggere i risultati</w:t>
      </w:r>
      <w:bookmarkEnd w:id="25"/>
    </w:p>
    <w:p w14:paraId="5B69172F" w14:textId="77777777" w:rsidR="005A00A4" w:rsidRDefault="00F23C04">
      <w:pPr>
        <w:spacing w:after="140"/>
      </w:pPr>
      <w:r>
        <w:t>Le curve drenate sono verdi e quelle non drenate viola; compressione e trazione si distinguono anche per tono e tratteggio. Le azioni sono rappresentate separatamente. Alla lunghezza di progetto leggere contributo laterale, punta, resistenza in compressione, resistenza in trazione e relativi coefficienti. La trazione non utilizza automaticamente gli stessi fattori del ramo di compressione.</w:t>
      </w:r>
    </w:p>
    <w:p w14:paraId="69AB4B26" w14:textId="77777777" w:rsidR="005A00A4" w:rsidRDefault="00F23C04">
      <w:pPr>
        <w:spacing w:after="140"/>
      </w:pPr>
      <w:r>
        <w:t>La punta e il laterale minimo possono provenire da sondaggi diversi. La curva costruita con i minimi delle componenti non rappresenta necessariamente un unico sondaggio reale. Confrontare anche le curve delle singole stratigrafie prima di interpretare il motivo della riduzione.</w:t>
      </w:r>
    </w:p>
    <w:p w14:paraId="6B6EF247" w14:textId="77777777" w:rsidR="005A00A4" w:rsidRDefault="00F23C04">
      <w:pPr>
        <w:spacing w:after="140"/>
      </w:pPr>
      <w:r>
        <w:t xml:space="preserve">Se una stratigrafia non raggiunge la quota richiesta, il calcolo non inventa gli strati mancanti. Integrare l'indagine o rivedere la lunghezza. La casella che disattiva il laterale </w:t>
      </w:r>
      <w:r>
        <w:lastRenderedPageBreak/>
        <w:t>elimina il contributo resistente di quel tratto, ma ne conserva il peso e l'effetto sulle tensioni negli strati sottostanti. È utile per escludere un tratto non affidabile, non per modellare automaticamente l'attrito negativo.</w:t>
      </w:r>
    </w:p>
    <w:p w14:paraId="1A518934" w14:textId="77777777" w:rsidR="005A00A4" w:rsidRDefault="00F23C04">
      <w:pPr>
        <w:pStyle w:val="Titolo2"/>
        <w:keepNext/>
        <w:spacing w:after="140"/>
      </w:pPr>
      <w:bookmarkStart w:id="26" w:name="_Toc243322159"/>
      <w:r>
        <w:t>Esempio di controllo manuale</w:t>
      </w:r>
      <w:bookmarkEnd w:id="26"/>
    </w:p>
    <w:p w14:paraId="450949A9" w14:textId="77777777" w:rsidR="005A00A4" w:rsidRDefault="00F23C04">
      <w:pPr>
        <w:spacing w:after="140"/>
      </w:pPr>
      <w:r>
        <w:t xml:space="preserve">Per una sola tratta con D = 1 m, lunghezza attiva 10 m e resistenza laterale uniforme </w:t>
      </w:r>
      <w:r>
        <w:rPr>
          <w:rFonts w:ascii="Calibri" w:eastAsia="Calibri" w:hAnsi="Calibri" w:cs="Calibri"/>
        </w:rPr>
        <w:t>τ</w:t>
      </w:r>
      <w:r>
        <w:t xml:space="preserve"> = 50 kPa, il contributo laterale è </w:t>
      </w:r>
      <w:r>
        <w:rPr>
          <w:rFonts w:ascii="Calibri" w:eastAsia="Calibri" w:hAnsi="Calibri" w:cs="Calibri"/>
        </w:rPr>
        <w:t>π</w:t>
      </w:r>
      <w:r>
        <w:t xml:space="preserve"> × 1 × 10 × 50 = 1570,8 kN. Questo è un controllo della geometria e delle unità, prima dei coefficienti </w:t>
      </w:r>
      <w:r>
        <w:rPr>
          <w:rFonts w:ascii="Calibri" w:eastAsia="Calibri" w:hAnsi="Calibri" w:cs="Calibri"/>
        </w:rPr>
        <w:t>ξ</w:t>
      </w:r>
      <w:r>
        <w:t xml:space="preserve">, </w:t>
      </w:r>
      <w:r>
        <w:rPr>
          <w:rFonts w:ascii="Calibri" w:eastAsia="Calibri" w:hAnsi="Calibri" w:cs="Calibri"/>
        </w:rPr>
        <w:t>γ</w:t>
      </w:r>
      <w:r>
        <w:t xml:space="preserve"> ed </w:t>
      </w:r>
      <w:r>
        <w:rPr>
          <w:rFonts w:ascii="Calibri" w:eastAsia="Calibri" w:hAnsi="Calibri" w:cs="Calibri"/>
        </w:rPr>
        <w:t>η</w:t>
      </w:r>
      <w:r>
        <w:t>. Se il foglio restituisce un ordine di grandezza mille volte diverso, verificare MPa contro kPa e metri contro millimetri.</w:t>
      </w:r>
    </w:p>
    <w:p w14:paraId="105BB3F6" w14:textId="77777777" w:rsidR="005A00A4" w:rsidRDefault="00F23C04">
      <w:pPr>
        <w:spacing w:after="140"/>
      </w:pPr>
      <w:r>
        <w:t xml:space="preserve">Procedere poi con i parametri realmente variabili del terreno. Non inserire </w:t>
      </w:r>
      <w:r>
        <w:rPr>
          <w:rFonts w:ascii="Calibri" w:eastAsia="Calibri" w:hAnsi="Calibri" w:cs="Calibri"/>
        </w:rPr>
        <w:t>τ</w:t>
      </w:r>
      <w:r>
        <w:t xml:space="preserve"> = 50 nel campo Cu o c</w:t>
      </w:r>
      <w:r>
        <w:rPr>
          <w:rFonts w:ascii="Calibri" w:eastAsia="Calibri" w:hAnsi="Calibri" w:cs="Calibri"/>
        </w:rPr>
        <w:t>′</w:t>
      </w:r>
      <w:r>
        <w:t xml:space="preserve"> aspettandosi lo stesso risultato: quei parametri entrano in formule differenti. L'esempio serve a leggere il contributo restituito, non a sostituire il modello geotecnico.</w:t>
      </w:r>
    </w:p>
    <w:p w14:paraId="2913967F" w14:textId="77777777" w:rsidR="005A00A4" w:rsidRDefault="00F23C04">
      <w:pPr>
        <w:pStyle w:val="Titolo1"/>
        <w:keepNext/>
        <w:spacing w:after="140"/>
      </w:pPr>
      <w:bookmarkStart w:id="27" w:name="_Toc243322160"/>
      <w:r>
        <w:t>Micropalo verticale</w:t>
      </w:r>
      <w:bookmarkEnd w:id="27"/>
    </w:p>
    <w:p w14:paraId="6F814D77" w14:textId="77777777" w:rsidR="005A00A4" w:rsidRDefault="00F23C04">
      <w:pPr>
        <w:pStyle w:val="Titolo2"/>
        <w:keepNext/>
        <w:spacing w:after="140"/>
      </w:pPr>
      <w:bookmarkStart w:id="28" w:name="_Toc243322161"/>
      <w:r>
        <w:t>Dati del bulbo e dell'iniezione</w:t>
      </w:r>
      <w:bookmarkEnd w:id="28"/>
    </w:p>
    <w:p w14:paraId="4E85CB6F" w14:textId="77777777" w:rsidR="005A00A4" w:rsidRDefault="00F23C04">
      <w:pPr>
        <w:spacing w:after="140"/>
      </w:pPr>
      <w:r>
        <w:t xml:space="preserve">Assegnare diametro di perforazione, iniezione IGU o IRS, famiglia di terreno, coefficiente di espansione </w:t>
      </w:r>
      <w:r>
        <w:rPr>
          <w:rFonts w:ascii="Calibri" w:eastAsia="Calibri" w:hAnsi="Calibri" w:cs="Calibri"/>
        </w:rPr>
        <w:t>α</w:t>
      </w:r>
      <w:r>
        <w:t xml:space="preserve"> e p_l utilizzato dall'abaco. L'interfaccia espone il campo «Pressione p_i = p_l» e il codice assume quell'uguaglianza. p_l è però la grandezza geotecnica dell'abaco: usare il valore della pompa richiede una giustificazione della correlazione, non la sola coincidenza delle unità. Documentare quindi quale misura o interpretazione abbia prodotto il dato inserito.</w:t>
      </w:r>
    </w:p>
    <w:p w14:paraId="7DDA4F3E" w14:textId="77777777" w:rsidR="005A00A4" w:rsidRDefault="00F23C04">
      <w:pPr>
        <w:spacing w:after="140"/>
      </w:pPr>
      <w:r>
        <w:t>Definire l'inizio del bulbo resistente. La lunghezza libera o il tratto escluso non produce resistenza laterale del bulbo. La resistenza viene integrata soltanto nelle tratte attive, considerando il terreno attraversato. L'eventuale contributo di punta è una percentuale del laterale: attivarlo non introduce una verifica autonoma della base.</w:t>
      </w:r>
    </w:p>
    <w:p w14:paraId="3B1EE945" w14:textId="77777777" w:rsidR="005A00A4" w:rsidRDefault="00F23C04">
      <w:pPr>
        <w:spacing w:after="140"/>
      </w:pPr>
      <w:r>
        <w:t>Inserire l'inclinazione rispetto alla verticale e verificare la lunghezza lungo l'asse. I passaggi di strato sono definiti in profondità verticale e vengono convertiti nella lunghezza percorsa dal micropalo. Controllare quindi sia il profilo del terreno sia il riepilogo delle tratte, soprattutto per inclinazioni elevate.</w:t>
      </w:r>
    </w:p>
    <w:p w14:paraId="2BE7DDB3" w14:textId="77777777" w:rsidR="005A00A4" w:rsidRDefault="00F23C04">
      <w:pPr>
        <w:pStyle w:val="Titolo2"/>
        <w:keepNext/>
        <w:spacing w:after="140"/>
      </w:pPr>
      <w:bookmarkStart w:id="29" w:name="_Toc243322162"/>
      <w:r>
        <w:t>Tubo e peso</w:t>
      </w:r>
      <w:bookmarkEnd w:id="29"/>
    </w:p>
    <w:p w14:paraId="7930E980" w14:textId="77777777" w:rsidR="005A00A4" w:rsidRDefault="00F23C04">
      <w:pPr>
        <w:spacing w:after="140"/>
      </w:pPr>
      <w:r>
        <w:t>Le dimensioni del tubo servono al calcolo dell'area di acciaio, del volume di boiacca e del peso. Nel modulo verticale non equivalgono a una verifica automatica di instabilità del tubo, della sezione composta acciaio boiacca o del collegamento in testa. Diametro esterno del tubo, diametro di perforazione e diametro espanso del bulbo sono tre misure diverse.</w:t>
      </w:r>
    </w:p>
    <w:p w14:paraId="647ACCA8" w14:textId="77777777" w:rsidR="005A00A4" w:rsidRDefault="00F23C04">
      <w:pPr>
        <w:spacing w:after="140"/>
      </w:pPr>
      <w:r>
        <w:t xml:space="preserve">Verificare che p_l rientri nel campo della curva selezionata: il motore rifiuta l'estrapolazione. Un messaggio di fuori abaco va risolto cambiando la base di calcolo o il dato, non forzando il valore al bordo senza motivazione. Nel report conservare curva, tipo </w:t>
      </w:r>
      <w:r>
        <w:lastRenderedPageBreak/>
        <w:t xml:space="preserve">di iniezione, </w:t>
      </w:r>
      <w:r>
        <w:rPr>
          <w:rFonts w:ascii="Calibri" w:eastAsia="Calibri" w:hAnsi="Calibri" w:cs="Calibri"/>
        </w:rPr>
        <w:t>α</w:t>
      </w:r>
      <w:r>
        <w:t>, pressione e tratte: sono le informazioni che consentono di ricostruire la stima.</w:t>
      </w:r>
    </w:p>
    <w:p w14:paraId="560A3E4B" w14:textId="77777777" w:rsidR="005A00A4" w:rsidRDefault="00F23C04">
      <w:pPr>
        <w:pStyle w:val="Titolo1"/>
        <w:keepNext/>
        <w:spacing w:after="140"/>
      </w:pPr>
      <w:bookmarkStart w:id="30" w:name="_Toc243322163"/>
      <w:r>
        <w:t>Pali e micropali caricati orizzontalmente</w:t>
      </w:r>
      <w:bookmarkEnd w:id="30"/>
    </w:p>
    <w:p w14:paraId="6204A759" w14:textId="77777777" w:rsidR="005A00A4" w:rsidRDefault="00F23C04">
      <w:pPr>
        <w:pStyle w:val="Titolo2"/>
        <w:keepNext/>
        <w:spacing w:after="140"/>
      </w:pPr>
      <w:bookmarkStart w:id="31" w:name="_Toc243322164"/>
      <w:r>
        <w:t>Preparare un modello coerente</w:t>
      </w:r>
      <w:bookmarkEnd w:id="31"/>
    </w:p>
    <w:p w14:paraId="6794F4F2" w14:textId="77777777" w:rsidR="005A00A4" w:rsidRDefault="00F23C04">
      <w:pPr>
        <w:spacing w:after="140"/>
      </w:pPr>
      <w:r>
        <w:t>Il modulo applica meccanismi limite di Broms. Definire il diametro geotecnico, la lunghezza infissa, la famiglia del terreno, il vincolo in testa e l'eccentricità della forza. Per la testa libera il momento esterno è H × e. La testa impedita richiede e = 0 e tratto libero nullo, perché i meccanismi di Broms pongono il vincolo al piano campagna; con il plinto rialzato, cioè con un tratto libero sopra il terreno, il calcolo è rifiutato: usare la risposta elastica, che vincola la testa sopra il terreno. Un mom</w:t>
      </w:r>
      <w:r>
        <w:t>ento indipendente aggiunto alla forza non è gestito come azione generica.</w:t>
      </w:r>
    </w:p>
    <w:p w14:paraId="5885CC2B" w14:textId="77777777" w:rsidR="005A00A4" w:rsidRDefault="00F23C04">
      <w:pPr>
        <w:spacing w:after="140"/>
      </w:pPr>
      <w:r>
        <w:t>Lo sforzo normale N è positivo a compressione in questi fogli. È una convenzione diversa dalla sezione in c.a. Non copiare il segno senza controllarlo. N entra nel calcolo del momento resistente della sezione quando questo è automatico; non trasforma Broms in un'analisi completa del secondo ordine del palo nel terreno.</w:t>
      </w:r>
    </w:p>
    <w:p w14:paraId="1FF668D0" w14:textId="77777777" w:rsidR="005A00A4" w:rsidRDefault="00F23C04">
      <w:pPr>
        <w:spacing w:after="140"/>
      </w:pPr>
      <w:r>
        <w:t>I casi omogenei costituiscono il campo più direttamente interpretabile. La stratificazione della stessa famiglia e la falda sono indicate come estensioni sperimentali. Le alternanze di terreni coesivi e granulari non vengono assimilate silenziosamente a un unico terreno equivalente.</w:t>
      </w:r>
    </w:p>
    <w:p w14:paraId="4B1FA936" w14:textId="77777777" w:rsidR="005A00A4" w:rsidRDefault="00F23C04">
      <w:pPr>
        <w:pStyle w:val="Titolo2"/>
        <w:keepNext/>
        <w:spacing w:after="140"/>
      </w:pPr>
      <w:bookmarkStart w:id="32" w:name="_Toc243322165"/>
      <w:r>
        <w:t>Momento resistente del palo in calcestruzzo</w:t>
      </w:r>
      <w:bookmarkEnd w:id="32"/>
    </w:p>
    <w:p w14:paraId="18AB588F" w14:textId="77777777" w:rsidR="005A00A4" w:rsidRDefault="00F23C04">
      <w:pPr>
        <w:spacing w:after="140"/>
      </w:pPr>
      <w:r>
        <w:t>Nel ramo automatico assegnare sezione circolare, diametro, copriferro, staffa, barre longitudinali distribuite uniformemente e materiali. Verificare la posizione degli assi delle barre e il valore di N. La procedura confronta due discretizzazioni; se non raggiunge l'accordo richiesto o esce dal campo ammesso, il momento non deve essere considerato disponibile.</w:t>
      </w:r>
    </w:p>
    <w:p w14:paraId="0071148F" w14:textId="77777777" w:rsidR="005A00A4" w:rsidRDefault="00F23C04">
      <w:pPr>
        <w:spacing w:after="140"/>
      </w:pPr>
      <w:r>
        <w:t>È possibile assegnare My manualmente, corredandolo della provenienza. Registrare quale sezione, N, diagrammi e coefficienti abbiano prodotto il valore. My non è un parametro da aumentare fino a far passare il controllo. La formazione di una cerniera nel modello richiede inoltre una valutazione separata della capacità rotazionale del dettaglio.</w:t>
      </w:r>
    </w:p>
    <w:p w14:paraId="0D2E64AE" w14:textId="77777777" w:rsidR="005A00A4" w:rsidRDefault="00F23C04">
      <w:pPr>
        <w:pStyle w:val="Titolo2"/>
        <w:keepNext/>
        <w:spacing w:after="140"/>
      </w:pPr>
      <w:bookmarkStart w:id="33" w:name="_Toc243322166"/>
      <w:r>
        <w:t>Sezione CHS del micropalo</w:t>
      </w:r>
      <w:bookmarkEnd w:id="33"/>
    </w:p>
    <w:p w14:paraId="47D91990" w14:textId="77777777" w:rsidR="005A00A4" w:rsidRDefault="00F23C04">
      <w:pPr>
        <w:spacing w:after="140"/>
      </w:pPr>
      <w:r>
        <w:t>Inserire il diametro esterno e lo spessore del tubo in millimetri, distinti dal diametro geotecnico in metri. Il momento automatico è disponibile nel campo di classe 1 adottato. La riduzione con N utilizza l'interazione semplificata specificata nella guida teorica. La boiacca non incrementa la resistenza della sezione CHS in questo ramo.</w:t>
      </w:r>
    </w:p>
    <w:p w14:paraId="6EB6910C" w14:textId="77777777" w:rsidR="005A00A4" w:rsidRDefault="00F23C04">
      <w:pPr>
        <w:spacing w:after="140"/>
      </w:pPr>
      <w:r>
        <w:lastRenderedPageBreak/>
        <w:t>Un tubo classificato fuori campo richiede un altro calcolo di sezione oppure un My documentato. Non basta che l'area del tubo sia grande: snellezza locale, sforzo normale e possibile instabilità globale pongono problemi differenti.</w:t>
      </w:r>
    </w:p>
    <w:p w14:paraId="6CE778E3" w14:textId="77777777" w:rsidR="005A00A4" w:rsidRDefault="00F23C04">
      <w:pPr>
        <w:pStyle w:val="Titolo2"/>
        <w:keepNext/>
        <w:spacing w:after="140"/>
      </w:pPr>
      <w:bookmarkStart w:id="34" w:name="_Toc243322167"/>
      <w:r>
        <w:t>Interpretare diagrammi e capacità</w:t>
      </w:r>
      <w:bookmarkEnd w:id="34"/>
    </w:p>
    <w:p w14:paraId="07157C4D" w14:textId="77777777" w:rsidR="005A00A4" w:rsidRDefault="00F23C04">
      <w:pPr>
        <w:spacing w:after="140"/>
      </w:pPr>
      <w:r>
        <w:t>Leggere Hu, il regime governante, My usato, profondità caratteristiche e diagrammi di pressione, taglio e momento. La pressione limite rappresentata lungo il palo ha unità kN/m; non è una pressione superficiale in kPa. Il passaggio da Hu a resistenza di progetto introduce separatamente coefficienti statistici, parziale di resistenza ed efficienza di gruppo.</w:t>
      </w:r>
    </w:p>
    <w:p w14:paraId="5E4E55BC" w14:textId="77777777" w:rsidR="005A00A4" w:rsidRDefault="00F23C04">
      <w:pPr>
        <w:spacing w:after="140"/>
      </w:pPr>
      <w:r>
        <w:t>Nei regimi granulari corti o intermedi può comparire una reazione concentrata al piede, necessaria per l'equilibrio del modello. Un salto nel taglio in quel punto non è necessariamente un errore grafico. Il risultato non include spostamenti laterali di esercizio e non è una soluzione con molle p y. Se il problema principale è limitare la rotazione in testa o lo spostamento, occorre un modello di deformabilità ulteriore.</w:t>
      </w:r>
    </w:p>
    <w:p w14:paraId="7E3BFD3C" w14:textId="77777777" w:rsidR="005A00A4" w:rsidRDefault="00F23C04">
      <w:pPr>
        <w:pStyle w:val="Titolo2"/>
        <w:keepNext/>
        <w:spacing w:after="140"/>
      </w:pPr>
      <w:bookmarkStart w:id="35" w:name="_Toc243322168"/>
      <w:r>
        <w:t>Separare tubo e diametro geotecnico</w:t>
      </w:r>
      <w:bookmarkEnd w:id="35"/>
    </w:p>
    <w:p w14:paraId="5E6EF53C" w14:textId="77777777" w:rsidR="005A00A4" w:rsidRDefault="00F23C04">
      <w:pPr>
        <w:spacing w:after="140"/>
      </w:pPr>
      <w:r>
        <w:t>Nel micropalo il diametro geotecnico D è in metri e governa il contatto con il terreno. Diametro esterno De e spessore t del tubo CHS sono in millimetri e governano la sezione metallica. De deve essere minore di D dopo la conversione delle unità. Il catalogo dimensionale non assegna automaticamente l'acciaio né garantisce disponibilità commerciale.</w:t>
      </w:r>
    </w:p>
    <w:p w14:paraId="61C2E42C" w14:textId="77777777" w:rsidR="005A00A4" w:rsidRDefault="00F23C04">
      <w:pPr>
        <w:spacing w:after="140"/>
      </w:pPr>
      <w:r>
        <w:t>Il momento automatico richiede un CHS di classe 1 e una forza assiale inferiore alla resistenza assiale plastica. Il riempimento non contribuisce al momento resistente adottato. Per classi diverse il programma non attribuisce automaticamente la duttilità necessaria al meccanismo plastico; il momento manuale richiede una provenienza motivata.</w:t>
      </w:r>
    </w:p>
    <w:p w14:paraId="0CB862F9" w14:textId="77777777" w:rsidR="005A00A4" w:rsidRDefault="00F23C04">
      <w:pPr>
        <w:spacing w:after="140"/>
      </w:pPr>
      <w:r>
        <w:t>Il calcolo di capacità con Broms è distinto dalla risposta elastica del palo (Wiki: Risposta elastica del palo orizzontale). Non usare un carico limite per dedurre direttamente lo spostamento di esercizio.</w:t>
      </w:r>
    </w:p>
    <w:p w14:paraId="18B9AF05" w14:textId="77777777" w:rsidR="005A00A4" w:rsidRDefault="00F23C04">
      <w:pPr>
        <w:pStyle w:val="Titolo1"/>
        <w:keepNext/>
        <w:spacing w:after="140"/>
      </w:pPr>
      <w:bookmarkStart w:id="36" w:name="_Toc243322169"/>
      <w:r>
        <w:t>Sezione composta da ponte</w:t>
      </w:r>
      <w:bookmarkEnd w:id="36"/>
    </w:p>
    <w:p w14:paraId="267C0E03" w14:textId="77777777" w:rsidR="005A00A4" w:rsidRDefault="00F23C04">
      <w:pPr>
        <w:pStyle w:val="Titolo2"/>
        <w:keepNext/>
        <w:spacing w:after="140"/>
      </w:pPr>
      <w:bookmarkStart w:id="37" w:name="_Toc243322170"/>
      <w:r>
        <w:t>Definire la sezione locale</w:t>
      </w:r>
      <w:bookmarkEnd w:id="37"/>
    </w:p>
    <w:p w14:paraId="00324F9A" w14:textId="77777777" w:rsidR="005A00A4" w:rsidRDefault="00F23C04">
      <w:pPr>
        <w:spacing w:after="140"/>
      </w:pPr>
      <w:r>
        <w:t>Nel Pannello di controllo aprire Geometria e scegliere il Tipo di sezione: H saldato, H con anima inclinata oppure Cassoncino. Inserire soletta, carpenteria e armature opzionali. La scelta cambia la geometria, i campi visibili e l'interpretazione delle larghezze; non è una semplice variante del disegno. Queste sezioni appartengono al modulo Sezione composta da ponte, distinto dalle famiglie parametriche del predimensionamento Bridge Design.</w:t>
      </w:r>
    </w:p>
    <w:p w14:paraId="25247780" w14:textId="77777777" w:rsidR="005A00A4" w:rsidRDefault="00F23C04">
      <w:pPr>
        <w:spacing w:after="140"/>
      </w:pPr>
      <w:r>
        <w:lastRenderedPageBreak/>
        <w:t>L'Altezza libera anima è la distanza verticale netta fra le flange. Lo Spessore anima è misurato perpendicolarmente alla lamiera anche quando questa è inclinata: inserire lo spessore nominale, non la sua proiezione orizzontale. Il programma calcola la lunghezza inclinata e la sezione equivalente necessaria all'analisi. Tutte queste dimensioni sono in millimetri.</w:t>
      </w:r>
    </w:p>
    <w:p w14:paraId="030937F5" w14:textId="77777777" w:rsidR="005A00A4" w:rsidRDefault="00F23C04">
      <w:pPr>
        <w:spacing w:after="140"/>
      </w:pPr>
      <w:r>
        <w:t>La Seconda piattabanda inferiore è disponibile solo per H saldato. Le due piastre sono reali e distinte, con spessore e larghezza propri; la seconda non deve essere più larga della prima. Passando all'anima inclinata o al cassoncino il riquadro viene nascosto e la seconda piastra non partecipa al calcolo, anche se un valore precedente resta nell'archivio. Tornando all'H controllare nuovamente l'opzione prima di ricalcolare.</w:t>
      </w:r>
    </w:p>
    <w:p w14:paraId="13B45453" w14:textId="77777777" w:rsidR="005A00A4" w:rsidRDefault="00F23C04">
      <w:pPr>
        <w:spacing w:after="140"/>
      </w:pPr>
      <w:r>
        <w:t xml:space="preserve">La larghezza efficace della soletta beff è un dato assegnato. Va determinata esternamente per la sezione e la situazione considerate. Il foglio non ricostruisce dalla sola geometria trasversale tutte le luci equivalenti e le condizioni longitudinali necessarie. Le quote delle barre seguono la convenzione faccia asse mostrata dal controllo: non confonderle con il copriferro esterno della staffa. Nelle fasi della sezione la compressione è negativa e la trazione positiva; le reazioni assegnate per gli appoggi </w:t>
      </w:r>
      <w:r>
        <w:t>hanno invece l'etichetta specifica positiva a compressione.</w:t>
      </w:r>
    </w:p>
    <w:p w14:paraId="0813AEFA" w14:textId="77777777" w:rsidR="005A00A4" w:rsidRDefault="00F23C04">
      <w:pPr>
        <w:pStyle w:val="Titolo2"/>
        <w:keepNext/>
        <w:spacing w:after="140"/>
      </w:pPr>
      <w:bookmarkStart w:id="38" w:name="_Toc243322171"/>
      <w:r>
        <w:t>Compilare la sezione con anima inclinata</w:t>
      </w:r>
      <w:bookmarkEnd w:id="38"/>
    </w:p>
    <w:p w14:paraId="762C677C" w14:textId="77777777" w:rsidR="005A00A4" w:rsidRDefault="00F23C04">
      <w:pPr>
        <w:spacing w:after="140"/>
      </w:pPr>
      <w:r>
        <w:t>Selezionare H con anima inclinata e compilare Scostamento anima al piede. Il valore è lo spostamento orizzontale del piede rispetto alla sommità: positivo verso destra, negativo verso sinistra. Non è un angolo in gradi. La piattabanda superiore è centrata sulla sommità dell'anima e quella inferiore sul piede. Le larghezze superiore e inferiore rimangono quelle delle rispettive piattabande.</w:t>
      </w:r>
    </w:p>
    <w:p w14:paraId="208B08DE" w14:textId="77777777" w:rsidR="005A00A4" w:rsidRDefault="00F23C04">
      <w:pPr>
        <w:spacing w:after="140"/>
      </w:pPr>
      <w:r>
        <w:t>Come esempio, impostare Altezza totale H = 1855 mm, da cui il motore ricava altezza libera dell’anima 1800 mm, spessore anima 14 mm, scostamento +300 mm, piattabanda superiore 500 × 25 mm e inferiore 700 × 30 mm. Il disegno deve mostrare il piede spostato a destra, lunghezza della lamiera 1824,829 mm e inclinazione 9,462° dalla verticale. Lo spessore orizzontale equivalente è 14,193 mm; questo valore è un risultato, mentre nel campo Spessore anima devono rimanere 14 mm. Cambiando lo scostamento a −300 mm si</w:t>
      </w:r>
      <w:r>
        <w:t xml:space="preserve"> ottiene la configurazione speculare.</w:t>
      </w:r>
    </w:p>
    <w:p w14:paraId="10DFFA34" w14:textId="77777777" w:rsidR="005A00A4" w:rsidRDefault="00F23C04">
      <w:pPr>
        <w:keepNext/>
        <w:spacing w:after="140"/>
      </w:pPr>
      <w:r>
        <w:rPr>
          <w:noProof/>
        </w:rPr>
        <w:lastRenderedPageBreak/>
        <w:drawing>
          <wp:inline distT="0" distB="0" distL="0" distR="0" wp14:anchorId="5C3D424A" wp14:editId="3524EF38">
            <wp:extent cx="6120000" cy="3677403"/>
            <wp:effectExtent l="0" t="0" r="0" b="0"/>
            <wp:docPr id="1" name="Picture 1" descr="H con anima inclinata e scostamento positivo di 300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anima_inclinata.png"/>
                    <pic:cNvPicPr/>
                  </pic:nvPicPr>
                  <pic:blipFill>
                    <a:blip r:embed="rId23"/>
                    <a:stretch>
                      <a:fillRect/>
                    </a:stretch>
                  </pic:blipFill>
                  <pic:spPr>
                    <a:xfrm>
                      <a:off x="0" y="0"/>
                      <a:ext cx="6120000" cy="3677403"/>
                    </a:xfrm>
                    <a:prstGeom prst="rect">
                      <a:avLst/>
                    </a:prstGeom>
                  </pic:spPr>
                </pic:pic>
              </a:graphicData>
            </a:graphic>
          </wp:inline>
        </w:drawing>
      </w:r>
    </w:p>
    <w:p w14:paraId="7B8E504A" w14:textId="77777777" w:rsidR="005A00A4" w:rsidRDefault="00F23C04">
      <w:pPr>
        <w:pStyle w:val="Didascalia"/>
      </w:pPr>
      <w:r>
        <w:t>H con anima inclinata e scostamento positivo di 300 mm</w:t>
      </w:r>
    </w:p>
    <w:p w14:paraId="1DAB17F4" w14:textId="77777777" w:rsidR="005A00A4" w:rsidRDefault="00F23C04">
      <w:pPr>
        <w:spacing w:after="140"/>
      </w:pPr>
      <w:r>
        <w:t>Il programma accetta inclinazioni fino a 45° dalla verticale, comprese quelle negative: il valore assoluto dello scostamento non deve superare l'altezza libera. Questo è il campo geometrico dell'implementazione, non una verifica di stabilità della trave. Se compare un errore, correggere il dato senza confondere altezza verticale e lunghezza inclinata.</w:t>
      </w:r>
    </w:p>
    <w:p w14:paraId="47C2A2DD" w14:textId="77777777" w:rsidR="005A00A4" w:rsidRDefault="00F23C04">
      <w:pPr>
        <w:pStyle w:val="Titolo2"/>
        <w:keepNext/>
        <w:spacing w:after="140"/>
      </w:pPr>
      <w:bookmarkStart w:id="39" w:name="_Toc243322172"/>
      <w:r>
        <w:t>Compilare il cassoncino</w:t>
      </w:r>
      <w:bookmarkEnd w:id="39"/>
    </w:p>
    <w:p w14:paraId="10EECD1B" w14:textId="77777777" w:rsidR="005A00A4" w:rsidRDefault="00F23C04">
      <w:pPr>
        <w:spacing w:after="140"/>
      </w:pPr>
      <w:r>
        <w:t>Selezionare Cassoncino. La carpenteria comprende due anime simmetriche, due piattabande superiori separate e un fondo; la soletta chiude superiormente la cella nella configurazione composta. Interasse anime in sommità indica la distanza fra gli assi delle anime sotto le piattabande superiori. Scostamento anima al piede indica il rientro di ciascuna anima: un valore positivo restringe il fondo, uno negativo lo allarga. L'interasse al piede è quello superiore meno due volte lo scostamento.</w:t>
      </w:r>
    </w:p>
    <w:p w14:paraId="343F4FF6" w14:textId="77777777" w:rsidR="005A00A4" w:rsidRDefault="00F23C04">
      <w:pPr>
        <w:spacing w:after="140"/>
      </w:pPr>
      <w:r>
        <w:t>Larghezza superiore è la larghezza di ciascuna delle due piattabande. Larghezza inferiore 1 è la larghezza dell'intero fondo. Non inserire nella prima casella la somma delle due flange né nella seconda metà del fondo. Il numero di pioli per fila e i relativi dettagli si riferiscono a ciascuna piattabanda superiore; il modello ripartisce fra le due piattabande il flusso totale di connessione. Per i dati di fatica assegnare i flussi per piattabanda, senza dividere una seconda volta un valore già ripartito.</w:t>
      </w:r>
    </w:p>
    <w:p w14:paraId="7BEB7152" w14:textId="77777777" w:rsidR="005A00A4" w:rsidRDefault="00F23C04">
      <w:pPr>
        <w:spacing w:after="140"/>
      </w:pPr>
      <w:r>
        <w:t xml:space="preserve">Per riprodurre l’esempio usare Altezza totale H = 1850 mm, che con le due flange da 25 mm produce altezza libera 1800 mm, spessore anima 14 mm, interasse superiore 1800 mm, scostamento 250 mm, ciascuna piattabanda superiore 450 × 25 mm e fondo 1400 × 25 mm. L'interasse al piede è 1300 mm; le due anime sono lunghe 1817,278 mm e inclinate </w:t>
      </w:r>
      <w:r>
        <w:lastRenderedPageBreak/>
        <w:t>di 7,907°. Il disegno deve indicare due piattabande da 450 mm, non una sola piattabanda da 450 mm. Nel calcolo N–Mx la larghezza superiore complessiva è 900 mm.</w:t>
      </w:r>
    </w:p>
    <w:p w14:paraId="126758A5" w14:textId="77777777" w:rsidR="005A00A4" w:rsidRDefault="00F23C04">
      <w:pPr>
        <w:keepNext/>
        <w:spacing w:after="140"/>
      </w:pPr>
      <w:r>
        <w:rPr>
          <w:noProof/>
        </w:rPr>
        <w:drawing>
          <wp:inline distT="0" distB="0" distL="0" distR="0" wp14:anchorId="64FA051E" wp14:editId="66A33E91">
            <wp:extent cx="6120000" cy="3677403"/>
            <wp:effectExtent l="0" t="0" r="0" b="0"/>
            <wp:docPr id="2" name="Picture 2" descr="Cassoncino con due anime inclinate e due piattabande superi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cassoncino.png"/>
                    <pic:cNvPicPr/>
                  </pic:nvPicPr>
                  <pic:blipFill>
                    <a:blip r:embed="rId24"/>
                    <a:stretch>
                      <a:fillRect/>
                    </a:stretch>
                  </pic:blipFill>
                  <pic:spPr>
                    <a:xfrm>
                      <a:off x="0" y="0"/>
                      <a:ext cx="6120000" cy="3677403"/>
                    </a:xfrm>
                    <a:prstGeom prst="rect">
                      <a:avLst/>
                    </a:prstGeom>
                  </pic:spPr>
                </pic:pic>
              </a:graphicData>
            </a:graphic>
          </wp:inline>
        </w:drawing>
      </w:r>
    </w:p>
    <w:p w14:paraId="21C05D2D" w14:textId="77777777" w:rsidR="005A00A4" w:rsidRDefault="00F23C04">
      <w:pPr>
        <w:pStyle w:val="Didascalia"/>
      </w:pPr>
      <w:r>
        <w:t>Cassoncino con due anime inclinate e due piattabande superiori</w:t>
      </w:r>
    </w:p>
    <w:p w14:paraId="6BC359C4" w14:textId="77777777" w:rsidR="005A00A4" w:rsidRDefault="00F23C04">
      <w:pPr>
        <w:spacing w:after="140"/>
      </w:pPr>
      <w:r>
        <w:t>Il fondo deve contenere gli appoggi delle due anime, considerate con il loro spessore orizzontale; le anime devono restare separate e le piattabande superiori non devono sovrapporsi. Nell'esempio il fondo interno netto è 1285,866 mm e ogni sbalzo esterno è 42,933 mm. Queste larghezze dipendono dallo spessore e dall'inclinazione: non coincidono esattamente con 1300 e 50 mm. Il programma respinge le geometrie incompatibili, ma la loro accettazione non certifica saldature o montaggio. Il comportamento torsiona</w:t>
      </w:r>
      <w:r>
        <w:t>le si verifica soltanto attivando le opzioni di torsione del cassoncino descritte più avanti.</w:t>
      </w:r>
    </w:p>
    <w:p w14:paraId="4057ACEA" w14:textId="77777777" w:rsidR="005A00A4" w:rsidRDefault="00F23C04">
      <w:pPr>
        <w:pStyle w:val="Titolo2"/>
        <w:keepNext/>
        <w:spacing w:after="140"/>
      </w:pPr>
      <w:bookmarkStart w:id="40" w:name="_Toc243322173"/>
      <w:r>
        <w:t>Leggere le proprietà e riconoscere i limiti</w:t>
      </w:r>
      <w:bookmarkEnd w:id="40"/>
    </w:p>
    <w:p w14:paraId="7E915875" w14:textId="77777777" w:rsidR="005A00A4" w:rsidRDefault="00F23C04">
      <w:pPr>
        <w:spacing w:after="140"/>
      </w:pPr>
      <w:r>
        <w:t>Nel pannello Proprietà della sezione distinguere Carpenteria asse orizzontale calcolo da Sezione reale nel piano Model. Il primo gruppo descrive il modello usato per N–Mx: area, quota del baricentro e inerzia rispetto all'asse orizzontale corrispondono alla carpenteria reale; le proprietà rispetto all'altro asse sono quelle della rappresentazione equivalente. Il secondo gruppo permette di consultare le proprietà piane della geometria effettiva, compresi prodotto d'inerzia e assi principali. Un valore Ixy nu</w:t>
      </w:r>
      <w:r>
        <w:t>llo nel primo gruppo non dimostra che la carpenteria inclinata sia simmetrica.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A00A4" w14:paraId="78F5E1CA" w14:textId="77777777">
        <w:trPr>
          <w:cantSplit/>
          <w:tblHeader/>
          <w:jc w:val="center"/>
        </w:trPr>
        <w:tc>
          <w:tcPr>
            <w:tcW w:w="2381" w:type="dxa"/>
            <w:shd w:val="clear" w:color="auto" w:fill="E7E6E6"/>
            <w:tcMar>
              <w:top w:w="90" w:type="dxa"/>
              <w:left w:w="90" w:type="dxa"/>
              <w:bottom w:w="90" w:type="dxa"/>
              <w:right w:w="90" w:type="dxa"/>
            </w:tcMar>
            <w:vAlign w:val="center"/>
          </w:tcPr>
          <w:p w14:paraId="28FB7D56" w14:textId="77777777" w:rsidR="005A00A4" w:rsidRDefault="00F23C04">
            <w:pPr>
              <w:spacing w:before="20" w:after="20"/>
              <w:jc w:val="left"/>
            </w:pPr>
            <w:r>
              <w:rPr>
                <w:b/>
                <w:sz w:val="21"/>
              </w:rPr>
              <w:lastRenderedPageBreak/>
              <w:t>Controllo dell'esempio</w:t>
            </w:r>
          </w:p>
        </w:tc>
        <w:tc>
          <w:tcPr>
            <w:tcW w:w="3402" w:type="dxa"/>
            <w:shd w:val="clear" w:color="auto" w:fill="E7E6E6"/>
            <w:tcMar>
              <w:top w:w="90" w:type="dxa"/>
              <w:left w:w="90" w:type="dxa"/>
              <w:bottom w:w="90" w:type="dxa"/>
              <w:right w:w="90" w:type="dxa"/>
            </w:tcMar>
            <w:vAlign w:val="center"/>
          </w:tcPr>
          <w:p w14:paraId="53041765" w14:textId="77777777" w:rsidR="005A00A4" w:rsidRDefault="00F23C04">
            <w:pPr>
              <w:spacing w:before="20" w:after="20"/>
              <w:jc w:val="left"/>
            </w:pPr>
            <w:r>
              <w:rPr>
                <w:b/>
                <w:sz w:val="21"/>
              </w:rPr>
              <w:t>H inclinata di 300 mm</w:t>
            </w:r>
          </w:p>
        </w:tc>
        <w:tc>
          <w:tcPr>
            <w:tcW w:w="3855" w:type="dxa"/>
            <w:shd w:val="clear" w:color="auto" w:fill="E7E6E6"/>
            <w:tcMar>
              <w:top w:w="90" w:type="dxa"/>
              <w:left w:w="90" w:type="dxa"/>
              <w:bottom w:w="90" w:type="dxa"/>
              <w:right w:w="90" w:type="dxa"/>
            </w:tcMar>
            <w:vAlign w:val="center"/>
          </w:tcPr>
          <w:p w14:paraId="5F025EA6" w14:textId="77777777" w:rsidR="005A00A4" w:rsidRDefault="00F23C04">
            <w:pPr>
              <w:spacing w:before="20" w:after="20"/>
              <w:jc w:val="left"/>
            </w:pPr>
            <w:r>
              <w:rPr>
                <w:b/>
                <w:sz w:val="21"/>
              </w:rPr>
              <w:t>Cassoncino con rientro 250 mm</w:t>
            </w:r>
          </w:p>
        </w:tc>
      </w:tr>
      <w:tr w:rsidR="005A00A4" w14:paraId="6F31B205" w14:textId="77777777">
        <w:trPr>
          <w:cantSplit/>
          <w:jc w:val="center"/>
        </w:trPr>
        <w:tc>
          <w:tcPr>
            <w:tcW w:w="2381" w:type="dxa"/>
            <w:tcMar>
              <w:top w:w="90" w:type="dxa"/>
              <w:left w:w="90" w:type="dxa"/>
              <w:bottom w:w="90" w:type="dxa"/>
              <w:right w:w="90" w:type="dxa"/>
            </w:tcMar>
            <w:vAlign w:val="center"/>
          </w:tcPr>
          <w:p w14:paraId="0BE3FA46" w14:textId="77777777" w:rsidR="005A00A4" w:rsidRDefault="00F23C04">
            <w:pPr>
              <w:spacing w:before="20" w:after="20"/>
              <w:jc w:val="left"/>
            </w:pPr>
            <w:r>
              <w:rPr>
                <w:sz w:val="21"/>
              </w:rPr>
              <w:t>Area della sola carpenteria</w:t>
            </w:r>
          </w:p>
        </w:tc>
        <w:tc>
          <w:tcPr>
            <w:tcW w:w="3402" w:type="dxa"/>
            <w:tcMar>
              <w:top w:w="90" w:type="dxa"/>
              <w:left w:w="90" w:type="dxa"/>
              <w:bottom w:w="90" w:type="dxa"/>
              <w:right w:w="90" w:type="dxa"/>
            </w:tcMar>
            <w:vAlign w:val="center"/>
          </w:tcPr>
          <w:p w14:paraId="4404F485" w14:textId="77777777" w:rsidR="005A00A4" w:rsidRDefault="00F23C04">
            <w:pPr>
              <w:spacing w:before="20" w:after="20"/>
              <w:jc w:val="center"/>
            </w:pPr>
            <w:r>
              <w:rPr>
                <w:sz w:val="21"/>
              </w:rPr>
              <w:t>590,476 cm²</w:t>
            </w:r>
          </w:p>
        </w:tc>
        <w:tc>
          <w:tcPr>
            <w:tcW w:w="3855" w:type="dxa"/>
            <w:tcMar>
              <w:top w:w="90" w:type="dxa"/>
              <w:left w:w="90" w:type="dxa"/>
              <w:bottom w:w="90" w:type="dxa"/>
              <w:right w:w="90" w:type="dxa"/>
            </w:tcMar>
            <w:vAlign w:val="center"/>
          </w:tcPr>
          <w:p w14:paraId="0D2568C9" w14:textId="77777777" w:rsidR="005A00A4" w:rsidRDefault="00F23C04">
            <w:pPr>
              <w:spacing w:before="20" w:after="20"/>
              <w:jc w:val="center"/>
            </w:pPr>
            <w:r>
              <w:rPr>
                <w:sz w:val="21"/>
              </w:rPr>
              <w:t>1083,838 cm²</w:t>
            </w:r>
          </w:p>
        </w:tc>
      </w:tr>
      <w:tr w:rsidR="005A00A4" w14:paraId="75A4B33E" w14:textId="77777777">
        <w:trPr>
          <w:cantSplit/>
          <w:jc w:val="center"/>
        </w:trPr>
        <w:tc>
          <w:tcPr>
            <w:tcW w:w="2381" w:type="dxa"/>
            <w:tcMar>
              <w:top w:w="90" w:type="dxa"/>
              <w:left w:w="90" w:type="dxa"/>
              <w:bottom w:w="90" w:type="dxa"/>
              <w:right w:w="90" w:type="dxa"/>
            </w:tcMar>
            <w:vAlign w:val="center"/>
          </w:tcPr>
          <w:p w14:paraId="60876333" w14:textId="77777777" w:rsidR="005A00A4" w:rsidRDefault="00F23C04">
            <w:pPr>
              <w:spacing w:before="20" w:after="20"/>
              <w:jc w:val="left"/>
            </w:pPr>
            <w:r>
              <w:rPr>
                <w:sz w:val="21"/>
              </w:rPr>
              <w:t>Quota del baricentro dalla sommità dell'acciaio</w:t>
            </w:r>
          </w:p>
        </w:tc>
        <w:tc>
          <w:tcPr>
            <w:tcW w:w="3402" w:type="dxa"/>
            <w:tcMar>
              <w:top w:w="90" w:type="dxa"/>
              <w:left w:w="90" w:type="dxa"/>
              <w:bottom w:w="90" w:type="dxa"/>
              <w:right w:w="90" w:type="dxa"/>
            </w:tcMar>
            <w:vAlign w:val="center"/>
          </w:tcPr>
          <w:p w14:paraId="44F57F42" w14:textId="77777777" w:rsidR="005A00A4" w:rsidRDefault="00F23C04">
            <w:pPr>
              <w:spacing w:before="20" w:after="20"/>
              <w:jc w:val="center"/>
            </w:pPr>
            <w:r>
              <w:rPr>
                <w:sz w:val="21"/>
              </w:rPr>
              <w:t>−1057,245 mm</w:t>
            </w:r>
          </w:p>
        </w:tc>
        <w:tc>
          <w:tcPr>
            <w:tcW w:w="3855" w:type="dxa"/>
            <w:tcMar>
              <w:top w:w="90" w:type="dxa"/>
              <w:left w:w="90" w:type="dxa"/>
              <w:bottom w:w="90" w:type="dxa"/>
              <w:right w:w="90" w:type="dxa"/>
            </w:tcMar>
            <w:vAlign w:val="center"/>
          </w:tcPr>
          <w:p w14:paraId="191FD7C1" w14:textId="77777777" w:rsidR="005A00A4" w:rsidRDefault="00F23C04">
            <w:pPr>
              <w:spacing w:before="20" w:after="20"/>
              <w:jc w:val="center"/>
            </w:pPr>
            <w:r>
              <w:rPr>
                <w:sz w:val="21"/>
              </w:rPr>
              <w:t>−1030,239 mm</w:t>
            </w:r>
          </w:p>
        </w:tc>
      </w:tr>
      <w:tr w:rsidR="005A00A4" w14:paraId="2FB0F2D1" w14:textId="77777777">
        <w:trPr>
          <w:cantSplit/>
          <w:jc w:val="center"/>
        </w:trPr>
        <w:tc>
          <w:tcPr>
            <w:tcW w:w="2381" w:type="dxa"/>
            <w:tcMar>
              <w:top w:w="90" w:type="dxa"/>
              <w:left w:w="90" w:type="dxa"/>
              <w:bottom w:w="90" w:type="dxa"/>
              <w:right w:w="90" w:type="dxa"/>
            </w:tcMar>
            <w:vAlign w:val="center"/>
          </w:tcPr>
          <w:p w14:paraId="4A7D5133" w14:textId="77777777" w:rsidR="005A00A4" w:rsidRDefault="00F23C04">
            <w:pPr>
              <w:spacing w:before="20" w:after="20"/>
              <w:jc w:val="left"/>
            </w:pPr>
            <w:r>
              <w:rPr>
                <w:sz w:val="21"/>
              </w:rPr>
              <w:t>Inerzia orizzontale baricentrica</w:t>
            </w:r>
          </w:p>
        </w:tc>
        <w:tc>
          <w:tcPr>
            <w:tcW w:w="3402" w:type="dxa"/>
            <w:tcMar>
              <w:top w:w="90" w:type="dxa"/>
              <w:left w:w="90" w:type="dxa"/>
              <w:bottom w:w="90" w:type="dxa"/>
              <w:right w:w="90" w:type="dxa"/>
            </w:tcMar>
            <w:vAlign w:val="center"/>
          </w:tcPr>
          <w:p w14:paraId="44A0FF26" w14:textId="77777777" w:rsidR="005A00A4" w:rsidRDefault="00F23C04">
            <w:pPr>
              <w:spacing w:before="20" w:after="20"/>
              <w:jc w:val="center"/>
            </w:pPr>
            <w:r>
              <w:rPr>
                <w:sz w:val="21"/>
              </w:rPr>
              <w:t>3385733,876 cm⁴</w:t>
            </w:r>
          </w:p>
        </w:tc>
        <w:tc>
          <w:tcPr>
            <w:tcW w:w="3855" w:type="dxa"/>
            <w:tcMar>
              <w:top w:w="90" w:type="dxa"/>
              <w:left w:w="90" w:type="dxa"/>
              <w:bottom w:w="90" w:type="dxa"/>
              <w:right w:w="90" w:type="dxa"/>
            </w:tcMar>
            <w:vAlign w:val="center"/>
          </w:tcPr>
          <w:p w14:paraId="6F6924AD" w14:textId="77777777" w:rsidR="005A00A4" w:rsidRDefault="00F23C04">
            <w:pPr>
              <w:spacing w:before="20" w:after="20"/>
              <w:jc w:val="center"/>
            </w:pPr>
            <w:r>
              <w:rPr>
                <w:sz w:val="21"/>
              </w:rPr>
              <w:t>6041896,480 cm⁴</w:t>
            </w:r>
          </w:p>
        </w:tc>
      </w:tr>
      <w:tr w:rsidR="005A00A4" w14:paraId="3F4EDD68" w14:textId="77777777">
        <w:trPr>
          <w:cantSplit/>
          <w:jc w:val="center"/>
        </w:trPr>
        <w:tc>
          <w:tcPr>
            <w:tcW w:w="2381" w:type="dxa"/>
            <w:tcMar>
              <w:top w:w="90" w:type="dxa"/>
              <w:left w:w="90" w:type="dxa"/>
              <w:bottom w:w="90" w:type="dxa"/>
              <w:right w:w="90" w:type="dxa"/>
            </w:tcMar>
            <w:vAlign w:val="center"/>
          </w:tcPr>
          <w:p w14:paraId="325FFA0B" w14:textId="77777777" w:rsidR="005A00A4" w:rsidRDefault="00F23C04">
            <w:pPr>
              <w:spacing w:before="20" w:after="20"/>
              <w:jc w:val="left"/>
            </w:pPr>
            <w:r>
              <w:rPr>
                <w:sz w:val="21"/>
              </w:rPr>
              <w:t>Anime e piattabande superiori</w:t>
            </w:r>
          </w:p>
        </w:tc>
        <w:tc>
          <w:tcPr>
            <w:tcW w:w="3402" w:type="dxa"/>
            <w:tcMar>
              <w:top w:w="90" w:type="dxa"/>
              <w:left w:w="90" w:type="dxa"/>
              <w:bottom w:w="90" w:type="dxa"/>
              <w:right w:w="90" w:type="dxa"/>
            </w:tcMar>
            <w:vAlign w:val="center"/>
          </w:tcPr>
          <w:p w14:paraId="270841BA" w14:textId="77777777" w:rsidR="005A00A4" w:rsidRDefault="00F23C04">
            <w:pPr>
              <w:spacing w:before="20" w:after="20"/>
              <w:jc w:val="center"/>
            </w:pPr>
            <w:r>
              <w:rPr>
                <w:sz w:val="21"/>
              </w:rPr>
              <w:t>Una e una</w:t>
            </w:r>
          </w:p>
        </w:tc>
        <w:tc>
          <w:tcPr>
            <w:tcW w:w="3855" w:type="dxa"/>
            <w:tcMar>
              <w:top w:w="90" w:type="dxa"/>
              <w:left w:w="90" w:type="dxa"/>
              <w:bottom w:w="90" w:type="dxa"/>
              <w:right w:w="90" w:type="dxa"/>
            </w:tcMar>
            <w:vAlign w:val="center"/>
          </w:tcPr>
          <w:p w14:paraId="02CE4C39" w14:textId="77777777" w:rsidR="005A00A4" w:rsidRDefault="00F23C04">
            <w:pPr>
              <w:spacing w:before="20" w:after="20"/>
              <w:jc w:val="center"/>
            </w:pPr>
            <w:r>
              <w:rPr>
                <w:sz w:val="21"/>
              </w:rPr>
              <w:t>Due e due</w:t>
            </w:r>
          </w:p>
        </w:tc>
      </w:tr>
    </w:tbl>
    <w:p w14:paraId="4F90A930" w14:textId="77777777" w:rsidR="005A00A4" w:rsidRDefault="005A00A4"/>
    <w:p w14:paraId="7BB76F13" w14:textId="77777777" w:rsidR="005A00A4" w:rsidRDefault="00F23C04">
      <w:pPr>
        <w:spacing w:after="140"/>
      </w:pPr>
      <w:r>
        <w:t>I valori in tabella sono geometrici e lordi: non includono soletta, armature o riduzioni di efficacia. I risultati di fase possono essere differenti perché cambiano collaborazione, omogeneizzazione e parti efficaci. Ricordare che 1 cm² equivale a 100 mm² e 1 cm⁴ a 10000 mm⁴.</w:t>
      </w:r>
    </w:p>
    <w:p w14:paraId="472D2789" w14:textId="77777777" w:rsidR="005A00A4" w:rsidRDefault="00F23C04">
      <w:pPr>
        <w:spacing w:after="140"/>
      </w:pPr>
      <w:r>
        <w:t>L'analisi assume flessione retta attorno all'asse orizzontale e un vincolo laterale fornito da soletta e controventi. Per l'H inclinata non risolve l'accoppiamento della flessione dovuto al prodotto d'inerzia della sola carpenteria. Occorre verificare separatamente che l'ipotesi sia rappresentativa, soprattutto durante getto e montaggio: selezionare una fase Solo acciaio non crea da sé un vincolo laterale reale.</w:t>
      </w:r>
    </w:p>
    <w:p w14:paraId="2A528185" w14:textId="77777777" w:rsidR="005A00A4" w:rsidRDefault="00F23C04">
      <w:pPr>
        <w:spacing w:after="140"/>
      </w:pPr>
      <w:r>
        <w:t xml:space="preserve">Per il cassoncino torsione e distorsione della cella e diaframmi sono verificati soltanto se si attivano le verifiche a torsione. Restano esclusi gli irrigidimenti longitudinali del fondo: il fondo non viene verificato come piastra irrigidita longitudinalmente. L'H con anima inclinata resta in flessione retta e un </w:t>
      </w:r>
      <w:r>
        <w:rPr>
          <w:rFonts w:ascii="Calibri" w:eastAsia="Calibri" w:hAnsi="Calibri" w:cs="Calibri"/>
        </w:rPr>
        <w:t>Δ</w:t>
      </w:r>
      <w:r>
        <w:t>T salvato nelle sue fasi non viene considerato. La rappresentazione grafica chiusa e un esito positivo delle verifiche disponibili non coprono i fenomeni esclusi. Leggere Info modello, gli avvisi e la descrizione del tipo di sezione nel report prima di utilizzare i risultati.</w:t>
      </w:r>
    </w:p>
    <w:p w14:paraId="3A3FA17C" w14:textId="77777777" w:rsidR="005A00A4" w:rsidRDefault="00F23C04">
      <w:pPr>
        <w:spacing w:after="140"/>
      </w:pPr>
      <w:r>
        <w:t>Gli archivi precedenti privi del tipo di sezione vengono interpretati come H saldato. Dopo il cambio di tipologia salvare con un nome riconoscibile, riaprire il foglio e controllare tipo, scostamento e interasse. Il report delle sezioni con anima inclinata e del cassoncino distingue le dimensioni equivalenti impiegate nel calcolo dalle lamiere reali; confrontare entrambe le tabelle con il disegno.</w:t>
      </w:r>
    </w:p>
    <w:p w14:paraId="3622E78A" w14:textId="77777777" w:rsidR="005A00A4" w:rsidRDefault="00F23C04">
      <w:pPr>
        <w:pStyle w:val="Titolo2"/>
        <w:keepNext/>
        <w:spacing w:after="140"/>
      </w:pPr>
      <w:bookmarkStart w:id="41" w:name="_Toc243322174"/>
      <w:r>
        <w:lastRenderedPageBreak/>
        <w:t>Scegliere consapevolmente il metodo</w:t>
      </w:r>
      <w:bookmarkEnd w:id="4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A00A4" w14:paraId="15314C7E" w14:textId="77777777">
        <w:trPr>
          <w:cantSplit/>
          <w:tblHeader/>
          <w:jc w:val="center"/>
        </w:trPr>
        <w:tc>
          <w:tcPr>
            <w:tcW w:w="2381" w:type="dxa"/>
            <w:shd w:val="clear" w:color="auto" w:fill="E7E6E6"/>
            <w:tcMar>
              <w:top w:w="90" w:type="dxa"/>
              <w:left w:w="90" w:type="dxa"/>
              <w:bottom w:w="90" w:type="dxa"/>
              <w:right w:w="90" w:type="dxa"/>
            </w:tcMar>
            <w:vAlign w:val="center"/>
          </w:tcPr>
          <w:p w14:paraId="74197CA2" w14:textId="77777777" w:rsidR="005A00A4" w:rsidRDefault="00F23C04">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10CF5B73" w14:textId="77777777" w:rsidR="005A00A4" w:rsidRDefault="00F23C04">
            <w:pPr>
              <w:spacing w:before="20" w:after="20"/>
              <w:jc w:val="center"/>
            </w:pPr>
            <w:r>
              <w:rPr>
                <w:b/>
                <w:sz w:val="21"/>
              </w:rPr>
              <w:t>Impiego operativo</w:t>
            </w:r>
          </w:p>
        </w:tc>
        <w:tc>
          <w:tcPr>
            <w:tcW w:w="3855" w:type="dxa"/>
            <w:shd w:val="clear" w:color="auto" w:fill="E7E6E6"/>
            <w:tcMar>
              <w:top w:w="90" w:type="dxa"/>
              <w:left w:w="90" w:type="dxa"/>
              <w:bottom w:w="90" w:type="dxa"/>
              <w:right w:w="90" w:type="dxa"/>
            </w:tcMar>
            <w:vAlign w:val="center"/>
          </w:tcPr>
          <w:p w14:paraId="7DF40358" w14:textId="77777777" w:rsidR="005A00A4" w:rsidRDefault="00F23C04">
            <w:pPr>
              <w:spacing w:before="20" w:after="20"/>
              <w:jc w:val="left"/>
            </w:pPr>
            <w:r>
              <w:rPr>
                <w:b/>
                <w:sz w:val="21"/>
              </w:rPr>
              <w:t>Aspetto da controllare</w:t>
            </w:r>
          </w:p>
        </w:tc>
      </w:tr>
      <w:tr w:rsidR="005A00A4" w14:paraId="39E6793A" w14:textId="77777777">
        <w:trPr>
          <w:cantSplit/>
          <w:jc w:val="center"/>
        </w:trPr>
        <w:tc>
          <w:tcPr>
            <w:tcW w:w="2381" w:type="dxa"/>
            <w:tcMar>
              <w:top w:w="90" w:type="dxa"/>
              <w:left w:w="90" w:type="dxa"/>
              <w:bottom w:w="90" w:type="dxa"/>
              <w:right w:w="90" w:type="dxa"/>
            </w:tcMar>
            <w:vAlign w:val="center"/>
          </w:tcPr>
          <w:p w14:paraId="1F504BA0" w14:textId="77777777" w:rsidR="005A00A4" w:rsidRDefault="00F23C04">
            <w:pPr>
              <w:spacing w:before="20" w:after="20"/>
              <w:jc w:val="left"/>
            </w:pPr>
            <w:r>
              <w:rPr>
                <w:sz w:val="21"/>
              </w:rPr>
              <w:t>Cumulativo</w:t>
            </w:r>
          </w:p>
        </w:tc>
        <w:tc>
          <w:tcPr>
            <w:tcW w:w="3402" w:type="dxa"/>
            <w:tcMar>
              <w:top w:w="90" w:type="dxa"/>
              <w:left w:w="90" w:type="dxa"/>
              <w:bottom w:w="90" w:type="dxa"/>
              <w:right w:w="90" w:type="dxa"/>
            </w:tcMar>
            <w:vAlign w:val="center"/>
          </w:tcPr>
          <w:p w14:paraId="66720866" w14:textId="77777777" w:rsidR="005A00A4" w:rsidRDefault="00F23C04">
            <w:pPr>
              <w:spacing w:before="20" w:after="20"/>
              <w:jc w:val="left"/>
            </w:pPr>
            <w:r>
              <w:rPr>
                <w:sz w:val="21"/>
              </w:rPr>
              <w:t>Somma di contributi elastici delle fasi sulla geometria efficace comune</w:t>
            </w:r>
          </w:p>
        </w:tc>
        <w:tc>
          <w:tcPr>
            <w:tcW w:w="3855" w:type="dxa"/>
            <w:tcMar>
              <w:top w:w="90" w:type="dxa"/>
              <w:left w:w="90" w:type="dxa"/>
              <w:bottom w:w="90" w:type="dxa"/>
              <w:right w:w="90" w:type="dxa"/>
            </w:tcMar>
            <w:vAlign w:val="center"/>
          </w:tcPr>
          <w:p w14:paraId="3FB911A3" w14:textId="77777777" w:rsidR="005A00A4" w:rsidRDefault="00F23C04">
            <w:pPr>
              <w:spacing w:before="20" w:after="20"/>
              <w:jc w:val="left"/>
            </w:pPr>
            <w:r>
              <w:rPr>
                <w:sz w:val="21"/>
              </w:rPr>
              <w:t>Non rappresenta una memoria costitutiva cronologica</w:t>
            </w:r>
          </w:p>
        </w:tc>
      </w:tr>
      <w:tr w:rsidR="005A00A4" w14:paraId="4044BC97" w14:textId="77777777">
        <w:trPr>
          <w:cantSplit/>
          <w:jc w:val="center"/>
        </w:trPr>
        <w:tc>
          <w:tcPr>
            <w:tcW w:w="2381" w:type="dxa"/>
            <w:tcMar>
              <w:top w:w="90" w:type="dxa"/>
              <w:left w:w="90" w:type="dxa"/>
              <w:bottom w:w="90" w:type="dxa"/>
              <w:right w:w="90" w:type="dxa"/>
            </w:tcMar>
            <w:vAlign w:val="center"/>
          </w:tcPr>
          <w:p w14:paraId="59C565D5" w14:textId="77777777" w:rsidR="005A00A4" w:rsidRDefault="00F23C04">
            <w:pPr>
              <w:spacing w:before="20" w:after="20"/>
              <w:jc w:val="left"/>
            </w:pPr>
            <w:r>
              <w:rPr>
                <w:sz w:val="21"/>
              </w:rPr>
              <w:t>Storico lineare</w:t>
            </w:r>
          </w:p>
        </w:tc>
        <w:tc>
          <w:tcPr>
            <w:tcW w:w="3402" w:type="dxa"/>
            <w:tcMar>
              <w:top w:w="90" w:type="dxa"/>
              <w:left w:w="90" w:type="dxa"/>
              <w:bottom w:w="90" w:type="dxa"/>
              <w:right w:w="90" w:type="dxa"/>
            </w:tcMar>
            <w:vAlign w:val="center"/>
          </w:tcPr>
          <w:p w14:paraId="04E08C53" w14:textId="77777777" w:rsidR="005A00A4" w:rsidRDefault="00F23C04">
            <w:pPr>
              <w:spacing w:before="20" w:after="20"/>
              <w:jc w:val="left"/>
            </w:pPr>
            <w:r>
              <w:rPr>
                <w:sz w:val="21"/>
              </w:rPr>
              <w:t>Successione di fasi con deformazioni e riferimento al getto</w:t>
            </w:r>
          </w:p>
        </w:tc>
        <w:tc>
          <w:tcPr>
            <w:tcW w:w="3855" w:type="dxa"/>
            <w:tcMar>
              <w:top w:w="90" w:type="dxa"/>
              <w:left w:w="90" w:type="dxa"/>
              <w:bottom w:w="90" w:type="dxa"/>
              <w:right w:w="90" w:type="dxa"/>
            </w:tcMar>
            <w:vAlign w:val="center"/>
          </w:tcPr>
          <w:p w14:paraId="35740DDE" w14:textId="77777777" w:rsidR="005A00A4" w:rsidRDefault="00F23C04">
            <w:pPr>
              <w:spacing w:before="20" w:after="20"/>
              <w:jc w:val="left"/>
            </w:pPr>
            <w:r>
              <w:rPr>
                <w:rFonts w:ascii="Calibri" w:eastAsia="Calibri" w:hAnsi="Calibri" w:cs="Calibri"/>
                <w:sz w:val="21"/>
              </w:rPr>
              <w:t>φ</w:t>
            </w:r>
            <w:r>
              <w:rPr>
                <w:sz w:val="21"/>
              </w:rPr>
              <w:t xml:space="preserve"> o n del nuovo incremento non rilassa automaticamente tutto il passato</w:t>
            </w:r>
          </w:p>
        </w:tc>
      </w:tr>
      <w:tr w:rsidR="005A00A4" w14:paraId="65CD8147" w14:textId="77777777">
        <w:trPr>
          <w:cantSplit/>
          <w:jc w:val="center"/>
        </w:trPr>
        <w:tc>
          <w:tcPr>
            <w:tcW w:w="2381" w:type="dxa"/>
            <w:tcMar>
              <w:top w:w="90" w:type="dxa"/>
              <w:left w:w="90" w:type="dxa"/>
              <w:bottom w:w="90" w:type="dxa"/>
              <w:right w:w="90" w:type="dxa"/>
            </w:tcMar>
            <w:vAlign w:val="center"/>
          </w:tcPr>
          <w:p w14:paraId="2803B683" w14:textId="77777777" w:rsidR="005A00A4" w:rsidRDefault="00F23C04">
            <w:pPr>
              <w:spacing w:before="20" w:after="20"/>
              <w:jc w:val="left"/>
            </w:pPr>
            <w:r>
              <w:rPr>
                <w:sz w:val="21"/>
              </w:rPr>
              <w:t>Storico non lineare</w:t>
            </w:r>
          </w:p>
        </w:tc>
        <w:tc>
          <w:tcPr>
            <w:tcW w:w="3402" w:type="dxa"/>
            <w:tcMar>
              <w:top w:w="90" w:type="dxa"/>
              <w:left w:w="90" w:type="dxa"/>
              <w:bottom w:w="90" w:type="dxa"/>
              <w:right w:w="90" w:type="dxa"/>
            </w:tcMar>
            <w:vAlign w:val="center"/>
          </w:tcPr>
          <w:p w14:paraId="317D8846" w14:textId="77777777" w:rsidR="005A00A4" w:rsidRDefault="00F23C04">
            <w:pPr>
              <w:spacing w:before="20" w:after="20"/>
              <w:jc w:val="left"/>
            </w:pPr>
            <w:r>
              <w:rPr>
                <w:sz w:val="21"/>
              </w:rPr>
              <w:t>Evoluzione a fibre con plasticità dell'acciaio e scarico elastico</w:t>
            </w:r>
          </w:p>
        </w:tc>
        <w:tc>
          <w:tcPr>
            <w:tcW w:w="3855" w:type="dxa"/>
            <w:tcMar>
              <w:top w:w="90" w:type="dxa"/>
              <w:left w:w="90" w:type="dxa"/>
              <w:bottom w:w="90" w:type="dxa"/>
              <w:right w:w="90" w:type="dxa"/>
            </w:tcMar>
            <w:vAlign w:val="center"/>
          </w:tcPr>
          <w:p w14:paraId="37E1A040" w14:textId="77777777" w:rsidR="005A00A4" w:rsidRDefault="00F23C04">
            <w:pPr>
              <w:spacing w:before="20" w:after="20"/>
              <w:jc w:val="left"/>
            </w:pPr>
            <w:r>
              <w:rPr>
                <w:sz w:val="21"/>
              </w:rPr>
              <w:t>Sezione lorda e caratteristiche istantanee; niente riduzione locale di classe 4</w:t>
            </w:r>
          </w:p>
        </w:tc>
      </w:tr>
    </w:tbl>
    <w:p w14:paraId="17E56C51" w14:textId="77777777" w:rsidR="005A00A4" w:rsidRDefault="005A00A4"/>
    <w:p w14:paraId="57792C00" w14:textId="77777777" w:rsidR="005A00A4" w:rsidRDefault="00F23C04">
      <w:pPr>
        <w:spacing w:after="140"/>
      </w:pPr>
      <w:r>
        <w:t>La scelta va fatta prima di interpretare le differenze fra due risultati. Uno storico non lineare non è semplicemente un cumulativo «più preciso» per ogni scopo: introduce fenomeni diversi e non include tutti i controlli locali del cumulativo. I controlli di taglio, connessione e accessori non vengono valutati dai due metodi storici.</w:t>
      </w:r>
    </w:p>
    <w:p w14:paraId="5E99EE44" w14:textId="77777777" w:rsidR="005A00A4" w:rsidRDefault="00F23C04">
      <w:pPr>
        <w:spacing w:after="140"/>
      </w:pPr>
      <w:r>
        <w:t>Con Storico non lineare compare il campo «CLS teso (non lineare)»: Trascurato, predefinito anche per i fogli salvati prima, oppure Tension stiffening. La stessa scelta vale per le curve di risposta; il legame è descritto nella guida teorica.</w:t>
      </w:r>
    </w:p>
    <w:p w14:paraId="5256809E" w14:textId="77777777" w:rsidR="005A00A4" w:rsidRDefault="00F23C04">
      <w:pPr>
        <w:pStyle w:val="Titolo2"/>
        <w:keepNext/>
        <w:spacing w:after="140"/>
      </w:pPr>
      <w:bookmarkStart w:id="42" w:name="_Toc243322175"/>
      <w:r>
        <w:t>Costruire le fasi</w:t>
      </w:r>
      <w:bookmarkEnd w:id="42"/>
    </w:p>
    <w:p w14:paraId="5B91060A" w14:textId="77777777" w:rsidR="005A00A4" w:rsidRDefault="00F23C04">
      <w:pPr>
        <w:spacing w:after="140"/>
      </w:pPr>
      <w:r>
        <w:t>Aprire la scheda fasi e tensioni e inserire gli incrementi in ordine. Un percorso comune comprende peso della carpenteria e getto sulla sezione di acciaio, permanenti successivi sulla sezione composta a lungo termine e variabili sulla sezione composta a breve termine. Il primo carico applicato prima della maturazione non deve beneficiare della soletta che ancora non collabora.</w:t>
      </w:r>
    </w:p>
    <w:p w14:paraId="65A182E6" w14:textId="77777777" w:rsidR="005A00A4" w:rsidRDefault="00F23C04">
      <w:pPr>
        <w:spacing w:after="140"/>
      </w:pPr>
      <w:r>
        <w:t xml:space="preserve">Ogni riga rappresenta un incremento, non necessariamente il totale della situazione. Inserire un totale in ciascuna riga può duplicare i carichi. Assegnare </w:t>
      </w:r>
      <w:r>
        <w:rPr>
          <w:rFonts w:ascii="Calibri" w:eastAsia="Calibri" w:hAnsi="Calibri" w:cs="Calibri"/>
        </w:rPr>
        <w:t>φ</w:t>
      </w:r>
      <w:r>
        <w:t xml:space="preserve"> oppure n, controllando che il valore di uno derivi coerentemente dall'altro. Scegliere il punto di applicazione di N: baricentro lordo della fase, baricentro efficace aggiornato o riferimento comune. Il momento riportato al riferimento cambia con questa scelta.</w:t>
      </w:r>
    </w:p>
    <w:p w14:paraId="0027A686" w14:textId="77777777" w:rsidR="005A00A4" w:rsidRDefault="00F23C04">
      <w:pPr>
        <w:spacing w:after="140"/>
      </w:pPr>
      <w:r>
        <w:t>Le azioni di SLU devono arrivare già combinate e fattorizzate. Il selettore SLU o SLE modifica i limiti di controllo, non moltiplica automaticamente le azioni per tutti i coefficienti delle combinazioni. Anche una variazione di segno di V nelle fasi si somma algebricamente nella domanda di connessione: verificare il significato delle situazioni cumulate.</w:t>
      </w:r>
    </w:p>
    <w:p w14:paraId="0C2C048D" w14:textId="77777777" w:rsidR="005A00A4" w:rsidRDefault="00F23C04">
      <w:pPr>
        <w:spacing w:after="140"/>
      </w:pPr>
      <w:r>
        <w:t xml:space="preserve">Per il ritiro assegnare la deformazione con il segno corretto: un accorciamento è negativo. Se l'unità è microdeformazione, −250 corrisponde a −0,25 per mille. Il modulo </w:t>
      </w:r>
      <w:r>
        <w:lastRenderedPageBreak/>
        <w:t>tratta l'effetto locale di sezione. Le azioni dovute a vincoli longitudinali dell'intero ponte devono provenire da un modello globale.</w:t>
      </w:r>
    </w:p>
    <w:p w14:paraId="0FB74C99" w14:textId="77777777" w:rsidR="005A00A4" w:rsidRDefault="00F23C04">
      <w:pPr>
        <w:pStyle w:val="Titolo2"/>
        <w:keepNext/>
        <w:spacing w:after="140"/>
      </w:pPr>
      <w:bookmarkStart w:id="43" w:name="_Toc243322176"/>
      <w:r>
        <w:t>Leggere efficacia tensioni e controlli locali</w:t>
      </w:r>
      <w:bookmarkEnd w:id="43"/>
    </w:p>
    <w:p w14:paraId="0602545B" w14:textId="77777777" w:rsidR="005A00A4" w:rsidRDefault="00F23C04">
      <w:pPr>
        <w:spacing w:after="140"/>
      </w:pPr>
      <w:r>
        <w:t>Selezionare la situazione da visualizzare e distinguere tensioni della fase, contributi precedenti e stato cumulato. Le parti inefficaci dell'acciaio evidenziano la riduzione per instabilità locale sotto tensioni normali. L'anima resistente a taglio non viene automaticamente ridotta nello stesso modo. Leggere area, baricentro, inerzia, coefficienti di omogeneizzazione e residui di convergenza.</w:t>
      </w:r>
    </w:p>
    <w:p w14:paraId="226AD5EE" w14:textId="77777777" w:rsidR="005A00A4" w:rsidRDefault="00F23C04">
      <w:pPr>
        <w:spacing w:after="140"/>
      </w:pPr>
      <w:r>
        <w:t>Negli SLE con la soletta esclusa la tabella dei contributi mostra la colonna «</w:t>
      </w:r>
      <w:r>
        <w:rPr>
          <w:rFonts w:ascii="Calibri" w:eastAsia="Calibri" w:hAnsi="Calibri" w:cs="Calibri"/>
        </w:rPr>
        <w:t>Δσ</w:t>
      </w:r>
      <w:r>
        <w:t xml:space="preserve">s tension stiff.» per le barre tese: la loro tensione totale è la somma dei contributi più </w:t>
      </w:r>
      <w:r>
        <w:rPr>
          <w:rFonts w:ascii="Calibri" w:eastAsia="Calibri" w:hAnsi="Calibri" w:cs="Calibri"/>
        </w:rPr>
        <w:t>Δσ</w:t>
      </w:r>
      <w:r>
        <w:t>s.</w:t>
      </w:r>
    </w:p>
    <w:p w14:paraId="779DC364" w14:textId="77777777" w:rsidR="005A00A4" w:rsidRDefault="00F23C04">
      <w:pPr>
        <w:spacing w:after="140"/>
      </w:pPr>
      <w:r>
        <w:t>Nel metodo cumulativo aprire i controlli di taglio, irrigidimenti, appoggi e pioli. Inserire geometrie reali, pannelli, reazioni, eccentricità, saldature, passi e materiali. Un irrigidimento non idoneo non deve produrre il beneficio di un pannello corto. La connessione richiede anche dettagli costruttivi e, se pertinente, dati di fatica; un rapporto di resistenza favorevole del singolo piolo non esaurisce questi controlli.</w:t>
      </w:r>
    </w:p>
    <w:p w14:paraId="7A5DD729" w14:textId="77777777" w:rsidR="005A00A4" w:rsidRDefault="00F23C04">
      <w:pPr>
        <w:spacing w:after="140"/>
      </w:pPr>
      <w:r>
        <w:t>La colorazione principale della sezione riguarda le tensioni normali rapportate ai limiti. Non è una mappa completa di instabilità, fatica, torsione o sollevamento della soletta. Per conoscere lo stato di quelle verifiche occorre leggere le rispettive tabelle e gli avvisi.</w:t>
      </w:r>
    </w:p>
    <w:p w14:paraId="7D1443D7" w14:textId="77777777" w:rsidR="005A00A4" w:rsidRDefault="00F23C04">
      <w:pPr>
        <w:spacing w:after="140"/>
      </w:pPr>
      <w:r>
        <w:t xml:space="preserve">Con anime inclinate il taglio V inserito nelle fasi rimane il taglio verticale totale della sezione. Non trasformarlo preventivamente nel taglio della singola lamiera: il programma applica V/cos </w:t>
      </w:r>
      <w:r>
        <w:rPr>
          <w:rFonts w:ascii="Calibri" w:eastAsia="Calibri" w:hAnsi="Calibri" w:cs="Calibri"/>
        </w:rPr>
        <w:t>α</w:t>
      </w:r>
      <w:r>
        <w:t xml:space="preserve"> per l'H inclinata e V/(2 cos </w:t>
      </w:r>
      <w:r>
        <w:rPr>
          <w:rFonts w:ascii="Calibri" w:eastAsia="Calibri" w:hAnsi="Calibri" w:cs="Calibri"/>
        </w:rPr>
        <w:t>α</w:t>
      </w:r>
      <w:r>
        <w:t>) per ciascuna anima del cassoncino. Con V = 600 kN negli esempi precedenti le domande nel piano delle lamiere sono rispettivamente 608,276 kN e 302,880 kN per anima. Il risultato di resistenza globale viene riportato alla componente verticale totale.</w:t>
      </w:r>
    </w:p>
    <w:p w14:paraId="0D7B8A5E" w14:textId="77777777" w:rsidR="005A00A4" w:rsidRDefault="00F23C04">
      <w:pPr>
        <w:pStyle w:val="Titolo2"/>
        <w:keepNext/>
        <w:spacing w:after="140"/>
      </w:pPr>
      <w:bookmarkStart w:id="44" w:name="_Toc243322177"/>
      <w:r>
        <w:t>Torsione distorsione e diaframmi del cassoncino</w:t>
      </w:r>
      <w:bookmarkEnd w:id="44"/>
    </w:p>
    <w:p w14:paraId="5777E3FB" w14:textId="77777777" w:rsidR="005A00A4" w:rsidRDefault="00F23C04">
      <w:pPr>
        <w:spacing w:after="140"/>
      </w:pPr>
      <w:r>
        <w:t xml:space="preserve">Con Cassoncino selezionato, in fondo al Pannello di controllo compare il riquadro Cassoncino · torsione, distorsione e diaframmi. Attivare Verifiche a torsione del cassoncino: nella tabella Sollecitazioni diventa modificabile la colonna </w:t>
      </w:r>
      <w:r>
        <w:rPr>
          <w:rFonts w:ascii="Calibri" w:eastAsia="Calibri" w:hAnsi="Calibri" w:cs="Calibri"/>
        </w:rPr>
        <w:t>Δ</w:t>
      </w:r>
      <w:r>
        <w:t xml:space="preserve">T [kNm] e ogni scheda di fase mostra Momento torcente T. </w:t>
      </w:r>
      <w:r>
        <w:rPr>
          <w:rFonts w:ascii="Calibri" w:eastAsia="Calibri" w:hAnsi="Calibri" w:cs="Calibri"/>
        </w:rPr>
        <w:t>Δ</w:t>
      </w:r>
      <w:r>
        <w:t>T è l'incremento del momento torcente della fase nella sezione, ricavato dal modello globale e già combinato come N, Mx e V. Il ritiro non ha momento torcente. Per H saldato e H con anima inclinata la colonna non compare e un valore rimasto nell'archivio non partecipa al calcolo.</w:t>
      </w:r>
    </w:p>
    <w:p w14:paraId="2D71F7FD" w14:textId="77777777" w:rsidR="005A00A4" w:rsidRDefault="00F23C04">
      <w:pPr>
        <w:spacing w:after="140"/>
      </w:pPr>
      <w:r>
        <w:t>Controvento superiore · spessore equivalente t</w:t>
      </w:r>
      <w:r>
        <w:rPr>
          <w:i/>
        </w:rPr>
        <w:t xml:space="preserve"> chiude la cella del cassone di acciaio nelle fasi Solo acciaio: inserire lo spessore della lamiera equivalente al controvento orizzontale posto fra le piattabande superiori. Con t</w:t>
      </w:r>
      <w:r>
        <w:t xml:space="preserve"> = 0 il cassone è aperto e la torsione delle fasi di solo acciaio resta da completare, perché la torsione non uniforme della sezione aperta non viene calcolata. Nelle fasi composte la cella è chiusa dalla soletta e </w:t>
      </w:r>
      <w:r>
        <w:lastRenderedPageBreak/>
        <w:t>t* non interviene. Il flusso nel controvento viene riportato, ma le sue aste vanno verificate a parte.</w:t>
      </w:r>
    </w:p>
    <w:p w14:paraId="08437CA8" w14:textId="77777777" w:rsidR="005A00A4" w:rsidRDefault="00F23C04">
      <w:pPr>
        <w:spacing w:after="140"/>
      </w:pPr>
      <w:r>
        <w:t>Per la distorsione assegnare la luce della campata e, se presenti, il passo dei diaframmi intermedi e il loro tipo: Piastra con il suo spessore, oppure Controvento a X con area, raggio d'inerzia minimo e rapporto Lcr/L di una diagonale. Il torcente distribuito m_t e il torcente concentrato T_c derivano dai carichi eccentrici della combinazione esaminata, per esempio corsie caricate da un solo lato. Il programma applica m_t su tutta la luce e T_c nella posizione più sfavorevole, con lo stesso segno. Con luce</w:t>
      </w:r>
      <w:r>
        <w:t xml:space="preserve"> nulla la distorsione non viene analizzata e resta da completare.</w:t>
      </w:r>
    </w:p>
    <w:p w14:paraId="2011E10C" w14:textId="77777777" w:rsidR="005A00A4" w:rsidRDefault="00F23C04">
      <w:pPr>
        <w:spacing w:after="140"/>
      </w:pPr>
      <w:r>
        <w:t>All'appoggio assegnare il torcente trasferito agli apparecchi, l'interasse trasversale degli apparecchi e lo spessore del diaframma d'appoggio. Come la reazione R, questi dati sono inviluppi indipendenti dalle fasi. Quando la verifica dell'appoggio è attiva, la coppia T/e_b si somma a metà della reazione sull'irrigidimento dell'anima più caricata.</w:t>
      </w:r>
    </w:p>
    <w:p w14:paraId="68F33CAF" w14:textId="77777777" w:rsidR="005A00A4" w:rsidRDefault="00F23C04">
      <w:pPr>
        <w:keepNext/>
        <w:spacing w:after="140"/>
      </w:pPr>
      <w:r>
        <w:rPr>
          <w:noProof/>
        </w:rPr>
        <w:drawing>
          <wp:inline distT="0" distB="0" distL="0" distR="0" wp14:anchorId="1FA42562" wp14:editId="773AD8DF">
            <wp:extent cx="6120000" cy="3677403"/>
            <wp:effectExtent l="0" t="0" r="0" b="0"/>
            <wp:docPr id="3" name="Picture 3" descr="Riquadro delle verifiche a torsione del cassonc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ingressi.png"/>
                    <pic:cNvPicPr/>
                  </pic:nvPicPr>
                  <pic:blipFill>
                    <a:blip r:embed="rId25"/>
                    <a:stretch>
                      <a:fillRect/>
                    </a:stretch>
                  </pic:blipFill>
                  <pic:spPr>
                    <a:xfrm>
                      <a:off x="0" y="0"/>
                      <a:ext cx="6120000" cy="3677403"/>
                    </a:xfrm>
                    <a:prstGeom prst="rect">
                      <a:avLst/>
                    </a:prstGeom>
                  </pic:spPr>
                </pic:pic>
              </a:graphicData>
            </a:graphic>
          </wp:inline>
        </w:drawing>
      </w:r>
    </w:p>
    <w:p w14:paraId="566BEFAC" w14:textId="77777777" w:rsidR="005A00A4" w:rsidRDefault="00F23C04">
      <w:pPr>
        <w:pStyle w:val="Didascalia"/>
      </w:pPr>
      <w:r>
        <w:t>Riquadro delle verifiche a torsione del cassoncino</w:t>
      </w:r>
    </w:p>
    <w:p w14:paraId="05D67B1F" w14:textId="77777777" w:rsidR="005A00A4" w:rsidRDefault="00F23C04">
      <w:pPr>
        <w:spacing w:after="140"/>
      </w:pPr>
      <w:r>
        <w:t xml:space="preserve">Per riprodurre l'esempio della guida teorica usare il cassoncino descritto sopra con le tre fasi iniziali del foglio, t* = 4 mm e </w:t>
      </w:r>
      <w:r>
        <w:rPr>
          <w:rFonts w:ascii="Calibri" w:eastAsia="Calibri" w:hAnsi="Calibri" w:cs="Calibri"/>
        </w:rPr>
        <w:t>Δ</w:t>
      </w:r>
      <w:r>
        <w:t>T pari a 200, 300 e 1000 kNm. Nella scheda Verifiche il gruppo Cassoncino · torsione, distorsione e diaframmi riporta per la fase di solo acciaio A0 = 2,829 m² e q = 35,351 kN/m; per le due fasi composte A0 = 3,079 m² e q = 48,712 e 162,372 kN/m. Il flusso cumulato nelle anime e nel fondo è 246,435 kN/m, quello della soletta 211,083 kN/m. Le tensioni tangenziali di torsione sono 17,602 MPa nelle anime da 14 mm e 9,857 MPa nel fondo da 25 mm.</w:t>
      </w:r>
    </w:p>
    <w:p w14:paraId="103DFB61" w14:textId="77777777" w:rsidR="005A00A4" w:rsidRDefault="00F23C04">
      <w:pPr>
        <w:keepNext/>
        <w:spacing w:after="140"/>
      </w:pPr>
      <w:r>
        <w:rPr>
          <w:noProof/>
        </w:rPr>
        <w:lastRenderedPageBreak/>
        <w:drawing>
          <wp:inline distT="0" distB="0" distL="0" distR="0" wp14:anchorId="279ECCAA" wp14:editId="121E4DBB">
            <wp:extent cx="6120000" cy="3677403"/>
            <wp:effectExtent l="0" t="0" r="0" b="0"/>
            <wp:docPr id="4" name="Picture 4" descr="Flussi di torsione per fase nella scheda Veri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risultati.png"/>
                    <pic:cNvPicPr/>
                  </pic:nvPicPr>
                  <pic:blipFill>
                    <a:blip r:embed="rId26"/>
                    <a:stretch>
                      <a:fillRect/>
                    </a:stretch>
                  </pic:blipFill>
                  <pic:spPr>
                    <a:xfrm>
                      <a:off x="0" y="0"/>
                      <a:ext cx="6120000" cy="3677403"/>
                    </a:xfrm>
                    <a:prstGeom prst="rect">
                      <a:avLst/>
                    </a:prstGeom>
                  </pic:spPr>
                </pic:pic>
              </a:graphicData>
            </a:graphic>
          </wp:inline>
        </w:drawing>
      </w:r>
    </w:p>
    <w:p w14:paraId="34E164AC" w14:textId="77777777" w:rsidR="005A00A4" w:rsidRDefault="00F23C04">
      <w:pPr>
        <w:pStyle w:val="Didascalia"/>
      </w:pPr>
      <w:r>
        <w:t>Flussi di torsione per fase nella scheda Verifiche</w:t>
      </w:r>
    </w:p>
    <w:p w14:paraId="45DFE94F" w14:textId="77777777" w:rsidR="005A00A4" w:rsidRDefault="00F23C04">
      <w:pPr>
        <w:spacing w:after="140"/>
      </w:pPr>
      <w:r>
        <w:t xml:space="preserve">Aggiungendo luce 40000 mm, diaframmi a piastra da 12 mm ogni 5000 mm, m_t = 60 kNm/m e T_c = 600 kNm, il programma individua 7 diaframmi intermedi e calcola al fondo </w:t>
      </w:r>
      <w:r>
        <w:rPr>
          <w:rFonts w:ascii="Calibri" w:eastAsia="Calibri" w:hAnsi="Calibri" w:cs="Calibri"/>
        </w:rPr>
        <w:t>σ</w:t>
      </w:r>
      <w:r>
        <w:t xml:space="preserve">dw = 14,946 MPa, pari al 20,2% della tensione di flessione: la tensione di distorsione viene quindi sommata nelle verifiche del fondo. Il diaframma intermedio più sollecitato ha </w:t>
      </w:r>
      <w:r>
        <w:rPr>
          <w:rFonts w:ascii="Calibri" w:eastAsia="Calibri" w:hAnsi="Calibri" w:cs="Calibri"/>
        </w:rPr>
        <w:t>τ</w:t>
      </w:r>
      <w:r>
        <w:t xml:space="preserve"> = 8,394 MPa.</w:t>
      </w:r>
    </w:p>
    <w:p w14:paraId="3A0658D6" w14:textId="77777777" w:rsidR="005A00A4" w:rsidRDefault="00F23C04">
      <w:pPr>
        <w:spacing w:after="140"/>
      </w:pPr>
      <w:r>
        <w:t>Nella tabella Verifiche la riga Anima · resistenza a taglio comprende il flusso torsionale sull'anima più caricata; le righe Fondo, Soletta, Distorsione e Diaframma riportano i controlli specifici. Restano da completare i controlli privi di dati, per esempio il taglio da torsione nella soletta senza armatura trasversale attiva o la torsione del cassone aperto. I metodi con storico non eseguono queste verifiche e lo segnalano negli avvisi.</w:t>
      </w:r>
    </w:p>
    <w:p w14:paraId="208ADB1E" w14:textId="77777777" w:rsidR="005A00A4" w:rsidRDefault="00F23C04">
      <w:pPr>
        <w:pStyle w:val="Titolo2"/>
        <w:keepNext/>
        <w:spacing w:after="140"/>
      </w:pPr>
      <w:bookmarkStart w:id="45" w:name="_Toc243322178"/>
      <w:r>
        <w:t>Curve di risposta</w:t>
      </w:r>
      <w:bookmarkEnd w:id="45"/>
    </w:p>
    <w:p w14:paraId="0A04CB6B" w14:textId="77777777" w:rsidR="005A00A4" w:rsidRDefault="00F23C04">
      <w:pPr>
        <w:spacing w:after="140"/>
      </w:pPr>
      <w:r>
        <w:t xml:space="preserve">La terza scheda permette curve M </w:t>
      </w:r>
      <w:r>
        <w:rPr>
          <w:rFonts w:ascii="Calibri" w:eastAsia="Calibri" w:hAnsi="Calibri" w:cs="Calibri"/>
        </w:rPr>
        <w:t>κ</w:t>
      </w:r>
      <w:r>
        <w:t xml:space="preserve"> a N fissato oppure N </w:t>
      </w:r>
      <w:r>
        <w:rPr>
          <w:rFonts w:ascii="Calibri" w:eastAsia="Calibri" w:hAnsi="Calibri" w:cs="Calibri"/>
        </w:rPr>
        <w:t>ε</w:t>
      </w:r>
      <w:r>
        <w:t xml:space="preserve"> a curvatura fissata. Si può partire da uno stato vergine oppure dalla storia di una fase ricostruita dal motore non lineare. Quando si parte da una fase caricata, il ramo di risposta conserva la memoria prevista dal modello e non riparte da zero tensioni.</w:t>
      </w:r>
    </w:p>
    <w:p w14:paraId="74FC8037" w14:textId="77777777" w:rsidR="005A00A4" w:rsidRDefault="00F23C04">
      <w:pPr>
        <w:spacing w:after="140"/>
      </w:pPr>
      <w:r>
        <w:t>Controllare la variabile mantenuta costante, direzione dei passi, grandezza degli incrementi e criterio di arresto. Una curva interrotta per mancata convergenza non va completata idealmente a mano per dichiarare una resistenza. Le curve sono caratteristiche e su sezione lorda; non costituiscono da sole una capacità di progetto con instabilità locale inclusa.</w:t>
      </w:r>
    </w:p>
    <w:p w14:paraId="15CFAE9A" w14:textId="77777777" w:rsidR="005A00A4" w:rsidRDefault="00F23C04">
      <w:pPr>
        <w:spacing w:after="140"/>
      </w:pPr>
      <w:r>
        <w:lastRenderedPageBreak/>
        <w:t>La vista separata segue la fase selezionata. F11 la porta a schermo intero ed Esc esce da quella modalità. CSV ed esportazioni delle fibre consentono un controllo numerico dei dati; la precisione del file non è limitata ai decimali mostrati a video.</w:t>
      </w:r>
    </w:p>
    <w:p w14:paraId="5B69FDB8" w14:textId="77777777" w:rsidR="005A00A4" w:rsidRDefault="00F23C04">
      <w:pPr>
        <w:pStyle w:val="Titolo1"/>
        <w:keepNext/>
        <w:spacing w:after="140"/>
      </w:pPr>
      <w:bookmarkStart w:id="46" w:name="_Toc243322179"/>
      <w:r>
        <w:t>Bridge Design</w:t>
      </w:r>
      <w:bookmarkEnd w:id="46"/>
    </w:p>
    <w:p w14:paraId="0C376964" w14:textId="77777777" w:rsidR="005A00A4" w:rsidRDefault="00F23C04">
      <w:pPr>
        <w:spacing w:after="140"/>
      </w:pPr>
      <w:r>
        <w:t>Questa guida accompagna la costruzione di un progetto preliminare, la ricerca delle alternative e la lettura dei risultati di Bridge Design in ANTHEA. Il percorso è pensato per chi deve confrontare tipologie, campate e quantità prima di sviluppare il modello strutturale e il computo completo. Il modello teorico di Bridge Design (Wiki: Bridge Design) spiega formule e limiti; qui ogni passo indica cosa inserire, cosa controllare e come interpretare il risultato.</w:t>
      </w:r>
    </w:p>
    <w:p w14:paraId="44D2EA3C" w14:textId="77777777" w:rsidR="005A00A4" w:rsidRDefault="00F23C04">
      <w:pPr>
        <w:spacing w:after="140"/>
      </w:pPr>
      <w:r>
        <w:t>La parola ottimo significa migliore fra le combinazioni esplorate con i dati e i criteri scelti. La finestra non fornisce un’autorizzazione a costruire la soluzione e non esegue automaticamente le verifiche dei moduli GPC Engine. Usa il risultato per selezionare poche alternative motivate e conserva insieme geometrie, prezzi, ipotesi e avvisi.</w:t>
      </w:r>
    </w:p>
    <w:p w14:paraId="6A70CF85" w14:textId="77777777" w:rsidR="005A00A4" w:rsidRDefault="00F23C04">
      <w:pPr>
        <w:pStyle w:val="Titolo2"/>
        <w:keepNext/>
        <w:spacing w:after="140"/>
      </w:pPr>
      <w:bookmarkStart w:id="47" w:name="_Toc243322180"/>
      <w:r>
        <w:t>Preparare i dati prima di aprire la ricerca</w:t>
      </w:r>
      <w:bookmarkEnd w:id="47"/>
    </w:p>
    <w:p w14:paraId="04D6055A" w14:textId="77777777" w:rsidR="005A00A4" w:rsidRDefault="00F23C04">
      <w:pPr>
        <w:spacing w:after="140"/>
      </w:pPr>
      <w:r>
        <w:t>Servono almeno lunghezza totale del ponte, larghezza funzionale e quota sul terreno. Per ottenere un confronto utile aggiungere l’ingombro dell’ostacolo, un’ipotesi di terreno, gli estremi su spalla o pila e un listino coerente con l’opera. Se un’informazione non è disponibile, scegliere un valore convenzionale dichiarato e pianificare una seconda ricerca con un’ipotesi diversa.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A00A4" w14:paraId="6985DC89" w14:textId="77777777">
        <w:trPr>
          <w:cantSplit/>
          <w:tblHeader/>
          <w:jc w:val="center"/>
        </w:trPr>
        <w:tc>
          <w:tcPr>
            <w:tcW w:w="2381" w:type="dxa"/>
            <w:shd w:val="clear" w:color="auto" w:fill="E7E6E6"/>
            <w:tcMar>
              <w:top w:w="90" w:type="dxa"/>
              <w:left w:w="90" w:type="dxa"/>
              <w:bottom w:w="90" w:type="dxa"/>
              <w:right w:w="90" w:type="dxa"/>
            </w:tcMar>
            <w:vAlign w:val="center"/>
          </w:tcPr>
          <w:p w14:paraId="2197ED9E" w14:textId="77777777" w:rsidR="005A00A4" w:rsidRDefault="00F23C04">
            <w:pPr>
              <w:spacing w:before="20" w:after="20"/>
              <w:jc w:val="left"/>
            </w:pPr>
            <w:r>
              <w:rPr>
                <w:b/>
                <w:sz w:val="21"/>
              </w:rPr>
              <w:t>Informazione</w:t>
            </w:r>
          </w:p>
        </w:tc>
        <w:tc>
          <w:tcPr>
            <w:tcW w:w="3402" w:type="dxa"/>
            <w:shd w:val="clear" w:color="auto" w:fill="E7E6E6"/>
            <w:tcMar>
              <w:top w:w="90" w:type="dxa"/>
              <w:left w:w="90" w:type="dxa"/>
              <w:bottom w:w="90" w:type="dxa"/>
              <w:right w:w="90" w:type="dxa"/>
            </w:tcMar>
            <w:vAlign w:val="center"/>
          </w:tcPr>
          <w:p w14:paraId="5C838869" w14:textId="77777777" w:rsidR="005A00A4" w:rsidRDefault="00F23C04">
            <w:pPr>
              <w:spacing w:before="20" w:after="20"/>
              <w:jc w:val="center"/>
            </w:pPr>
            <w:r>
              <w:rPr>
                <w:b/>
                <w:sz w:val="21"/>
              </w:rPr>
              <w:t>Dove inserirla</w:t>
            </w:r>
          </w:p>
        </w:tc>
        <w:tc>
          <w:tcPr>
            <w:tcW w:w="3855" w:type="dxa"/>
            <w:shd w:val="clear" w:color="auto" w:fill="E7E6E6"/>
            <w:tcMar>
              <w:top w:w="90" w:type="dxa"/>
              <w:left w:w="90" w:type="dxa"/>
              <w:bottom w:w="90" w:type="dxa"/>
              <w:right w:w="90" w:type="dxa"/>
            </w:tcMar>
            <w:vAlign w:val="center"/>
          </w:tcPr>
          <w:p w14:paraId="3D14FEF5" w14:textId="77777777" w:rsidR="005A00A4" w:rsidRDefault="00F23C04">
            <w:pPr>
              <w:spacing w:before="20" w:after="20"/>
              <w:jc w:val="center"/>
            </w:pPr>
            <w:r>
              <w:rPr>
                <w:b/>
                <w:sz w:val="21"/>
              </w:rPr>
              <w:t>Controllo da fare</w:t>
            </w:r>
          </w:p>
        </w:tc>
      </w:tr>
      <w:tr w:rsidR="005A00A4" w14:paraId="1EC98D16" w14:textId="77777777">
        <w:trPr>
          <w:cantSplit/>
          <w:jc w:val="center"/>
        </w:trPr>
        <w:tc>
          <w:tcPr>
            <w:tcW w:w="2381" w:type="dxa"/>
            <w:tcMar>
              <w:top w:w="90" w:type="dxa"/>
              <w:left w:w="90" w:type="dxa"/>
              <w:bottom w:w="90" w:type="dxa"/>
              <w:right w:w="90" w:type="dxa"/>
            </w:tcMar>
            <w:vAlign w:val="center"/>
          </w:tcPr>
          <w:p w14:paraId="4F6A6450" w14:textId="77777777" w:rsidR="005A00A4" w:rsidRDefault="00F23C04">
            <w:pPr>
              <w:spacing w:before="20" w:after="20"/>
              <w:jc w:val="left"/>
            </w:pPr>
            <w:r>
              <w:rPr>
                <w:sz w:val="21"/>
              </w:rPr>
              <w:t>Lunghezza e quota</w:t>
            </w:r>
          </w:p>
        </w:tc>
        <w:tc>
          <w:tcPr>
            <w:tcW w:w="3402" w:type="dxa"/>
            <w:tcMar>
              <w:top w:w="90" w:type="dxa"/>
              <w:left w:w="90" w:type="dxa"/>
              <w:bottom w:w="90" w:type="dxa"/>
              <w:right w:w="90" w:type="dxa"/>
            </w:tcMar>
            <w:vAlign w:val="center"/>
          </w:tcPr>
          <w:p w14:paraId="3F972429" w14:textId="77777777" w:rsidR="005A00A4" w:rsidRDefault="00F23C04">
            <w:pPr>
              <w:spacing w:before="20" w:after="20"/>
              <w:jc w:val="center"/>
            </w:pPr>
            <w:r>
              <w:rPr>
                <w:sz w:val="21"/>
              </w:rPr>
              <w:t>Sito</w:t>
            </w:r>
          </w:p>
        </w:tc>
        <w:tc>
          <w:tcPr>
            <w:tcW w:w="3855" w:type="dxa"/>
            <w:tcMar>
              <w:top w:w="90" w:type="dxa"/>
              <w:left w:w="90" w:type="dxa"/>
              <w:bottom w:w="90" w:type="dxa"/>
              <w:right w:w="90" w:type="dxa"/>
            </w:tcMar>
            <w:vAlign w:val="center"/>
          </w:tcPr>
          <w:p w14:paraId="2452FD3B" w14:textId="77777777" w:rsidR="005A00A4" w:rsidRDefault="00F23C04">
            <w:pPr>
              <w:spacing w:before="20" w:after="20"/>
              <w:jc w:val="left"/>
            </w:pPr>
            <w:r>
              <w:rPr>
                <w:sz w:val="21"/>
              </w:rPr>
              <w:t>Non confondere quota impalcato e altezza della trave</w:t>
            </w:r>
          </w:p>
        </w:tc>
      </w:tr>
      <w:tr w:rsidR="005A00A4" w14:paraId="4D295AE7" w14:textId="77777777">
        <w:trPr>
          <w:cantSplit/>
          <w:jc w:val="center"/>
        </w:trPr>
        <w:tc>
          <w:tcPr>
            <w:tcW w:w="2381" w:type="dxa"/>
            <w:tcMar>
              <w:top w:w="90" w:type="dxa"/>
              <w:left w:w="90" w:type="dxa"/>
              <w:bottom w:w="90" w:type="dxa"/>
              <w:right w:w="90" w:type="dxa"/>
            </w:tcMar>
            <w:vAlign w:val="center"/>
          </w:tcPr>
          <w:p w14:paraId="353657DD" w14:textId="77777777" w:rsidR="005A00A4" w:rsidRDefault="00F23C04">
            <w:pPr>
              <w:spacing w:before="20" w:after="20"/>
              <w:jc w:val="left"/>
            </w:pPr>
            <w:r>
              <w:rPr>
                <w:sz w:val="21"/>
              </w:rPr>
              <w:t>Corsie e larghezze</w:t>
            </w:r>
          </w:p>
        </w:tc>
        <w:tc>
          <w:tcPr>
            <w:tcW w:w="3402" w:type="dxa"/>
            <w:tcMar>
              <w:top w:w="90" w:type="dxa"/>
              <w:left w:w="90" w:type="dxa"/>
              <w:bottom w:w="90" w:type="dxa"/>
              <w:right w:w="90" w:type="dxa"/>
            </w:tcMar>
            <w:vAlign w:val="center"/>
          </w:tcPr>
          <w:p w14:paraId="00D58F15" w14:textId="77777777" w:rsidR="005A00A4" w:rsidRDefault="00F23C04">
            <w:pPr>
              <w:spacing w:before="20" w:after="20"/>
              <w:jc w:val="center"/>
            </w:pPr>
            <w:r>
              <w:rPr>
                <w:sz w:val="21"/>
              </w:rPr>
              <w:t>Sito</w:t>
            </w:r>
          </w:p>
        </w:tc>
        <w:tc>
          <w:tcPr>
            <w:tcW w:w="3855" w:type="dxa"/>
            <w:tcMar>
              <w:top w:w="90" w:type="dxa"/>
              <w:left w:w="90" w:type="dxa"/>
              <w:bottom w:w="90" w:type="dxa"/>
              <w:right w:w="90" w:type="dxa"/>
            </w:tcMar>
            <w:vAlign w:val="center"/>
          </w:tcPr>
          <w:p w14:paraId="1BDECB48" w14:textId="77777777" w:rsidR="005A00A4" w:rsidRDefault="00F23C04">
            <w:pPr>
              <w:spacing w:before="20" w:after="20"/>
              <w:jc w:val="left"/>
            </w:pPr>
            <w:r>
              <w:rPr>
                <w:sz w:val="21"/>
              </w:rPr>
              <w:t>La larghezza totale comprende banchine spartitraffico e barriere</w:t>
            </w:r>
          </w:p>
        </w:tc>
      </w:tr>
      <w:tr w:rsidR="005A00A4" w14:paraId="4496C036" w14:textId="77777777">
        <w:trPr>
          <w:cantSplit/>
          <w:jc w:val="center"/>
        </w:trPr>
        <w:tc>
          <w:tcPr>
            <w:tcW w:w="2381" w:type="dxa"/>
            <w:tcMar>
              <w:top w:w="90" w:type="dxa"/>
              <w:left w:w="90" w:type="dxa"/>
              <w:bottom w:w="90" w:type="dxa"/>
              <w:right w:w="90" w:type="dxa"/>
            </w:tcMar>
            <w:vAlign w:val="center"/>
          </w:tcPr>
          <w:p w14:paraId="46913BC7" w14:textId="77777777" w:rsidR="005A00A4" w:rsidRDefault="00F23C04">
            <w:pPr>
              <w:spacing w:before="20" w:after="20"/>
              <w:jc w:val="left"/>
            </w:pPr>
            <w:r>
              <w:rPr>
                <w:sz w:val="21"/>
              </w:rPr>
              <w:t>Ostacolo</w:t>
            </w:r>
          </w:p>
        </w:tc>
        <w:tc>
          <w:tcPr>
            <w:tcW w:w="3402" w:type="dxa"/>
            <w:tcMar>
              <w:top w:w="90" w:type="dxa"/>
              <w:left w:w="90" w:type="dxa"/>
              <w:bottom w:w="90" w:type="dxa"/>
              <w:right w:w="90" w:type="dxa"/>
            </w:tcMar>
            <w:vAlign w:val="center"/>
          </w:tcPr>
          <w:p w14:paraId="4CAF1A02" w14:textId="77777777" w:rsidR="005A00A4" w:rsidRDefault="00F23C04">
            <w:pPr>
              <w:spacing w:before="20" w:after="20"/>
              <w:jc w:val="center"/>
            </w:pPr>
            <w:r>
              <w:rPr>
                <w:sz w:val="21"/>
              </w:rPr>
              <w:t>Sito</w:t>
            </w:r>
          </w:p>
        </w:tc>
        <w:tc>
          <w:tcPr>
            <w:tcW w:w="3855" w:type="dxa"/>
            <w:tcMar>
              <w:top w:w="90" w:type="dxa"/>
              <w:left w:w="90" w:type="dxa"/>
              <w:bottom w:w="90" w:type="dxa"/>
              <w:right w:w="90" w:type="dxa"/>
            </w:tcMar>
            <w:vAlign w:val="center"/>
          </w:tcPr>
          <w:p w14:paraId="74859AF6" w14:textId="77777777" w:rsidR="005A00A4" w:rsidRDefault="00F23C04">
            <w:pPr>
              <w:spacing w:before="20" w:after="20"/>
              <w:jc w:val="left"/>
            </w:pPr>
            <w:r>
              <w:rPr>
                <w:sz w:val="21"/>
              </w:rPr>
              <w:t>Il modello lo centra e aggiunge un margine geometrico di 1 m</w:t>
            </w:r>
          </w:p>
        </w:tc>
      </w:tr>
      <w:tr w:rsidR="005A00A4" w14:paraId="7003ACBA" w14:textId="77777777">
        <w:trPr>
          <w:cantSplit/>
          <w:jc w:val="center"/>
        </w:trPr>
        <w:tc>
          <w:tcPr>
            <w:tcW w:w="2381" w:type="dxa"/>
            <w:tcMar>
              <w:top w:w="90" w:type="dxa"/>
              <w:left w:w="90" w:type="dxa"/>
              <w:bottom w:w="90" w:type="dxa"/>
              <w:right w:w="90" w:type="dxa"/>
            </w:tcMar>
            <w:vAlign w:val="center"/>
          </w:tcPr>
          <w:p w14:paraId="6658A05F" w14:textId="77777777" w:rsidR="005A00A4" w:rsidRDefault="00F23C04">
            <w:pPr>
              <w:spacing w:before="20" w:after="20"/>
              <w:jc w:val="left"/>
            </w:pPr>
            <w:r>
              <w:rPr>
                <w:sz w:val="21"/>
              </w:rPr>
              <w:t>Tipologia e continuità</w:t>
            </w:r>
          </w:p>
        </w:tc>
        <w:tc>
          <w:tcPr>
            <w:tcW w:w="3402" w:type="dxa"/>
            <w:tcMar>
              <w:top w:w="90" w:type="dxa"/>
              <w:left w:w="90" w:type="dxa"/>
              <w:bottom w:w="90" w:type="dxa"/>
              <w:right w:w="90" w:type="dxa"/>
            </w:tcMar>
            <w:vAlign w:val="center"/>
          </w:tcPr>
          <w:p w14:paraId="710D44A9" w14:textId="77777777" w:rsidR="005A00A4" w:rsidRDefault="00F23C04">
            <w:pPr>
              <w:spacing w:before="20" w:after="20"/>
              <w:jc w:val="center"/>
            </w:pPr>
            <w:r>
              <w:rPr>
                <w:sz w:val="21"/>
              </w:rPr>
              <w:t>Campate</w:t>
            </w:r>
          </w:p>
        </w:tc>
        <w:tc>
          <w:tcPr>
            <w:tcW w:w="3855" w:type="dxa"/>
            <w:tcMar>
              <w:top w:w="90" w:type="dxa"/>
              <w:left w:w="90" w:type="dxa"/>
              <w:bottom w:w="90" w:type="dxa"/>
              <w:right w:w="90" w:type="dxa"/>
            </w:tcMar>
            <w:vAlign w:val="center"/>
          </w:tcPr>
          <w:p w14:paraId="250FF3AB" w14:textId="77777777" w:rsidR="005A00A4" w:rsidRDefault="00F23C04">
            <w:pPr>
              <w:spacing w:before="20" w:after="20"/>
              <w:jc w:val="left"/>
            </w:pPr>
            <w:r>
              <w:rPr>
                <w:sz w:val="21"/>
              </w:rPr>
              <w:t>Lo schema deve essere compatibile con la famiglia</w:t>
            </w:r>
          </w:p>
        </w:tc>
      </w:tr>
      <w:tr w:rsidR="005A00A4" w14:paraId="4224ABE8" w14:textId="77777777">
        <w:trPr>
          <w:cantSplit/>
          <w:jc w:val="center"/>
        </w:trPr>
        <w:tc>
          <w:tcPr>
            <w:tcW w:w="2381" w:type="dxa"/>
            <w:tcMar>
              <w:top w:w="90" w:type="dxa"/>
              <w:left w:w="90" w:type="dxa"/>
              <w:bottom w:w="90" w:type="dxa"/>
              <w:right w:w="90" w:type="dxa"/>
            </w:tcMar>
            <w:vAlign w:val="center"/>
          </w:tcPr>
          <w:p w14:paraId="580651F5" w14:textId="77777777" w:rsidR="005A00A4" w:rsidRDefault="00F23C04">
            <w:pPr>
              <w:spacing w:before="20" w:after="20"/>
              <w:jc w:val="left"/>
            </w:pPr>
            <w:r>
              <w:rPr>
                <w:sz w:val="21"/>
              </w:rPr>
              <w:t>Altezza e spessori</w:t>
            </w:r>
          </w:p>
        </w:tc>
        <w:tc>
          <w:tcPr>
            <w:tcW w:w="3402" w:type="dxa"/>
            <w:tcMar>
              <w:top w:w="90" w:type="dxa"/>
              <w:left w:w="90" w:type="dxa"/>
              <w:bottom w:w="90" w:type="dxa"/>
              <w:right w:w="90" w:type="dxa"/>
            </w:tcMar>
            <w:vAlign w:val="center"/>
          </w:tcPr>
          <w:p w14:paraId="0582FD8C" w14:textId="77777777" w:rsidR="005A00A4" w:rsidRDefault="00F23C04">
            <w:pPr>
              <w:spacing w:before="20" w:after="20"/>
              <w:jc w:val="center"/>
            </w:pPr>
            <w:r>
              <w:rPr>
                <w:sz w:val="21"/>
              </w:rPr>
              <w:t>Sezione</w:t>
            </w:r>
          </w:p>
        </w:tc>
        <w:tc>
          <w:tcPr>
            <w:tcW w:w="3855" w:type="dxa"/>
            <w:tcMar>
              <w:top w:w="90" w:type="dxa"/>
              <w:left w:w="90" w:type="dxa"/>
              <w:bottom w:w="90" w:type="dxa"/>
              <w:right w:w="90" w:type="dxa"/>
            </w:tcMar>
            <w:vAlign w:val="center"/>
          </w:tcPr>
          <w:p w14:paraId="0D4599A9" w14:textId="77777777" w:rsidR="005A00A4" w:rsidRDefault="00F23C04">
            <w:pPr>
              <w:spacing w:before="20" w:after="20"/>
              <w:jc w:val="left"/>
            </w:pPr>
            <w:r>
              <w:rPr>
                <w:sz w:val="21"/>
              </w:rPr>
              <w:t>Zero significa automatico soltanto nei campi che lo dichiarano</w:t>
            </w:r>
          </w:p>
        </w:tc>
      </w:tr>
      <w:tr w:rsidR="005A00A4" w14:paraId="38C251B9" w14:textId="77777777">
        <w:trPr>
          <w:cantSplit/>
          <w:jc w:val="center"/>
        </w:trPr>
        <w:tc>
          <w:tcPr>
            <w:tcW w:w="2381" w:type="dxa"/>
            <w:tcMar>
              <w:top w:w="90" w:type="dxa"/>
              <w:left w:w="90" w:type="dxa"/>
              <w:bottom w:w="90" w:type="dxa"/>
              <w:right w:w="90" w:type="dxa"/>
            </w:tcMar>
            <w:vAlign w:val="center"/>
          </w:tcPr>
          <w:p w14:paraId="13E3B003" w14:textId="77777777" w:rsidR="005A00A4" w:rsidRDefault="00F23C04">
            <w:pPr>
              <w:spacing w:before="20" w:after="20"/>
              <w:jc w:val="left"/>
            </w:pPr>
            <w:r>
              <w:rPr>
                <w:sz w:val="21"/>
              </w:rPr>
              <w:t>Terreno pile fondazioni</w:t>
            </w:r>
          </w:p>
        </w:tc>
        <w:tc>
          <w:tcPr>
            <w:tcW w:w="3402" w:type="dxa"/>
            <w:tcMar>
              <w:top w:w="90" w:type="dxa"/>
              <w:left w:w="90" w:type="dxa"/>
              <w:bottom w:w="90" w:type="dxa"/>
              <w:right w:w="90" w:type="dxa"/>
            </w:tcMar>
            <w:vAlign w:val="center"/>
          </w:tcPr>
          <w:p w14:paraId="20E41691" w14:textId="77777777" w:rsidR="005A00A4" w:rsidRDefault="00F23C04">
            <w:pPr>
              <w:spacing w:before="20" w:after="20"/>
              <w:jc w:val="center"/>
            </w:pPr>
            <w:r>
              <w:rPr>
                <w:sz w:val="21"/>
              </w:rPr>
              <w:t>Pile</w:t>
            </w:r>
          </w:p>
        </w:tc>
        <w:tc>
          <w:tcPr>
            <w:tcW w:w="3855" w:type="dxa"/>
            <w:tcMar>
              <w:top w:w="90" w:type="dxa"/>
              <w:left w:w="90" w:type="dxa"/>
              <w:bottom w:w="90" w:type="dxa"/>
              <w:right w:w="90" w:type="dxa"/>
            </w:tcMar>
            <w:vAlign w:val="center"/>
          </w:tcPr>
          <w:p w14:paraId="69428A58" w14:textId="77777777" w:rsidR="005A00A4" w:rsidRDefault="00F23C04">
            <w:pPr>
              <w:spacing w:before="20" w:after="20"/>
              <w:jc w:val="left"/>
            </w:pPr>
            <w:r>
              <w:rPr>
                <w:sz w:val="21"/>
              </w:rPr>
              <w:t>Distinguere quote manuali e quote automatiche</w:t>
            </w:r>
          </w:p>
        </w:tc>
      </w:tr>
      <w:tr w:rsidR="005A00A4" w14:paraId="79C40C8D" w14:textId="77777777">
        <w:trPr>
          <w:cantSplit/>
          <w:jc w:val="center"/>
        </w:trPr>
        <w:tc>
          <w:tcPr>
            <w:tcW w:w="2381" w:type="dxa"/>
            <w:tcMar>
              <w:top w:w="90" w:type="dxa"/>
              <w:left w:w="90" w:type="dxa"/>
              <w:bottom w:w="90" w:type="dxa"/>
              <w:right w:w="90" w:type="dxa"/>
            </w:tcMar>
            <w:vAlign w:val="center"/>
          </w:tcPr>
          <w:p w14:paraId="11C5F46F" w14:textId="77777777" w:rsidR="005A00A4" w:rsidRDefault="00F23C04">
            <w:pPr>
              <w:spacing w:before="20" w:after="20"/>
              <w:jc w:val="left"/>
            </w:pPr>
            <w:r>
              <w:rPr>
                <w:sz w:val="21"/>
              </w:rPr>
              <w:t>Prezzi e carichi</w:t>
            </w:r>
          </w:p>
        </w:tc>
        <w:tc>
          <w:tcPr>
            <w:tcW w:w="3402" w:type="dxa"/>
            <w:tcMar>
              <w:top w:w="90" w:type="dxa"/>
              <w:left w:w="90" w:type="dxa"/>
              <w:bottom w:w="90" w:type="dxa"/>
              <w:right w:w="90" w:type="dxa"/>
            </w:tcMar>
            <w:vAlign w:val="center"/>
          </w:tcPr>
          <w:p w14:paraId="723F1213" w14:textId="77777777" w:rsidR="005A00A4" w:rsidRDefault="00F23C04">
            <w:pPr>
              <w:spacing w:before="20" w:after="20"/>
              <w:jc w:val="left"/>
            </w:pPr>
            <w:r>
              <w:rPr>
                <w:sz w:val="21"/>
              </w:rPr>
              <w:t>Risultati del progetto</w:t>
            </w:r>
          </w:p>
        </w:tc>
        <w:tc>
          <w:tcPr>
            <w:tcW w:w="3855" w:type="dxa"/>
            <w:tcMar>
              <w:top w:w="90" w:type="dxa"/>
              <w:left w:w="90" w:type="dxa"/>
              <w:bottom w:w="90" w:type="dxa"/>
              <w:right w:w="90" w:type="dxa"/>
            </w:tcMar>
            <w:vAlign w:val="center"/>
          </w:tcPr>
          <w:p w14:paraId="78A5553D" w14:textId="77777777" w:rsidR="005A00A4" w:rsidRDefault="00F23C04">
            <w:pPr>
              <w:spacing w:before="20" w:after="20"/>
              <w:jc w:val="left"/>
            </w:pPr>
            <w:r>
              <w:rPr>
                <w:sz w:val="21"/>
              </w:rPr>
              <w:t>Adeguare le ipotesi prima di classificare le alternative</w:t>
            </w:r>
          </w:p>
        </w:tc>
      </w:tr>
    </w:tbl>
    <w:p w14:paraId="7122861D" w14:textId="77777777" w:rsidR="005A00A4" w:rsidRDefault="005A00A4"/>
    <w:p w14:paraId="54800157" w14:textId="77777777" w:rsidR="005A00A4" w:rsidRDefault="00F23C04">
      <w:pPr>
        <w:spacing w:after="140"/>
      </w:pPr>
      <w:r>
        <w:t>I metri e i millimetri sono indicati accanto ai campi. Non inserire 250 in una soletta richiesta in metri: il valore corretto è 0,25. I prezzi dell’armatura sono in euro per tonnellata; 1,66 euro per kg corrispondono a 1.660 euro per tonnellata. Una differenza di unità può alterare la graduatoria più di una scelta geometrica.</w:t>
      </w:r>
    </w:p>
    <w:p w14:paraId="4DC05BB8" w14:textId="77777777" w:rsidR="005A00A4" w:rsidRDefault="00F23C04">
      <w:pPr>
        <w:pStyle w:val="Titolo2"/>
        <w:keepNext/>
        <w:spacing w:after="140"/>
      </w:pPr>
      <w:bookmarkStart w:id="48" w:name="_Toc243322181"/>
      <w:r>
        <w:t>Creare il progetto di riferimento</w:t>
      </w:r>
      <w:bookmarkEnd w:id="48"/>
    </w:p>
    <w:p w14:paraId="678B7802" w14:textId="77777777" w:rsidR="005A00A4" w:rsidRDefault="00F23C04">
      <w:pPr>
        <w:spacing w:after="140"/>
      </w:pPr>
      <w:r>
        <w:t>Apri il modulo Bridge Design e lavora nella scheda Progetto. Le schede di ingresso sono Sito, Campate, Sezione, Pile e Traffico. I risultati comprendono Quantità e costi, Dettagli del predimensionamento, Confronto A / B, Prezzario, Ipotesi e coefficienti e Sezioni e quote. Il pulsante Ottimizza porta alla scheda separata Ottimizzazione.</w:t>
      </w:r>
    </w:p>
    <w:p w14:paraId="6C87E095" w14:textId="77777777" w:rsidR="005A00A4" w:rsidRDefault="00F23C04">
      <w:pPr>
        <w:spacing w:after="140"/>
        <w:ind w:left="283" w:hanging="283"/>
      </w:pPr>
      <w:r>
        <w:t>1. In Sito imposta lunghezza, quota, corsie e larghezze accessorie. Controlla la larghezza complessiva restituita dal programma, non soltanto il numero di corsie.</w:t>
      </w:r>
    </w:p>
    <w:p w14:paraId="33BF97A2" w14:textId="77777777" w:rsidR="005A00A4" w:rsidRDefault="00F23C04">
      <w:pPr>
        <w:spacing w:after="140"/>
        <w:ind w:left="283" w:hanging="283"/>
      </w:pPr>
      <w:r>
        <w:t>2. Seleziona l’ostacolo e la larghezza. Osserva il prospetto: il disegno è schematico e non costituisce una verifica del franco, dell’alveo o della posizione reale degli appoggi.</w:t>
      </w:r>
    </w:p>
    <w:p w14:paraId="58290415" w14:textId="77777777" w:rsidR="005A00A4" w:rsidRDefault="00F23C04">
      <w:pPr>
        <w:spacing w:after="140"/>
        <w:ind w:left="283" w:hanging="283"/>
      </w:pPr>
      <w:r>
        <w:t>3. In Campate scegli una famiglia iniziale e la continuità. Inserisci un numero di campate ragionevole oppure usa zero per la scelta automatica. Leggi poi le luci effettive, che non sono necessariamente tutte uguali.</w:t>
      </w:r>
    </w:p>
    <w:p w14:paraId="388E787D" w14:textId="77777777" w:rsidR="005A00A4" w:rsidRDefault="00F23C04">
      <w:pPr>
        <w:spacing w:after="140"/>
        <w:ind w:left="283" w:hanging="283"/>
      </w:pPr>
      <w:r>
        <w:t>4. In Sezione imposta i soli dati noti. Lascia zero nei campi automatici se vuoi che il motore li predimensioni. Per le lamiere usa gli spessori in mm; per anime e solette in cls usa le unità mostrate.</w:t>
      </w:r>
    </w:p>
    <w:p w14:paraId="4CB12B9A" w14:textId="77777777" w:rsidR="005A00A4" w:rsidRDefault="00F23C04">
      <w:pPr>
        <w:spacing w:after="140"/>
        <w:ind w:left="283" w:hanging="283"/>
      </w:pPr>
      <w:r>
        <w:t>5. In Pile scegli terreno, schema e fondazione. Una misura a zero resta automatica; una misura positiva è una richiesta esplicita. Verifica gli avvisi su snellezza, compressione e capacità assiale.</w:t>
      </w:r>
    </w:p>
    <w:p w14:paraId="43E284C4" w14:textId="77777777" w:rsidR="005A00A4" w:rsidRDefault="00F23C04">
      <w:pPr>
        <w:spacing w:after="140"/>
        <w:ind w:left="283" w:hanging="283"/>
      </w:pPr>
      <w:r>
        <w:t xml:space="preserve">6. In Traffico scegli il modello e controlla il coefficiente </w:t>
      </w:r>
      <w:r>
        <w:rPr>
          <w:rFonts w:ascii="Calibri" w:eastAsia="Calibri" w:hAnsi="Calibri" w:cs="Calibri"/>
        </w:rPr>
        <w:t>γ</w:t>
      </w:r>
      <w:r>
        <w:t>Q. Apri Prezzario e Ipotesi e coefficienti per tariffe, resistenze geotecniche di riferimento e fattori ambientali.</w:t>
      </w:r>
    </w:p>
    <w:p w14:paraId="640C3A87" w14:textId="77777777" w:rsidR="005A00A4" w:rsidRDefault="00F23C04">
      <w:pPr>
        <w:spacing w:after="140"/>
        <w:ind w:left="283" w:hanging="283"/>
      </w:pPr>
      <w:r>
        <w:t>7. Salva il progetto prima della ricerca. Se non è calcolabile, correggi l’errore prima di avviare l’ottimizzazione: il motore deve poter costruire il riferimento.</w:t>
      </w:r>
    </w:p>
    <w:p w14:paraId="442E3964" w14:textId="77777777" w:rsidR="005A00A4" w:rsidRDefault="00F23C04">
      <w:pPr>
        <w:spacing w:after="140"/>
      </w:pPr>
      <w:r>
        <w:t>Una configurazione calcolabile può essere fuori dal campo usuale della famiglia. La scheda Progetto può mostrarla con un avviso, mentre l’ottimizzazione la esclude dai candidati ammessi. Perciò un costo visibile nella scheda Progetto non basta a dimostrare che il riferimento appartenga all’insieme esplorato.</w:t>
      </w:r>
    </w:p>
    <w:p w14:paraId="3C5C7DD5" w14:textId="77777777" w:rsidR="005A00A4" w:rsidRDefault="00F23C04">
      <w:pPr>
        <w:pStyle w:val="Titolo2"/>
        <w:keepNext/>
        <w:spacing w:after="140"/>
      </w:pPr>
      <w:bookmarkStart w:id="49" w:name="_Toc243322182"/>
      <w:r>
        <w:t>Scegliere e cambiare prezzario</w:t>
      </w:r>
      <w:bookmarkEnd w:id="49"/>
    </w:p>
    <w:p w14:paraId="43541950" w14:textId="77777777" w:rsidR="005A00A4" w:rsidRDefault="00F23C04">
      <w:pPr>
        <w:spacing w:after="140"/>
      </w:pPr>
      <w:r>
        <w:t>Da Progetto apri Prezzario e premi Gestisci prezzario. La finestra conserva una bozza: il documento cambia soltanto con Applica prezzario. Assegna nome ed edizione al catalogo; gli importi sono in EUR, IVA esclusa. Nella scheda Voci del prezzario puoi aggiungere, modificare ed eliminare voci, oppure importare CSV, XLSX o un catalogo JSON esportato da ANTHEA.</w:t>
      </w:r>
    </w:p>
    <w:p w14:paraId="0C5BF01A" w14:textId="77777777" w:rsidR="005A00A4" w:rsidRDefault="00F23C04">
      <w:pPr>
        <w:spacing w:after="140"/>
      </w:pPr>
      <w:r>
        <w:lastRenderedPageBreak/>
        <w:t>Per Excel usa il foglio Prezzario e cinque colonne, in quest’ordine: Codice, Descrizione, Unita, Prezzo, Inclusioni. Le medesime intestazioni valgono per CSV; Modello CSV prepara il tracciato. Il codice deve essere univoco, la descrizione compilata e il prezzo non negativo. Sono ammesse m, m², m³, kg, t, cad e h (ore, per manodopera e noli delle analisi composte). Scrivi i numeri senza separatori delle migliaia: 1660 oppure 1660,50. Una cella prezzo vuota significa dato mancante; zero è un importo assegnato</w:t>
      </w:r>
      <w:r>
        <w:t xml:space="preserve"> consapevolmente.</w:t>
      </w:r>
    </w:p>
    <w:p w14:paraId="3E16C759" w14:textId="77777777" w:rsidR="005A00A4" w:rsidRDefault="00F23C04">
      <w:pPr>
        <w:spacing w:after="140"/>
      </w:pPr>
      <w:r>
        <w:t>In Associazioni e anteprima collega ogni lavorazione al codice del catalogo. Le colonne Prima e Dopo mostrano il prezzo adottato nella stessa unità della lavorazione. Puoi assegnare un Prezzo personalizzato, accompagnato dal Motivo personalizzazione; lasciandolo vuoto si usa la voce associata. Se importi un altro catalogo, scegli prima se mantenere questi prezzi: l’opzione non è attiva per impostazione iniziale. Verifica sempre le associazioni, perché lo stesso codice può avere un significato diverso nel nu</w:t>
      </w:r>
      <w:r>
        <w:t>ovo prezzario.</w:t>
      </w:r>
    </w:p>
    <w:p w14:paraId="0AEA7A20" w14:textId="77777777" w:rsidR="005A00A4" w:rsidRDefault="00F23C04">
      <w:pPr>
        <w:spacing w:after="140"/>
      </w:pPr>
      <w:r>
        <w:t>Inclusioni contiene codici di lavorazioni separati da |. Attualmente è supportato rebar nelle tariffe dei pali pile_1 e pile_15: l’armatura del relativo palo non viene addebitata due volte. L’inclusione non elimina le armature dell’impalcato o delle altre parti. Le inclusioni non rappresentate dal computo vengono rifiutate; non dichiarare montaggio o altre prestazioni come comprese se il modello non le distingue.</w:t>
      </w:r>
    </w:p>
    <w:p w14:paraId="605BDA77" w14:textId="77777777" w:rsidR="005A00A4" w:rsidRDefault="00F23C04">
      <w:pPr>
        <w:spacing w:after="140"/>
      </w:pPr>
      <w:r>
        <w:t>Nella scheda Analisi composte un prezzo si ricava dai suoi componenti. Per ogni analisi indica codice, descrizione, unità e componenti nella forma codice = quantità, separati da punto e virgola: per un metro cubo di getto, per esempio, CLS = 1,05; MO = 0,8; POMPA = 0,1. Le quantità sono nell'unità del componente; un componente può essere una voce del prezzario o un'altra analisi. Selezionando un'analisi, sotto la tabella compaiono il totale dei componenti, le spese generali, l'utile d'impresa e il prezzo un</w:t>
      </w:r>
      <w:r>
        <w:t>itario, come voci distinte del totale.</w:t>
      </w:r>
    </w:p>
    <w:p w14:paraId="3ED8F3F4" w14:textId="77777777" w:rsidR="005A00A4" w:rsidRDefault="00F23C04">
      <w:pPr>
        <w:spacing w:after="140"/>
      </w:pPr>
      <w:r>
        <w:t>Spese generali e utile d'impresa in alto valgono per tutto il prezzario; compilando le colonne dell'analisi li sostituisci solo per quella riga. Alla prima analisi ANTHEA propone 15% e 10%: sono valori da confermare. Il codice di un'analisi si associa alle lavorazioni come una voce. Componenti mancanti o senza prezzo, analisi che si richiamano a vicenda e percentuali fuori da 0–100 impediscono di applicare il prezzario; l'esito in basso indica la causa.</w:t>
      </w:r>
    </w:p>
    <w:p w14:paraId="2413A09F" w14:textId="77777777" w:rsidR="005A00A4" w:rsidRDefault="00F23C04">
      <w:pPr>
        <w:spacing w:after="140"/>
      </w:pPr>
      <w:r>
        <w:t>L’anteprima verifica prezzi, unità e completezza per la geometria corrente. Un’associazione non risolta può non intervenire sul ponte corrente ma escludere una diversa alternativa: controlla anche l’avviso sul catalogo complessivo. Applica prezzario registra una revisione e rivaluta il costo a quantità costanti. La precedente ricerca deve essere rieseguita, perché può cambiare la graduatoria. Puoi scegliere Rivaluta anche l’alternativa A con questo prezzario; altrimenti A conserva la propria base economica,</w:t>
      </w:r>
      <w:r>
        <w:t xml:space="preserve"> da leggere prima del confronto.</w:t>
      </w:r>
    </w:p>
    <w:p w14:paraId="2005CA75" w14:textId="77777777" w:rsidR="005A00A4" w:rsidRDefault="00F23C04">
      <w:pPr>
        <w:spacing w:after="140"/>
      </w:pPr>
      <w:r>
        <w:lastRenderedPageBreak/>
        <w:t>La scheda Revisioni conserva le copie precedenti. Prepara ripristino carica una nuova bozza da controllare e applicare, senza cancellare la cronologia. Esporta catalogo JSON permette il riuso in un altro progetto. Le modifiche ai fattori CO₂ hanno una revisione distinta: cambiare prezzario non aggiorna automaticamente l’indicatore ambientale. Report e CSV identificano i dati effettivamente usati dal risultato.</w:t>
      </w:r>
    </w:p>
    <w:p w14:paraId="1934A40D" w14:textId="77777777" w:rsidR="005A00A4" w:rsidRDefault="00F23C04">
      <w:pPr>
        <w:pStyle w:val="Titolo2"/>
        <w:keepNext/>
        <w:spacing w:after="140"/>
      </w:pPr>
      <w:bookmarkStart w:id="50" w:name="_Toc243322183"/>
      <w:r>
        <w:t>Impostare il traffico del ponte</w:t>
      </w:r>
      <w:bookmarkEnd w:id="50"/>
    </w:p>
    <w:p w14:paraId="13864D62" w14:textId="77777777" w:rsidR="005A00A4" w:rsidRDefault="00F23C04">
      <w:pPr>
        <w:spacing w:after="140"/>
      </w:pPr>
      <w:r>
        <w:t xml:space="preserve">I nuovi progetti adottano Schema 1 NTC 2018. Nella scheda Traffico controlla le carreggiate, il modello e </w:t>
      </w:r>
      <w:r>
        <w:rPr>
          <w:rFonts w:ascii="Calibri" w:eastAsia="Calibri" w:hAnsi="Calibri" w:cs="Calibri"/>
        </w:rPr>
        <w:t>γ</w:t>
      </w:r>
      <w:r>
        <w:t>Q. Il comando per il coefficiente consigliato propone 1,35; un valore assegnato rimane una scelta esplicita dell’utente. Il diagramma mostra estremi positivi e negativi; la reazione minima aiuta a riconoscere possibili sollevamenti.</w:t>
      </w:r>
    </w:p>
    <w:p w14:paraId="22536718" w14:textId="77777777" w:rsidR="005A00A4" w:rsidRDefault="00F23C04">
      <w:pPr>
        <w:spacing w:after="140"/>
      </w:pPr>
      <w:r>
        <w:t>I documenti precedenti mantengono Uniforme equivalente (legacy) e il proprio coefficiente. Il passaggio a Schema 1 è volontario e richiede un nuovo calcolo e una nuova ricerca. Gli estremi di momento, taglio, freccia e reazione possono provenire da posizioni differenti del traffico: non sono un unico stato simultaneo. Per arco, reticolare, strallato e sospeso leggi l’ambito parametrico dichiarato dal risultato; il predimensionamento non sostituisce un’analisi spaziale del ponte.</w:t>
      </w:r>
    </w:p>
    <w:p w14:paraId="74A6C9EC" w14:textId="77777777" w:rsidR="005A00A4" w:rsidRDefault="00F23C04">
      <w:pPr>
        <w:pStyle w:val="Titolo2"/>
        <w:keepNext/>
        <w:spacing w:after="140"/>
      </w:pPr>
      <w:bookmarkStart w:id="51" w:name="_Toc243322184"/>
      <w:r>
        <w:t>Leggere sezioni spessori e lunghezze</w:t>
      </w:r>
      <w:bookmarkEnd w:id="51"/>
    </w:p>
    <w:p w14:paraId="3D9D6A81" w14:textId="77777777" w:rsidR="005A00A4" w:rsidRDefault="00F23C04">
      <w:pPr>
        <w:spacing w:after="140"/>
      </w:pPr>
      <w:r>
        <w:t>Apri Sezioni e quote prima di valutare il solo costo totale. Il prospetto riporta componenti, simboli, valori, unità, origine e significato. Impostato identifica un dato assegnato; Automatico una regola del motore; Derivato una conseguenza degli ingressi. Nelle famiglie speciali compaiono anche Adottato e Predimensionato. Nessuna di queste etichette significa sezione verificata.</w:t>
      </w:r>
    </w:p>
    <w:p w14:paraId="5B0BB5CC" w14:textId="77777777" w:rsidR="005A00A4" w:rsidRDefault="00F23C04">
      <w:pPr>
        <w:spacing w:after="140"/>
      </w:pPr>
      <w:r>
        <w:t>d è l’altezza complessiva in campata, con soletta. dpila è l’altezza dell’impalcato sulle pile e può essere maggiore per il cassone variabile. h è l’altezza sotto soletta e rialzo; hw è l’altezza netta dell’anima; lw è lo sviluppo reale di un’anima inclinata. Le tabelle distinguono larghezza della piattabanda, spessore, numero di travi, luce di ogni campata e sviluppo complessivo degli elementi longitudinali.</w:t>
      </w:r>
    </w:p>
    <w:p w14:paraId="6B4A3244" w14:textId="77777777" w:rsidR="005A00A4" w:rsidRDefault="00F23C04">
      <w:pPr>
        <w:spacing w:after="140"/>
      </w:pPr>
      <w:r>
        <w:t>Per esempio, H per 4V uguale a 1 indica uno scarto orizzontale pari a un quarto dell’altezza verticale dell’anima; non indica una pendenza di 45 gradi. Il computo usa lo sviluppo inclinato per l’area e la proiezione verticale per l’inerzia. Per le travi a U controlla che la somma delle larghezze superiori non provochi sovrapposizioni.</w:t>
      </w:r>
    </w:p>
    <w:p w14:paraId="18774EC5" w14:textId="77777777" w:rsidR="005A00A4" w:rsidRDefault="00F23C04">
      <w:pPr>
        <w:spacing w:after="140"/>
      </w:pPr>
      <w:r>
        <w:t>Nel prospetto delle sottostrutture leggi separatamente altezza e dimensione del fusto, numero di colonne, dimensioni del pulvino, lati e spessore del plinto, numero, diametro e lunghezza dei pali. Una fondazione bloccata con dimensioni a zero può essere ridimensionata dopo una variazione delle reazioni: controlla sempre le quote effettivamente adottate.</w:t>
      </w:r>
    </w:p>
    <w:p w14:paraId="34159CFB" w14:textId="77777777" w:rsidR="005A00A4" w:rsidRDefault="00F23C04">
      <w:pPr>
        <w:pStyle w:val="Titolo2"/>
        <w:keepNext/>
        <w:spacing w:after="140"/>
      </w:pPr>
      <w:bookmarkStart w:id="52" w:name="_Toc243322185"/>
      <w:r>
        <w:lastRenderedPageBreak/>
        <w:t>Scegliere obiettivo e costanti</w:t>
      </w:r>
      <w:bookmarkEnd w:id="52"/>
    </w:p>
    <w:p w14:paraId="3C34129D" w14:textId="77777777" w:rsidR="005A00A4" w:rsidRDefault="00F23C04">
      <w:pPr>
        <w:spacing w:after="140"/>
      </w:pPr>
      <w:r>
        <w:t>La scheda Ottimizzazione propone Costo minimo, CO₂ minima e Compromesso costo / CO₂ 50 / 50. Il compromesso normalizza i due indicatori sui minimi della ricerca. Non valuta sicurezza, paesaggio, tempi, manutenzione o interferenze oltre ai filtri presenti. Se uno di questi aspetti governa la scelta, traduci ciò che puoi in vincoli e confronta esternamente le alternative rimaste.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A00A4" w14:paraId="092412CB" w14:textId="77777777">
        <w:trPr>
          <w:cantSplit/>
          <w:tblHeader/>
          <w:jc w:val="center"/>
        </w:trPr>
        <w:tc>
          <w:tcPr>
            <w:tcW w:w="2381" w:type="dxa"/>
            <w:shd w:val="clear" w:color="auto" w:fill="E7E6E6"/>
            <w:tcMar>
              <w:top w:w="90" w:type="dxa"/>
              <w:left w:w="90" w:type="dxa"/>
              <w:bottom w:w="90" w:type="dxa"/>
              <w:right w:w="90" w:type="dxa"/>
            </w:tcMar>
            <w:vAlign w:val="center"/>
          </w:tcPr>
          <w:p w14:paraId="34BAEB2D" w14:textId="77777777" w:rsidR="005A00A4" w:rsidRDefault="00F23C04">
            <w:pPr>
              <w:spacing w:before="20" w:after="20"/>
              <w:jc w:val="left"/>
            </w:pPr>
            <w:r>
              <w:rPr>
                <w:b/>
                <w:sz w:val="21"/>
              </w:rPr>
              <w:t>Blocco</w:t>
            </w:r>
          </w:p>
        </w:tc>
        <w:tc>
          <w:tcPr>
            <w:tcW w:w="3402" w:type="dxa"/>
            <w:shd w:val="clear" w:color="auto" w:fill="E7E6E6"/>
            <w:tcMar>
              <w:top w:w="90" w:type="dxa"/>
              <w:left w:w="90" w:type="dxa"/>
              <w:bottom w:w="90" w:type="dxa"/>
              <w:right w:w="90" w:type="dxa"/>
            </w:tcMar>
            <w:vAlign w:val="center"/>
          </w:tcPr>
          <w:p w14:paraId="01DCE489" w14:textId="77777777" w:rsidR="005A00A4" w:rsidRDefault="00F23C04">
            <w:pPr>
              <w:spacing w:before="20" w:after="20"/>
              <w:jc w:val="center"/>
            </w:pPr>
            <w:r>
              <w:rPr>
                <w:b/>
                <w:sz w:val="21"/>
              </w:rPr>
              <w:t>Quando usarlo</w:t>
            </w:r>
          </w:p>
        </w:tc>
        <w:tc>
          <w:tcPr>
            <w:tcW w:w="3855" w:type="dxa"/>
            <w:shd w:val="clear" w:color="auto" w:fill="E7E6E6"/>
            <w:tcMar>
              <w:top w:w="90" w:type="dxa"/>
              <w:left w:w="90" w:type="dxa"/>
              <w:bottom w:w="90" w:type="dxa"/>
              <w:right w:w="90" w:type="dxa"/>
            </w:tcMar>
            <w:vAlign w:val="center"/>
          </w:tcPr>
          <w:p w14:paraId="1237FE51" w14:textId="77777777" w:rsidR="005A00A4" w:rsidRDefault="00F23C04">
            <w:pPr>
              <w:spacing w:before="20" w:after="20"/>
              <w:jc w:val="left"/>
            </w:pPr>
            <w:r>
              <w:rPr>
                <w:b/>
                <w:sz w:val="21"/>
              </w:rPr>
              <w:t>Significato operativo</w:t>
            </w:r>
          </w:p>
        </w:tc>
      </w:tr>
      <w:tr w:rsidR="005A00A4" w14:paraId="4C8373B9" w14:textId="77777777">
        <w:trPr>
          <w:cantSplit/>
          <w:jc w:val="center"/>
        </w:trPr>
        <w:tc>
          <w:tcPr>
            <w:tcW w:w="2381" w:type="dxa"/>
            <w:tcMar>
              <w:top w:w="90" w:type="dxa"/>
              <w:left w:w="90" w:type="dxa"/>
              <w:bottom w:w="90" w:type="dxa"/>
              <w:right w:w="90" w:type="dxa"/>
            </w:tcMar>
            <w:vAlign w:val="center"/>
          </w:tcPr>
          <w:p w14:paraId="47F1A40D" w14:textId="77777777" w:rsidR="005A00A4" w:rsidRDefault="00F23C04">
            <w:pPr>
              <w:spacing w:before="20" w:after="20"/>
              <w:jc w:val="left"/>
            </w:pPr>
            <w:r>
              <w:rPr>
                <w:sz w:val="21"/>
              </w:rPr>
              <w:t>Tipologia</w:t>
            </w:r>
          </w:p>
        </w:tc>
        <w:tc>
          <w:tcPr>
            <w:tcW w:w="3402" w:type="dxa"/>
            <w:tcMar>
              <w:top w:w="90" w:type="dxa"/>
              <w:left w:w="90" w:type="dxa"/>
              <w:bottom w:w="90" w:type="dxa"/>
              <w:right w:w="90" w:type="dxa"/>
            </w:tcMar>
            <w:vAlign w:val="center"/>
          </w:tcPr>
          <w:p w14:paraId="1C2F6A4E" w14:textId="77777777" w:rsidR="005A00A4" w:rsidRDefault="00F23C04">
            <w:pPr>
              <w:spacing w:before="20" w:after="20"/>
              <w:jc w:val="left"/>
            </w:pPr>
            <w:r>
              <w:rPr>
                <w:sz w:val="21"/>
              </w:rPr>
              <w:t>Hai già scelto una famiglia</w:t>
            </w:r>
          </w:p>
        </w:tc>
        <w:tc>
          <w:tcPr>
            <w:tcW w:w="3855" w:type="dxa"/>
            <w:tcMar>
              <w:top w:w="90" w:type="dxa"/>
              <w:left w:w="90" w:type="dxa"/>
              <w:bottom w:w="90" w:type="dxa"/>
              <w:right w:w="90" w:type="dxa"/>
            </w:tcMar>
            <w:vAlign w:val="center"/>
          </w:tcPr>
          <w:p w14:paraId="620DF52C" w14:textId="77777777" w:rsidR="005A00A4" w:rsidRDefault="00F23C04">
            <w:pPr>
              <w:spacing w:before="20" w:after="20"/>
              <w:jc w:val="left"/>
            </w:pPr>
            <w:r>
              <w:rPr>
                <w:sz w:val="21"/>
              </w:rPr>
              <w:t>Confronta geometrie della stessa famiglia</w:t>
            </w:r>
          </w:p>
        </w:tc>
      </w:tr>
      <w:tr w:rsidR="005A00A4" w14:paraId="56420A63" w14:textId="77777777">
        <w:trPr>
          <w:cantSplit/>
          <w:jc w:val="center"/>
        </w:trPr>
        <w:tc>
          <w:tcPr>
            <w:tcW w:w="2381" w:type="dxa"/>
            <w:tcMar>
              <w:top w:w="90" w:type="dxa"/>
              <w:left w:w="90" w:type="dxa"/>
              <w:bottom w:w="90" w:type="dxa"/>
              <w:right w:w="90" w:type="dxa"/>
            </w:tcMar>
            <w:vAlign w:val="center"/>
          </w:tcPr>
          <w:p w14:paraId="69FB58C5" w14:textId="77777777" w:rsidR="005A00A4" w:rsidRDefault="00F23C04">
            <w:pPr>
              <w:spacing w:before="20" w:after="20"/>
              <w:jc w:val="left"/>
            </w:pPr>
            <w:r>
              <w:rPr>
                <w:sz w:val="21"/>
              </w:rPr>
              <w:t>Numero campate</w:t>
            </w:r>
          </w:p>
        </w:tc>
        <w:tc>
          <w:tcPr>
            <w:tcW w:w="3402" w:type="dxa"/>
            <w:tcMar>
              <w:top w:w="90" w:type="dxa"/>
              <w:left w:w="90" w:type="dxa"/>
              <w:bottom w:w="90" w:type="dxa"/>
              <w:right w:w="90" w:type="dxa"/>
            </w:tcMar>
            <w:vAlign w:val="center"/>
          </w:tcPr>
          <w:p w14:paraId="6A89723A" w14:textId="77777777" w:rsidR="005A00A4" w:rsidRDefault="00F23C04">
            <w:pPr>
              <w:spacing w:before="20" w:after="20"/>
              <w:jc w:val="left"/>
            </w:pPr>
            <w:r>
              <w:rPr>
                <w:sz w:val="21"/>
              </w:rPr>
              <w:t>Gli appoggi sono vincolati</w:t>
            </w:r>
          </w:p>
        </w:tc>
        <w:tc>
          <w:tcPr>
            <w:tcW w:w="3855" w:type="dxa"/>
            <w:tcMar>
              <w:top w:w="90" w:type="dxa"/>
              <w:left w:w="90" w:type="dxa"/>
              <w:bottom w:w="90" w:type="dxa"/>
              <w:right w:w="90" w:type="dxa"/>
            </w:tcMar>
            <w:vAlign w:val="center"/>
          </w:tcPr>
          <w:p w14:paraId="35F01428" w14:textId="77777777" w:rsidR="005A00A4" w:rsidRDefault="00F23C04">
            <w:pPr>
              <w:spacing w:before="20" w:after="20"/>
              <w:jc w:val="left"/>
            </w:pPr>
            <w:r>
              <w:rPr>
                <w:sz w:val="21"/>
              </w:rPr>
              <w:t>Conserva il numero non una libera lista di luci</w:t>
            </w:r>
          </w:p>
        </w:tc>
      </w:tr>
      <w:tr w:rsidR="005A00A4" w14:paraId="124DC8B4" w14:textId="77777777">
        <w:trPr>
          <w:cantSplit/>
          <w:jc w:val="center"/>
        </w:trPr>
        <w:tc>
          <w:tcPr>
            <w:tcW w:w="2381" w:type="dxa"/>
            <w:tcMar>
              <w:top w:w="90" w:type="dxa"/>
              <w:left w:w="90" w:type="dxa"/>
              <w:bottom w:w="90" w:type="dxa"/>
              <w:right w:w="90" w:type="dxa"/>
            </w:tcMar>
            <w:vAlign w:val="center"/>
          </w:tcPr>
          <w:p w14:paraId="3E955939" w14:textId="77777777" w:rsidR="005A00A4" w:rsidRDefault="00F23C04">
            <w:pPr>
              <w:spacing w:before="20" w:after="20"/>
              <w:jc w:val="left"/>
            </w:pPr>
            <w:r>
              <w:rPr>
                <w:sz w:val="21"/>
              </w:rPr>
              <w:t>Altezza in campata</w:t>
            </w:r>
          </w:p>
        </w:tc>
        <w:tc>
          <w:tcPr>
            <w:tcW w:w="3402" w:type="dxa"/>
            <w:tcMar>
              <w:top w:w="90" w:type="dxa"/>
              <w:left w:w="90" w:type="dxa"/>
              <w:bottom w:w="90" w:type="dxa"/>
              <w:right w:w="90" w:type="dxa"/>
            </w:tcMar>
            <w:vAlign w:val="center"/>
          </w:tcPr>
          <w:p w14:paraId="028CB0B5" w14:textId="77777777" w:rsidR="005A00A4" w:rsidRDefault="00F23C04">
            <w:pPr>
              <w:spacing w:before="20" w:after="20"/>
              <w:jc w:val="left"/>
            </w:pPr>
            <w:r>
              <w:rPr>
                <w:sz w:val="21"/>
              </w:rPr>
              <w:t>Hai un limite già assegnato</w:t>
            </w:r>
          </w:p>
        </w:tc>
        <w:tc>
          <w:tcPr>
            <w:tcW w:w="3855" w:type="dxa"/>
            <w:tcMar>
              <w:top w:w="90" w:type="dxa"/>
              <w:left w:w="90" w:type="dxa"/>
              <w:bottom w:w="90" w:type="dxa"/>
              <w:right w:w="90" w:type="dxa"/>
            </w:tcMar>
            <w:vAlign w:val="center"/>
          </w:tcPr>
          <w:p w14:paraId="6A63D0CA" w14:textId="77777777" w:rsidR="005A00A4" w:rsidRDefault="00F23C04">
            <w:pPr>
              <w:spacing w:before="20" w:after="20"/>
              <w:jc w:val="left"/>
            </w:pPr>
            <w:r>
              <w:rPr>
                <w:sz w:val="21"/>
              </w:rPr>
              <w:t>Congela la quota adottata in campata</w:t>
            </w:r>
          </w:p>
        </w:tc>
      </w:tr>
      <w:tr w:rsidR="005A00A4" w14:paraId="710282F0" w14:textId="77777777">
        <w:trPr>
          <w:cantSplit/>
          <w:jc w:val="center"/>
        </w:trPr>
        <w:tc>
          <w:tcPr>
            <w:tcW w:w="2381" w:type="dxa"/>
            <w:tcMar>
              <w:top w:w="90" w:type="dxa"/>
              <w:left w:w="90" w:type="dxa"/>
              <w:bottom w:w="90" w:type="dxa"/>
              <w:right w:w="90" w:type="dxa"/>
            </w:tcMar>
            <w:vAlign w:val="center"/>
          </w:tcPr>
          <w:p w14:paraId="4D195A69" w14:textId="77777777" w:rsidR="005A00A4" w:rsidRDefault="00F23C04">
            <w:pPr>
              <w:spacing w:before="20" w:after="20"/>
              <w:jc w:val="left"/>
            </w:pPr>
            <w:r>
              <w:rPr>
                <w:sz w:val="21"/>
              </w:rPr>
              <w:t>Dimensioni della sezione</w:t>
            </w:r>
          </w:p>
        </w:tc>
        <w:tc>
          <w:tcPr>
            <w:tcW w:w="3402" w:type="dxa"/>
            <w:tcMar>
              <w:top w:w="90" w:type="dxa"/>
              <w:left w:w="90" w:type="dxa"/>
              <w:bottom w:w="90" w:type="dxa"/>
              <w:right w:w="90" w:type="dxa"/>
            </w:tcMar>
            <w:vAlign w:val="center"/>
          </w:tcPr>
          <w:p w14:paraId="60AE50C0" w14:textId="77777777" w:rsidR="005A00A4" w:rsidRDefault="00F23C04">
            <w:pPr>
              <w:spacing w:before="20" w:after="20"/>
              <w:jc w:val="left"/>
            </w:pPr>
            <w:r>
              <w:rPr>
                <w:sz w:val="21"/>
              </w:rPr>
              <w:t>Vuoi mantenere la sezione ordinaria</w:t>
            </w:r>
          </w:p>
        </w:tc>
        <w:tc>
          <w:tcPr>
            <w:tcW w:w="3855" w:type="dxa"/>
            <w:tcMar>
              <w:top w:w="90" w:type="dxa"/>
              <w:left w:w="90" w:type="dxa"/>
              <w:bottom w:w="90" w:type="dxa"/>
              <w:right w:w="90" w:type="dxa"/>
            </w:tcMar>
            <w:vAlign w:val="center"/>
          </w:tcPr>
          <w:p w14:paraId="1A5CB117" w14:textId="77777777" w:rsidR="005A00A4" w:rsidRDefault="00F23C04">
            <w:pPr>
              <w:spacing w:before="20" w:after="20"/>
              <w:jc w:val="left"/>
            </w:pPr>
            <w:r>
              <w:rPr>
                <w:sz w:val="21"/>
              </w:rPr>
              <w:t>Richiede anche il blocco della tipologia</w:t>
            </w:r>
          </w:p>
        </w:tc>
      </w:tr>
      <w:tr w:rsidR="005A00A4" w14:paraId="1C030BD2" w14:textId="77777777">
        <w:trPr>
          <w:cantSplit/>
          <w:jc w:val="center"/>
        </w:trPr>
        <w:tc>
          <w:tcPr>
            <w:tcW w:w="2381" w:type="dxa"/>
            <w:tcMar>
              <w:top w:w="90" w:type="dxa"/>
              <w:left w:w="90" w:type="dxa"/>
              <w:bottom w:w="90" w:type="dxa"/>
              <w:right w:w="90" w:type="dxa"/>
            </w:tcMar>
            <w:vAlign w:val="center"/>
          </w:tcPr>
          <w:p w14:paraId="08662B40" w14:textId="77777777" w:rsidR="005A00A4" w:rsidRDefault="00F23C04">
            <w:pPr>
              <w:spacing w:before="20" w:after="20"/>
              <w:jc w:val="left"/>
            </w:pPr>
            <w:r>
              <w:rPr>
                <w:sz w:val="21"/>
              </w:rPr>
              <w:t>Continuità</w:t>
            </w:r>
          </w:p>
        </w:tc>
        <w:tc>
          <w:tcPr>
            <w:tcW w:w="3402" w:type="dxa"/>
            <w:tcMar>
              <w:top w:w="90" w:type="dxa"/>
              <w:left w:w="90" w:type="dxa"/>
              <w:bottom w:w="90" w:type="dxa"/>
              <w:right w:w="90" w:type="dxa"/>
            </w:tcMar>
            <w:vAlign w:val="center"/>
          </w:tcPr>
          <w:p w14:paraId="5295E5AE" w14:textId="77777777" w:rsidR="005A00A4" w:rsidRDefault="00F23C04">
            <w:pPr>
              <w:spacing w:before="20" w:after="20"/>
              <w:jc w:val="left"/>
            </w:pPr>
            <w:r>
              <w:rPr>
                <w:sz w:val="21"/>
              </w:rPr>
              <w:t>Vuoi confrontare lo stesso schema</w:t>
            </w:r>
          </w:p>
        </w:tc>
        <w:tc>
          <w:tcPr>
            <w:tcW w:w="3855" w:type="dxa"/>
            <w:tcMar>
              <w:top w:w="90" w:type="dxa"/>
              <w:left w:w="90" w:type="dxa"/>
              <w:bottom w:w="90" w:type="dxa"/>
              <w:right w:w="90" w:type="dxa"/>
            </w:tcMar>
            <w:vAlign w:val="center"/>
          </w:tcPr>
          <w:p w14:paraId="5B991D39" w14:textId="77777777" w:rsidR="005A00A4" w:rsidRDefault="00F23C04">
            <w:pPr>
              <w:spacing w:before="20" w:after="20"/>
              <w:jc w:val="left"/>
            </w:pPr>
            <w:r>
              <w:rPr>
                <w:sz w:val="21"/>
              </w:rPr>
              <w:t>È bloccata all’avvio</w:t>
            </w:r>
          </w:p>
        </w:tc>
      </w:tr>
      <w:tr w:rsidR="005A00A4" w14:paraId="399F7312" w14:textId="77777777">
        <w:trPr>
          <w:cantSplit/>
          <w:jc w:val="center"/>
        </w:trPr>
        <w:tc>
          <w:tcPr>
            <w:tcW w:w="2381" w:type="dxa"/>
            <w:tcMar>
              <w:top w:w="90" w:type="dxa"/>
              <w:left w:w="90" w:type="dxa"/>
              <w:bottom w:w="90" w:type="dxa"/>
              <w:right w:w="90" w:type="dxa"/>
            </w:tcMar>
            <w:vAlign w:val="center"/>
          </w:tcPr>
          <w:p w14:paraId="3BE93149" w14:textId="77777777" w:rsidR="005A00A4" w:rsidRDefault="00F23C04">
            <w:pPr>
              <w:spacing w:before="20" w:after="20"/>
              <w:jc w:val="left"/>
            </w:pPr>
            <w:r>
              <w:rPr>
                <w:sz w:val="21"/>
              </w:rPr>
              <w:t>Schema pila e quote imposte</w:t>
            </w:r>
          </w:p>
        </w:tc>
        <w:tc>
          <w:tcPr>
            <w:tcW w:w="3402" w:type="dxa"/>
            <w:tcMar>
              <w:top w:w="90" w:type="dxa"/>
              <w:left w:w="90" w:type="dxa"/>
              <w:bottom w:w="90" w:type="dxa"/>
              <w:right w:w="90" w:type="dxa"/>
            </w:tcMar>
            <w:vAlign w:val="center"/>
          </w:tcPr>
          <w:p w14:paraId="7C14879F" w14:textId="77777777" w:rsidR="005A00A4" w:rsidRDefault="00F23C04">
            <w:pPr>
              <w:spacing w:before="20" w:after="20"/>
              <w:jc w:val="left"/>
            </w:pPr>
            <w:r>
              <w:rPr>
                <w:sz w:val="21"/>
              </w:rPr>
              <w:t>Le sottostrutture sono già definite</w:t>
            </w:r>
          </w:p>
        </w:tc>
        <w:tc>
          <w:tcPr>
            <w:tcW w:w="3855" w:type="dxa"/>
            <w:tcMar>
              <w:top w:w="90" w:type="dxa"/>
              <w:left w:w="90" w:type="dxa"/>
              <w:bottom w:w="90" w:type="dxa"/>
              <w:right w:w="90" w:type="dxa"/>
            </w:tcMar>
            <w:vAlign w:val="center"/>
          </w:tcPr>
          <w:p w14:paraId="3AA3D141" w14:textId="77777777" w:rsidR="005A00A4" w:rsidRDefault="00F23C04">
            <w:pPr>
              <w:spacing w:before="20" w:after="20"/>
              <w:jc w:val="left"/>
            </w:pPr>
            <w:r>
              <w:rPr>
                <w:sz w:val="21"/>
              </w:rPr>
              <w:t>Le quote automatiche restano automatiche</w:t>
            </w:r>
          </w:p>
        </w:tc>
      </w:tr>
      <w:tr w:rsidR="005A00A4" w14:paraId="0096EFCC" w14:textId="77777777">
        <w:trPr>
          <w:cantSplit/>
          <w:jc w:val="center"/>
        </w:trPr>
        <w:tc>
          <w:tcPr>
            <w:tcW w:w="2381" w:type="dxa"/>
            <w:tcMar>
              <w:top w:w="90" w:type="dxa"/>
              <w:left w:w="90" w:type="dxa"/>
              <w:bottom w:w="90" w:type="dxa"/>
              <w:right w:w="90" w:type="dxa"/>
            </w:tcMar>
            <w:vAlign w:val="center"/>
          </w:tcPr>
          <w:p w14:paraId="350E45D1" w14:textId="77777777" w:rsidR="005A00A4" w:rsidRDefault="00F23C04">
            <w:pPr>
              <w:spacing w:before="20" w:after="20"/>
              <w:jc w:val="left"/>
            </w:pPr>
            <w:r>
              <w:rPr>
                <w:sz w:val="21"/>
              </w:rPr>
              <w:t>Fondazione e lunghezza pali</w:t>
            </w:r>
          </w:p>
        </w:tc>
        <w:tc>
          <w:tcPr>
            <w:tcW w:w="3402" w:type="dxa"/>
            <w:tcMar>
              <w:top w:w="90" w:type="dxa"/>
              <w:left w:w="90" w:type="dxa"/>
              <w:bottom w:w="90" w:type="dxa"/>
              <w:right w:w="90" w:type="dxa"/>
            </w:tcMar>
            <w:vAlign w:val="center"/>
          </w:tcPr>
          <w:p w14:paraId="7F993951" w14:textId="77777777" w:rsidR="005A00A4" w:rsidRDefault="00F23C04">
            <w:pPr>
              <w:spacing w:before="20" w:after="20"/>
              <w:jc w:val="left"/>
            </w:pPr>
            <w:r>
              <w:rPr>
                <w:sz w:val="21"/>
              </w:rPr>
              <w:t>Vuoi un confronto a fondazione fissata</w:t>
            </w:r>
          </w:p>
        </w:tc>
        <w:tc>
          <w:tcPr>
            <w:tcW w:w="3855" w:type="dxa"/>
            <w:tcMar>
              <w:top w:w="90" w:type="dxa"/>
              <w:left w:w="90" w:type="dxa"/>
              <w:bottom w:w="90" w:type="dxa"/>
              <w:right w:w="90" w:type="dxa"/>
            </w:tcMar>
            <w:vAlign w:val="center"/>
          </w:tcPr>
          <w:p w14:paraId="3438C2D3" w14:textId="77777777" w:rsidR="005A00A4" w:rsidRDefault="00F23C04">
            <w:pPr>
              <w:spacing w:before="20" w:after="20"/>
              <w:jc w:val="left"/>
            </w:pPr>
            <w:r>
              <w:rPr>
                <w:sz w:val="21"/>
              </w:rPr>
              <w:t>Quote e conteggi a zero possono ricalcolarsi</w:t>
            </w:r>
          </w:p>
        </w:tc>
      </w:tr>
    </w:tbl>
    <w:p w14:paraId="397A221A" w14:textId="77777777" w:rsidR="005A00A4" w:rsidRDefault="005A00A4"/>
    <w:p w14:paraId="1D7B13BE" w14:textId="77777777" w:rsidR="005A00A4" w:rsidRDefault="00F23C04">
      <w:pPr>
        <w:spacing w:after="140"/>
      </w:pPr>
      <w:r>
        <w:t>Per un primo confronto ampio puoi liberare tipologia e numero di campate, conservando continuità, schema di pila e fondazione. In una seconda ricerca puoi liberare anche le sottostrutture. Fare entrambe le ricerche aiuta a capire se il risparmio proviene dall’impalcato o da una modifica sostanziale degli appoggi.</w:t>
      </w:r>
    </w:p>
    <w:p w14:paraId="15B12C3A" w14:textId="77777777" w:rsidR="005A00A4" w:rsidRDefault="00F23C04">
      <w:pPr>
        <w:spacing w:after="140"/>
      </w:pPr>
      <w:r>
        <w:t>La lunghezza totale e la larghezza non vengono ridotte dall’ottimizzatore per ottenere un costo inferiore. Carichi, prezzi, coefficienti e materiali restano quelli del progetto. Liberare la sezione richiama dimensioni standard; non avvia una ricerca sistematica su tutti gli spessori possibili. I parametri avanzati di archi, cavi e ortotropi rimangono quelli impostati nel progetto.</w:t>
      </w:r>
    </w:p>
    <w:p w14:paraId="48FA7C7E" w14:textId="77777777" w:rsidR="005A00A4" w:rsidRDefault="00F23C04">
      <w:pPr>
        <w:pStyle w:val="Titolo2"/>
        <w:keepNext/>
        <w:spacing w:after="140"/>
      </w:pPr>
      <w:bookmarkStart w:id="53" w:name="_Toc243322186"/>
      <w:r>
        <w:t>Impostare range utili</w:t>
      </w:r>
      <w:bookmarkEnd w:id="53"/>
    </w:p>
    <w:p w14:paraId="4C86DC4B" w14:textId="77777777" w:rsidR="005A00A4" w:rsidRDefault="00F23C04">
      <w:pPr>
        <w:spacing w:after="140"/>
      </w:pPr>
      <w:r>
        <w:t>Il pulsante Suggerisci campate dalla lunghezza propone l’intervallo ricavato dai campi usuali delle famiglie. È un punto di partenza: il controllo preventivo usa la luce media e non garantisce che le luci finali, dopo la distribuzione e l’ostacolo, siano ammesse. Se hai bloccato il numero delle campate, mantieni minimo e massimo compatibili con quel numero.</w:t>
      </w:r>
    </w:p>
    <w:p w14:paraId="6CBE0003" w14:textId="77777777" w:rsidR="005A00A4" w:rsidRDefault="00F23C04">
      <w:pPr>
        <w:spacing w:after="140"/>
      </w:pPr>
      <w:r>
        <w:lastRenderedPageBreak/>
        <w:t>Il minimo di altezza si riferisce alla campata; il massimo si applica anche all’altezza dell’impalcato sopra le pile. Zero significa nessun limite aggiuntivo, non una sezione di altezza nulla. Per un cassone variabile un limite massimo può quindi escludere una geometria la cui altezza in mezzeria sembra compatibile.</w:t>
      </w:r>
    </w:p>
    <w:p w14:paraId="501359F7" w14:textId="77777777" w:rsidR="005A00A4" w:rsidRDefault="00F23C04">
      <w:pPr>
        <w:spacing w:after="140"/>
      </w:pPr>
      <w:r>
        <w:t>Per le griglie percentuali, 100 significa la regola automatica della combinazione. Con altezza 100–120 e passo 10 si esaminano 100, 110 e 120%. Con pali 100–150 e passo 25 si esaminano tre lunghezze riferite alla classe di terreno. Se la fondazione è bloccata, la relativa griglia è disabilitata. Non sono esplorati valori inferiori al 100%.</w:t>
      </w:r>
    </w:p>
    <w:p w14:paraId="116F41B5" w14:textId="77777777" w:rsidR="005A00A4" w:rsidRDefault="00F23C04">
      <w:pPr>
        <w:spacing w:after="140"/>
      </w:pPr>
      <w:r>
        <w:t>Come percorso iniziale, usa 2 o 3 valori di altezza e un intervallo di campate motivato dal sito. Se il vincitore cade all’estremo del range, amplia il campo solo dove fisicamente plausibile e ripeti. Se interessa affinare l’altezza, riduci il passo vicino ai risultati senza superare 11 valori nella griglia. Non è necessario usare subito tutti i 50.000 tentativi ammessi.</w:t>
      </w:r>
    </w:p>
    <w:p w14:paraId="74388296" w14:textId="77777777" w:rsidR="005A00A4" w:rsidRDefault="00F23C04">
      <w:pPr>
        <w:spacing w:after="140"/>
      </w:pPr>
      <w:r>
        <w:t>Una griglia più fitta aumenta il numero di combinazioni ma non elimina i limiti del modello. Se mancano dati su varo, pali o traffico, è spesso più utile ripetere scenari con ipotesi diverse che usare molti decimali sulla stessa ipotesi incerta.</w:t>
      </w:r>
    </w:p>
    <w:p w14:paraId="36F6996C" w14:textId="77777777" w:rsidR="005A00A4" w:rsidRDefault="00F23C04">
      <w:pPr>
        <w:pStyle w:val="Titolo2"/>
        <w:keepNext/>
        <w:spacing w:after="140"/>
      </w:pPr>
      <w:bookmarkStart w:id="54" w:name="_Toc243322187"/>
      <w:r>
        <w:t>Avviare e leggere l’avanzamento</w:t>
      </w:r>
      <w:bookmarkEnd w:id="54"/>
    </w:p>
    <w:p w14:paraId="2D68917D" w14:textId="77777777" w:rsidR="005A00A4" w:rsidRDefault="00F23C04">
      <w:pPr>
        <w:spacing w:after="140"/>
      </w:pPr>
      <w:r>
        <w:t>Premi Avvia ottimizzazione. Il motore comunica i nuovi tentativi in gruppi; la preview segue il migliore provvisorio quando cambia, al massimo due volte al secondo. Non viene ridisegnato ogni candidato. Il progetto corrente cambia soltanto quando premi Applica soluzione selezionata.</w:t>
      </w:r>
    </w:p>
    <w:p w14:paraId="1FA2264E" w14:textId="77777777" w:rsidR="005A00A4" w:rsidRDefault="00F23C04">
      <w:pPr>
        <w:spacing w:after="140"/>
      </w:pPr>
      <w:r>
        <w:t>La barra indica quante combinazioni sono state calcolate e quante sono state ammesse rispetto alla griglia prevista. Il totale previsto può diminuire di fatto per salti e duplicati. Alla fine sono esposti tentativi calcolati, ammessi, geometrie distinte ed esclusi. Non sommare le occorrenze dei motivi di esclusione per ricavare il numero degli esclusi, perché uno stesso tentativo può violare più condizioni.</w:t>
      </w:r>
    </w:p>
    <w:p w14:paraId="2AA43329" w14:textId="77777777" w:rsidR="005A00A4" w:rsidRDefault="00F23C04">
      <w:pPr>
        <w:spacing w:after="140"/>
      </w:pPr>
      <w:r>
        <w:t>Interrompi annulla la ricerca senza applicare una soluzione. Una modifica agli input, al listino o ai vincoli rende obsoleta la ricerca: ANTHEA richiede di ripeterla. Non usare una graduatoria calcolata con prezzi vecchi per interpretare il costo di un progetto modificato.</w:t>
      </w:r>
    </w:p>
    <w:p w14:paraId="784B87E7" w14:textId="77777777" w:rsidR="005A00A4" w:rsidRDefault="00F23C04">
      <w:pPr>
        <w:pStyle w:val="Titolo2"/>
        <w:keepNext/>
        <w:spacing w:after="140"/>
      </w:pPr>
      <w:bookmarkStart w:id="55" w:name="_Toc243322188"/>
      <w:r>
        <w:t>Usare i grafici</w:t>
      </w:r>
      <w:bookmarkEnd w:id="55"/>
    </w:p>
    <w:p w14:paraId="04A9AB39" w14:textId="77777777" w:rsidR="005A00A4" w:rsidRDefault="00F23C04">
      <w:pPr>
        <w:spacing w:after="140"/>
      </w:pPr>
      <w:r>
        <w:t>Il grafico Variabili esplorate ha in ascissa il numero del tentativo e permette di visualizzare costo, CO₂, altezza, campate, lunghezza pali, tipologia, schema di pila, fondazione e continuità. I punti grigi identificano tentativi esclusi; le quote non calcolabili non sono disegnate. Nei grafici economico e ambientale la linea scura indica il minimo progressivo, non una curva di convergenza strutturale.</w:t>
      </w:r>
    </w:p>
    <w:p w14:paraId="7C1A5862" w14:textId="77777777" w:rsidR="005A00A4" w:rsidRDefault="00F23C04">
      <w:pPr>
        <w:spacing w:after="140"/>
      </w:pPr>
      <w:r>
        <w:lastRenderedPageBreak/>
        <w:t>L’ordine dei tentativi deriva dall’enumerazione del programma. Non interpretare una successione di punti come un percorso continuo di trasformazione del ponte, né come una misura della sensibilità di una sola variabile se ne cambiano più di una. Per studiare una variabile, blocca le altre e ripeti una ricerca dedicata.</w:t>
      </w:r>
    </w:p>
    <w:p w14:paraId="19BDAE07" w14:textId="77777777" w:rsidR="005A00A4" w:rsidRDefault="00F23C04">
      <w:pPr>
        <w:spacing w:after="140"/>
      </w:pPr>
      <w:r>
        <w:t>La Famiglia di soluzioni plausibili rappresenta costo e CO₂ delle geometrie ammesse. In basso a sinistra si trovano i valori minori. L’anello identifica Pareto, la stella il migliore per l’obiettivo e la croce il progetto corrente. Filtra per famiglia o attiva Solo frontiera Pareto; clicca un punto per esaminarlo anche quando non compare fra le prime N righe.</w:t>
      </w:r>
    </w:p>
    <w:p w14:paraId="1CC9F0ED" w14:textId="77777777" w:rsidR="005A00A4" w:rsidRDefault="00F23C04">
      <w:pPr>
        <w:keepNext/>
        <w:spacing w:after="140"/>
      </w:pPr>
      <w:r>
        <w:rPr>
          <w:noProof/>
        </w:rPr>
        <w:drawing>
          <wp:inline distT="0" distB="0" distL="0" distR="0" wp14:anchorId="2F98CCB6" wp14:editId="13F22A6D">
            <wp:extent cx="6120000" cy="3519000"/>
            <wp:effectExtent l="0" t="0" r="0" b="0"/>
            <wp:docPr id="5" name="Picture 5" descr="Nuvola costo e CO₂ ricavata dai risultati riproducibil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o-co2.png"/>
                    <pic:cNvPicPr/>
                  </pic:nvPicPr>
                  <pic:blipFill>
                    <a:blip r:embed="rId27"/>
                    <a:stretch>
                      <a:fillRect/>
                    </a:stretch>
                  </pic:blipFill>
                  <pic:spPr>
                    <a:xfrm>
                      <a:off x="0" y="0"/>
                      <a:ext cx="6120000" cy="3519000"/>
                    </a:xfrm>
                    <a:prstGeom prst="rect">
                      <a:avLst/>
                    </a:prstGeom>
                  </pic:spPr>
                </pic:pic>
              </a:graphicData>
            </a:graphic>
          </wp:inline>
        </w:drawing>
      </w:r>
    </w:p>
    <w:p w14:paraId="0A2C7849" w14:textId="77777777" w:rsidR="005A00A4" w:rsidRDefault="00F23C04">
      <w:pPr>
        <w:pStyle w:val="Didascalia"/>
      </w:pPr>
      <w:r>
        <w:t>Nuvola costo e CO₂ ricavata dai risultati riproducibili dell’esempio</w:t>
      </w:r>
    </w:p>
    <w:p w14:paraId="670F473C" w14:textId="77777777" w:rsidR="005A00A4" w:rsidRDefault="00F23C04">
      <w:pPr>
        <w:spacing w:after="140"/>
      </w:pPr>
      <w:r>
        <w:t>Il grafico qui riportato è generato dai dati della ricerca descritta nel capitolo successivo. Nella finestra gli stessi concetti sono interattivi. Una nuvola non sostituisce il controllo del prospetto: due punti vicini possono avere numeri di appoggi, dimensioni o difficoltà costruttive molto diversi.</w:t>
      </w:r>
    </w:p>
    <w:p w14:paraId="502CA3E9" w14:textId="77777777" w:rsidR="005A00A4" w:rsidRDefault="00F23C04">
      <w:pPr>
        <w:keepNext/>
        <w:spacing w:after="140"/>
      </w:pPr>
      <w:r>
        <w:rPr>
          <w:noProof/>
        </w:rPr>
        <w:lastRenderedPageBreak/>
        <w:drawing>
          <wp:inline distT="0" distB="0" distL="0" distR="0" wp14:anchorId="4C5255F0" wp14:editId="0DB7B6D3">
            <wp:extent cx="6120000" cy="3519000"/>
            <wp:effectExtent l="0" t="0" r="0" b="0"/>
            <wp:docPr id="6" name="Picture 6" descr="Variazione di altezza e costo durante l’enumerazione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cia.png"/>
                    <pic:cNvPicPr/>
                  </pic:nvPicPr>
                  <pic:blipFill>
                    <a:blip r:embed="rId28"/>
                    <a:stretch>
                      <a:fillRect/>
                    </a:stretch>
                  </pic:blipFill>
                  <pic:spPr>
                    <a:xfrm>
                      <a:off x="0" y="0"/>
                      <a:ext cx="6120000" cy="3519000"/>
                    </a:xfrm>
                    <a:prstGeom prst="rect">
                      <a:avLst/>
                    </a:prstGeom>
                  </pic:spPr>
                </pic:pic>
              </a:graphicData>
            </a:graphic>
          </wp:inline>
        </w:drawing>
      </w:r>
    </w:p>
    <w:p w14:paraId="5B98F6B0" w14:textId="77777777" w:rsidR="005A00A4" w:rsidRDefault="00F23C04">
      <w:pPr>
        <w:pStyle w:val="Didascalia"/>
      </w:pPr>
      <w:r>
        <w:t>Variazione di altezza e costo durante l’enumerazione dell’esempio</w:t>
      </w:r>
    </w:p>
    <w:p w14:paraId="163C9E00" w14:textId="77777777" w:rsidR="005A00A4" w:rsidRDefault="00F23C04">
      <w:pPr>
        <w:pStyle w:val="Titolo2"/>
        <w:keepNext/>
        <w:spacing w:after="140"/>
      </w:pPr>
      <w:bookmarkStart w:id="56" w:name="_Toc243322189"/>
      <w:r>
        <w:t>Esempio guidato da centoventi metri</w:t>
      </w:r>
      <w:bookmarkEnd w:id="56"/>
    </w:p>
    <w:p w14:paraId="2E86143B" w14:textId="77777777" w:rsidR="005A00A4" w:rsidRDefault="00F23C04">
      <w:pPr>
        <w:spacing w:after="140"/>
      </w:pPr>
      <w:r>
        <w:t xml:space="preserve">Questo esempio conserva i risultati della revisione storica con traffico uniforme. Se parti da un nuovo documento, seleziona Uniforme equivalente (legacy), imposta </w:t>
      </w:r>
      <w:r>
        <w:rPr>
          <w:rFonts w:ascii="Calibri" w:eastAsia="Calibri" w:hAnsi="Calibri" w:cs="Calibri"/>
        </w:rPr>
        <w:t>γ</w:t>
      </w:r>
      <w:r>
        <w:t>Q = 1,50 e mantieni il listino iniziale riportato nella guida teorica. Schema 1 o un prezzario diverso producono un altro confronto: non devono restituire i numeri di questo esempio.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5A00A4" w14:paraId="53631CCA" w14:textId="77777777">
        <w:trPr>
          <w:cantSplit/>
          <w:tblHeader/>
          <w:jc w:val="center"/>
        </w:trPr>
        <w:tc>
          <w:tcPr>
            <w:tcW w:w="3005" w:type="dxa"/>
            <w:shd w:val="clear" w:color="auto" w:fill="E7E6E6"/>
            <w:tcMar>
              <w:top w:w="90" w:type="dxa"/>
              <w:left w:w="90" w:type="dxa"/>
              <w:bottom w:w="90" w:type="dxa"/>
              <w:right w:w="90" w:type="dxa"/>
            </w:tcMar>
            <w:vAlign w:val="center"/>
          </w:tcPr>
          <w:p w14:paraId="68C2F80B" w14:textId="77777777" w:rsidR="005A00A4" w:rsidRDefault="00F23C04">
            <w:pPr>
              <w:spacing w:before="20" w:after="20"/>
              <w:jc w:val="left"/>
            </w:pPr>
            <w:r>
              <w:rPr>
                <w:b/>
                <w:sz w:val="21"/>
              </w:rPr>
              <w:t>Campo</w:t>
            </w:r>
          </w:p>
        </w:tc>
        <w:tc>
          <w:tcPr>
            <w:tcW w:w="6633" w:type="dxa"/>
            <w:shd w:val="clear" w:color="auto" w:fill="E7E6E6"/>
            <w:tcMar>
              <w:top w:w="90" w:type="dxa"/>
              <w:left w:w="90" w:type="dxa"/>
              <w:bottom w:w="90" w:type="dxa"/>
              <w:right w:w="90" w:type="dxa"/>
            </w:tcMar>
            <w:vAlign w:val="center"/>
          </w:tcPr>
          <w:p w14:paraId="1AB2AB52" w14:textId="77777777" w:rsidR="005A00A4" w:rsidRDefault="00F23C04">
            <w:pPr>
              <w:spacing w:before="20" w:after="20"/>
              <w:jc w:val="center"/>
            </w:pPr>
            <w:r>
              <w:rPr>
                <w:b/>
                <w:sz w:val="21"/>
              </w:rPr>
              <w:t>Valore</w:t>
            </w:r>
          </w:p>
        </w:tc>
      </w:tr>
      <w:tr w:rsidR="005A00A4" w14:paraId="78541A58" w14:textId="77777777">
        <w:trPr>
          <w:cantSplit/>
          <w:jc w:val="center"/>
        </w:trPr>
        <w:tc>
          <w:tcPr>
            <w:tcW w:w="3005" w:type="dxa"/>
            <w:tcMar>
              <w:top w:w="90" w:type="dxa"/>
              <w:left w:w="90" w:type="dxa"/>
              <w:bottom w:w="90" w:type="dxa"/>
              <w:right w:w="90" w:type="dxa"/>
            </w:tcMar>
            <w:vAlign w:val="center"/>
          </w:tcPr>
          <w:p w14:paraId="1C544D79" w14:textId="77777777" w:rsidR="005A00A4" w:rsidRDefault="00F23C04">
            <w:pPr>
              <w:spacing w:before="20" w:after="20"/>
              <w:jc w:val="left"/>
            </w:pPr>
            <w:r>
              <w:rPr>
                <w:sz w:val="21"/>
              </w:rPr>
              <w:t>Lunghezza e quota</w:t>
            </w:r>
          </w:p>
        </w:tc>
        <w:tc>
          <w:tcPr>
            <w:tcW w:w="6633" w:type="dxa"/>
            <w:tcMar>
              <w:top w:w="90" w:type="dxa"/>
              <w:left w:w="90" w:type="dxa"/>
              <w:bottom w:w="90" w:type="dxa"/>
              <w:right w:w="90" w:type="dxa"/>
            </w:tcMar>
            <w:vAlign w:val="center"/>
          </w:tcPr>
          <w:p w14:paraId="692CD77F" w14:textId="77777777" w:rsidR="005A00A4" w:rsidRDefault="00F23C04">
            <w:pPr>
              <w:spacing w:before="20" w:after="20"/>
              <w:jc w:val="center"/>
            </w:pPr>
            <w:r>
              <w:rPr>
                <w:sz w:val="21"/>
              </w:rPr>
              <w:t>120 m e 12 m</w:t>
            </w:r>
          </w:p>
        </w:tc>
      </w:tr>
      <w:tr w:rsidR="005A00A4" w14:paraId="14630BB6" w14:textId="77777777">
        <w:trPr>
          <w:cantSplit/>
          <w:jc w:val="center"/>
        </w:trPr>
        <w:tc>
          <w:tcPr>
            <w:tcW w:w="3005" w:type="dxa"/>
            <w:tcMar>
              <w:top w:w="90" w:type="dxa"/>
              <w:left w:w="90" w:type="dxa"/>
              <w:bottom w:w="90" w:type="dxa"/>
              <w:right w:w="90" w:type="dxa"/>
            </w:tcMar>
            <w:vAlign w:val="center"/>
          </w:tcPr>
          <w:p w14:paraId="4D83A1CC" w14:textId="77777777" w:rsidR="005A00A4" w:rsidRDefault="00F23C04">
            <w:pPr>
              <w:spacing w:before="20" w:after="20"/>
              <w:jc w:val="left"/>
            </w:pPr>
            <w:r>
              <w:rPr>
                <w:sz w:val="21"/>
              </w:rPr>
              <w:t>Corsie e larghezza corsia</w:t>
            </w:r>
          </w:p>
        </w:tc>
        <w:tc>
          <w:tcPr>
            <w:tcW w:w="6633" w:type="dxa"/>
            <w:tcMar>
              <w:top w:w="90" w:type="dxa"/>
              <w:left w:w="90" w:type="dxa"/>
              <w:bottom w:w="90" w:type="dxa"/>
              <w:right w:w="90" w:type="dxa"/>
            </w:tcMar>
            <w:vAlign w:val="center"/>
          </w:tcPr>
          <w:p w14:paraId="4DE2E474" w14:textId="77777777" w:rsidR="005A00A4" w:rsidRDefault="00F23C04">
            <w:pPr>
              <w:spacing w:before="20" w:after="20"/>
              <w:jc w:val="center"/>
            </w:pPr>
            <w:r>
              <w:rPr>
                <w:sz w:val="21"/>
              </w:rPr>
              <w:t>4 e 3,65 m</w:t>
            </w:r>
          </w:p>
        </w:tc>
      </w:tr>
      <w:tr w:rsidR="005A00A4" w14:paraId="547BC7F2" w14:textId="77777777">
        <w:trPr>
          <w:cantSplit/>
          <w:jc w:val="center"/>
        </w:trPr>
        <w:tc>
          <w:tcPr>
            <w:tcW w:w="3005" w:type="dxa"/>
            <w:tcMar>
              <w:top w:w="90" w:type="dxa"/>
              <w:left w:w="90" w:type="dxa"/>
              <w:bottom w:w="90" w:type="dxa"/>
              <w:right w:w="90" w:type="dxa"/>
            </w:tcMar>
            <w:vAlign w:val="center"/>
          </w:tcPr>
          <w:p w14:paraId="36C5093A" w14:textId="77777777" w:rsidR="005A00A4" w:rsidRDefault="00F23C04">
            <w:pPr>
              <w:spacing w:before="20" w:after="20"/>
              <w:jc w:val="left"/>
            </w:pPr>
            <w:r>
              <w:rPr>
                <w:sz w:val="21"/>
              </w:rPr>
              <w:t>Banchine spartitraffico barriere</w:t>
            </w:r>
          </w:p>
        </w:tc>
        <w:tc>
          <w:tcPr>
            <w:tcW w:w="6633" w:type="dxa"/>
            <w:tcMar>
              <w:top w:w="90" w:type="dxa"/>
              <w:left w:w="90" w:type="dxa"/>
              <w:bottom w:w="90" w:type="dxa"/>
              <w:right w:w="90" w:type="dxa"/>
            </w:tcMar>
            <w:vAlign w:val="center"/>
          </w:tcPr>
          <w:p w14:paraId="3FFFD42E" w14:textId="77777777" w:rsidR="005A00A4" w:rsidRDefault="00F23C04">
            <w:pPr>
              <w:spacing w:before="20" w:after="20"/>
              <w:jc w:val="left"/>
            </w:pPr>
            <w:r>
              <w:rPr>
                <w:sz w:val="21"/>
              </w:rPr>
              <w:t>1,50 m per lato 1,60 m 0,50 m per lato</w:t>
            </w:r>
          </w:p>
        </w:tc>
      </w:tr>
      <w:tr w:rsidR="005A00A4" w14:paraId="1043BEF5" w14:textId="77777777">
        <w:trPr>
          <w:cantSplit/>
          <w:jc w:val="center"/>
        </w:trPr>
        <w:tc>
          <w:tcPr>
            <w:tcW w:w="3005" w:type="dxa"/>
            <w:tcMar>
              <w:top w:w="90" w:type="dxa"/>
              <w:left w:w="90" w:type="dxa"/>
              <w:bottom w:w="90" w:type="dxa"/>
              <w:right w:w="90" w:type="dxa"/>
            </w:tcMar>
            <w:vAlign w:val="center"/>
          </w:tcPr>
          <w:p w14:paraId="2BB26396" w14:textId="77777777" w:rsidR="005A00A4" w:rsidRDefault="00F23C04">
            <w:pPr>
              <w:spacing w:before="20" w:after="20"/>
              <w:jc w:val="left"/>
            </w:pPr>
            <w:r>
              <w:rPr>
                <w:sz w:val="21"/>
              </w:rPr>
              <w:t>Larghezza totale attesa</w:t>
            </w:r>
          </w:p>
        </w:tc>
        <w:tc>
          <w:tcPr>
            <w:tcW w:w="6633" w:type="dxa"/>
            <w:tcMar>
              <w:top w:w="90" w:type="dxa"/>
              <w:left w:w="90" w:type="dxa"/>
              <w:bottom w:w="90" w:type="dxa"/>
              <w:right w:w="90" w:type="dxa"/>
            </w:tcMar>
            <w:vAlign w:val="center"/>
          </w:tcPr>
          <w:p w14:paraId="75A32EB5" w14:textId="77777777" w:rsidR="005A00A4" w:rsidRDefault="00F23C04">
            <w:pPr>
              <w:spacing w:before="20" w:after="20"/>
              <w:jc w:val="center"/>
            </w:pPr>
            <w:r>
              <w:rPr>
                <w:sz w:val="21"/>
              </w:rPr>
              <w:t>20,20 m</w:t>
            </w:r>
          </w:p>
        </w:tc>
      </w:tr>
      <w:tr w:rsidR="005A00A4" w14:paraId="0712A324" w14:textId="77777777">
        <w:trPr>
          <w:cantSplit/>
          <w:jc w:val="center"/>
        </w:trPr>
        <w:tc>
          <w:tcPr>
            <w:tcW w:w="3005" w:type="dxa"/>
            <w:tcMar>
              <w:top w:w="90" w:type="dxa"/>
              <w:left w:w="90" w:type="dxa"/>
              <w:bottom w:w="90" w:type="dxa"/>
              <w:right w:w="90" w:type="dxa"/>
            </w:tcMar>
            <w:vAlign w:val="center"/>
          </w:tcPr>
          <w:p w14:paraId="12017162" w14:textId="77777777" w:rsidR="005A00A4" w:rsidRDefault="00F23C04">
            <w:pPr>
              <w:spacing w:before="20" w:after="20"/>
              <w:jc w:val="left"/>
            </w:pPr>
            <w:r>
              <w:rPr>
                <w:sz w:val="21"/>
              </w:rPr>
              <w:t>Ostacolo e terreno</w:t>
            </w:r>
          </w:p>
        </w:tc>
        <w:tc>
          <w:tcPr>
            <w:tcW w:w="6633" w:type="dxa"/>
            <w:tcMar>
              <w:top w:w="90" w:type="dxa"/>
              <w:left w:w="90" w:type="dxa"/>
              <w:bottom w:w="90" w:type="dxa"/>
              <w:right w:w="90" w:type="dxa"/>
            </w:tcMar>
            <w:vAlign w:val="center"/>
          </w:tcPr>
          <w:p w14:paraId="5C676ECD" w14:textId="77777777" w:rsidR="005A00A4" w:rsidRDefault="00F23C04">
            <w:pPr>
              <w:spacing w:before="20" w:after="20"/>
              <w:jc w:val="center"/>
            </w:pPr>
            <w:r>
              <w:rPr>
                <w:sz w:val="21"/>
              </w:rPr>
              <w:t>Nessuno e Roccia</w:t>
            </w:r>
          </w:p>
        </w:tc>
      </w:tr>
      <w:tr w:rsidR="005A00A4" w14:paraId="2AB08DD4" w14:textId="77777777">
        <w:trPr>
          <w:cantSplit/>
          <w:jc w:val="center"/>
        </w:trPr>
        <w:tc>
          <w:tcPr>
            <w:tcW w:w="3005" w:type="dxa"/>
            <w:tcMar>
              <w:top w:w="90" w:type="dxa"/>
              <w:left w:w="90" w:type="dxa"/>
              <w:bottom w:w="90" w:type="dxa"/>
              <w:right w:w="90" w:type="dxa"/>
            </w:tcMar>
            <w:vAlign w:val="center"/>
          </w:tcPr>
          <w:p w14:paraId="7109486F" w14:textId="77777777" w:rsidR="005A00A4" w:rsidRDefault="00F23C04">
            <w:pPr>
              <w:spacing w:before="20" w:after="20"/>
              <w:jc w:val="left"/>
            </w:pPr>
            <w:r>
              <w:rPr>
                <w:sz w:val="21"/>
              </w:rPr>
              <w:t>Famiglia e campate</w:t>
            </w:r>
          </w:p>
        </w:tc>
        <w:tc>
          <w:tcPr>
            <w:tcW w:w="6633" w:type="dxa"/>
            <w:tcMar>
              <w:top w:w="90" w:type="dxa"/>
              <w:left w:w="90" w:type="dxa"/>
              <w:bottom w:w="90" w:type="dxa"/>
              <w:right w:w="90" w:type="dxa"/>
            </w:tcMar>
            <w:vAlign w:val="center"/>
          </w:tcPr>
          <w:p w14:paraId="0C2CB88C" w14:textId="77777777" w:rsidR="005A00A4" w:rsidRDefault="00F23C04">
            <w:pPr>
              <w:spacing w:before="20" w:after="20"/>
              <w:jc w:val="left"/>
            </w:pPr>
            <w:r>
              <w:rPr>
                <w:sz w:val="21"/>
              </w:rPr>
              <w:t>Travi a I in c.a.p. e 3</w:t>
            </w:r>
          </w:p>
        </w:tc>
      </w:tr>
      <w:tr w:rsidR="005A00A4" w14:paraId="1F445F8F" w14:textId="77777777">
        <w:trPr>
          <w:cantSplit/>
          <w:jc w:val="center"/>
        </w:trPr>
        <w:tc>
          <w:tcPr>
            <w:tcW w:w="3005" w:type="dxa"/>
            <w:tcMar>
              <w:top w:w="90" w:type="dxa"/>
              <w:left w:w="90" w:type="dxa"/>
              <w:bottom w:w="90" w:type="dxa"/>
              <w:right w:w="90" w:type="dxa"/>
            </w:tcMar>
            <w:vAlign w:val="center"/>
          </w:tcPr>
          <w:p w14:paraId="523DD5FB" w14:textId="77777777" w:rsidR="005A00A4" w:rsidRDefault="00F23C04">
            <w:pPr>
              <w:spacing w:before="20" w:after="20"/>
              <w:jc w:val="left"/>
            </w:pPr>
            <w:r>
              <w:rPr>
                <w:sz w:val="21"/>
              </w:rPr>
              <w:t>Continuità</w:t>
            </w:r>
          </w:p>
        </w:tc>
        <w:tc>
          <w:tcPr>
            <w:tcW w:w="6633" w:type="dxa"/>
            <w:tcMar>
              <w:top w:w="90" w:type="dxa"/>
              <w:left w:w="90" w:type="dxa"/>
              <w:bottom w:w="90" w:type="dxa"/>
              <w:right w:w="90" w:type="dxa"/>
            </w:tcMar>
            <w:vAlign w:val="center"/>
          </w:tcPr>
          <w:p w14:paraId="2946E177" w14:textId="77777777" w:rsidR="005A00A4" w:rsidRDefault="00F23C04">
            <w:pPr>
              <w:spacing w:before="20" w:after="20"/>
              <w:jc w:val="center"/>
            </w:pPr>
            <w:r>
              <w:rPr>
                <w:sz w:val="21"/>
              </w:rPr>
              <w:t>Attiva</w:t>
            </w:r>
          </w:p>
        </w:tc>
      </w:tr>
      <w:tr w:rsidR="005A00A4" w14:paraId="2AFF1617" w14:textId="77777777">
        <w:trPr>
          <w:cantSplit/>
          <w:jc w:val="center"/>
        </w:trPr>
        <w:tc>
          <w:tcPr>
            <w:tcW w:w="3005" w:type="dxa"/>
            <w:tcMar>
              <w:top w:w="90" w:type="dxa"/>
              <w:left w:w="90" w:type="dxa"/>
              <w:bottom w:w="90" w:type="dxa"/>
              <w:right w:w="90" w:type="dxa"/>
            </w:tcMar>
            <w:vAlign w:val="center"/>
          </w:tcPr>
          <w:p w14:paraId="1D12B5D0" w14:textId="77777777" w:rsidR="005A00A4" w:rsidRDefault="00F23C04">
            <w:pPr>
              <w:spacing w:before="20" w:after="20"/>
              <w:jc w:val="left"/>
            </w:pPr>
            <w:r>
              <w:rPr>
                <w:sz w:val="21"/>
              </w:rPr>
              <w:t>Schema pila</w:t>
            </w:r>
          </w:p>
        </w:tc>
        <w:tc>
          <w:tcPr>
            <w:tcW w:w="6633" w:type="dxa"/>
            <w:tcMar>
              <w:top w:w="90" w:type="dxa"/>
              <w:left w:w="90" w:type="dxa"/>
              <w:bottom w:w="90" w:type="dxa"/>
              <w:right w:w="90" w:type="dxa"/>
            </w:tcMar>
            <w:vAlign w:val="center"/>
          </w:tcPr>
          <w:p w14:paraId="71D59D43" w14:textId="77777777" w:rsidR="005A00A4" w:rsidRDefault="00F23C04">
            <w:pPr>
              <w:spacing w:before="20" w:after="20"/>
              <w:jc w:val="center"/>
            </w:pPr>
            <w:r>
              <w:rPr>
                <w:sz w:val="21"/>
              </w:rPr>
              <w:t>Setto</w:t>
            </w:r>
          </w:p>
        </w:tc>
      </w:tr>
      <w:tr w:rsidR="005A00A4" w14:paraId="72674619" w14:textId="77777777">
        <w:trPr>
          <w:cantSplit/>
          <w:jc w:val="center"/>
        </w:trPr>
        <w:tc>
          <w:tcPr>
            <w:tcW w:w="3005" w:type="dxa"/>
            <w:tcMar>
              <w:top w:w="90" w:type="dxa"/>
              <w:left w:w="90" w:type="dxa"/>
              <w:bottom w:w="90" w:type="dxa"/>
              <w:right w:w="90" w:type="dxa"/>
            </w:tcMar>
            <w:vAlign w:val="center"/>
          </w:tcPr>
          <w:p w14:paraId="16FF48D9" w14:textId="77777777" w:rsidR="005A00A4" w:rsidRDefault="00F23C04">
            <w:pPr>
              <w:spacing w:before="20" w:after="20"/>
              <w:jc w:val="left"/>
            </w:pPr>
            <w:r>
              <w:rPr>
                <w:sz w:val="21"/>
              </w:rPr>
              <w:t>Fondazione</w:t>
            </w:r>
          </w:p>
        </w:tc>
        <w:tc>
          <w:tcPr>
            <w:tcW w:w="6633" w:type="dxa"/>
            <w:tcMar>
              <w:top w:w="90" w:type="dxa"/>
              <w:left w:w="90" w:type="dxa"/>
              <w:bottom w:w="90" w:type="dxa"/>
              <w:right w:w="90" w:type="dxa"/>
            </w:tcMar>
            <w:vAlign w:val="center"/>
          </w:tcPr>
          <w:p w14:paraId="5A9A742A" w14:textId="77777777" w:rsidR="005A00A4" w:rsidRDefault="00F23C04">
            <w:pPr>
              <w:spacing w:before="20" w:after="20"/>
              <w:jc w:val="left"/>
            </w:pPr>
            <w:r>
              <w:rPr>
                <w:sz w:val="21"/>
              </w:rPr>
              <w:t>Automatica che in questo caso adotta plinto diretto</w:t>
            </w:r>
          </w:p>
        </w:tc>
      </w:tr>
      <w:tr w:rsidR="005A00A4" w14:paraId="2B0168CC" w14:textId="77777777">
        <w:trPr>
          <w:cantSplit/>
          <w:jc w:val="center"/>
        </w:trPr>
        <w:tc>
          <w:tcPr>
            <w:tcW w:w="3005" w:type="dxa"/>
            <w:tcMar>
              <w:top w:w="90" w:type="dxa"/>
              <w:left w:w="90" w:type="dxa"/>
              <w:bottom w:w="90" w:type="dxa"/>
              <w:right w:w="90" w:type="dxa"/>
            </w:tcMar>
            <w:vAlign w:val="center"/>
          </w:tcPr>
          <w:p w14:paraId="7EF91AEC" w14:textId="77777777" w:rsidR="005A00A4" w:rsidRDefault="00F23C04">
            <w:pPr>
              <w:spacing w:before="20" w:after="20"/>
              <w:jc w:val="left"/>
            </w:pPr>
            <w:r>
              <w:rPr>
                <w:sz w:val="21"/>
              </w:rPr>
              <w:lastRenderedPageBreak/>
              <w:t>Quote automatiche</w:t>
            </w:r>
          </w:p>
        </w:tc>
        <w:tc>
          <w:tcPr>
            <w:tcW w:w="6633" w:type="dxa"/>
            <w:tcMar>
              <w:top w:w="90" w:type="dxa"/>
              <w:left w:w="90" w:type="dxa"/>
              <w:bottom w:w="90" w:type="dxa"/>
              <w:right w:w="90" w:type="dxa"/>
            </w:tcMar>
            <w:vAlign w:val="center"/>
          </w:tcPr>
          <w:p w14:paraId="358ADB07" w14:textId="77777777" w:rsidR="005A00A4" w:rsidRDefault="00F23C04">
            <w:pPr>
              <w:spacing w:before="20" w:after="20"/>
              <w:jc w:val="left"/>
            </w:pPr>
            <w:r>
              <w:rPr>
                <w:sz w:val="21"/>
              </w:rPr>
              <w:t>Altezza sezione pila e fondazione a zero</w:t>
            </w:r>
          </w:p>
        </w:tc>
      </w:tr>
      <w:tr w:rsidR="005A00A4" w14:paraId="7E9A7485" w14:textId="77777777">
        <w:trPr>
          <w:cantSplit/>
          <w:jc w:val="center"/>
        </w:trPr>
        <w:tc>
          <w:tcPr>
            <w:tcW w:w="3005" w:type="dxa"/>
            <w:tcMar>
              <w:top w:w="90" w:type="dxa"/>
              <w:left w:w="90" w:type="dxa"/>
              <w:bottom w:w="90" w:type="dxa"/>
              <w:right w:w="90" w:type="dxa"/>
            </w:tcMar>
            <w:vAlign w:val="center"/>
          </w:tcPr>
          <w:p w14:paraId="701E17FF" w14:textId="77777777" w:rsidR="005A00A4" w:rsidRDefault="00F23C04">
            <w:pPr>
              <w:spacing w:before="20" w:after="20"/>
              <w:jc w:val="left"/>
            </w:pPr>
            <w:r>
              <w:rPr>
                <w:sz w:val="21"/>
              </w:rPr>
              <w:t>Estremi</w:t>
            </w:r>
          </w:p>
        </w:tc>
        <w:tc>
          <w:tcPr>
            <w:tcW w:w="6633" w:type="dxa"/>
            <w:tcMar>
              <w:top w:w="90" w:type="dxa"/>
              <w:left w:w="90" w:type="dxa"/>
              <w:bottom w:w="90" w:type="dxa"/>
              <w:right w:w="90" w:type="dxa"/>
            </w:tcMar>
            <w:vAlign w:val="center"/>
          </w:tcPr>
          <w:p w14:paraId="4D8B9330" w14:textId="77777777" w:rsidR="005A00A4" w:rsidRDefault="00F23C04">
            <w:pPr>
              <w:spacing w:before="20" w:after="20"/>
              <w:jc w:val="left"/>
            </w:pPr>
            <w:r>
              <w:rPr>
                <w:sz w:val="21"/>
              </w:rPr>
              <w:t>Entrambi su spalla</w:t>
            </w:r>
          </w:p>
        </w:tc>
      </w:tr>
    </w:tbl>
    <w:p w14:paraId="06751B97" w14:textId="77777777" w:rsidR="005A00A4" w:rsidRDefault="005A00A4"/>
    <w:p w14:paraId="55B01A57" w14:textId="77777777" w:rsidR="005A00A4" w:rsidRDefault="00F23C04">
      <w:pPr>
        <w:spacing w:after="140"/>
      </w:pPr>
      <w:r>
        <w:t>Il riferimento restituisce costo 2.332.503,86 euro e CO₂ 1.371,939 t. Le tre luci non sono 40 m ciascuna: con continuità e tre campate le terminali hanno peso 0,8, quindi le luci sono circa 36,923 + 46,154 + 36,923 m. Questo è il primo controllo da fare per capire quale ponte si sta confrontando.</w:t>
      </w:r>
    </w:p>
    <w:p w14:paraId="5FEF5511" w14:textId="77777777" w:rsidR="005A00A4" w:rsidRDefault="00F23C04">
      <w:pPr>
        <w:spacing w:after="140"/>
      </w:pPr>
      <w:r>
        <w:t>Nella ricerca scegli Costo minimo; blocca Continuità, Schema pila e Fondazione. Lascia libere Tipologia, Numero campate, Altezza e Dimensioni della sezione. Imposta campate da 1 a 8, altezze da 100 a 120% con passo 10, limiti assoluti d’altezza a zero. La griglia dei pali non interviene perché la fondazione è bloccata.</w:t>
      </w:r>
    </w:p>
    <w:p w14:paraId="7B9F68BB" w14:textId="77777777" w:rsidR="005A00A4" w:rsidRDefault="00F23C04">
      <w:pPr>
        <w:spacing w:after="140"/>
      </w:pPr>
      <w:r>
        <w:t>Il risultato atteso è 91 tentativi, 70 ammessi e 69 geometrie distinte. Il primo candidato è Cassone in c.a.p., due campate da 60 m, altezza 2,565257 m, costo 2.049.525,73 euro e CO₂ 1.287,035 t. Il risparmio rispetto al riferimento è circa 282.978 euro, pari al 12,13%; la riduzione ambientale è circa 84,904 t, pari al 6,19%. Le molte cifre servono a ripetere l’esempio, non descrivono la precisione della stima reale.</w:t>
      </w:r>
    </w:p>
    <w:p w14:paraId="2D81BBEE" w14:textId="77777777" w:rsidR="005A00A4" w:rsidRDefault="00F23C04">
      <w:pPr>
        <w:spacing w:after="140"/>
      </w:pPr>
      <w:r>
        <w:t>Ripeti con CO₂ minima e poi con Compromesso. In questo caso vince la stessa geometria; non aspettarti sempre questa coincidenza. Puoi cambiare N per osservare altre soluzioni senza eseguire nuovamente il calcolo. Apri il prospetto della selezione e confronta altezza, sezioni, numero di pile e quantità prima di applicarla.</w:t>
      </w:r>
    </w:p>
    <w:p w14:paraId="651365D0" w14:textId="77777777" w:rsidR="005A00A4" w:rsidRDefault="00F23C04">
      <w:pPr>
        <w:keepNext/>
        <w:spacing w:after="140"/>
      </w:pPr>
      <w:r>
        <w:rPr>
          <w:noProof/>
        </w:rPr>
        <w:drawing>
          <wp:inline distT="0" distB="0" distL="0" distR="0" wp14:anchorId="5BED7FF0" wp14:editId="4151F85F">
            <wp:extent cx="6120000" cy="2601000"/>
            <wp:effectExtent l="0" t="0" r="0" b="0"/>
            <wp:docPr id="7" name="Picture 7" descr="Differenze di costo fra il riferimento e alcuni scenar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png"/>
                    <pic:cNvPicPr/>
                  </pic:nvPicPr>
                  <pic:blipFill>
                    <a:blip r:embed="rId29"/>
                    <a:stretch>
                      <a:fillRect/>
                    </a:stretch>
                  </pic:blipFill>
                  <pic:spPr>
                    <a:xfrm>
                      <a:off x="0" y="0"/>
                      <a:ext cx="6120000" cy="2601000"/>
                    </a:xfrm>
                    <a:prstGeom prst="rect">
                      <a:avLst/>
                    </a:prstGeom>
                  </pic:spPr>
                </pic:pic>
              </a:graphicData>
            </a:graphic>
          </wp:inline>
        </w:drawing>
      </w:r>
    </w:p>
    <w:p w14:paraId="3435B9ED" w14:textId="77777777" w:rsidR="005A00A4" w:rsidRDefault="00F23C04">
      <w:pPr>
        <w:pStyle w:val="Didascalia"/>
      </w:pPr>
      <w:r>
        <w:t>Differenze di costo fra il riferimento e alcuni scenari dell’esempio</w:t>
      </w:r>
    </w:p>
    <w:p w14:paraId="0C2A7904" w14:textId="77777777" w:rsidR="005A00A4" w:rsidRDefault="00F23C04">
      <w:pPr>
        <w:spacing w:after="140"/>
      </w:pPr>
      <w:r>
        <w:t xml:space="preserve">Se imposti un minimo di cinque campate, il riferimento a tre campate è escluso. Vince una soluzione a T in c.a. con cinque campate e costo 2.657.209,43 euro. Un vincitore più </w:t>
      </w:r>
      <w:r>
        <w:lastRenderedPageBreak/>
        <w:t>caro del riferimento è quindi possibile quando il riferimento non soddisfa i nuovi vincoli. Leggi sempre la riga che descrive le esclusioni del progetto corrente.</w:t>
      </w:r>
    </w:p>
    <w:p w14:paraId="54713F9B" w14:textId="77777777" w:rsidR="005A00A4" w:rsidRDefault="00F23C04">
      <w:pPr>
        <w:spacing w:after="140"/>
      </w:pPr>
      <w:r>
        <w:t>Moltiplicando tutti i prezzi per 0,8 o per 1,2, senza cambiare altro, la geometria vincente deve restare la stessa, la CO₂ deve restare invariata e il costo deve diventare rispettivamente 1.639.620,59 e 2.459.430,88 euro. Questo è un controllo di coerenza economica, non uno studio completo della sensibilità: per quest’ultimo occorre variare separatamente le voci più incerte, non soltanto tutto il listino dello stesso fattore.</w:t>
      </w:r>
    </w:p>
    <w:p w14:paraId="17A1FD25" w14:textId="77777777" w:rsidR="005A00A4" w:rsidRDefault="00F23C04">
      <w:pPr>
        <w:pStyle w:val="Titolo2"/>
        <w:keepNext/>
        <w:spacing w:after="140"/>
      </w:pPr>
      <w:bookmarkStart w:id="57" w:name="_Toc243322190"/>
      <w:r>
        <w:t>Selezionare applicare e conservare le alternative</w:t>
      </w:r>
      <w:bookmarkEnd w:id="57"/>
    </w:p>
    <w:p w14:paraId="3C793422" w14:textId="77777777" w:rsidR="005A00A4" w:rsidRDefault="00F23C04">
      <w:pPr>
        <w:spacing w:after="140"/>
      </w:pPr>
      <w:r>
        <w:t>La tabella ordina le soluzioni secondo il punteggio non arrotondato. Se due righe mostrano lo stesso punteggio stampato, possono differire nelle cifre successive. Sono mostrati posizione, famiglia, campate, altezza, costo, differenza dal riferimento, CO₂, punteggio e appartenenza a Pareto.</w:t>
      </w:r>
    </w:p>
    <w:p w14:paraId="10D1BEF7" w14:textId="77777777" w:rsidR="005A00A4" w:rsidRDefault="00F23C04">
      <w:pPr>
        <w:spacing w:after="140"/>
      </w:pPr>
      <w:r>
        <w:t>Seleziona una riga o un punto della nuvola e leggi Variazioni rispetto al progetto corrente. La tabella confronta luci, continuità, fondazione e quote tecniche adottate. Controlla anche gli avvisi: un candidato ammesso conserva comunque i limiti generali del modello e le voci di computo mancanti.</w:t>
      </w:r>
    </w:p>
    <w:p w14:paraId="5997CF90" w14:textId="77777777" w:rsidR="005A00A4" w:rsidRDefault="00F23C04">
      <w:pPr>
        <w:spacing w:after="140"/>
      </w:pPr>
      <w:r>
        <w:t>Premendo Applica soluzione selezionata, il progetto adotta gli input del candidato. Se non esiste già un’alternativa A, ANTHEA conserva il progetto precedente come A. Se A esiste, non viene sostituita automaticamente: controlla che il confronto A / B rappresenti ancora ciò che vuoi confrontare. Dopo l’applicazione rivedi Sezioni e quote e salva il documento con un nome che renda riconoscibile la variante.</w:t>
      </w:r>
    </w:p>
    <w:p w14:paraId="3002AC3E" w14:textId="77777777" w:rsidR="005A00A4" w:rsidRDefault="00F23C04">
      <w:pPr>
        <w:spacing w:after="140"/>
      </w:pPr>
      <w:r>
        <w:t>La ricerca completa non va considerata un registro permanente nel file di progetto. Per documentare la decisione salva il progetto di riferimento e le alternative scelte, esporta i loro computi e annota obiettivo, vincoli e griglie usati. L’export del progetto descrive la soluzione corrente; non sostituisce automaticamente un report dell’intera nuvola di ottimizzazione.</w:t>
      </w:r>
    </w:p>
    <w:p w14:paraId="719693B2" w14:textId="77777777" w:rsidR="005A00A4" w:rsidRDefault="00F23C04">
      <w:pPr>
        <w:pStyle w:val="Titolo2"/>
        <w:keepNext/>
        <w:spacing w:after="140"/>
      </w:pPr>
      <w:bookmarkStart w:id="58" w:name="_Toc243322191"/>
      <w:r>
        <w:t>Prezzi geotecnica e scenari da confrontare</w:t>
      </w:r>
      <w:bookmarkEnd w:id="58"/>
    </w:p>
    <w:p w14:paraId="38AD1750" w14:textId="77777777" w:rsidR="005A00A4" w:rsidRDefault="00F23C04">
      <w:pPr>
        <w:spacing w:after="140"/>
      </w:pPr>
      <w:r>
        <w:t>Prima di concludere prepara almeno uno scenario di riferimento e uno cautelativo motivato dai dati disponibili. Varia, per esempio, lunghezza dei pali, resistenze geotecniche di riferimento, costo della carpenteria, incidenza di montaggio e necessità di opere provvisionali. Se il vincitore cambia facilmente, conserva più alternative da approfondire invece di attribuire precisione eccessiva al primo posto.</w:t>
      </w:r>
    </w:p>
    <w:p w14:paraId="63643772" w14:textId="77777777" w:rsidR="005A00A4" w:rsidRDefault="00F23C04">
      <w:pPr>
        <w:spacing w:after="140"/>
      </w:pPr>
      <w:r>
        <w:t>Non usare la pressione convenzionale del terreno come se fosse automaticamente una portanza certificata. Un aumento della lunghezza del palo accresce l’attrito laterale nel modello, ma non simula il passaggio a uno strato reale. Il progetto geotecnico deve confermare lunghezza, capacità, gruppo, cedimenti e risposta trasversale. Per un ponte in alveo, il fatto che le pile evitino l’ostacolo disegnato non dimostra compatibilità idraulica.</w:t>
      </w:r>
    </w:p>
    <w:p w14:paraId="16AFF306" w14:textId="77777777" w:rsidR="005A00A4" w:rsidRDefault="00F23C04">
      <w:pPr>
        <w:spacing w:after="140"/>
      </w:pPr>
      <w:r>
        <w:lastRenderedPageBreak/>
        <w:t>Leggi le note accanto ai prezzi. Pali e cls hanno inclusioni diverse; appoggi e giunti dipendono da forze e movimenti. Gli oneri aggiuntivi e gli imprevisti sono riserve, non l’insieme delle lavorazioni mancanti. Per le famiglie speciali un’offerta di sistema può includere montaggio, terminali e protezioni già computati in altre righe: evita duplicazioni.</w:t>
      </w:r>
    </w:p>
    <w:p w14:paraId="770AE227" w14:textId="77777777" w:rsidR="005A00A4" w:rsidRDefault="00F23C04">
      <w:pPr>
        <w:pStyle w:val="Titolo2"/>
        <w:keepNext/>
        <w:spacing w:after="140"/>
      </w:pPr>
      <w:bookmarkStart w:id="59" w:name="_Toc243322192"/>
      <w:r>
        <w:t>Usare le famiglie speciali</w:t>
      </w:r>
      <w:bookmarkEnd w:id="59"/>
    </w:p>
    <w:p w14:paraId="7792DC1D" w14:textId="77777777" w:rsidR="005A00A4" w:rsidRDefault="00F23C04">
      <w:pPr>
        <w:spacing w:after="140"/>
      </w:pPr>
      <w:r>
        <w:t>Arco metallico con catena e reticolare richiedono campate indipendenti. Se tieni bloccata una continuità attiva, queste famiglie non entrano nella ricerca. Per confrontarle devi liberare la continuità o impostare correttamente il riferimento. Il modello comprende arco con catena, non tutte le possibili configurazioni di arco con spinta sulle spalle.</w:t>
      </w:r>
    </w:p>
    <w:p w14:paraId="58133EBE" w14:textId="77777777" w:rsidR="005A00A4" w:rsidRDefault="00F23C04">
      <w:pPr>
        <w:spacing w:after="140"/>
      </w:pPr>
      <w:r>
        <w:t>Strallato e sospeso richiedono tre campate, impalcato continuo ed estremi su spalla. Le campate sono L/4, L/2, L/4. I campi di luce usuale si riferiscono alla campata centrale; un ponte complessivamente lungo 150 m non diventa uno strallato ammesso solo perché la lunghezza totale supera 100 m. Le antenne e i cavi hanno parametri avanzati da impostare prima della ricerca.</w:t>
      </w:r>
    </w:p>
    <w:p w14:paraId="755AE2C0" w14:textId="77777777" w:rsidR="005A00A4" w:rsidRDefault="00F23C04">
      <w:pPr>
        <w:spacing w:after="140"/>
      </w:pPr>
      <w:r>
        <w:t>Per la piastra ortotropa controlla lamiera, altezza e larghezze delle canalette, interasse e spessori del cassone. Per le travi incorporate controlla spazio fra profili e cls sopra e sotto le piattabande. Il prospetto rappresenta un profilo ideale, non un componente commerciale già selezionato.</w:t>
      </w:r>
    </w:p>
    <w:p w14:paraId="3AB9D6E3" w14:textId="77777777" w:rsidR="005A00A4" w:rsidRDefault="00F23C04">
      <w:pPr>
        <w:spacing w:after="140"/>
      </w:pPr>
      <w:r>
        <w:t>Su archi, reticolari, strallati e sospesi la mancanza di diagrammi globali non è un errore grafico. Il motore stima equilibri e quantità senza risolvere la deformabilità globale di queste strutture. Se il loro vantaggio economico è interessante, il passo successivo è un modello specialistico, non l’interpretazione della sola inerzia dell’impalcato come rigidezza del ponte completo.</w:t>
      </w:r>
    </w:p>
    <w:p w14:paraId="0675951D" w14:textId="77777777" w:rsidR="005A00A4" w:rsidRDefault="00F23C04">
      <w:pPr>
        <w:pStyle w:val="Titolo2"/>
        <w:keepNext/>
        <w:spacing w:after="140"/>
      </w:pPr>
      <w:bookmarkStart w:id="60" w:name="_Toc243322193"/>
      <w:r>
        <w:t>Risolvere i messaggi più comuni</w:t>
      </w:r>
      <w:bookmarkEnd w:id="6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A00A4" w14:paraId="3CAB88F4" w14:textId="77777777">
        <w:trPr>
          <w:cantSplit/>
          <w:tblHeader/>
          <w:jc w:val="center"/>
        </w:trPr>
        <w:tc>
          <w:tcPr>
            <w:tcW w:w="2381" w:type="dxa"/>
            <w:shd w:val="clear" w:color="auto" w:fill="E7E6E6"/>
            <w:tcMar>
              <w:top w:w="90" w:type="dxa"/>
              <w:left w:w="90" w:type="dxa"/>
              <w:bottom w:w="90" w:type="dxa"/>
              <w:right w:w="90" w:type="dxa"/>
            </w:tcMar>
            <w:vAlign w:val="center"/>
          </w:tcPr>
          <w:p w14:paraId="67E63A6C" w14:textId="77777777" w:rsidR="005A00A4" w:rsidRDefault="00F23C04">
            <w:pPr>
              <w:spacing w:before="20" w:after="20"/>
              <w:jc w:val="left"/>
            </w:pPr>
            <w:r>
              <w:rPr>
                <w:b/>
                <w:sz w:val="21"/>
              </w:rPr>
              <w:t>Messaggio o situazione</w:t>
            </w:r>
          </w:p>
        </w:tc>
        <w:tc>
          <w:tcPr>
            <w:tcW w:w="3402" w:type="dxa"/>
            <w:shd w:val="clear" w:color="auto" w:fill="E7E6E6"/>
            <w:tcMar>
              <w:top w:w="90" w:type="dxa"/>
              <w:left w:w="90" w:type="dxa"/>
              <w:bottom w:w="90" w:type="dxa"/>
              <w:right w:w="90" w:type="dxa"/>
            </w:tcMar>
            <w:vAlign w:val="center"/>
          </w:tcPr>
          <w:p w14:paraId="065C269E" w14:textId="77777777" w:rsidR="005A00A4" w:rsidRDefault="00F23C04">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184225A9" w14:textId="77777777" w:rsidR="005A00A4" w:rsidRDefault="00F23C04">
            <w:pPr>
              <w:spacing w:before="20" w:after="20"/>
              <w:jc w:val="center"/>
            </w:pPr>
            <w:r>
              <w:rPr>
                <w:b/>
                <w:sz w:val="21"/>
              </w:rPr>
              <w:t>Azione utile</w:t>
            </w:r>
          </w:p>
        </w:tc>
      </w:tr>
      <w:tr w:rsidR="005A00A4" w14:paraId="602BB4E3" w14:textId="77777777">
        <w:trPr>
          <w:cantSplit/>
          <w:jc w:val="center"/>
        </w:trPr>
        <w:tc>
          <w:tcPr>
            <w:tcW w:w="2381" w:type="dxa"/>
            <w:tcMar>
              <w:top w:w="90" w:type="dxa"/>
              <w:left w:w="90" w:type="dxa"/>
              <w:bottom w:w="90" w:type="dxa"/>
              <w:right w:w="90" w:type="dxa"/>
            </w:tcMar>
            <w:vAlign w:val="center"/>
          </w:tcPr>
          <w:p w14:paraId="1BB1DA33" w14:textId="77777777" w:rsidR="005A00A4" w:rsidRDefault="00F23C04">
            <w:pPr>
              <w:spacing w:before="20" w:after="20"/>
              <w:jc w:val="left"/>
            </w:pPr>
            <w:r>
              <w:rPr>
                <w:sz w:val="21"/>
              </w:rPr>
              <w:t>Nessuna soluzione ammessa</w:t>
            </w:r>
          </w:p>
        </w:tc>
        <w:tc>
          <w:tcPr>
            <w:tcW w:w="3402" w:type="dxa"/>
            <w:tcMar>
              <w:top w:w="90" w:type="dxa"/>
              <w:left w:w="90" w:type="dxa"/>
              <w:bottom w:w="90" w:type="dxa"/>
              <w:right w:w="90" w:type="dxa"/>
            </w:tcMar>
            <w:vAlign w:val="center"/>
          </w:tcPr>
          <w:p w14:paraId="110C9D0A" w14:textId="77777777" w:rsidR="005A00A4" w:rsidRDefault="00F23C04">
            <w:pPr>
              <w:spacing w:before="20" w:after="20"/>
              <w:jc w:val="left"/>
            </w:pPr>
            <w:r>
              <w:rPr>
                <w:sz w:val="21"/>
              </w:rPr>
              <w:t>Tutti i candidati violano almeno un filtro</w:t>
            </w:r>
          </w:p>
        </w:tc>
        <w:tc>
          <w:tcPr>
            <w:tcW w:w="3855" w:type="dxa"/>
            <w:tcMar>
              <w:top w:w="90" w:type="dxa"/>
              <w:left w:w="90" w:type="dxa"/>
              <w:bottom w:w="90" w:type="dxa"/>
              <w:right w:w="90" w:type="dxa"/>
            </w:tcMar>
            <w:vAlign w:val="center"/>
          </w:tcPr>
          <w:p w14:paraId="2BF13930" w14:textId="77777777" w:rsidR="005A00A4" w:rsidRDefault="00F23C04">
            <w:pPr>
              <w:spacing w:before="20" w:after="20"/>
              <w:jc w:val="left"/>
            </w:pPr>
            <w:r>
              <w:rPr>
                <w:sz w:val="21"/>
              </w:rPr>
              <w:t>Apri i motivi e modifica il vincolo pertinente</w:t>
            </w:r>
          </w:p>
        </w:tc>
      </w:tr>
      <w:tr w:rsidR="005A00A4" w14:paraId="2348F994" w14:textId="77777777">
        <w:trPr>
          <w:cantSplit/>
          <w:jc w:val="center"/>
        </w:trPr>
        <w:tc>
          <w:tcPr>
            <w:tcW w:w="2381" w:type="dxa"/>
            <w:tcMar>
              <w:top w:w="90" w:type="dxa"/>
              <w:left w:w="90" w:type="dxa"/>
              <w:bottom w:w="90" w:type="dxa"/>
              <w:right w:w="90" w:type="dxa"/>
            </w:tcMar>
            <w:vAlign w:val="center"/>
          </w:tcPr>
          <w:p w14:paraId="07C74920" w14:textId="77777777" w:rsidR="005A00A4" w:rsidRDefault="00F23C04">
            <w:pPr>
              <w:spacing w:before="20" w:after="20"/>
              <w:jc w:val="left"/>
            </w:pPr>
            <w:r>
              <w:rPr>
                <w:sz w:val="21"/>
              </w:rPr>
              <w:t>Griglia troppo estesa</w:t>
            </w:r>
          </w:p>
        </w:tc>
        <w:tc>
          <w:tcPr>
            <w:tcW w:w="3402" w:type="dxa"/>
            <w:tcMar>
              <w:top w:w="90" w:type="dxa"/>
              <w:left w:w="90" w:type="dxa"/>
              <w:bottom w:w="90" w:type="dxa"/>
              <w:right w:w="90" w:type="dxa"/>
            </w:tcMar>
            <w:vAlign w:val="center"/>
          </w:tcPr>
          <w:p w14:paraId="034D103E" w14:textId="77777777" w:rsidR="005A00A4" w:rsidRDefault="00F23C04">
            <w:pPr>
              <w:spacing w:before="20" w:after="20"/>
              <w:jc w:val="left"/>
            </w:pPr>
            <w:r>
              <w:rPr>
                <w:sz w:val="21"/>
              </w:rPr>
              <w:t>Superati 50.000 tentativi previsti</w:t>
            </w:r>
          </w:p>
        </w:tc>
        <w:tc>
          <w:tcPr>
            <w:tcW w:w="3855" w:type="dxa"/>
            <w:tcMar>
              <w:top w:w="90" w:type="dxa"/>
              <w:left w:w="90" w:type="dxa"/>
              <w:bottom w:w="90" w:type="dxa"/>
              <w:right w:w="90" w:type="dxa"/>
            </w:tcMar>
            <w:vAlign w:val="center"/>
          </w:tcPr>
          <w:p w14:paraId="3E74D62B" w14:textId="77777777" w:rsidR="005A00A4" w:rsidRDefault="00F23C04">
            <w:pPr>
              <w:spacing w:before="20" w:after="20"/>
              <w:jc w:val="left"/>
            </w:pPr>
            <w:r>
              <w:rPr>
                <w:sz w:val="21"/>
              </w:rPr>
              <w:t>Blocca variabili o aumenta il passo</w:t>
            </w:r>
          </w:p>
        </w:tc>
      </w:tr>
      <w:tr w:rsidR="005A00A4" w14:paraId="42D5560E" w14:textId="77777777">
        <w:trPr>
          <w:cantSplit/>
          <w:jc w:val="center"/>
        </w:trPr>
        <w:tc>
          <w:tcPr>
            <w:tcW w:w="2381" w:type="dxa"/>
            <w:tcMar>
              <w:top w:w="90" w:type="dxa"/>
              <w:left w:w="90" w:type="dxa"/>
              <w:bottom w:w="90" w:type="dxa"/>
              <w:right w:w="90" w:type="dxa"/>
            </w:tcMar>
            <w:vAlign w:val="center"/>
          </w:tcPr>
          <w:p w14:paraId="419B77F6" w14:textId="77777777" w:rsidR="005A00A4" w:rsidRDefault="00F23C04">
            <w:pPr>
              <w:spacing w:before="20" w:after="20"/>
              <w:jc w:val="left"/>
            </w:pPr>
            <w:r>
              <w:rPr>
                <w:sz w:val="21"/>
              </w:rPr>
              <w:t>Altezza inferiore alla regola</w:t>
            </w:r>
          </w:p>
        </w:tc>
        <w:tc>
          <w:tcPr>
            <w:tcW w:w="3402" w:type="dxa"/>
            <w:tcMar>
              <w:top w:w="90" w:type="dxa"/>
              <w:left w:w="90" w:type="dxa"/>
              <w:bottom w:w="90" w:type="dxa"/>
              <w:right w:w="90" w:type="dxa"/>
            </w:tcMar>
            <w:vAlign w:val="center"/>
          </w:tcPr>
          <w:p w14:paraId="0455E001" w14:textId="77777777" w:rsidR="005A00A4" w:rsidRDefault="00F23C04">
            <w:pPr>
              <w:spacing w:before="20" w:after="20"/>
              <w:jc w:val="left"/>
            </w:pPr>
            <w:r>
              <w:rPr>
                <w:sz w:val="21"/>
              </w:rPr>
              <w:t>Quota bloccata troppo bassa</w:t>
            </w:r>
          </w:p>
        </w:tc>
        <w:tc>
          <w:tcPr>
            <w:tcW w:w="3855" w:type="dxa"/>
            <w:tcMar>
              <w:top w:w="90" w:type="dxa"/>
              <w:left w:w="90" w:type="dxa"/>
              <w:bottom w:w="90" w:type="dxa"/>
              <w:right w:w="90" w:type="dxa"/>
            </w:tcMar>
            <w:vAlign w:val="center"/>
          </w:tcPr>
          <w:p w14:paraId="6D7F2C59" w14:textId="77777777" w:rsidR="005A00A4" w:rsidRDefault="00F23C04">
            <w:pPr>
              <w:spacing w:before="20" w:after="20"/>
              <w:jc w:val="left"/>
            </w:pPr>
            <w:r>
              <w:rPr>
                <w:sz w:val="21"/>
              </w:rPr>
              <w:t>Rivedi altezza o numero di campate</w:t>
            </w:r>
          </w:p>
        </w:tc>
      </w:tr>
      <w:tr w:rsidR="005A00A4" w14:paraId="3071FA4C" w14:textId="77777777">
        <w:trPr>
          <w:cantSplit/>
          <w:jc w:val="center"/>
        </w:trPr>
        <w:tc>
          <w:tcPr>
            <w:tcW w:w="2381" w:type="dxa"/>
            <w:tcMar>
              <w:top w:w="90" w:type="dxa"/>
              <w:left w:w="90" w:type="dxa"/>
              <w:bottom w:w="90" w:type="dxa"/>
              <w:right w:w="90" w:type="dxa"/>
            </w:tcMar>
            <w:vAlign w:val="center"/>
          </w:tcPr>
          <w:p w14:paraId="0D533D84" w14:textId="77777777" w:rsidR="005A00A4" w:rsidRDefault="00F23C04">
            <w:pPr>
              <w:spacing w:before="20" w:after="20"/>
              <w:jc w:val="left"/>
            </w:pPr>
            <w:r>
              <w:rPr>
                <w:sz w:val="21"/>
              </w:rPr>
              <w:t>Pile interferenti con ostacolo</w:t>
            </w:r>
          </w:p>
        </w:tc>
        <w:tc>
          <w:tcPr>
            <w:tcW w:w="3402" w:type="dxa"/>
            <w:tcMar>
              <w:top w:w="90" w:type="dxa"/>
              <w:left w:w="90" w:type="dxa"/>
              <w:bottom w:w="90" w:type="dxa"/>
              <w:right w:w="90" w:type="dxa"/>
            </w:tcMar>
            <w:vAlign w:val="center"/>
          </w:tcPr>
          <w:p w14:paraId="4D6BB00B" w14:textId="77777777" w:rsidR="005A00A4" w:rsidRDefault="00F23C04">
            <w:pPr>
              <w:spacing w:before="20" w:after="20"/>
              <w:jc w:val="left"/>
            </w:pPr>
            <w:r>
              <w:rPr>
                <w:sz w:val="21"/>
              </w:rPr>
              <w:t>Appoggi nella fascia esclusa</w:t>
            </w:r>
          </w:p>
        </w:tc>
        <w:tc>
          <w:tcPr>
            <w:tcW w:w="3855" w:type="dxa"/>
            <w:tcMar>
              <w:top w:w="90" w:type="dxa"/>
              <w:left w:w="90" w:type="dxa"/>
              <w:bottom w:w="90" w:type="dxa"/>
              <w:right w:w="90" w:type="dxa"/>
            </w:tcMar>
            <w:vAlign w:val="center"/>
          </w:tcPr>
          <w:p w14:paraId="374D6D97" w14:textId="77777777" w:rsidR="005A00A4" w:rsidRDefault="00F23C04">
            <w:pPr>
              <w:spacing w:before="20" w:after="20"/>
              <w:jc w:val="left"/>
            </w:pPr>
            <w:r>
              <w:rPr>
                <w:sz w:val="21"/>
              </w:rPr>
              <w:t>Riduci campate o cambia schema</w:t>
            </w:r>
          </w:p>
        </w:tc>
      </w:tr>
      <w:tr w:rsidR="005A00A4" w14:paraId="4BA5CEEE" w14:textId="77777777">
        <w:trPr>
          <w:cantSplit/>
          <w:jc w:val="center"/>
        </w:trPr>
        <w:tc>
          <w:tcPr>
            <w:tcW w:w="2381" w:type="dxa"/>
            <w:tcMar>
              <w:top w:w="90" w:type="dxa"/>
              <w:left w:w="90" w:type="dxa"/>
              <w:bottom w:w="90" w:type="dxa"/>
              <w:right w:w="90" w:type="dxa"/>
            </w:tcMar>
            <w:vAlign w:val="center"/>
          </w:tcPr>
          <w:p w14:paraId="1F9BF12E" w14:textId="77777777" w:rsidR="005A00A4" w:rsidRDefault="00F23C04">
            <w:pPr>
              <w:spacing w:before="20" w:after="20"/>
              <w:jc w:val="left"/>
            </w:pPr>
            <w:r>
              <w:rPr>
                <w:sz w:val="21"/>
              </w:rPr>
              <w:lastRenderedPageBreak/>
              <w:t>Fondazione oltre soglia</w:t>
            </w:r>
          </w:p>
        </w:tc>
        <w:tc>
          <w:tcPr>
            <w:tcW w:w="3402" w:type="dxa"/>
            <w:tcMar>
              <w:top w:w="90" w:type="dxa"/>
              <w:left w:w="90" w:type="dxa"/>
              <w:bottom w:w="90" w:type="dxa"/>
              <w:right w:w="90" w:type="dxa"/>
            </w:tcMar>
            <w:vAlign w:val="center"/>
          </w:tcPr>
          <w:p w14:paraId="3C8034B3" w14:textId="77777777" w:rsidR="005A00A4" w:rsidRDefault="00F23C04">
            <w:pPr>
              <w:spacing w:before="20" w:after="20"/>
              <w:jc w:val="left"/>
            </w:pPr>
            <w:r>
              <w:rPr>
                <w:sz w:val="21"/>
              </w:rPr>
              <w:t>Assiale superiore al riferimento</w:t>
            </w:r>
          </w:p>
        </w:tc>
        <w:tc>
          <w:tcPr>
            <w:tcW w:w="3855" w:type="dxa"/>
            <w:tcMar>
              <w:top w:w="90" w:type="dxa"/>
              <w:left w:w="90" w:type="dxa"/>
              <w:bottom w:w="90" w:type="dxa"/>
              <w:right w:w="90" w:type="dxa"/>
            </w:tcMar>
            <w:vAlign w:val="center"/>
          </w:tcPr>
          <w:p w14:paraId="1D727957" w14:textId="77777777" w:rsidR="005A00A4" w:rsidRDefault="00F23C04">
            <w:pPr>
              <w:spacing w:before="20" w:after="20"/>
              <w:jc w:val="left"/>
            </w:pPr>
            <w:r>
              <w:rPr>
                <w:sz w:val="21"/>
              </w:rPr>
              <w:t>Rivedi dati terreno e fondazione</w:t>
            </w:r>
          </w:p>
        </w:tc>
      </w:tr>
      <w:tr w:rsidR="005A00A4" w14:paraId="4A4509E8" w14:textId="77777777">
        <w:trPr>
          <w:cantSplit/>
          <w:jc w:val="center"/>
        </w:trPr>
        <w:tc>
          <w:tcPr>
            <w:tcW w:w="2381" w:type="dxa"/>
            <w:tcMar>
              <w:top w:w="90" w:type="dxa"/>
              <w:left w:w="90" w:type="dxa"/>
              <w:bottom w:w="90" w:type="dxa"/>
              <w:right w:w="90" w:type="dxa"/>
            </w:tcMar>
            <w:vAlign w:val="center"/>
          </w:tcPr>
          <w:p w14:paraId="33004F83" w14:textId="77777777" w:rsidR="005A00A4" w:rsidRDefault="00F23C04">
            <w:pPr>
              <w:spacing w:before="20" w:after="20"/>
              <w:jc w:val="left"/>
            </w:pPr>
            <w:r>
              <w:rPr>
                <w:sz w:val="21"/>
              </w:rPr>
              <w:t>Plinto non contiene pali</w:t>
            </w:r>
          </w:p>
        </w:tc>
        <w:tc>
          <w:tcPr>
            <w:tcW w:w="3402" w:type="dxa"/>
            <w:tcMar>
              <w:top w:w="90" w:type="dxa"/>
              <w:left w:w="90" w:type="dxa"/>
              <w:bottom w:w="90" w:type="dxa"/>
              <w:right w:w="90" w:type="dxa"/>
            </w:tcMar>
            <w:vAlign w:val="center"/>
          </w:tcPr>
          <w:p w14:paraId="2DF72045" w14:textId="77777777" w:rsidR="005A00A4" w:rsidRDefault="00F23C04">
            <w:pPr>
              <w:spacing w:before="20" w:after="20"/>
              <w:jc w:val="left"/>
            </w:pPr>
            <w:r>
              <w:rPr>
                <w:sz w:val="21"/>
              </w:rPr>
              <w:t>Griglia dei pali incompatibile</w:t>
            </w:r>
          </w:p>
        </w:tc>
        <w:tc>
          <w:tcPr>
            <w:tcW w:w="3855" w:type="dxa"/>
            <w:tcMar>
              <w:top w:w="90" w:type="dxa"/>
              <w:left w:w="90" w:type="dxa"/>
              <w:bottom w:w="90" w:type="dxa"/>
              <w:right w:w="90" w:type="dxa"/>
            </w:tcMar>
            <w:vAlign w:val="center"/>
          </w:tcPr>
          <w:p w14:paraId="7C9DBC12" w14:textId="77777777" w:rsidR="005A00A4" w:rsidRDefault="00F23C04">
            <w:pPr>
              <w:spacing w:before="20" w:after="20"/>
              <w:jc w:val="left"/>
            </w:pPr>
            <w:r>
              <w:rPr>
                <w:sz w:val="21"/>
              </w:rPr>
              <w:t>Aumenta il lato imposto o torna in automatico</w:t>
            </w:r>
          </w:p>
        </w:tc>
      </w:tr>
      <w:tr w:rsidR="005A00A4" w14:paraId="678413CB" w14:textId="77777777">
        <w:trPr>
          <w:cantSplit/>
          <w:jc w:val="center"/>
        </w:trPr>
        <w:tc>
          <w:tcPr>
            <w:tcW w:w="2381" w:type="dxa"/>
            <w:tcMar>
              <w:top w:w="90" w:type="dxa"/>
              <w:left w:w="90" w:type="dxa"/>
              <w:bottom w:w="90" w:type="dxa"/>
              <w:right w:w="90" w:type="dxa"/>
            </w:tcMar>
            <w:vAlign w:val="center"/>
          </w:tcPr>
          <w:p w14:paraId="5599DD6D" w14:textId="77777777" w:rsidR="005A00A4" w:rsidRDefault="00F23C04">
            <w:pPr>
              <w:spacing w:before="20" w:after="20"/>
              <w:jc w:val="left"/>
            </w:pPr>
            <w:r>
              <w:rPr>
                <w:sz w:val="21"/>
              </w:rPr>
              <w:t>Pila troppo snella o compressa</w:t>
            </w:r>
          </w:p>
        </w:tc>
        <w:tc>
          <w:tcPr>
            <w:tcW w:w="3402" w:type="dxa"/>
            <w:tcMar>
              <w:top w:w="90" w:type="dxa"/>
              <w:left w:w="90" w:type="dxa"/>
              <w:bottom w:w="90" w:type="dxa"/>
              <w:right w:w="90" w:type="dxa"/>
            </w:tcMar>
            <w:vAlign w:val="center"/>
          </w:tcPr>
          <w:p w14:paraId="0AD077C4" w14:textId="77777777" w:rsidR="005A00A4" w:rsidRDefault="00F23C04">
            <w:pPr>
              <w:spacing w:before="20" w:after="20"/>
              <w:jc w:val="left"/>
            </w:pPr>
            <w:r>
              <w:rPr>
                <w:sz w:val="21"/>
              </w:rPr>
              <w:t>Soglia orientativa superata</w:t>
            </w:r>
          </w:p>
        </w:tc>
        <w:tc>
          <w:tcPr>
            <w:tcW w:w="3855" w:type="dxa"/>
            <w:tcMar>
              <w:top w:w="90" w:type="dxa"/>
              <w:left w:w="90" w:type="dxa"/>
              <w:bottom w:w="90" w:type="dxa"/>
              <w:right w:w="90" w:type="dxa"/>
            </w:tcMar>
            <w:vAlign w:val="center"/>
          </w:tcPr>
          <w:p w14:paraId="7A8F5385" w14:textId="77777777" w:rsidR="005A00A4" w:rsidRDefault="00F23C04">
            <w:pPr>
              <w:spacing w:before="20" w:after="20"/>
              <w:jc w:val="left"/>
            </w:pPr>
            <w:r>
              <w:rPr>
                <w:sz w:val="21"/>
              </w:rPr>
              <w:t>Aumenta la sezione e verifica il modello reale</w:t>
            </w:r>
          </w:p>
        </w:tc>
      </w:tr>
      <w:tr w:rsidR="005A00A4" w14:paraId="1A7F09CC" w14:textId="77777777">
        <w:trPr>
          <w:cantSplit/>
          <w:jc w:val="center"/>
        </w:trPr>
        <w:tc>
          <w:tcPr>
            <w:tcW w:w="2381" w:type="dxa"/>
            <w:tcMar>
              <w:top w:w="90" w:type="dxa"/>
              <w:left w:w="90" w:type="dxa"/>
              <w:bottom w:w="90" w:type="dxa"/>
              <w:right w:w="90" w:type="dxa"/>
            </w:tcMar>
            <w:vAlign w:val="center"/>
          </w:tcPr>
          <w:p w14:paraId="50F843F6" w14:textId="77777777" w:rsidR="005A00A4" w:rsidRDefault="00F23C04">
            <w:pPr>
              <w:spacing w:before="20" w:after="20"/>
              <w:jc w:val="left"/>
            </w:pPr>
            <w:r>
              <w:rPr>
                <w:sz w:val="21"/>
              </w:rPr>
              <w:t>Sollevamento</w:t>
            </w:r>
          </w:p>
        </w:tc>
        <w:tc>
          <w:tcPr>
            <w:tcW w:w="3402" w:type="dxa"/>
            <w:tcMar>
              <w:top w:w="90" w:type="dxa"/>
              <w:left w:w="90" w:type="dxa"/>
              <w:bottom w:w="90" w:type="dxa"/>
              <w:right w:w="90" w:type="dxa"/>
            </w:tcMar>
            <w:vAlign w:val="center"/>
          </w:tcPr>
          <w:p w14:paraId="5F541FD0" w14:textId="77777777" w:rsidR="005A00A4" w:rsidRDefault="00F23C04">
            <w:pPr>
              <w:spacing w:before="20" w:after="20"/>
              <w:jc w:val="left"/>
            </w:pPr>
            <w:r>
              <w:rPr>
                <w:sz w:val="21"/>
              </w:rPr>
              <w:t>Reazione negativa non gestita</w:t>
            </w:r>
          </w:p>
        </w:tc>
        <w:tc>
          <w:tcPr>
            <w:tcW w:w="3855" w:type="dxa"/>
            <w:tcMar>
              <w:top w:w="90" w:type="dxa"/>
              <w:left w:w="90" w:type="dxa"/>
              <w:bottom w:w="90" w:type="dxa"/>
              <w:right w:w="90" w:type="dxa"/>
            </w:tcMar>
            <w:vAlign w:val="center"/>
          </w:tcPr>
          <w:p w14:paraId="39555A89" w14:textId="77777777" w:rsidR="005A00A4" w:rsidRDefault="00F23C04">
            <w:pPr>
              <w:spacing w:before="20" w:after="20"/>
              <w:jc w:val="left"/>
            </w:pPr>
            <w:r>
              <w:rPr>
                <w:sz w:val="21"/>
              </w:rPr>
              <w:t>Rivedi schema oppure analizza dispositivi dedicati</w:t>
            </w:r>
          </w:p>
        </w:tc>
      </w:tr>
      <w:tr w:rsidR="005A00A4" w14:paraId="6028DFB8" w14:textId="77777777">
        <w:trPr>
          <w:cantSplit/>
          <w:jc w:val="center"/>
        </w:trPr>
        <w:tc>
          <w:tcPr>
            <w:tcW w:w="2381" w:type="dxa"/>
            <w:tcMar>
              <w:top w:w="90" w:type="dxa"/>
              <w:left w:w="90" w:type="dxa"/>
              <w:bottom w:w="90" w:type="dxa"/>
              <w:right w:w="90" w:type="dxa"/>
            </w:tcMar>
            <w:vAlign w:val="center"/>
          </w:tcPr>
          <w:p w14:paraId="16A78A4A" w14:textId="77777777" w:rsidR="005A00A4" w:rsidRDefault="00F23C04">
            <w:pPr>
              <w:spacing w:before="20" w:after="20"/>
              <w:jc w:val="left"/>
            </w:pPr>
            <w:r>
              <w:rPr>
                <w:sz w:val="21"/>
              </w:rPr>
              <w:t>Prezzi o dati modificati</w:t>
            </w:r>
          </w:p>
        </w:tc>
        <w:tc>
          <w:tcPr>
            <w:tcW w:w="3402" w:type="dxa"/>
            <w:tcMar>
              <w:top w:w="90" w:type="dxa"/>
              <w:left w:w="90" w:type="dxa"/>
              <w:bottom w:w="90" w:type="dxa"/>
              <w:right w:w="90" w:type="dxa"/>
            </w:tcMar>
            <w:vAlign w:val="center"/>
          </w:tcPr>
          <w:p w14:paraId="3470EEAF" w14:textId="77777777" w:rsidR="005A00A4" w:rsidRDefault="00F23C04">
            <w:pPr>
              <w:spacing w:before="20" w:after="20"/>
              <w:jc w:val="left"/>
            </w:pPr>
            <w:r>
              <w:rPr>
                <w:sz w:val="21"/>
              </w:rPr>
              <w:t>La graduatoria è obsoleta</w:t>
            </w:r>
          </w:p>
        </w:tc>
        <w:tc>
          <w:tcPr>
            <w:tcW w:w="3855" w:type="dxa"/>
            <w:tcMar>
              <w:top w:w="90" w:type="dxa"/>
              <w:left w:w="90" w:type="dxa"/>
              <w:bottom w:w="90" w:type="dxa"/>
              <w:right w:w="90" w:type="dxa"/>
            </w:tcMar>
            <w:vAlign w:val="center"/>
          </w:tcPr>
          <w:p w14:paraId="6B817315" w14:textId="77777777" w:rsidR="005A00A4" w:rsidRDefault="00F23C04">
            <w:pPr>
              <w:spacing w:before="20" w:after="20"/>
              <w:jc w:val="center"/>
            </w:pPr>
            <w:r>
              <w:rPr>
                <w:sz w:val="21"/>
              </w:rPr>
              <w:t>Ripeti la ricerca</w:t>
            </w:r>
          </w:p>
        </w:tc>
      </w:tr>
      <w:tr w:rsidR="005A00A4" w14:paraId="0E342205" w14:textId="77777777">
        <w:trPr>
          <w:cantSplit/>
          <w:jc w:val="center"/>
        </w:trPr>
        <w:tc>
          <w:tcPr>
            <w:tcW w:w="2381" w:type="dxa"/>
            <w:tcMar>
              <w:top w:w="90" w:type="dxa"/>
              <w:left w:w="90" w:type="dxa"/>
              <w:bottom w:w="90" w:type="dxa"/>
              <w:right w:w="90" w:type="dxa"/>
            </w:tcMar>
            <w:vAlign w:val="center"/>
          </w:tcPr>
          <w:p w14:paraId="1B1B6FAF" w14:textId="77777777" w:rsidR="005A00A4" w:rsidRDefault="00F23C04">
            <w:pPr>
              <w:spacing w:before="20" w:after="20"/>
              <w:jc w:val="left"/>
            </w:pPr>
            <w:r>
              <w:rPr>
                <w:sz w:val="21"/>
              </w:rPr>
              <w:t>Vincitore più caro del riferimento</w:t>
            </w:r>
          </w:p>
        </w:tc>
        <w:tc>
          <w:tcPr>
            <w:tcW w:w="3402" w:type="dxa"/>
            <w:tcMar>
              <w:top w:w="90" w:type="dxa"/>
              <w:left w:w="90" w:type="dxa"/>
              <w:bottom w:w="90" w:type="dxa"/>
              <w:right w:w="90" w:type="dxa"/>
            </w:tcMar>
            <w:vAlign w:val="center"/>
          </w:tcPr>
          <w:p w14:paraId="06985E40" w14:textId="77777777" w:rsidR="005A00A4" w:rsidRDefault="00F23C04">
            <w:pPr>
              <w:spacing w:before="20" w:after="20"/>
              <w:jc w:val="left"/>
            </w:pPr>
            <w:r>
              <w:rPr>
                <w:sz w:val="21"/>
              </w:rPr>
              <w:t>Il riferimento può essere escluso</w:t>
            </w:r>
          </w:p>
        </w:tc>
        <w:tc>
          <w:tcPr>
            <w:tcW w:w="3855" w:type="dxa"/>
            <w:tcMar>
              <w:top w:w="90" w:type="dxa"/>
              <w:left w:w="90" w:type="dxa"/>
              <w:bottom w:w="90" w:type="dxa"/>
              <w:right w:w="90" w:type="dxa"/>
            </w:tcMar>
            <w:vAlign w:val="center"/>
          </w:tcPr>
          <w:p w14:paraId="1E647047" w14:textId="77777777" w:rsidR="005A00A4" w:rsidRDefault="00F23C04">
            <w:pPr>
              <w:spacing w:before="20" w:after="20"/>
              <w:jc w:val="left"/>
            </w:pPr>
            <w:r>
              <w:rPr>
                <w:sz w:val="21"/>
              </w:rPr>
              <w:t>Leggi le esclusioni prima di valutare il risparmio</w:t>
            </w:r>
          </w:p>
        </w:tc>
      </w:tr>
    </w:tbl>
    <w:p w14:paraId="0109E593" w14:textId="77777777" w:rsidR="005A00A4" w:rsidRDefault="005A00A4"/>
    <w:p w14:paraId="73B8DE03" w14:textId="77777777" w:rsidR="005A00A4" w:rsidRDefault="00F23C04">
      <w:pPr>
        <w:spacing w:after="140"/>
      </w:pPr>
      <w:r>
        <w:t>Non eliminare un messaggio aumentando arbitrariamente una resistenza geotecnica o azzerando una voce di costo. Correggi un dato solo quando hai una ragione documentabile. Se la combinazione resta incompatibile, conserva il rifiuto fra gli esiti dello studio.</w:t>
      </w:r>
    </w:p>
    <w:p w14:paraId="162A2057" w14:textId="77777777" w:rsidR="005A00A4" w:rsidRDefault="00F23C04">
      <w:pPr>
        <w:pStyle w:val="Titolo2"/>
        <w:keepNext/>
        <w:spacing w:after="140"/>
      </w:pPr>
      <w:bookmarkStart w:id="61" w:name="_Toc243322194"/>
      <w:r>
        <w:t>Esportare un confronto leggibile</w:t>
      </w:r>
      <w:bookmarkEnd w:id="61"/>
    </w:p>
    <w:p w14:paraId="6927635F" w14:textId="77777777" w:rsidR="005A00A4" w:rsidRDefault="00F23C04">
      <w:pPr>
        <w:spacing w:after="140"/>
      </w:pPr>
      <w:r>
        <w:t>Usa Esporta quantità CSV per il computo della soluzione corrente e l’export delle quote per ricostruirne dimensioni e sviluppi. Il pulsante Immagine PNG conserva il disegno; la relazione Word del progetto riporta geometria, ipotesi, quantità e avvisi. Per una consegna tecnica aggiungi il PDF e controlla che tabelle, unità e figure siano leggibili.</w:t>
      </w:r>
    </w:p>
    <w:p w14:paraId="271C3570" w14:textId="77777777" w:rsidR="005A00A4" w:rsidRDefault="00F23C04">
      <w:pPr>
        <w:spacing w:after="140"/>
      </w:pPr>
      <w:r>
        <w:t>Accompagna ogni alternativa con obiettivo, dati del sito, blocchi attivati, griglie, listino, fattori ambientali e versione del motore. Riporta numero dei tentativi, delle geometrie ammesse e motivo della selezione. Se scegli la terza alternativa perché più costruibile, scrivilo esplicitamente: la posizione in classifica descrive soltanto il criterio scelto dal software.</w:t>
      </w:r>
    </w:p>
    <w:p w14:paraId="003AE22F" w14:textId="77777777" w:rsidR="005A00A4" w:rsidRDefault="00F23C04">
      <w:pPr>
        <w:pStyle w:val="Titolo2"/>
        <w:keepNext/>
        <w:spacing w:after="140"/>
      </w:pPr>
      <w:bookmarkStart w:id="62" w:name="_Toc243322195"/>
      <w:r>
        <w:t>Quanto fidarsi dei risultati</w:t>
      </w:r>
      <w:bookmarkEnd w:id="62"/>
    </w:p>
    <w:p w14:paraId="6E03C60A" w14:textId="77777777" w:rsidR="005A00A4" w:rsidRDefault="00F23C04">
      <w:pPr>
        <w:spacing w:after="140"/>
      </w:pPr>
      <w:r>
        <w:t>La revisione documentata ha superato 44.259 asserzioni della suite generale. Una verifica indipendente, senza librerie ANTHEA nel calcolo dei valori attesi, ha controllato 100 travi con un secondo solutore FEM e quantità, costi e graduatoria di 26 geometrie di un caso imposto, con 80.133 confronti numerici.</w:t>
      </w:r>
    </w:p>
    <w:p w14:paraId="21D16AD7" w14:textId="77777777" w:rsidR="005A00A4" w:rsidRDefault="00F23C04">
      <w:pPr>
        <w:spacing w:after="140"/>
      </w:pPr>
      <w:r>
        <w:t>Questi riscontri aumentano la fiducia nella correttezza delle equazioni implementate e della ricerca discreta. Non validano automaticamente le incidenze convenzionali, i costi consuntivi o la sicurezza di un ponte reale.</w:t>
      </w:r>
    </w:p>
    <w:p w14:paraId="79FC900C" w14:textId="77777777" w:rsidR="005A00A4" w:rsidRDefault="00F23C04">
      <w:pPr>
        <w:spacing w:after="140"/>
      </w:pPr>
      <w:r>
        <w:lastRenderedPageBreak/>
        <w:t>Prima di scegliere definitivamente verifica che la configurazione sia fisicamente costruibile, che il modello strutturale dedicato confermi le sezioni e che la valutazione geotecnica confermi le fondazioni. Aggiorna poi quantità e prezzi con le informazioni nuove e ripeti il confronto. Questo passaggio permette al predimensionamento di accompagnare il progetto senza attribuirgli prestazioni che non calcola.</w:t>
      </w:r>
    </w:p>
    <w:p w14:paraId="692F034F" w14:textId="77777777" w:rsidR="005A00A4" w:rsidRDefault="00F23C04">
      <w:pPr>
        <w:pStyle w:val="Titolo1"/>
        <w:keepNext/>
        <w:spacing w:after="140"/>
      </w:pPr>
      <w:bookmarkStart w:id="63" w:name="_Toc243322196"/>
      <w:r>
        <w:t>Salvataggio e report</w:t>
      </w:r>
      <w:bookmarkEnd w:id="63"/>
    </w:p>
    <w:p w14:paraId="4B9EDDB7" w14:textId="77777777" w:rsidR="005A00A4" w:rsidRDefault="00F23C04">
      <w:pPr>
        <w:pStyle w:val="Titolo2"/>
        <w:keepNext/>
        <w:spacing w:after="140"/>
      </w:pPr>
      <w:bookmarkStart w:id="64" w:name="_Toc243322197"/>
      <w:r>
        <w:t>Conservare dati modificabili</w:t>
      </w:r>
      <w:bookmarkEnd w:id="64"/>
    </w:p>
    <w:p w14:paraId="28ACA487" w14:textId="77777777" w:rsidR="005A00A4" w:rsidRDefault="00F23C04">
      <w:pPr>
        <w:spacing w:after="140"/>
      </w:pPr>
      <w:r>
        <w:t>Usare il formato proposto dal modulo per il foglio singolo e .programma per il progetto. I formati dei fogli possono variare per modulo; Bridge Design usa l'archivio .anthea. Gli archivi mantengono input e impostazioni necessarie, mentre CSV, PNG, Word e PDF sono esportazioni destinate a lettura, controllo o presentazione.</w:t>
      </w:r>
    </w:p>
    <w:p w14:paraId="023089DE" w14:textId="77777777" w:rsidR="005A00A4" w:rsidRDefault="00F23C04">
      <w:pPr>
        <w:spacing w:after="140"/>
      </w:pPr>
      <w:r>
        <w:t>Utilizzare Salva con nome prima di una variante che si desidera mantenere indipendente. Per la storia interna di un progetto usare le revisioni. I file di progetto con revisioni utilizzano un formato aggiornato e richiedono una versione di ANTHEA compatibile; non risalvarli con un eseguibile precedente senza averne verificato il supporto.</w:t>
      </w:r>
    </w:p>
    <w:p w14:paraId="1B25AD51" w14:textId="77777777" w:rsidR="005A00A4" w:rsidRDefault="00F23C04">
      <w:pPr>
        <w:pStyle w:val="Titolo2"/>
        <w:keepNext/>
        <w:spacing w:after="140"/>
      </w:pPr>
      <w:bookmarkStart w:id="65" w:name="_Toc243322198"/>
      <w:r>
        <w:t>Report del singolo foglio e del progetto</w:t>
      </w:r>
      <w:bookmarkEnd w:id="65"/>
    </w:p>
    <w:p w14:paraId="0F76C197" w14:textId="77777777" w:rsidR="005A00A4" w:rsidRDefault="00F23C04">
      <w:pPr>
        <w:spacing w:after="140"/>
      </w:pPr>
      <w:r>
        <w:t>Il report di un foglio riguarda i dati e i risultati di quel modulo. «Genera report» su progetto o sezione comprende invece i fogli diretti e tutte le sottosezioni, nell'ordine dell'albero. Include indice navigabile, dati comuni, dati specifici, risultati e immagini. I riferimenti degli antenati necessari vengono richiamati anche esportando un solo ramo.</w:t>
      </w:r>
    </w:p>
    <w:p w14:paraId="59ED7B12" w14:textId="77777777" w:rsidR="005A00A4" w:rsidRDefault="00F23C04">
      <w:pPr>
        <w:spacing w:after="140"/>
      </w:pPr>
      <w:r>
        <w:t>La generazione ricalcola i fogli su copie dei dati. Le schede incomplete restano nel documento con segnalazione; non vengono trasformate in verifiche favorevoli. In presenza di conflitti si può aprire il confronto oppure proseguire conservando le segnalazioni. Prima della consegna leggere sempre le pagine degli avvisi e verificare il ramo e la revisione indicati nel titolo.</w:t>
      </w:r>
    </w:p>
    <w:p w14:paraId="06974ABE" w14:textId="77777777" w:rsidR="005A00A4" w:rsidRDefault="00F23C04">
      <w:pPr>
        <w:spacing w:after="140"/>
      </w:pPr>
      <w:r>
        <w:t>Ogni report si salva in Word e in PDF affiancati, con lo stesso nome nella stessa cartella. ANTHEA produce il PDF dallo stesso contenuto del file Word, senza usare Microsoft Word; se il PDF non può essere generato, nessuno dei due file viene scritto. Il file Word resta modificabile, il PDF è la copia da consegnare o archiviare. L'impaginazione del PDF può differire leggermente da quella che Word mostra aprendo il documento.</w:t>
      </w:r>
    </w:p>
    <w:p w14:paraId="751B0F65" w14:textId="77777777" w:rsidR="005A00A4" w:rsidRDefault="00F23C04">
      <w:pPr>
        <w:spacing w:after="140"/>
      </w:pPr>
      <w:r>
        <w:t>Un report storico ricalcola i dati della revisione selezionata con il motore della versione in uso. Per la riproducibilità conservare quindi anche versione dell'applicazione, data del report e archivio originario. Lo snapshot dei dati protegge gli input; non contiene una copia autonoma di ogni vecchio motore di calcolo.</w:t>
      </w:r>
    </w:p>
    <w:p w14:paraId="2A2A949F" w14:textId="77777777" w:rsidR="005A00A4" w:rsidRDefault="00F23C04">
      <w:pPr>
        <w:pStyle w:val="Titolo2"/>
        <w:keepNext/>
        <w:spacing w:after="140"/>
      </w:pPr>
      <w:bookmarkStart w:id="66" w:name="_Toc243322199"/>
      <w:r>
        <w:t>Ricalcolo e proposte da applicare</w:t>
      </w:r>
      <w:bookmarkEnd w:id="66"/>
    </w:p>
    <w:p w14:paraId="3E946636" w14:textId="77777777" w:rsidR="005A00A4" w:rsidRDefault="00F23C04">
      <w:pPr>
        <w:spacing w:after="140"/>
      </w:pPr>
      <w:r>
        <w:t xml:space="preserve">Dopo una modifica il foglio invalida i risultati precedenti e programma il ricalcolo. Una richiesta più recente sostituisce quella in attesa; un calcolo già avviato può terminare </w:t>
      </w:r>
      <w:r>
        <w:lastRenderedPageBreak/>
        <w:t>internamente, ma il suo risultato non sostituisce quello della revisione corrente. Chiudere una finestra di approfondimento impedisce che un risultato tardivo la aggiorni.</w:t>
      </w:r>
    </w:p>
    <w:p w14:paraId="5E220646" w14:textId="77777777" w:rsidR="005A00A4" w:rsidRDefault="00F23C04">
      <w:pPr>
        <w:spacing w:after="140"/>
      </w:pPr>
      <w:r>
        <w:t>Le proposte di suddivisione e armatura dei tratti del palo restano esplicite. Se il foglio cambia mentre la finestra è aperta, chiudere e riaprire la proposta prima di ripetere la ricerca: così si acquisiscono dati e sollecitazioni aggiornati. L’applicazione della suddivisione conserva nello storico i tratti precedenti. Una proposta incompleta non applica soltanto una parte dei campi.</w:t>
      </w:r>
    </w:p>
    <w:p w14:paraId="5A579168" w14:textId="77777777" w:rsidR="005A00A4" w:rsidRDefault="00F23C04">
      <w:pPr>
        <w:spacing w:after="140"/>
      </w:pPr>
      <w:r>
        <w:t>Anche il riepilogo modificabile dei parametri dei muri ricontrolla la revisione dopo la validazione. Se nel frattempo il foglio è cambiato, mantiene i dati correnti e chiede di riaprire il riepilogo.</w:t>
      </w:r>
    </w:p>
    <w:p w14:paraId="6C7224C9" w14:textId="77777777" w:rsidR="005A00A4" w:rsidRDefault="00F23C04">
      <w:pPr>
        <w:spacing w:after="140"/>
      </w:pPr>
      <w:r>
        <w:t>Il report di un ramo prepara i capitoli su una copia dei dati, usando gli stessi calcoli e le stesse figure dei fogli. Non occorre visitare prima tutte le schede. Eventuali capitoli incompleti e limiti di verifica restano indicati nel report; il completamento della generazione non equivale al superamento di tutte le verifiche.</w:t>
      </w:r>
    </w:p>
    <w:p w14:paraId="71FA2356" w14:textId="77777777" w:rsidR="005A00A4" w:rsidRDefault="00F23C04">
      <w:pPr>
        <w:pStyle w:val="Titolo2"/>
        <w:keepNext/>
        <w:spacing w:after="140"/>
      </w:pPr>
      <w:bookmarkStart w:id="67" w:name="_Toc243322200"/>
      <w:r>
        <w:t>Conservare dati e risultati insieme</w:t>
      </w:r>
      <w:bookmarkEnd w:id="67"/>
    </w:p>
    <w:p w14:paraId="242A7EDF" w14:textId="77777777" w:rsidR="005A00A4" w:rsidRDefault="00F23C04">
      <w:pPr>
        <w:spacing w:after="140"/>
      </w:pPr>
      <w:r>
        <w:t>Il file riapribile conserva gli input e, per i progetti, le revisioni. Word, PDF e immagini documentano risultati e configurazione al momento dell'esportazione. Non sostituire il file riapribile con un'immagine della schermata.</w:t>
      </w:r>
    </w:p>
    <w:p w14:paraId="0D5208C2" w14:textId="77777777" w:rsidR="005A00A4" w:rsidRDefault="00F23C04">
      <w:pPr>
        <w:spacing w:after="140"/>
      </w:pPr>
      <w:r>
        <w:t>Per esportare un ramo usa Progetti e gestione del lavoro (Wiki). Nella Sezione in c.a. il report distingue gli estremi di tensione dai casi governanti: un inviluppo di massimi non è uno stato simultaneo.</w:t>
      </w:r>
    </w:p>
    <w:p w14:paraId="1F26A27E" w14:textId="77777777" w:rsidR="005A00A4" w:rsidRDefault="00F23C04">
      <w:pPr>
        <w:pStyle w:val="Titolo1"/>
        <w:keepNext/>
        <w:spacing w:after="140"/>
      </w:pPr>
      <w:bookmarkStart w:id="68" w:name="_Toc243322201"/>
      <w:r>
        <w:t>Percorso completo per un primo progetto</w:t>
      </w:r>
      <w:bookmarkEnd w:id="68"/>
    </w:p>
    <w:p w14:paraId="28346F1A" w14:textId="77777777" w:rsidR="005A00A4" w:rsidRDefault="00F23C04">
      <w:pPr>
        <w:spacing w:after="140"/>
        <w:ind w:left="283" w:hanging="283"/>
      </w:pPr>
      <w:r>
        <w:t>1. Avviare ANTHEA, creare un progetto e assegnargli un nome riconoscibile. Salvare subito l'archivio in una cartella di commessa.</w:t>
      </w:r>
    </w:p>
    <w:p w14:paraId="7E96FC2D" w14:textId="77777777" w:rsidR="005A00A4" w:rsidRDefault="00F23C04">
      <w:pPr>
        <w:spacing w:after="140"/>
        <w:ind w:left="283" w:hanging="283"/>
      </w:pPr>
      <w:r>
        <w:t>2. Definire i materiali comuni e organizzare i rami prima di moltiplicare i fogli. Controllare il significato della condivisione ai livelli scelti.</w:t>
      </w:r>
    </w:p>
    <w:p w14:paraId="01555259" w14:textId="77777777" w:rsidR="005A00A4" w:rsidRDefault="00F23C04">
      <w:pPr>
        <w:spacing w:after="140"/>
        <w:ind w:left="283" w:hanging="283"/>
      </w:pPr>
      <w:r>
        <w:t>3. Per un ponte preliminare aprire Bridge Design, impostare sito, larghezza e famiglia, quindi sostituire il listino. Fissare A e costruire una seconda configurazione.</w:t>
      </w:r>
    </w:p>
    <w:p w14:paraId="4144C785" w14:textId="77777777" w:rsidR="005A00A4" w:rsidRDefault="00F23C04">
      <w:pPr>
        <w:spacing w:after="140"/>
        <w:ind w:left="283" w:hanging="283"/>
      </w:pPr>
      <w:r>
        <w:t>4. Leggere gli avvisi, le campate effettive e il dettaglio delle quantità. Salvare la soluzione prescelta con una nota che descriva le ipotesi ancora da consolidare.</w:t>
      </w:r>
    </w:p>
    <w:p w14:paraId="06A71316" w14:textId="77777777" w:rsidR="005A00A4" w:rsidRDefault="00F23C04">
      <w:pPr>
        <w:spacing w:after="140"/>
        <w:ind w:left="283" w:hanging="283"/>
      </w:pPr>
      <w:r>
        <w:t>5. Creare i fogli di verifica locale necessari. Per la sezione composta assegnare geometria e azioni locali da analisi; per le fondazioni inserire indagini e dati geotecnici effettivi. Non trasferire indiscriminatamente i carichi uniformi di Bridge Design.</w:t>
      </w:r>
    </w:p>
    <w:p w14:paraId="5293E2CC" w14:textId="77777777" w:rsidR="005A00A4" w:rsidRDefault="00F23C04">
      <w:pPr>
        <w:spacing w:after="140"/>
        <w:ind w:left="283" w:hanging="283"/>
      </w:pPr>
      <w:r>
        <w:t>6. Esaminare risultati, convergenza e verifiche mancanti. Fare almeno un controllo manuale di unità ed equilibrio per ciascun tipo di modello.</w:t>
      </w:r>
    </w:p>
    <w:p w14:paraId="0E70819B" w14:textId="77777777" w:rsidR="005A00A4" w:rsidRDefault="00F23C04">
      <w:pPr>
        <w:spacing w:after="140"/>
        <w:ind w:left="283" w:hanging="283"/>
      </w:pPr>
      <w:r>
        <w:lastRenderedPageBreak/>
        <w:t>7. Risolvere i conflitti dei dati comuni, creare una revisione e generare il report del ramo o del progetto. Conservare insieme archivio, report e identificazione della versione.</w:t>
      </w:r>
    </w:p>
    <w:p w14:paraId="0D28D474" w14:textId="77777777" w:rsidR="005A00A4" w:rsidRDefault="00F23C04">
      <w:pPr>
        <w:spacing w:after="140"/>
      </w:pPr>
      <w:r>
        <w:t>Questo percorso può essere abbreviato per un controllo isolato: il progetto non è obbligatorio per usare un singolo foglio. Diventa utile quando più calcoli devono restare coerenti e quando si vogliono confrontare modifiche nel tempo.</w:t>
      </w:r>
    </w:p>
    <w:p w14:paraId="726B2201" w14:textId="77777777" w:rsidR="005A00A4" w:rsidRDefault="00F23C04">
      <w:pPr>
        <w:pStyle w:val="Titolo1"/>
        <w:keepNext/>
        <w:spacing w:after="140"/>
      </w:pPr>
      <w:bookmarkStart w:id="69" w:name="_Toc243322202"/>
      <w:r>
        <w:t>Problemi frequenti e controlli finali</w:t>
      </w:r>
      <w:bookmarkEnd w:id="6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5A00A4" w14:paraId="34EB0223" w14:textId="77777777">
        <w:trPr>
          <w:cantSplit/>
          <w:tblHeader/>
          <w:jc w:val="center"/>
        </w:trPr>
        <w:tc>
          <w:tcPr>
            <w:tcW w:w="3005" w:type="dxa"/>
            <w:shd w:val="clear" w:color="auto" w:fill="E7E6E6"/>
            <w:tcMar>
              <w:top w:w="90" w:type="dxa"/>
              <w:left w:w="90" w:type="dxa"/>
              <w:bottom w:w="90" w:type="dxa"/>
              <w:right w:w="90" w:type="dxa"/>
            </w:tcMar>
            <w:vAlign w:val="center"/>
          </w:tcPr>
          <w:p w14:paraId="13048597" w14:textId="77777777" w:rsidR="005A00A4" w:rsidRDefault="00F23C04">
            <w:pPr>
              <w:spacing w:before="20" w:after="20"/>
              <w:jc w:val="left"/>
            </w:pPr>
            <w:r>
              <w:rPr>
                <w:b/>
                <w:sz w:val="21"/>
              </w:rPr>
              <w:t>Situazione</w:t>
            </w:r>
          </w:p>
        </w:tc>
        <w:tc>
          <w:tcPr>
            <w:tcW w:w="6633" w:type="dxa"/>
            <w:shd w:val="clear" w:color="auto" w:fill="E7E6E6"/>
            <w:tcMar>
              <w:top w:w="90" w:type="dxa"/>
              <w:left w:w="90" w:type="dxa"/>
              <w:bottom w:w="90" w:type="dxa"/>
              <w:right w:w="90" w:type="dxa"/>
            </w:tcMar>
            <w:vAlign w:val="center"/>
          </w:tcPr>
          <w:p w14:paraId="2F85A3D5" w14:textId="77777777" w:rsidR="005A00A4" w:rsidRDefault="00F23C04">
            <w:pPr>
              <w:spacing w:before="20" w:after="20"/>
              <w:jc w:val="left"/>
            </w:pPr>
            <w:r>
              <w:rPr>
                <w:b/>
                <w:sz w:val="21"/>
              </w:rPr>
              <w:t>Interpretazione e intervento</w:t>
            </w:r>
          </w:p>
        </w:tc>
      </w:tr>
      <w:tr w:rsidR="005A00A4" w14:paraId="7A84A8B6" w14:textId="77777777">
        <w:trPr>
          <w:cantSplit/>
          <w:jc w:val="center"/>
        </w:trPr>
        <w:tc>
          <w:tcPr>
            <w:tcW w:w="3005" w:type="dxa"/>
            <w:tcMar>
              <w:top w:w="90" w:type="dxa"/>
              <w:left w:w="90" w:type="dxa"/>
              <w:bottom w:w="90" w:type="dxa"/>
              <w:right w:w="90" w:type="dxa"/>
            </w:tcMar>
            <w:vAlign w:val="center"/>
          </w:tcPr>
          <w:p w14:paraId="36BDD7CD" w14:textId="77777777" w:rsidR="005A00A4" w:rsidRDefault="00F23C04">
            <w:pPr>
              <w:spacing w:before="20" w:after="20"/>
              <w:jc w:val="left"/>
            </w:pPr>
            <w:r>
              <w:rPr>
                <w:sz w:val="21"/>
              </w:rPr>
              <w:t>Risultati assenti dopo una modifica</w:t>
            </w:r>
          </w:p>
        </w:tc>
        <w:tc>
          <w:tcPr>
            <w:tcW w:w="6633" w:type="dxa"/>
            <w:tcMar>
              <w:top w:w="90" w:type="dxa"/>
              <w:left w:w="90" w:type="dxa"/>
              <w:bottom w:w="90" w:type="dxa"/>
              <w:right w:w="90" w:type="dxa"/>
            </w:tcMar>
            <w:vAlign w:val="center"/>
          </w:tcPr>
          <w:p w14:paraId="2C0C9A35" w14:textId="77777777" w:rsidR="005A00A4" w:rsidRDefault="00F23C04">
            <w:pPr>
              <w:spacing w:before="20" w:after="20"/>
              <w:jc w:val="left"/>
            </w:pPr>
            <w:r>
              <w:rPr>
                <w:sz w:val="21"/>
              </w:rPr>
              <w:t>Completare il campo segnalato e verificare intervalli e selezioni obbligatorie</w:t>
            </w:r>
          </w:p>
        </w:tc>
      </w:tr>
      <w:tr w:rsidR="005A00A4" w14:paraId="683835A8" w14:textId="77777777">
        <w:trPr>
          <w:cantSplit/>
          <w:jc w:val="center"/>
        </w:trPr>
        <w:tc>
          <w:tcPr>
            <w:tcW w:w="3005" w:type="dxa"/>
            <w:tcMar>
              <w:top w:w="90" w:type="dxa"/>
              <w:left w:w="90" w:type="dxa"/>
              <w:bottom w:w="90" w:type="dxa"/>
              <w:right w:w="90" w:type="dxa"/>
            </w:tcMar>
            <w:vAlign w:val="center"/>
          </w:tcPr>
          <w:p w14:paraId="4E493691" w14:textId="77777777" w:rsidR="005A00A4" w:rsidRDefault="00F23C04">
            <w:pPr>
              <w:spacing w:before="20" w:after="20"/>
              <w:jc w:val="left"/>
            </w:pPr>
            <w:r>
              <w:rPr>
                <w:sz w:val="21"/>
              </w:rPr>
              <w:t>Risultati marcati DA AGGIORNARE</w:t>
            </w:r>
          </w:p>
        </w:tc>
        <w:tc>
          <w:tcPr>
            <w:tcW w:w="6633" w:type="dxa"/>
            <w:tcMar>
              <w:top w:w="90" w:type="dxa"/>
              <w:left w:w="90" w:type="dxa"/>
              <w:bottom w:w="90" w:type="dxa"/>
              <w:right w:w="90" w:type="dxa"/>
            </w:tcMar>
            <w:vAlign w:val="center"/>
          </w:tcPr>
          <w:p w14:paraId="69BF3A9B" w14:textId="77777777" w:rsidR="005A00A4" w:rsidRDefault="00F23C04">
            <w:pPr>
              <w:spacing w:before="20" w:after="20"/>
              <w:jc w:val="left"/>
            </w:pPr>
            <w:r>
              <w:rPr>
                <w:sz w:val="21"/>
              </w:rPr>
              <w:t>Attendere o avviare il ricalcolo previsto; non riutilizzare il valore precedente</w:t>
            </w:r>
          </w:p>
        </w:tc>
      </w:tr>
      <w:tr w:rsidR="005A00A4" w14:paraId="211A8451" w14:textId="77777777">
        <w:trPr>
          <w:cantSplit/>
          <w:jc w:val="center"/>
        </w:trPr>
        <w:tc>
          <w:tcPr>
            <w:tcW w:w="3005" w:type="dxa"/>
            <w:tcMar>
              <w:top w:w="90" w:type="dxa"/>
              <w:left w:w="90" w:type="dxa"/>
              <w:bottom w:w="90" w:type="dxa"/>
              <w:right w:w="90" w:type="dxa"/>
            </w:tcMar>
            <w:vAlign w:val="center"/>
          </w:tcPr>
          <w:p w14:paraId="4F6F56B5" w14:textId="77777777" w:rsidR="005A00A4" w:rsidRDefault="00F23C04">
            <w:pPr>
              <w:spacing w:before="20" w:after="20"/>
              <w:jc w:val="left"/>
            </w:pPr>
            <w:r>
              <w:rPr>
                <w:sz w:val="21"/>
              </w:rPr>
              <w:t>Valori differiscono di 1000</w:t>
            </w:r>
          </w:p>
        </w:tc>
        <w:tc>
          <w:tcPr>
            <w:tcW w:w="6633" w:type="dxa"/>
            <w:tcMar>
              <w:top w:w="90" w:type="dxa"/>
              <w:left w:w="90" w:type="dxa"/>
              <w:bottom w:w="90" w:type="dxa"/>
              <w:right w:w="90" w:type="dxa"/>
            </w:tcMar>
            <w:vAlign w:val="center"/>
          </w:tcPr>
          <w:p w14:paraId="7D5E2E13" w14:textId="77777777" w:rsidR="005A00A4" w:rsidRDefault="00F23C04">
            <w:pPr>
              <w:spacing w:before="20" w:after="20"/>
              <w:jc w:val="left"/>
            </w:pPr>
            <w:r>
              <w:rPr>
                <w:sz w:val="21"/>
              </w:rPr>
              <w:t>Controllare MPa e kPa, N e kN, mm e m, momenti in Nmm e kNm</w:t>
            </w:r>
          </w:p>
        </w:tc>
      </w:tr>
      <w:tr w:rsidR="005A00A4" w14:paraId="06196BD3" w14:textId="77777777">
        <w:trPr>
          <w:cantSplit/>
          <w:jc w:val="center"/>
        </w:trPr>
        <w:tc>
          <w:tcPr>
            <w:tcW w:w="3005" w:type="dxa"/>
            <w:tcMar>
              <w:top w:w="90" w:type="dxa"/>
              <w:left w:w="90" w:type="dxa"/>
              <w:bottom w:w="90" w:type="dxa"/>
              <w:right w:w="90" w:type="dxa"/>
            </w:tcMar>
            <w:vAlign w:val="center"/>
          </w:tcPr>
          <w:p w14:paraId="1152E32E" w14:textId="77777777" w:rsidR="005A00A4" w:rsidRDefault="00F23C04">
            <w:pPr>
              <w:spacing w:before="20" w:after="20"/>
              <w:jc w:val="left"/>
            </w:pPr>
            <w:r>
              <w:rPr>
                <w:sz w:val="21"/>
              </w:rPr>
              <w:t>Modifica locale genera un conflitto</w:t>
            </w:r>
          </w:p>
        </w:tc>
        <w:tc>
          <w:tcPr>
            <w:tcW w:w="6633" w:type="dxa"/>
            <w:tcMar>
              <w:top w:w="90" w:type="dxa"/>
              <w:left w:w="90" w:type="dxa"/>
              <w:bottom w:w="90" w:type="dxa"/>
              <w:right w:w="90" w:type="dxa"/>
            </w:tcMar>
            <w:vAlign w:val="center"/>
          </w:tcPr>
          <w:p w14:paraId="33E227B0" w14:textId="77777777" w:rsidR="005A00A4" w:rsidRDefault="00F23C04">
            <w:pPr>
              <w:spacing w:before="20" w:after="20"/>
              <w:jc w:val="left"/>
            </w:pPr>
            <w:r>
              <w:rPr>
                <w:sz w:val="21"/>
              </w:rPr>
              <w:t>Individuare il riferimento superiore che governa quella proprietà</w:t>
            </w:r>
          </w:p>
        </w:tc>
      </w:tr>
      <w:tr w:rsidR="005A00A4" w14:paraId="65721E8C" w14:textId="77777777">
        <w:trPr>
          <w:cantSplit/>
          <w:jc w:val="center"/>
        </w:trPr>
        <w:tc>
          <w:tcPr>
            <w:tcW w:w="3005" w:type="dxa"/>
            <w:tcMar>
              <w:top w:w="90" w:type="dxa"/>
              <w:left w:w="90" w:type="dxa"/>
              <w:bottom w:w="90" w:type="dxa"/>
              <w:right w:w="90" w:type="dxa"/>
            </w:tcMar>
            <w:vAlign w:val="center"/>
          </w:tcPr>
          <w:p w14:paraId="184A2BD0" w14:textId="77777777" w:rsidR="005A00A4" w:rsidRDefault="00F23C04">
            <w:pPr>
              <w:spacing w:before="20" w:after="20"/>
              <w:jc w:val="left"/>
            </w:pPr>
            <w:r>
              <w:rPr>
                <w:sz w:val="21"/>
              </w:rPr>
              <w:t>Un parametro non cambia il risultato atteso</w:t>
            </w:r>
          </w:p>
        </w:tc>
        <w:tc>
          <w:tcPr>
            <w:tcW w:w="6633" w:type="dxa"/>
            <w:tcMar>
              <w:top w:w="90" w:type="dxa"/>
              <w:left w:w="90" w:type="dxa"/>
              <w:bottom w:w="90" w:type="dxa"/>
              <w:right w:w="90" w:type="dxa"/>
            </w:tcMar>
            <w:vAlign w:val="center"/>
          </w:tcPr>
          <w:p w14:paraId="707F79D7" w14:textId="77777777" w:rsidR="005A00A4" w:rsidRDefault="00F23C04">
            <w:pPr>
              <w:spacing w:before="20" w:after="20"/>
              <w:jc w:val="left"/>
            </w:pPr>
            <w:r>
              <w:rPr>
                <w:sz w:val="21"/>
              </w:rPr>
              <w:t>Controllare famiglia, metodo attivo, automatismi e campo di applicazione</w:t>
            </w:r>
          </w:p>
        </w:tc>
      </w:tr>
      <w:tr w:rsidR="005A00A4" w14:paraId="63BDF1FA" w14:textId="77777777">
        <w:trPr>
          <w:cantSplit/>
          <w:jc w:val="center"/>
        </w:trPr>
        <w:tc>
          <w:tcPr>
            <w:tcW w:w="3005" w:type="dxa"/>
            <w:tcMar>
              <w:top w:w="90" w:type="dxa"/>
              <w:left w:w="90" w:type="dxa"/>
              <w:bottom w:w="90" w:type="dxa"/>
              <w:right w:w="90" w:type="dxa"/>
            </w:tcMar>
            <w:vAlign w:val="center"/>
          </w:tcPr>
          <w:p w14:paraId="660ABAFF" w14:textId="77777777" w:rsidR="005A00A4" w:rsidRDefault="00F23C04">
            <w:pPr>
              <w:spacing w:before="20" w:after="20"/>
              <w:jc w:val="left"/>
            </w:pPr>
            <w:r>
              <w:rPr>
                <w:sz w:val="21"/>
              </w:rPr>
              <w:t>File riaperto senza alcuni comandi</w:t>
            </w:r>
          </w:p>
        </w:tc>
        <w:tc>
          <w:tcPr>
            <w:tcW w:w="6633" w:type="dxa"/>
            <w:tcMar>
              <w:top w:w="90" w:type="dxa"/>
              <w:left w:w="90" w:type="dxa"/>
              <w:bottom w:w="90" w:type="dxa"/>
              <w:right w:w="90" w:type="dxa"/>
            </w:tcMar>
            <w:vAlign w:val="center"/>
          </w:tcPr>
          <w:p w14:paraId="44B4B62F" w14:textId="77777777" w:rsidR="005A00A4" w:rsidRDefault="00F23C04">
            <w:pPr>
              <w:spacing w:before="20" w:after="20"/>
              <w:jc w:val="left"/>
            </w:pPr>
            <w:r>
              <w:rPr>
                <w:sz w:val="21"/>
              </w:rPr>
              <w:t>Controllare versione dell'eseguibile e compatibilità dell'archivio</w:t>
            </w:r>
          </w:p>
        </w:tc>
      </w:tr>
      <w:tr w:rsidR="005A00A4" w14:paraId="30A94C59" w14:textId="77777777">
        <w:trPr>
          <w:cantSplit/>
          <w:jc w:val="center"/>
        </w:trPr>
        <w:tc>
          <w:tcPr>
            <w:tcW w:w="3005" w:type="dxa"/>
            <w:tcMar>
              <w:top w:w="90" w:type="dxa"/>
              <w:left w:w="90" w:type="dxa"/>
              <w:bottom w:w="90" w:type="dxa"/>
              <w:right w:w="90" w:type="dxa"/>
            </w:tcMar>
            <w:vAlign w:val="center"/>
          </w:tcPr>
          <w:p w14:paraId="08F8F9E9" w14:textId="77777777" w:rsidR="005A00A4" w:rsidRDefault="00F23C04">
            <w:pPr>
              <w:spacing w:before="20" w:after="20"/>
              <w:jc w:val="left"/>
            </w:pPr>
            <w:r>
              <w:rPr>
                <w:sz w:val="21"/>
              </w:rPr>
              <w:t>Fessurazione o verifica locale non disponibile</w:t>
            </w:r>
          </w:p>
        </w:tc>
        <w:tc>
          <w:tcPr>
            <w:tcW w:w="6633" w:type="dxa"/>
            <w:tcMar>
              <w:top w:w="90" w:type="dxa"/>
              <w:left w:w="90" w:type="dxa"/>
              <w:bottom w:w="90" w:type="dxa"/>
              <w:right w:w="90" w:type="dxa"/>
            </w:tcMar>
            <w:vAlign w:val="center"/>
          </w:tcPr>
          <w:p w14:paraId="52981D4F" w14:textId="77777777" w:rsidR="005A00A4" w:rsidRDefault="00F23C04">
            <w:pPr>
              <w:spacing w:before="20" w:after="20"/>
              <w:jc w:val="left"/>
            </w:pPr>
            <w:r>
              <w:rPr>
                <w:sz w:val="21"/>
              </w:rPr>
              <w:t>Leggere il motivo specifico; la soluzione tensionale non garantisce la disponibilità di ogni controllo</w:t>
            </w:r>
          </w:p>
        </w:tc>
      </w:tr>
      <w:tr w:rsidR="005A00A4" w14:paraId="1EFFCE31" w14:textId="77777777">
        <w:trPr>
          <w:cantSplit/>
          <w:jc w:val="center"/>
        </w:trPr>
        <w:tc>
          <w:tcPr>
            <w:tcW w:w="3005" w:type="dxa"/>
            <w:tcMar>
              <w:top w:w="90" w:type="dxa"/>
              <w:left w:w="90" w:type="dxa"/>
              <w:bottom w:w="90" w:type="dxa"/>
              <w:right w:w="90" w:type="dxa"/>
            </w:tcMar>
            <w:vAlign w:val="center"/>
          </w:tcPr>
          <w:p w14:paraId="69E2B457" w14:textId="77777777" w:rsidR="005A00A4" w:rsidRDefault="00F23C04">
            <w:pPr>
              <w:spacing w:before="20" w:after="20"/>
              <w:jc w:val="left"/>
            </w:pPr>
            <w:r>
              <w:rPr>
                <w:sz w:val="21"/>
              </w:rPr>
              <w:t>Ponte con costo inatteso</w:t>
            </w:r>
          </w:p>
        </w:tc>
        <w:tc>
          <w:tcPr>
            <w:tcW w:w="6633" w:type="dxa"/>
            <w:tcMar>
              <w:top w:w="90" w:type="dxa"/>
              <w:left w:w="90" w:type="dxa"/>
              <w:bottom w:w="90" w:type="dxa"/>
              <w:right w:w="90" w:type="dxa"/>
            </w:tcMar>
            <w:vAlign w:val="center"/>
          </w:tcPr>
          <w:p w14:paraId="392D6EC8" w14:textId="77777777" w:rsidR="005A00A4" w:rsidRDefault="00F23C04">
            <w:pPr>
              <w:spacing w:before="20" w:after="20"/>
              <w:jc w:val="left"/>
            </w:pPr>
            <w:r>
              <w:rPr>
                <w:sz w:val="21"/>
              </w:rPr>
              <w:t>Controllare larghezza totale, numero di campate, fondazioni, voci del listino e maggiorazioni</w:t>
            </w:r>
          </w:p>
        </w:tc>
      </w:tr>
      <w:tr w:rsidR="005A00A4" w14:paraId="75242D7D" w14:textId="77777777">
        <w:trPr>
          <w:cantSplit/>
          <w:jc w:val="center"/>
        </w:trPr>
        <w:tc>
          <w:tcPr>
            <w:tcW w:w="3005" w:type="dxa"/>
            <w:tcMar>
              <w:top w:w="90" w:type="dxa"/>
              <w:left w:w="90" w:type="dxa"/>
              <w:bottom w:w="90" w:type="dxa"/>
              <w:right w:w="90" w:type="dxa"/>
            </w:tcMar>
            <w:vAlign w:val="center"/>
          </w:tcPr>
          <w:p w14:paraId="5695F7FB" w14:textId="77777777" w:rsidR="005A00A4" w:rsidRDefault="00F23C04">
            <w:pPr>
              <w:spacing w:before="20" w:after="20"/>
              <w:jc w:val="left"/>
            </w:pPr>
            <w:r>
              <w:rPr>
                <w:sz w:val="21"/>
              </w:rPr>
              <w:t>Curva non lineare interrotta</w:t>
            </w:r>
          </w:p>
        </w:tc>
        <w:tc>
          <w:tcPr>
            <w:tcW w:w="6633" w:type="dxa"/>
            <w:tcMar>
              <w:top w:w="90" w:type="dxa"/>
              <w:left w:w="90" w:type="dxa"/>
              <w:bottom w:w="90" w:type="dxa"/>
              <w:right w:w="90" w:type="dxa"/>
            </w:tcMar>
            <w:vAlign w:val="center"/>
          </w:tcPr>
          <w:p w14:paraId="52572B47" w14:textId="77777777" w:rsidR="005A00A4" w:rsidRDefault="00F23C04">
            <w:pPr>
              <w:spacing w:before="20" w:after="20"/>
              <w:jc w:val="left"/>
            </w:pPr>
            <w:r>
              <w:rPr>
                <w:sz w:val="21"/>
              </w:rPr>
              <w:t>Controllare convergenza, incremento, stato iniziale e limite del materiale</w:t>
            </w:r>
          </w:p>
        </w:tc>
      </w:tr>
    </w:tbl>
    <w:p w14:paraId="07F2076E" w14:textId="77777777" w:rsidR="005A00A4" w:rsidRDefault="005A00A4"/>
    <w:p w14:paraId="6B13B38A" w14:textId="77777777" w:rsidR="005A00A4" w:rsidRDefault="00F23C04">
      <w:pPr>
        <w:spacing w:after="140"/>
      </w:pPr>
      <w:r>
        <w:t>Prima di usare un risultato, verificare che il nome del foglio e la revisione siano corretti, che il disegno corrisponda ai dati, che azioni e segni siano coerenti, che i coefficienti siano quelli voluti e che gli avvisi siano stati letti. Prima di consegnare un report, riaprirlo e controllare titoli, unità, immagini e presenza delle conclusioni realmente supportate dal modello.</w:t>
      </w:r>
    </w:p>
    <w:p w14:paraId="6DDBB841" w14:textId="77777777" w:rsidR="005A00A4" w:rsidRDefault="00F23C04">
      <w:pPr>
        <w:pStyle w:val="Titolo2"/>
        <w:keepNext/>
        <w:spacing w:after="140"/>
      </w:pPr>
      <w:bookmarkStart w:id="70" w:name="_Toc243322203"/>
      <w:r>
        <w:t>Riferimenti per approfondire</w:t>
      </w:r>
      <w:bookmarkEnd w:id="70"/>
    </w:p>
    <w:p w14:paraId="21389106" w14:textId="77777777" w:rsidR="005A00A4" w:rsidRDefault="00F23C04">
      <w:pPr>
        <w:spacing w:after="140"/>
      </w:pPr>
      <w:r>
        <w:t xml:space="preserve">La guida teorica (Wiki: Architettura del calcolo e convenzioni) descrive i calcoli della stessa edizione. Prosegui con Sezione in c.a. (Wiki: Sezione in calcestruzzo armato), Sezione composta (Wiki: Sezione composta da ponte), Bridge Design (Wiki) o Broms </w:t>
      </w:r>
      <w:r>
        <w:lastRenderedPageBreak/>
        <w:t>(Wiki: Capacità orizzontale con Broms). Fonti e criteri di tracciabilità sono descritti in Fonti e archivio (Wiki: Tracciabilità, fonti e archivio). I riferimenti normativi vanno letti nelle edizioni identificate dal modulo, insieme alle relative condizioni di applicabilità.</w:t>
      </w:r>
    </w:p>
    <w:p w14:paraId="12204CF4" w14:textId="77777777" w:rsidR="005A00A4" w:rsidRDefault="00F23C04">
      <w:pPr>
        <w:pStyle w:val="Titolo1"/>
        <w:keepNext/>
        <w:spacing w:after="140"/>
      </w:pPr>
      <w:bookmarkStart w:id="71" w:name="_Toc243322204"/>
      <w:r>
        <w:t>Muri di sostegno con stratigrafie di monte e valle</w:t>
      </w:r>
      <w:bookmarkEnd w:id="71"/>
    </w:p>
    <w:p w14:paraId="7C34E1D6" w14:textId="77777777" w:rsidR="005A00A4" w:rsidRDefault="00F23C04">
      <w:pPr>
        <w:spacing w:after="140"/>
      </w:pPr>
      <w:r>
        <w:t>La scheda Input definisce muro, terreni e azioni; Verifiche raccoglie gli esiti locali e globali. Prepara separatamente stratigrafie delle spinte, terreno di fondazione e profilo profondo della stabilità globale. Un modello completo per una verifica può essere insufficiente per le altre.</w:t>
      </w:r>
    </w:p>
    <w:p w14:paraId="13C8CD99" w14:textId="77777777" w:rsidR="005A00A4" w:rsidRDefault="00F23C04">
      <w:pPr>
        <w:spacing w:after="140"/>
      </w:pPr>
      <w:r>
        <w:t>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non oltre 0,5: un documento con un valore maggiore è rifiutato con il motivo. È esclusa nel sisma. Gli a</w:t>
      </w:r>
      <w:r>
        <w:t xml:space="preserve">ttriti del muro e della fondazione sono assegnabili oppure ricavati da </w:t>
      </w:r>
      <w:r>
        <w:rPr>
          <w:rFonts w:ascii="Calibri" w:eastAsia="Calibri" w:hAnsi="Calibri" w:cs="Calibri"/>
        </w:rPr>
        <w:t>φ</w:t>
      </w:r>
      <w:r>
        <w:t>cv,k e tipo di interfaccia. Il valore a volume costante va caratterizzato, senza sostituirlo automaticamente con quello di picco.</w:t>
      </w:r>
    </w:p>
    <w:p w14:paraId="19842DFE" w14:textId="77777777" w:rsidR="005A00A4" w:rsidRDefault="00F23C04">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Con la mensola a monte le righe con il sovraccarico variabile hanno la gemella «b»: la colonna «q var. mensola» non spuntata lascia il sovraccarico nella spinta e lo toglie dalla mensola. La colon</w:t>
      </w:r>
      <w:r>
        <w:t>na «</w:t>
      </w:r>
      <w:r>
        <w:rPr>
          <w:rFonts w:ascii="Calibri" w:eastAsia="Calibri" w:hAnsi="Calibri" w:cs="Calibri"/>
        </w:rPr>
        <w:t>γ</w:t>
      </w:r>
      <w:r>
        <w:t>R,e passiva» riporta il coefficiente della passiva; nella combinazione selezionata e nei valori di calcolo si leggono Ed e resistenze di scorrimento e ribaltamento. Azioni eccezionali e sisma Mononobe–Okabe o Wood semplificato sono espliciti. Il terreno del lato selezionato può essere trasferito ai moduli dei pali; la sezione selezionata può essere inviata al modulo c.a.</w:t>
      </w:r>
    </w:p>
    <w:p w14:paraId="7EE520B8" w14:textId="77777777" w:rsidR="005A00A4" w:rsidRDefault="00F23C04">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37251C92" w14:textId="77777777" w:rsidR="005A00A4" w:rsidRDefault="00F23C04">
      <w:pPr>
        <w:spacing w:after="140"/>
      </w:pPr>
      <w:r>
        <w:t>Conserva nel report le due stratigrafie e i coefficienti effettivi. Per le verifiche aggiuntive consulta Portanza, cedimenti e armature (Wiki: Portanza, cedimenti e armature dei muri: procedura).</w:t>
      </w:r>
    </w:p>
    <w:p w14:paraId="25C5CBE8" w14:textId="77777777" w:rsidR="005A00A4" w:rsidRDefault="00F23C04">
      <w:pPr>
        <w:pStyle w:val="Titolo2"/>
        <w:keepNext/>
        <w:spacing w:after="140"/>
      </w:pPr>
      <w:bookmarkStart w:id="72" w:name="_Toc243322205"/>
      <w:r>
        <w:lastRenderedPageBreak/>
        <w:t>Materiali e copriferro del muro</w:t>
      </w:r>
      <w:bookmarkEnd w:id="72"/>
    </w:p>
    <w:p w14:paraId="302C45F8" w14:textId="77777777" w:rsidR="005A00A4" w:rsidRDefault="00F23C04">
      <w:pPr>
        <w:spacing w:after="140"/>
      </w:pPr>
      <w:r>
        <w:t xml:space="preserve">La scheda Materiali del muro usa gli stessi cataloghi GPC del verificatore delle sezioni in calcestruzzo. Selezionare la classe del CLS e dell'acciaio; le proprietà di catalogo sono protette. Personalizzato consente di assegnare resistenze, modulo dell'acciaio, deformazione ultima e nome. Il diagramma costitutivo e i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sono interrogabili; fcd, fyd ed Ecm mostrano i valori effettivi. Il trasferimento Apri sezione in c.a. conserva questi dati.</w:t>
      </w:r>
    </w:p>
    <w:p w14:paraId="2D8507E6" w14:textId="77777777" w:rsidR="005A00A4" w:rsidRDefault="00F23C04">
      <w:pPr>
        <w:spacing w:after="140"/>
      </w:pPr>
      <w:r>
        <w:t>Nei progetti, le schede Calcestruzzo e Acciaio del ramo forniscono i materiali al muro secondo le normali regole di ereditarietà. Il confronto dei dati comuni include esposizione, aggregato, vita utile, tolleranza e scelte di durabilità. Il copriferro adottato è condivisibile con le sezioni e viene confrontato con il minimo della scheda Materiali, usando il diametro massimo effettivamente presente nel muro. Adotta copriferro minimo applica esplicitamente la proposta. Il controllo non aumenta silenziosamente</w:t>
      </w:r>
      <w:r>
        <w:t xml:space="preserve"> il copriferro e non modifica geometria, carichi o quantità di barre.</w:t>
      </w:r>
    </w:p>
    <w:p w14:paraId="638CBCFF" w14:textId="77777777" w:rsidR="005A00A4" w:rsidRDefault="00F23C04">
      <w:pPr>
        <w:spacing w:after="140"/>
      </w:pPr>
      <w:r>
        <w:t xml:space="preserve">Gli archivi precedenti mantengono le resistenze e il legame dell'acciaio con cui erano stati calcolati; l'apertura non li riclassifica automaticamente come B450C. Se l'acciaio salvato ha il nome di un materiale del catalogo ma valori diversi, per esempio B450A con </w:t>
      </w:r>
      <w:r>
        <w:rPr>
          <w:rFonts w:ascii="Calibri" w:eastAsia="Calibri" w:hAnsi="Calibri" w:cs="Calibri"/>
        </w:rPr>
        <w:t>ε</w:t>
      </w:r>
      <w:r>
        <w:t>u = 30 ‰ contro i 25 ‰ del catalogo, la scheda Materiali lo segnala sotto «Acciaio da normativa»: il calcolo usa i valori salvati; riselezionare il materiale per adottare quelli del catalogo. Nei muri a gravità le proprietà del CLS sono attive quando si sceglie Calcestruzzo non armato; la muratura non eredita proprietà meccaniche del CLS o dell'armatura non utilizzate.</w:t>
      </w:r>
    </w:p>
    <w:p w14:paraId="293B768D" w14:textId="77777777" w:rsidR="005A00A4" w:rsidRDefault="00F23C04">
      <w:pPr>
        <w:pStyle w:val="Titolo2"/>
        <w:keepNext/>
        <w:spacing w:after="140"/>
      </w:pPr>
      <w:bookmarkStart w:id="73" w:name="_Toc243322206"/>
      <w:r>
        <w:t>Avviare la verifica globale</w:t>
      </w:r>
      <w:bookmarkEnd w:id="73"/>
    </w:p>
    <w:p w14:paraId="693FD8FC" w14:textId="77777777" w:rsidR="005A00A4" w:rsidRDefault="00F23C04">
      <w:pPr>
        <w:spacing w:after="140"/>
      </w:pPr>
      <w:r>
        <w:t>La verifica globale riguarda il possibile scivolamento del muro insieme al terreno sottostante. I soli parametri del terreno di fondazione utilizzati per la portanza non definiscono la stratigrafia necessaria per questa analisi.</w:t>
      </w:r>
    </w:p>
    <w:p w14:paraId="51742C9D" w14:textId="77777777" w:rsidR="005A00A4" w:rsidRDefault="00F23C04">
      <w:pPr>
        <w:spacing w:after="140"/>
        <w:ind w:left="283" w:hanging="283"/>
      </w:pPr>
      <w:r>
        <w:t>1. Premere Stabilità globale nella barra superiore. Se il profilo globale è vuoto, il programma copia i dati locali disponibili, propone superfici orizzontali sui due lati e attiva la verifica. Riaprire il pannello conserva il lavoro già impostato. Prepara dal muro sostituisce invece profilo e strati con una nuova proposta: usarlo solo quando si vuole ripartire dai dati locali.</w:t>
      </w:r>
    </w:p>
    <w:p w14:paraId="70E0608B" w14:textId="77777777" w:rsidR="005A00A4" w:rsidRDefault="00F23C04">
      <w:pPr>
        <w:spacing w:after="140"/>
        <w:ind w:left="283" w:hanging="283"/>
      </w:pPr>
      <w:r>
        <w:t>2. Controllare gli strati di monte e valle, anche sotto la fondazione. Selezionare una riga per completare le proprietà; correggere il rilievo e la linea di falda se diversi dalla proposta. Controllare anche la condizione Drenata o Non drenata e l’opzione Includi il sisma SLV. Il messaggio in alto indica il primo dato mancante; il suggerimento sul messaggio elenca gli altri.</w:t>
      </w:r>
    </w:p>
    <w:p w14:paraId="6AE4A8B5" w14:textId="77777777" w:rsidR="005A00A4" w:rsidRDefault="00F23C04">
      <w:pPr>
        <w:spacing w:after="140"/>
        <w:ind w:left="283" w:hanging="283"/>
      </w:pPr>
      <w:r>
        <w:t xml:space="preserve">3. Dopo il controllo del sito, spuntare Ho controllato profilo, strati e falda del sito e premere Calcola globale. Il risultato si apre in Verifiche, vista Stabilità globale. Le </w:t>
      </w:r>
      <w:r>
        <w:lastRenderedPageBreak/>
        <w:t>modifiche geotecniche del percorso annullano la conferma e il risultato precedente. Calcola globale esegue la sola analisi globale anche quando le verifiche locali hanno input fuori campo.</w:t>
      </w:r>
    </w:p>
    <w:p w14:paraId="61291D77" w14:textId="77777777" w:rsidR="005A00A4" w:rsidRDefault="00F23C04">
      <w:pPr>
        <w:pStyle w:val="Titolo2"/>
        <w:keepNext/>
        <w:spacing w:after="140"/>
      </w:pPr>
      <w:bookmarkStart w:id="74" w:name="_Toc243322207"/>
      <w:r>
        <w:t>Inserire spessori e proprietà dei terreni</w:t>
      </w:r>
      <w:bookmarkEnd w:id="74"/>
    </w:p>
    <w:p w14:paraId="015C45DC" w14:textId="77777777" w:rsidR="005A00A4" w:rsidRDefault="00F23C04">
      <w:pPr>
        <w:spacing w:after="140"/>
      </w:pPr>
      <w:r>
        <w:t>La tabella globale mostra Terreno, Spessore e Fondo y. Gli strati vanno dall’alto verso il basso e ogni colonna parte dalla propria superficie presso il muro. Il fondo è una quota calcolata, non un secondo spessore da inserire. L’origine (0;0) è al bordo di valle del piano di posa: x cresce verso monte e y verso l’alto. Fondo y=−2 m significa 2 m sotto la fondazione.</w:t>
      </w:r>
    </w:p>
    <w:p w14:paraId="4BF0C46A" w14:textId="77777777" w:rsidR="005A00A4" w:rsidRDefault="00F23C04">
      <w:pPr>
        <w:spacing w:after="140"/>
      </w:pPr>
      <w:r>
        <w:t>Esempio: H=3 m, t=0,45 m, terreno di valle al piano di posa. A monte si può descrivere un riempimento fino a y=0, seguito da due terreni profondi. A valle non occorre ripetere il riempimento che si trova soltanto sopra la fondazione sul lato di monte.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5A00A4" w14:paraId="12899757" w14:textId="77777777">
        <w:trPr>
          <w:cantSplit/>
          <w:tblHeader/>
          <w:jc w:val="center"/>
        </w:trPr>
        <w:tc>
          <w:tcPr>
            <w:tcW w:w="3969" w:type="dxa"/>
            <w:shd w:val="clear" w:color="auto" w:fill="E7E6E6"/>
            <w:tcMar>
              <w:top w:w="90" w:type="dxa"/>
              <w:left w:w="90" w:type="dxa"/>
              <w:bottom w:w="90" w:type="dxa"/>
              <w:right w:w="90" w:type="dxa"/>
            </w:tcMar>
            <w:vAlign w:val="center"/>
          </w:tcPr>
          <w:p w14:paraId="6EABF8E3" w14:textId="77777777" w:rsidR="005A00A4" w:rsidRDefault="00F23C04">
            <w:pPr>
              <w:spacing w:before="20" w:after="20"/>
              <w:jc w:val="left"/>
            </w:pPr>
            <w:r>
              <w:rPr>
                <w:b/>
                <w:sz w:val="21"/>
              </w:rPr>
              <w:t>Colonna</w:t>
            </w:r>
          </w:p>
        </w:tc>
        <w:tc>
          <w:tcPr>
            <w:tcW w:w="1814" w:type="dxa"/>
            <w:shd w:val="clear" w:color="auto" w:fill="E7E6E6"/>
            <w:tcMar>
              <w:top w:w="90" w:type="dxa"/>
              <w:left w:w="90" w:type="dxa"/>
              <w:bottom w:w="90" w:type="dxa"/>
              <w:right w:w="90" w:type="dxa"/>
            </w:tcMar>
            <w:vAlign w:val="center"/>
          </w:tcPr>
          <w:p w14:paraId="567814B9" w14:textId="77777777" w:rsidR="005A00A4" w:rsidRDefault="00F23C04">
            <w:pPr>
              <w:spacing w:before="20" w:after="20"/>
              <w:jc w:val="center"/>
            </w:pPr>
            <w:r>
              <w:rPr>
                <w:b/>
                <w:sz w:val="21"/>
              </w:rPr>
              <w:t>Terreno</w:t>
            </w:r>
          </w:p>
        </w:tc>
        <w:tc>
          <w:tcPr>
            <w:tcW w:w="1814" w:type="dxa"/>
            <w:shd w:val="clear" w:color="auto" w:fill="E7E6E6"/>
            <w:tcMar>
              <w:top w:w="90" w:type="dxa"/>
              <w:left w:w="90" w:type="dxa"/>
              <w:bottom w:w="90" w:type="dxa"/>
              <w:right w:w="90" w:type="dxa"/>
            </w:tcMar>
            <w:vAlign w:val="center"/>
          </w:tcPr>
          <w:p w14:paraId="57BFEB93" w14:textId="77777777" w:rsidR="005A00A4" w:rsidRDefault="00F23C04">
            <w:pPr>
              <w:spacing w:before="20" w:after="20"/>
              <w:jc w:val="center"/>
            </w:pPr>
            <w:r>
              <w:rPr>
                <w:b/>
                <w:sz w:val="21"/>
              </w:rPr>
              <w:t>Spessore in m</w:t>
            </w:r>
          </w:p>
        </w:tc>
        <w:tc>
          <w:tcPr>
            <w:tcW w:w="2041" w:type="dxa"/>
            <w:shd w:val="clear" w:color="auto" w:fill="E7E6E6"/>
            <w:tcMar>
              <w:top w:w="90" w:type="dxa"/>
              <w:left w:w="90" w:type="dxa"/>
              <w:bottom w:w="90" w:type="dxa"/>
              <w:right w:w="90" w:type="dxa"/>
            </w:tcMar>
            <w:vAlign w:val="center"/>
          </w:tcPr>
          <w:p w14:paraId="78BD5598" w14:textId="77777777" w:rsidR="005A00A4" w:rsidRDefault="00F23C04">
            <w:pPr>
              <w:spacing w:before="20" w:after="20"/>
              <w:jc w:val="center"/>
            </w:pPr>
            <w:r>
              <w:rPr>
                <w:b/>
                <w:sz w:val="21"/>
              </w:rPr>
              <w:t>Fondo y in m</w:t>
            </w:r>
          </w:p>
        </w:tc>
      </w:tr>
      <w:tr w:rsidR="005A00A4" w14:paraId="0F7171B1" w14:textId="77777777">
        <w:trPr>
          <w:cantSplit/>
          <w:jc w:val="center"/>
        </w:trPr>
        <w:tc>
          <w:tcPr>
            <w:tcW w:w="3969" w:type="dxa"/>
            <w:tcMar>
              <w:top w:w="90" w:type="dxa"/>
              <w:left w:w="90" w:type="dxa"/>
              <w:bottom w:w="90" w:type="dxa"/>
              <w:right w:w="90" w:type="dxa"/>
            </w:tcMar>
            <w:vAlign w:val="center"/>
          </w:tcPr>
          <w:p w14:paraId="437FA678" w14:textId="77777777" w:rsidR="005A00A4" w:rsidRDefault="00F23C04">
            <w:pPr>
              <w:spacing w:before="20" w:after="20"/>
              <w:jc w:val="left"/>
            </w:pPr>
            <w:r>
              <w:rPr>
                <w:sz w:val="21"/>
              </w:rPr>
              <w:t>Monte</w:t>
            </w:r>
          </w:p>
        </w:tc>
        <w:tc>
          <w:tcPr>
            <w:tcW w:w="1814" w:type="dxa"/>
            <w:tcMar>
              <w:top w:w="90" w:type="dxa"/>
              <w:left w:w="90" w:type="dxa"/>
              <w:bottom w:w="90" w:type="dxa"/>
              <w:right w:w="90" w:type="dxa"/>
            </w:tcMar>
            <w:vAlign w:val="center"/>
          </w:tcPr>
          <w:p w14:paraId="13221679" w14:textId="77777777" w:rsidR="005A00A4" w:rsidRDefault="00F23C04">
            <w:pPr>
              <w:spacing w:before="20" w:after="20"/>
              <w:jc w:val="center"/>
            </w:pPr>
            <w:r>
              <w:rPr>
                <w:sz w:val="21"/>
              </w:rPr>
              <w:t>Riempimento</w:t>
            </w:r>
          </w:p>
        </w:tc>
        <w:tc>
          <w:tcPr>
            <w:tcW w:w="1814" w:type="dxa"/>
            <w:tcMar>
              <w:top w:w="90" w:type="dxa"/>
              <w:left w:w="90" w:type="dxa"/>
              <w:bottom w:w="90" w:type="dxa"/>
              <w:right w:w="90" w:type="dxa"/>
            </w:tcMar>
            <w:vAlign w:val="center"/>
          </w:tcPr>
          <w:p w14:paraId="1DC4E15F" w14:textId="77777777" w:rsidR="005A00A4" w:rsidRDefault="00F23C04">
            <w:pPr>
              <w:spacing w:before="20" w:after="20"/>
              <w:jc w:val="center"/>
            </w:pPr>
            <w:r>
              <w:rPr>
                <w:sz w:val="21"/>
              </w:rPr>
              <w:t>3,45</w:t>
            </w:r>
          </w:p>
        </w:tc>
        <w:tc>
          <w:tcPr>
            <w:tcW w:w="2041" w:type="dxa"/>
            <w:tcMar>
              <w:top w:w="90" w:type="dxa"/>
              <w:left w:w="90" w:type="dxa"/>
              <w:bottom w:w="90" w:type="dxa"/>
              <w:right w:w="90" w:type="dxa"/>
            </w:tcMar>
            <w:vAlign w:val="center"/>
          </w:tcPr>
          <w:p w14:paraId="2506C2F2" w14:textId="77777777" w:rsidR="005A00A4" w:rsidRDefault="00F23C04">
            <w:pPr>
              <w:spacing w:before="20" w:after="20"/>
              <w:jc w:val="center"/>
            </w:pPr>
            <w:r>
              <w:rPr>
                <w:sz w:val="21"/>
              </w:rPr>
              <w:t>0</w:t>
            </w:r>
          </w:p>
        </w:tc>
      </w:tr>
      <w:tr w:rsidR="005A00A4" w14:paraId="10386A49" w14:textId="77777777">
        <w:trPr>
          <w:cantSplit/>
          <w:jc w:val="center"/>
        </w:trPr>
        <w:tc>
          <w:tcPr>
            <w:tcW w:w="3969" w:type="dxa"/>
            <w:tcMar>
              <w:top w:w="90" w:type="dxa"/>
              <w:left w:w="90" w:type="dxa"/>
              <w:bottom w:w="90" w:type="dxa"/>
              <w:right w:w="90" w:type="dxa"/>
            </w:tcMar>
            <w:vAlign w:val="center"/>
          </w:tcPr>
          <w:p w14:paraId="0E235A7C" w14:textId="77777777" w:rsidR="005A00A4" w:rsidRDefault="00F23C04">
            <w:pPr>
              <w:spacing w:before="20" w:after="20"/>
              <w:jc w:val="left"/>
            </w:pPr>
            <w:r>
              <w:rPr>
                <w:sz w:val="21"/>
              </w:rPr>
              <w:t>Monte</w:t>
            </w:r>
          </w:p>
        </w:tc>
        <w:tc>
          <w:tcPr>
            <w:tcW w:w="1814" w:type="dxa"/>
            <w:tcMar>
              <w:top w:w="90" w:type="dxa"/>
              <w:left w:w="90" w:type="dxa"/>
              <w:bottom w:w="90" w:type="dxa"/>
              <w:right w:w="90" w:type="dxa"/>
            </w:tcMar>
            <w:vAlign w:val="center"/>
          </w:tcPr>
          <w:p w14:paraId="7D530FF3" w14:textId="77777777" w:rsidR="005A00A4" w:rsidRDefault="00F23C04">
            <w:pPr>
              <w:spacing w:before="20" w:after="20"/>
              <w:jc w:val="center"/>
            </w:pPr>
            <w:r>
              <w:rPr>
                <w:sz w:val="21"/>
              </w:rPr>
              <w:t>Alluvioni</w:t>
            </w:r>
          </w:p>
        </w:tc>
        <w:tc>
          <w:tcPr>
            <w:tcW w:w="1814" w:type="dxa"/>
            <w:tcMar>
              <w:top w:w="90" w:type="dxa"/>
              <w:left w:w="90" w:type="dxa"/>
              <w:bottom w:w="90" w:type="dxa"/>
              <w:right w:w="90" w:type="dxa"/>
            </w:tcMar>
            <w:vAlign w:val="center"/>
          </w:tcPr>
          <w:p w14:paraId="7697D35C" w14:textId="77777777" w:rsidR="005A00A4" w:rsidRDefault="00F23C04">
            <w:pPr>
              <w:spacing w:before="20" w:after="20"/>
              <w:jc w:val="center"/>
            </w:pPr>
            <w:r>
              <w:rPr>
                <w:sz w:val="21"/>
              </w:rPr>
              <w:t>2</w:t>
            </w:r>
          </w:p>
        </w:tc>
        <w:tc>
          <w:tcPr>
            <w:tcW w:w="2041" w:type="dxa"/>
            <w:tcMar>
              <w:top w:w="90" w:type="dxa"/>
              <w:left w:w="90" w:type="dxa"/>
              <w:bottom w:w="90" w:type="dxa"/>
              <w:right w:w="90" w:type="dxa"/>
            </w:tcMar>
            <w:vAlign w:val="center"/>
          </w:tcPr>
          <w:p w14:paraId="39947AD1" w14:textId="77777777" w:rsidR="005A00A4" w:rsidRDefault="00F23C04">
            <w:pPr>
              <w:spacing w:before="20" w:after="20"/>
              <w:jc w:val="center"/>
            </w:pPr>
            <w:r>
              <w:rPr>
                <w:sz w:val="21"/>
              </w:rPr>
              <w:t>−2</w:t>
            </w:r>
          </w:p>
        </w:tc>
      </w:tr>
      <w:tr w:rsidR="005A00A4" w14:paraId="15605FC9" w14:textId="77777777">
        <w:trPr>
          <w:cantSplit/>
          <w:jc w:val="center"/>
        </w:trPr>
        <w:tc>
          <w:tcPr>
            <w:tcW w:w="3969" w:type="dxa"/>
            <w:tcMar>
              <w:top w:w="90" w:type="dxa"/>
              <w:left w:w="90" w:type="dxa"/>
              <w:bottom w:w="90" w:type="dxa"/>
              <w:right w:w="90" w:type="dxa"/>
            </w:tcMar>
            <w:vAlign w:val="center"/>
          </w:tcPr>
          <w:p w14:paraId="5F523B80" w14:textId="77777777" w:rsidR="005A00A4" w:rsidRDefault="00F23C04">
            <w:pPr>
              <w:spacing w:before="20" w:after="20"/>
              <w:jc w:val="left"/>
            </w:pPr>
            <w:r>
              <w:rPr>
                <w:sz w:val="21"/>
              </w:rPr>
              <w:t>Monte</w:t>
            </w:r>
          </w:p>
        </w:tc>
        <w:tc>
          <w:tcPr>
            <w:tcW w:w="1814" w:type="dxa"/>
            <w:tcMar>
              <w:top w:w="90" w:type="dxa"/>
              <w:left w:w="90" w:type="dxa"/>
              <w:bottom w:w="90" w:type="dxa"/>
              <w:right w:w="90" w:type="dxa"/>
            </w:tcMar>
            <w:vAlign w:val="center"/>
          </w:tcPr>
          <w:p w14:paraId="70C17430" w14:textId="77777777" w:rsidR="005A00A4" w:rsidRDefault="00F23C04">
            <w:pPr>
              <w:spacing w:before="20" w:after="20"/>
              <w:jc w:val="center"/>
            </w:pPr>
            <w:r>
              <w:rPr>
                <w:sz w:val="21"/>
              </w:rPr>
              <w:t>Ghiaia</w:t>
            </w:r>
          </w:p>
        </w:tc>
        <w:tc>
          <w:tcPr>
            <w:tcW w:w="1814" w:type="dxa"/>
            <w:tcMar>
              <w:top w:w="90" w:type="dxa"/>
              <w:left w:w="90" w:type="dxa"/>
              <w:bottom w:w="90" w:type="dxa"/>
              <w:right w:w="90" w:type="dxa"/>
            </w:tcMar>
            <w:vAlign w:val="center"/>
          </w:tcPr>
          <w:p w14:paraId="48935BB5" w14:textId="77777777" w:rsidR="005A00A4" w:rsidRDefault="00F23C04">
            <w:pPr>
              <w:spacing w:before="20" w:after="20"/>
              <w:jc w:val="center"/>
            </w:pPr>
            <w:r>
              <w:rPr>
                <w:sz w:val="21"/>
              </w:rPr>
              <w:t>8</w:t>
            </w:r>
          </w:p>
        </w:tc>
        <w:tc>
          <w:tcPr>
            <w:tcW w:w="2041" w:type="dxa"/>
            <w:tcMar>
              <w:top w:w="90" w:type="dxa"/>
              <w:left w:w="90" w:type="dxa"/>
              <w:bottom w:w="90" w:type="dxa"/>
              <w:right w:w="90" w:type="dxa"/>
            </w:tcMar>
            <w:vAlign w:val="center"/>
          </w:tcPr>
          <w:p w14:paraId="58321BC6" w14:textId="77777777" w:rsidR="005A00A4" w:rsidRDefault="00F23C04">
            <w:pPr>
              <w:spacing w:before="20" w:after="20"/>
              <w:jc w:val="center"/>
            </w:pPr>
            <w:r>
              <w:rPr>
                <w:sz w:val="21"/>
              </w:rPr>
              <w:t>−10</w:t>
            </w:r>
          </w:p>
        </w:tc>
      </w:tr>
      <w:tr w:rsidR="005A00A4" w14:paraId="1B6986A3" w14:textId="77777777">
        <w:trPr>
          <w:cantSplit/>
          <w:jc w:val="center"/>
        </w:trPr>
        <w:tc>
          <w:tcPr>
            <w:tcW w:w="3969" w:type="dxa"/>
            <w:tcMar>
              <w:top w:w="90" w:type="dxa"/>
              <w:left w:w="90" w:type="dxa"/>
              <w:bottom w:w="90" w:type="dxa"/>
              <w:right w:w="90" w:type="dxa"/>
            </w:tcMar>
            <w:vAlign w:val="center"/>
          </w:tcPr>
          <w:p w14:paraId="2D47683B" w14:textId="77777777" w:rsidR="005A00A4" w:rsidRDefault="00F23C04">
            <w:pPr>
              <w:spacing w:before="20" w:after="20"/>
              <w:jc w:val="left"/>
            </w:pPr>
            <w:r>
              <w:rPr>
                <w:sz w:val="21"/>
              </w:rPr>
              <w:t>Valle</w:t>
            </w:r>
          </w:p>
        </w:tc>
        <w:tc>
          <w:tcPr>
            <w:tcW w:w="1814" w:type="dxa"/>
            <w:tcMar>
              <w:top w:w="90" w:type="dxa"/>
              <w:left w:w="90" w:type="dxa"/>
              <w:bottom w:w="90" w:type="dxa"/>
              <w:right w:w="90" w:type="dxa"/>
            </w:tcMar>
            <w:vAlign w:val="center"/>
          </w:tcPr>
          <w:p w14:paraId="27765A7B" w14:textId="77777777" w:rsidR="005A00A4" w:rsidRDefault="00F23C04">
            <w:pPr>
              <w:spacing w:before="20" w:after="20"/>
              <w:jc w:val="center"/>
            </w:pPr>
            <w:r>
              <w:rPr>
                <w:sz w:val="21"/>
              </w:rPr>
              <w:t>Alluvioni</w:t>
            </w:r>
          </w:p>
        </w:tc>
        <w:tc>
          <w:tcPr>
            <w:tcW w:w="1814" w:type="dxa"/>
            <w:tcMar>
              <w:top w:w="90" w:type="dxa"/>
              <w:left w:w="90" w:type="dxa"/>
              <w:bottom w:w="90" w:type="dxa"/>
              <w:right w:w="90" w:type="dxa"/>
            </w:tcMar>
            <w:vAlign w:val="center"/>
          </w:tcPr>
          <w:p w14:paraId="0279D942" w14:textId="77777777" w:rsidR="005A00A4" w:rsidRDefault="00F23C04">
            <w:pPr>
              <w:spacing w:before="20" w:after="20"/>
              <w:jc w:val="center"/>
            </w:pPr>
            <w:r>
              <w:rPr>
                <w:sz w:val="21"/>
              </w:rPr>
              <w:t>2</w:t>
            </w:r>
          </w:p>
        </w:tc>
        <w:tc>
          <w:tcPr>
            <w:tcW w:w="2041" w:type="dxa"/>
            <w:tcMar>
              <w:top w:w="90" w:type="dxa"/>
              <w:left w:w="90" w:type="dxa"/>
              <w:bottom w:w="90" w:type="dxa"/>
              <w:right w:w="90" w:type="dxa"/>
            </w:tcMar>
            <w:vAlign w:val="center"/>
          </w:tcPr>
          <w:p w14:paraId="179071C6" w14:textId="77777777" w:rsidR="005A00A4" w:rsidRDefault="00F23C04">
            <w:pPr>
              <w:spacing w:before="20" w:after="20"/>
              <w:jc w:val="center"/>
            </w:pPr>
            <w:r>
              <w:rPr>
                <w:sz w:val="21"/>
              </w:rPr>
              <w:t>−2</w:t>
            </w:r>
          </w:p>
        </w:tc>
      </w:tr>
      <w:tr w:rsidR="005A00A4" w14:paraId="2EF370D3" w14:textId="77777777">
        <w:trPr>
          <w:cantSplit/>
          <w:jc w:val="center"/>
        </w:trPr>
        <w:tc>
          <w:tcPr>
            <w:tcW w:w="3969" w:type="dxa"/>
            <w:tcMar>
              <w:top w:w="90" w:type="dxa"/>
              <w:left w:w="90" w:type="dxa"/>
              <w:bottom w:w="90" w:type="dxa"/>
              <w:right w:w="90" w:type="dxa"/>
            </w:tcMar>
            <w:vAlign w:val="center"/>
          </w:tcPr>
          <w:p w14:paraId="3A5ECD31" w14:textId="77777777" w:rsidR="005A00A4" w:rsidRDefault="00F23C04">
            <w:pPr>
              <w:spacing w:before="20" w:after="20"/>
              <w:jc w:val="left"/>
            </w:pPr>
            <w:r>
              <w:rPr>
                <w:sz w:val="21"/>
              </w:rPr>
              <w:t>Valle</w:t>
            </w:r>
          </w:p>
        </w:tc>
        <w:tc>
          <w:tcPr>
            <w:tcW w:w="1814" w:type="dxa"/>
            <w:tcMar>
              <w:top w:w="90" w:type="dxa"/>
              <w:left w:w="90" w:type="dxa"/>
              <w:bottom w:w="90" w:type="dxa"/>
              <w:right w:w="90" w:type="dxa"/>
            </w:tcMar>
            <w:vAlign w:val="center"/>
          </w:tcPr>
          <w:p w14:paraId="61F2B08F" w14:textId="77777777" w:rsidR="005A00A4" w:rsidRDefault="00F23C04">
            <w:pPr>
              <w:spacing w:before="20" w:after="20"/>
              <w:jc w:val="center"/>
            </w:pPr>
            <w:r>
              <w:rPr>
                <w:sz w:val="21"/>
              </w:rPr>
              <w:t>Ghiaia</w:t>
            </w:r>
          </w:p>
        </w:tc>
        <w:tc>
          <w:tcPr>
            <w:tcW w:w="1814" w:type="dxa"/>
            <w:tcMar>
              <w:top w:w="90" w:type="dxa"/>
              <w:left w:w="90" w:type="dxa"/>
              <w:bottom w:w="90" w:type="dxa"/>
              <w:right w:w="90" w:type="dxa"/>
            </w:tcMar>
            <w:vAlign w:val="center"/>
          </w:tcPr>
          <w:p w14:paraId="366C3D09" w14:textId="77777777" w:rsidR="005A00A4" w:rsidRDefault="00F23C04">
            <w:pPr>
              <w:spacing w:before="20" w:after="20"/>
              <w:jc w:val="center"/>
            </w:pPr>
            <w:r>
              <w:rPr>
                <w:sz w:val="21"/>
              </w:rPr>
              <w:t>8</w:t>
            </w:r>
          </w:p>
        </w:tc>
        <w:tc>
          <w:tcPr>
            <w:tcW w:w="2041" w:type="dxa"/>
            <w:tcMar>
              <w:top w:w="90" w:type="dxa"/>
              <w:left w:w="90" w:type="dxa"/>
              <w:bottom w:w="90" w:type="dxa"/>
              <w:right w:w="90" w:type="dxa"/>
            </w:tcMar>
            <w:vAlign w:val="center"/>
          </w:tcPr>
          <w:p w14:paraId="716E4900" w14:textId="77777777" w:rsidR="005A00A4" w:rsidRDefault="00F23C04">
            <w:pPr>
              <w:spacing w:before="20" w:after="20"/>
              <w:jc w:val="center"/>
            </w:pPr>
            <w:r>
              <w:rPr>
                <w:sz w:val="21"/>
              </w:rPr>
              <w:t>−10</w:t>
            </w:r>
          </w:p>
        </w:tc>
      </w:tr>
    </w:tbl>
    <w:p w14:paraId="4C3C10D0" w14:textId="77777777" w:rsidR="005A00A4" w:rsidRDefault="005A00A4"/>
    <w:p w14:paraId="375DE450" w14:textId="77777777" w:rsidR="005A00A4" w:rsidRDefault="00F23C04">
      <w:pPr>
        <w:spacing w:after="140"/>
      </w:pPr>
      <w:r>
        <w:t xml:space="preserve">Selezionando una riga compaiono </w:t>
      </w:r>
      <w:r>
        <w:rPr>
          <w:rFonts w:ascii="Calibri" w:eastAsia="Calibri" w:hAnsi="Calibri" w:cs="Calibri"/>
        </w:rPr>
        <w:t>γ</w:t>
      </w:r>
      <w:r>
        <w:t xml:space="preserve"> e </w:t>
      </w:r>
      <w:r>
        <w:rPr>
          <w:rFonts w:ascii="Calibri" w:eastAsia="Calibri" w:hAnsi="Calibri" w:cs="Calibri"/>
        </w:rPr>
        <w:t>γ</w:t>
      </w:r>
      <w:r>
        <w:t xml:space="preserve">sat in kN/m³ e le resistenze caratteristiche: </w:t>
      </w:r>
      <w:r>
        <w:rPr>
          <w:rFonts w:ascii="Calibri" w:eastAsia="Calibri" w:hAnsi="Calibri" w:cs="Calibri"/>
        </w:rPr>
        <w:t>φ′</w:t>
      </w:r>
      <w:r>
        <w:t>k in gradi e c</w:t>
      </w:r>
      <w:r>
        <w:rPr>
          <w:rFonts w:ascii="Calibri" w:eastAsia="Calibri" w:hAnsi="Calibri" w:cs="Calibri"/>
        </w:rPr>
        <w:t>′</w:t>
      </w:r>
      <w:r>
        <w:t>k in kPa per Drenata; cu,k in kPa per Non drenata. Un nuovo strato ha proprietà da completare. Stesso nome del terreno significa stesso colore nelle due colonne e nel disegno, ma non collega automaticamente i valori.</w:t>
      </w:r>
    </w:p>
    <w:p w14:paraId="280CA85B" w14:textId="77777777" w:rsidR="005A00A4" w:rsidRDefault="00F23C04">
      <w:pPr>
        <w:keepNext/>
        <w:spacing w:after="140"/>
      </w:pPr>
      <w:r>
        <w:rPr>
          <w:noProof/>
        </w:rPr>
        <w:lastRenderedPageBreak/>
        <w:drawing>
          <wp:inline distT="0" distB="0" distL="0" distR="0" wp14:anchorId="00B23AB8" wp14:editId="50834F07">
            <wp:extent cx="6120000" cy="2570400"/>
            <wp:effectExtent l="0" t="0" r="0" b="0"/>
            <wp:docPr id="8" name="Picture 8" descr="Profilo dell’esempio stratificato con terreno sotto la fondazione e limiti di ricerca evidenziati in b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profilo.png"/>
                    <pic:cNvPicPr/>
                  </pic:nvPicPr>
                  <pic:blipFill>
                    <a:blip r:embed="rId30"/>
                    <a:stretch>
                      <a:fillRect/>
                    </a:stretch>
                  </pic:blipFill>
                  <pic:spPr>
                    <a:xfrm>
                      <a:off x="0" y="0"/>
                      <a:ext cx="6120000" cy="2570400"/>
                    </a:xfrm>
                    <a:prstGeom prst="rect">
                      <a:avLst/>
                    </a:prstGeom>
                  </pic:spPr>
                </pic:pic>
              </a:graphicData>
            </a:graphic>
          </wp:inline>
        </w:drawing>
      </w:r>
    </w:p>
    <w:p w14:paraId="08A375FE" w14:textId="77777777" w:rsidR="005A00A4" w:rsidRDefault="00F23C04">
      <w:pPr>
        <w:pStyle w:val="Didascalia"/>
      </w:pPr>
      <w:r>
        <w:t>Profilo dell’esempio stratificato con terreno sotto la fondazione e limiti di ricerca evidenziati in blu.</w:t>
      </w:r>
    </w:p>
    <w:p w14:paraId="01F236F7" w14:textId="77777777" w:rsidR="005A00A4" w:rsidRDefault="00F23C04">
      <w:pPr>
        <w:spacing w:after="140"/>
      </w:pPr>
      <w:r>
        <w:t>La vista principale del muro rappresenta il terreno sotto il piano di posa. Prima di definire la globale mostra il terreno di fondazione con spessore grafico indicativo; con il modello globale attivo usa gli strati profondi. La vista globale completa la lettura nell’area di ricerca e permette di interrogare i dati. Una porzione disegnata non estende la profondità conosciuta delle indagini.</w:t>
      </w:r>
    </w:p>
    <w:p w14:paraId="44336338" w14:textId="77777777" w:rsidR="005A00A4" w:rsidRDefault="00F23C04">
      <w:pPr>
        <w:pStyle w:val="Titolo2"/>
        <w:keepNext/>
        <w:spacing w:after="140"/>
      </w:pPr>
      <w:bookmarkStart w:id="75" w:name="_Toc243322208"/>
      <w:r>
        <w:t>Controllare rilievo falda sisma e ricerca</w:t>
      </w:r>
      <w:bookmarkEnd w:id="75"/>
    </w:p>
    <w:p w14:paraId="02722BC0" w14:textId="77777777" w:rsidR="005A00A4" w:rsidRDefault="00F23C04">
      <w:pPr>
        <w:spacing w:after="140"/>
      </w:pPr>
      <w:r>
        <w:t>Rilievo e falda si modificano nel gruppo dedicato tramite punti x, y. La falda è una linea di quote y assolute rispetto al piano di posa, non una profondità dalla superficie. Il modello proposto va adattato al rilievo reale: non ricava automaticamente pendenze o terreni profondi.</w:t>
      </w:r>
    </w:p>
    <w:p w14:paraId="7105050B" w14:textId="77777777" w:rsidR="005A00A4" w:rsidRDefault="00F23C04">
      <w:pPr>
        <w:spacing w:after="140"/>
      </w:pPr>
      <w:r>
        <w:t xml:space="preserve">L’attivazione del sisma globale viene ripresa dal muro durante la precompilazione. Il gruppo Falda e sisma espone l’opzione e la sorgente dei coefficienti. Da sito usa i dati del progetto con </w:t>
      </w:r>
      <w:r>
        <w:rPr>
          <w:rFonts w:ascii="Calibri" w:eastAsia="Calibri" w:hAnsi="Calibri" w:cs="Calibri"/>
        </w:rPr>
        <w:t>β</w:t>
      </w:r>
      <w:r>
        <w:t>s=0,38; in alternativa si assegnano kh e il modulo di kv. Il coefficiente globale non va confuso con quello delle spinte del muro. Se i dati del sito non sono disponibili, occorre completare la sorgente scelta; non viene assunto un valore sismico implicito.</w:t>
      </w:r>
    </w:p>
    <w:p w14:paraId="689F5BDA" w14:textId="77777777" w:rsidR="005A00A4" w:rsidRDefault="00F23C04">
      <w:pPr>
        <w:spacing w:after="140"/>
      </w:pPr>
      <w:r>
        <w:t>Con Area di ricerca Automatica i limiti orizzontali seguono il rilievo e la profondità si adatta agli strati noti di entrambi i lati, con massimo iniziale pari a 2(H+t). La proposta non dimostra che l’estensione sia sufficiente. Per cambiare i limiti scegliere Assegnata e aprire Limiti e precisione; nodi, conci e raffinamenti sono sempre modificabili. Gli archivi precedenti conservano i limiti già salvati come Assegnati.</w:t>
      </w:r>
    </w:p>
    <w:p w14:paraId="4493977B" w14:textId="77777777" w:rsidR="005A00A4" w:rsidRDefault="00F23C04">
      <w:pPr>
        <w:pStyle w:val="Titolo2"/>
        <w:keepNext/>
        <w:spacing w:after="140"/>
      </w:pPr>
      <w:bookmarkStart w:id="76" w:name="_Toc243322209"/>
      <w:r>
        <w:t>Leggere il risultato e riprodurre l’esempio</w:t>
      </w:r>
      <w:bookmarkEnd w:id="76"/>
    </w:p>
    <w:p w14:paraId="6D2728FD" w14:textId="77777777" w:rsidR="005A00A4" w:rsidRDefault="00F23C04">
      <w:pPr>
        <w:spacing w:after="140"/>
      </w:pPr>
      <w:r>
        <w:t xml:space="preserve">Controllare l’Esito di tutte le combinazioni. F è il fattore trovato con i parametri di progetto; il tasso di lavoro è </w:t>
      </w:r>
      <w:r>
        <w:rPr>
          <w:rFonts w:ascii="Calibri" w:eastAsia="Calibri" w:hAnsi="Calibri" w:cs="Calibri"/>
        </w:rPr>
        <w:t>η</w:t>
      </w:r>
      <w:r>
        <w:t>=</w:t>
      </w:r>
      <w:r>
        <w:rPr>
          <w:rFonts w:ascii="Calibri" w:eastAsia="Calibri" w:hAnsi="Calibri" w:cs="Calibri"/>
        </w:rPr>
        <w:t>γ</w:t>
      </w:r>
      <w:r>
        <w:t xml:space="preserve">R/F. Il caso iniziale è quello con tasso maggiore, non </w:t>
      </w:r>
      <w:r>
        <w:lastRenderedPageBreak/>
        <w:t xml:space="preserve">necessariamente quello con F minore se </w:t>
      </w:r>
      <w:r>
        <w:rPr>
          <w:rFonts w:ascii="Calibri" w:eastAsia="Calibri" w:hAnsi="Calibri" w:cs="Calibri"/>
        </w:rPr>
        <w:t>γ</w:t>
      </w:r>
      <w:r>
        <w:t>R cambia; un caso privo di superficie valida ha priorità. La tabella e il cerchio restano interrogabili per ogni combinazione.</w:t>
      </w:r>
    </w:p>
    <w:p w14:paraId="125C73EA" w14:textId="77777777" w:rsidR="005A00A4" w:rsidRDefault="00F23C04">
      <w:pPr>
        <w:spacing w:after="140"/>
      </w:pPr>
      <w:r>
        <w:t xml:space="preserve">Soddisfatta nel dominio esplorato richiede </w:t>
      </w:r>
      <w:r>
        <w:rPr>
          <w:rFonts w:ascii="Calibri" w:eastAsia="Calibri" w:hAnsi="Calibri" w:cs="Calibri"/>
        </w:rPr>
        <w:t>η</w:t>
      </w:r>
      <w:r>
        <w:t xml:space="preserve">≤1 e controlli della ricerca superati. Minimo sul bordo richiede di ampliare l’area, sempre entro rilievo e indagini disponibili. Ricerca incompleta o discretizzazione non convergente impediscono una conclusione favorevole anche con </w:t>
      </w:r>
      <w:r>
        <w:rPr>
          <w:rFonts w:ascii="Calibri" w:eastAsia="Calibri" w:hAnsi="Calibri" w:cs="Calibri"/>
        </w:rPr>
        <w:t>η</w:t>
      </w:r>
      <w:r>
        <w:t>≤1. Non modificare arbitrariamente i parametri del terreno per ottenere un esito favorevole.</w:t>
      </w:r>
    </w:p>
    <w:p w14:paraId="7FD7912D" w14:textId="77777777" w:rsidR="005A00A4" w:rsidRDefault="00F23C04">
      <w:pPr>
        <w:spacing w:after="140"/>
      </w:pPr>
      <w:r>
        <w:t>La scala comune è 0–0,50 blu, 0,50–0,70 verde, 0,70–0,90 giallo, 0,90–1,00 arancio, oltre 1,00 rosso; grigio per controlli incompleti. Nel disegno le linee verticali individuano i conci della superficie critica. La selezione nella tabella permette di leggere pesi, pressioni interstiziali, parametri ridotti, resistenze e azioni.</w:t>
      </w:r>
    </w:p>
    <w:p w14:paraId="0BE95BE5" w14:textId="77777777" w:rsidR="005A00A4" w:rsidRDefault="00F23C04">
      <w:pPr>
        <w:spacing w:after="140"/>
      </w:pPr>
      <w:r>
        <w:t xml:space="preserve">Per riprodurre il caso illustrato aprire supporto/artefatti/globale-guidata-20260930/offscreen-rilascio/esempio-stratificato.anthea e premere Calcola globale, senza ripreparare i dati locali. Le proprietà e il dominio completi sono riportati nell’esempio seguente. Il secondo caso statico ha F=1,075737 e </w:t>
      </w:r>
      <w:r>
        <w:rPr>
          <w:rFonts w:ascii="Calibri" w:eastAsia="Calibri" w:hAnsi="Calibri" w:cs="Calibri"/>
        </w:rPr>
        <w:t>η</w:t>
      </w:r>
      <w:r>
        <w:t>=1,022555: l’esito non soddisfatto è conservato nell’esempio. È un controllo interno ANTHEA.</w:t>
      </w:r>
    </w:p>
    <w:p w14:paraId="12770D14" w14:textId="77777777" w:rsidR="005A00A4" w:rsidRDefault="00F23C04">
      <w:pPr>
        <w:pStyle w:val="Titolo2"/>
        <w:keepNext/>
        <w:spacing w:after="140"/>
      </w:pPr>
      <w:bookmarkStart w:id="77" w:name="_Toc243322210"/>
      <w:r>
        <w:t>Esempio salvato e risultati ripercorribili</w:t>
      </w:r>
      <w:bookmarkEnd w:id="77"/>
    </w:p>
    <w:p w14:paraId="7C3D642C" w14:textId="77777777" w:rsidR="005A00A4" w:rsidRDefault="00F23C04">
      <w:pPr>
        <w:spacing w:after="140"/>
      </w:pPr>
      <w:r>
        <w:t xml:space="preserve">Apri </w:t>
      </w:r>
      <w:r>
        <w:rPr>
          <w:rFonts w:ascii="Consolas" w:hAnsi="Consolas"/>
        </w:rPr>
        <w:t>supporto/artefatti/globale-guidata-20260930/offscreen-rilascio/esempio-stratificato.anthea</w:t>
      </w:r>
      <w:r>
        <w:t>. Premi Stabilità globale e poi Calcola globale. Il file contiene già input e conferma per questo esempio didattico. Non premere Prepara dal muro, che sostituirebbe gli strati globali con quelli locali.</w:t>
      </w:r>
    </w:p>
    <w:p w14:paraId="5A38D6C2" w14:textId="77777777" w:rsidR="005A00A4" w:rsidRDefault="00F23C04">
      <w:pPr>
        <w:spacing w:after="140"/>
      </w:pPr>
      <w:r>
        <w:t xml:space="preserve">Muro a mensola: H=3 m, t=0,45 m, fusto 0,40/0,25 m, mensola di valle 0,80 m e di monte 1,80 m; peso del muro 25 kN/m³. Terreno di valle fino al piano di posa, qk=10 kPa uniforme a monte. Profilo da x=−13,80 m a valle a x=16,80 m a monte; confine delle colonne x=1,20 m. I pesi </w:t>
      </w:r>
      <w:r>
        <w:rPr>
          <w:rFonts w:ascii="Calibri" w:eastAsia="Calibri" w:hAnsi="Calibri" w:cs="Calibri"/>
        </w:rPr>
        <w:t>γ</w:t>
      </w:r>
      <w:r>
        <w:t>/</w:t>
      </w:r>
      <w:r>
        <w:rPr>
          <w:rFonts w:ascii="Calibri" w:eastAsia="Calibri" w:hAnsi="Calibri" w:cs="Calibri"/>
        </w:rPr>
        <w:t>γ</w:t>
      </w:r>
      <w:r>
        <w:t xml:space="preserve">sat sono 18/20, 19/21 e 20/22 kN/m³ rispettivamente per Riempimento, Alluvioni e Ghiaia; </w:t>
      </w:r>
      <w:r>
        <w:rPr>
          <w:rFonts w:ascii="Calibri" w:eastAsia="Calibri" w:hAnsi="Calibri" w:cs="Calibri"/>
        </w:rPr>
        <w:t>φ′</w:t>
      </w:r>
      <w:r>
        <w:t>k è 30°, 28° e 36°, con c</w:t>
      </w:r>
      <w:r>
        <w:rPr>
          <w:rFonts w:ascii="Calibri" w:eastAsia="Calibri" w:hAnsi="Calibri" w:cs="Calibri"/>
        </w:rPr>
        <w:t>′</w:t>
      </w:r>
      <w:r>
        <w:t>k nullo. Non sono presenti falda e sisma.</w:t>
      </w:r>
    </w:p>
    <w:p w14:paraId="5193A42C" w14:textId="77777777" w:rsidR="005A00A4" w:rsidRDefault="00F23C04">
      <w:pPr>
        <w:spacing w:after="140"/>
      </w:pPr>
      <w:r>
        <w:t xml:space="preserve">Ricerca: uscite x=−13,80/−0,10 m, ingressi x=3,10/16,80 m, profondità 0,10/6,90 m; 9 nodi per direzione, 60 conci iniziali, 4 raffinamenti. Preset statico A2–M2–R2, </w:t>
      </w:r>
      <w:r>
        <w:rPr>
          <w:rFonts w:ascii="Calibri" w:eastAsia="Calibri" w:hAnsi="Calibri" w:cs="Calibri"/>
        </w:rPr>
        <w:t>γ</w:t>
      </w:r>
      <w:r>
        <w:t>R=1,10. Si ottengono: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5A00A4" w14:paraId="7770AFA9" w14:textId="77777777">
        <w:trPr>
          <w:cantSplit/>
          <w:tblHeader/>
          <w:jc w:val="center"/>
        </w:trPr>
        <w:tc>
          <w:tcPr>
            <w:tcW w:w="3969" w:type="dxa"/>
            <w:shd w:val="clear" w:color="auto" w:fill="E7E6E6"/>
            <w:tcMar>
              <w:top w:w="90" w:type="dxa"/>
              <w:left w:w="90" w:type="dxa"/>
              <w:bottom w:w="90" w:type="dxa"/>
              <w:right w:w="90" w:type="dxa"/>
            </w:tcMar>
            <w:vAlign w:val="center"/>
          </w:tcPr>
          <w:p w14:paraId="280E01B4" w14:textId="77777777" w:rsidR="005A00A4" w:rsidRDefault="00F23C04">
            <w:pPr>
              <w:spacing w:before="20" w:after="20"/>
              <w:jc w:val="left"/>
            </w:pPr>
            <w:r>
              <w:rPr>
                <w:b/>
                <w:sz w:val="21"/>
              </w:rPr>
              <w:t>Combinazione</w:t>
            </w:r>
          </w:p>
        </w:tc>
        <w:tc>
          <w:tcPr>
            <w:tcW w:w="1814" w:type="dxa"/>
            <w:shd w:val="clear" w:color="auto" w:fill="E7E6E6"/>
            <w:tcMar>
              <w:top w:w="90" w:type="dxa"/>
              <w:left w:w="90" w:type="dxa"/>
              <w:bottom w:w="90" w:type="dxa"/>
              <w:right w:w="90" w:type="dxa"/>
            </w:tcMar>
            <w:vAlign w:val="center"/>
          </w:tcPr>
          <w:p w14:paraId="3C642870" w14:textId="77777777" w:rsidR="005A00A4" w:rsidRDefault="00F23C04">
            <w:pPr>
              <w:spacing w:before="20" w:after="20"/>
              <w:jc w:val="center"/>
            </w:pPr>
            <w:r>
              <w:rPr>
                <w:b/>
                <w:sz w:val="21"/>
              </w:rPr>
              <w:t>F</w:t>
            </w:r>
          </w:p>
        </w:tc>
        <w:tc>
          <w:tcPr>
            <w:tcW w:w="1814" w:type="dxa"/>
            <w:shd w:val="clear" w:color="auto" w:fill="E7E6E6"/>
            <w:tcMar>
              <w:top w:w="90" w:type="dxa"/>
              <w:left w:w="90" w:type="dxa"/>
              <w:bottom w:w="90" w:type="dxa"/>
              <w:right w:w="90" w:type="dxa"/>
            </w:tcMar>
            <w:vAlign w:val="center"/>
          </w:tcPr>
          <w:p w14:paraId="6970268E" w14:textId="77777777" w:rsidR="005A00A4" w:rsidRDefault="00F23C04">
            <w:pPr>
              <w:spacing w:before="20" w:after="20"/>
              <w:jc w:val="center"/>
            </w:pPr>
            <w:r>
              <w:rPr>
                <w:rFonts w:ascii="Calibri" w:eastAsia="Calibri" w:hAnsi="Calibri" w:cs="Calibri"/>
                <w:b/>
                <w:sz w:val="21"/>
              </w:rPr>
              <w:t>η</w:t>
            </w:r>
            <w:r>
              <w:rPr>
                <w:b/>
                <w:sz w:val="21"/>
              </w:rPr>
              <w:t>=</w:t>
            </w:r>
            <w:r>
              <w:rPr>
                <w:rFonts w:ascii="Calibri" w:eastAsia="Calibri" w:hAnsi="Calibri" w:cs="Calibri"/>
                <w:b/>
                <w:sz w:val="21"/>
              </w:rPr>
              <w:t>γ</w:t>
            </w:r>
            <w:r>
              <w:rPr>
                <w:b/>
                <w:sz w:val="21"/>
              </w:rPr>
              <w:t>R/F</w:t>
            </w:r>
          </w:p>
        </w:tc>
        <w:tc>
          <w:tcPr>
            <w:tcW w:w="2041" w:type="dxa"/>
            <w:shd w:val="clear" w:color="auto" w:fill="E7E6E6"/>
            <w:tcMar>
              <w:top w:w="90" w:type="dxa"/>
              <w:left w:w="90" w:type="dxa"/>
              <w:bottom w:w="90" w:type="dxa"/>
              <w:right w:w="90" w:type="dxa"/>
            </w:tcMar>
            <w:vAlign w:val="center"/>
          </w:tcPr>
          <w:p w14:paraId="0E83F593" w14:textId="77777777" w:rsidR="005A00A4" w:rsidRDefault="00F23C04">
            <w:pPr>
              <w:spacing w:before="20" w:after="20"/>
              <w:jc w:val="center"/>
            </w:pPr>
            <w:r>
              <w:rPr>
                <w:b/>
                <w:sz w:val="21"/>
              </w:rPr>
              <w:t>Esito</w:t>
            </w:r>
          </w:p>
        </w:tc>
      </w:tr>
      <w:tr w:rsidR="005A00A4" w14:paraId="78D0D6C1" w14:textId="77777777">
        <w:trPr>
          <w:cantSplit/>
          <w:jc w:val="center"/>
        </w:trPr>
        <w:tc>
          <w:tcPr>
            <w:tcW w:w="3969" w:type="dxa"/>
            <w:tcMar>
              <w:top w:w="90" w:type="dxa"/>
              <w:left w:w="90" w:type="dxa"/>
              <w:bottom w:w="90" w:type="dxa"/>
              <w:right w:w="90" w:type="dxa"/>
            </w:tcMar>
            <w:vAlign w:val="center"/>
          </w:tcPr>
          <w:p w14:paraId="390FED7E" w14:textId="77777777" w:rsidR="005A00A4" w:rsidRDefault="00F23C04">
            <w:pPr>
              <w:spacing w:before="20" w:after="20"/>
              <w:jc w:val="left"/>
            </w:pPr>
            <w:r>
              <w:rPr>
                <w:sz w:val="21"/>
              </w:rPr>
              <w:t>Globale A2–M2–R2 1</w:t>
            </w:r>
          </w:p>
        </w:tc>
        <w:tc>
          <w:tcPr>
            <w:tcW w:w="1814" w:type="dxa"/>
            <w:tcMar>
              <w:top w:w="90" w:type="dxa"/>
              <w:left w:w="90" w:type="dxa"/>
              <w:bottom w:w="90" w:type="dxa"/>
              <w:right w:w="90" w:type="dxa"/>
            </w:tcMar>
            <w:vAlign w:val="center"/>
          </w:tcPr>
          <w:p w14:paraId="3316C16F" w14:textId="77777777" w:rsidR="005A00A4" w:rsidRDefault="00F23C04">
            <w:pPr>
              <w:spacing w:before="20" w:after="20"/>
              <w:jc w:val="center"/>
            </w:pPr>
            <w:r>
              <w:rPr>
                <w:sz w:val="21"/>
              </w:rPr>
              <w:t>1,176315</w:t>
            </w:r>
          </w:p>
        </w:tc>
        <w:tc>
          <w:tcPr>
            <w:tcW w:w="1814" w:type="dxa"/>
            <w:tcMar>
              <w:top w:w="90" w:type="dxa"/>
              <w:left w:w="90" w:type="dxa"/>
              <w:bottom w:w="90" w:type="dxa"/>
              <w:right w:w="90" w:type="dxa"/>
            </w:tcMar>
            <w:vAlign w:val="center"/>
          </w:tcPr>
          <w:p w14:paraId="0B077DD1" w14:textId="77777777" w:rsidR="005A00A4" w:rsidRDefault="00F23C04">
            <w:pPr>
              <w:spacing w:before="20" w:after="20"/>
              <w:jc w:val="center"/>
            </w:pPr>
            <w:r>
              <w:rPr>
                <w:sz w:val="21"/>
              </w:rPr>
              <w:t>0,935124</w:t>
            </w:r>
          </w:p>
        </w:tc>
        <w:tc>
          <w:tcPr>
            <w:tcW w:w="2041" w:type="dxa"/>
            <w:tcMar>
              <w:top w:w="90" w:type="dxa"/>
              <w:left w:w="90" w:type="dxa"/>
              <w:bottom w:w="90" w:type="dxa"/>
              <w:right w:w="90" w:type="dxa"/>
            </w:tcMar>
            <w:vAlign w:val="center"/>
          </w:tcPr>
          <w:p w14:paraId="39728122" w14:textId="77777777" w:rsidR="005A00A4" w:rsidRDefault="00F23C04">
            <w:pPr>
              <w:spacing w:before="20" w:after="20"/>
              <w:jc w:val="left"/>
            </w:pPr>
            <w:r>
              <w:rPr>
                <w:sz w:val="21"/>
              </w:rPr>
              <w:t>Soddisfatta nel dominio esplorato</w:t>
            </w:r>
          </w:p>
        </w:tc>
      </w:tr>
      <w:tr w:rsidR="005A00A4" w14:paraId="550CE103" w14:textId="77777777">
        <w:trPr>
          <w:cantSplit/>
          <w:jc w:val="center"/>
        </w:trPr>
        <w:tc>
          <w:tcPr>
            <w:tcW w:w="3969" w:type="dxa"/>
            <w:tcMar>
              <w:top w:w="90" w:type="dxa"/>
              <w:left w:w="90" w:type="dxa"/>
              <w:bottom w:w="90" w:type="dxa"/>
              <w:right w:w="90" w:type="dxa"/>
            </w:tcMar>
            <w:vAlign w:val="center"/>
          </w:tcPr>
          <w:p w14:paraId="7ECBAF68" w14:textId="77777777" w:rsidR="005A00A4" w:rsidRDefault="00F23C04">
            <w:pPr>
              <w:spacing w:before="20" w:after="20"/>
              <w:jc w:val="left"/>
            </w:pPr>
            <w:r>
              <w:rPr>
                <w:sz w:val="21"/>
              </w:rPr>
              <w:t>Globale A2–M2–R2 2</w:t>
            </w:r>
          </w:p>
        </w:tc>
        <w:tc>
          <w:tcPr>
            <w:tcW w:w="1814" w:type="dxa"/>
            <w:tcMar>
              <w:top w:w="90" w:type="dxa"/>
              <w:left w:w="90" w:type="dxa"/>
              <w:bottom w:w="90" w:type="dxa"/>
              <w:right w:w="90" w:type="dxa"/>
            </w:tcMar>
            <w:vAlign w:val="center"/>
          </w:tcPr>
          <w:p w14:paraId="67152E60" w14:textId="77777777" w:rsidR="005A00A4" w:rsidRDefault="00F23C04">
            <w:pPr>
              <w:spacing w:before="20" w:after="20"/>
              <w:jc w:val="center"/>
            </w:pPr>
            <w:r>
              <w:rPr>
                <w:sz w:val="21"/>
              </w:rPr>
              <w:t>1,075737</w:t>
            </w:r>
          </w:p>
        </w:tc>
        <w:tc>
          <w:tcPr>
            <w:tcW w:w="1814" w:type="dxa"/>
            <w:tcMar>
              <w:top w:w="90" w:type="dxa"/>
              <w:left w:w="90" w:type="dxa"/>
              <w:bottom w:w="90" w:type="dxa"/>
              <w:right w:w="90" w:type="dxa"/>
            </w:tcMar>
            <w:vAlign w:val="center"/>
          </w:tcPr>
          <w:p w14:paraId="32A113FC" w14:textId="77777777" w:rsidR="005A00A4" w:rsidRDefault="00F23C04">
            <w:pPr>
              <w:spacing w:before="20" w:after="20"/>
              <w:jc w:val="center"/>
            </w:pPr>
            <w:r>
              <w:rPr>
                <w:sz w:val="21"/>
              </w:rPr>
              <w:t>1,022555</w:t>
            </w:r>
          </w:p>
        </w:tc>
        <w:tc>
          <w:tcPr>
            <w:tcW w:w="2041" w:type="dxa"/>
            <w:tcMar>
              <w:top w:w="90" w:type="dxa"/>
              <w:left w:w="90" w:type="dxa"/>
              <w:bottom w:w="90" w:type="dxa"/>
              <w:right w:w="90" w:type="dxa"/>
            </w:tcMar>
            <w:vAlign w:val="center"/>
          </w:tcPr>
          <w:p w14:paraId="68886EBB" w14:textId="77777777" w:rsidR="005A00A4" w:rsidRDefault="00F23C04">
            <w:pPr>
              <w:spacing w:before="20" w:after="20"/>
              <w:jc w:val="center"/>
            </w:pPr>
            <w:r>
              <w:rPr>
                <w:sz w:val="21"/>
              </w:rPr>
              <w:t>Non soddisfatta</w:t>
            </w:r>
          </w:p>
        </w:tc>
      </w:tr>
    </w:tbl>
    <w:p w14:paraId="6A210B33" w14:textId="77777777" w:rsidR="005A00A4" w:rsidRDefault="005A00A4"/>
    <w:p w14:paraId="10B79EF0" w14:textId="77777777" w:rsidR="005A00A4" w:rsidRDefault="00F23C04">
      <w:pPr>
        <w:keepNext/>
        <w:spacing w:after="140"/>
      </w:pPr>
      <w:r>
        <w:rPr>
          <w:noProof/>
        </w:rPr>
        <w:lastRenderedPageBreak/>
        <w:drawing>
          <wp:inline distT="0" distB="0" distL="0" distR="0" wp14:anchorId="587BA37F" wp14:editId="1A3C3048">
            <wp:extent cx="6120000" cy="2570400"/>
            <wp:effectExtent l="0" t="0" r="0" b="0"/>
            <wp:docPr id="9" name="Picture 9" descr="Superficie della seconda combinazione: il tasso supera 1 e il cerchio è rosso. L’esempio conserva l’esito sfavorevole per mostrare la lettura della veri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esito.png"/>
                    <pic:cNvPicPr/>
                  </pic:nvPicPr>
                  <pic:blipFill>
                    <a:blip r:embed="rId31"/>
                    <a:stretch>
                      <a:fillRect/>
                    </a:stretch>
                  </pic:blipFill>
                  <pic:spPr>
                    <a:xfrm>
                      <a:off x="0" y="0"/>
                      <a:ext cx="6120000" cy="2570400"/>
                    </a:xfrm>
                    <a:prstGeom prst="rect">
                      <a:avLst/>
                    </a:prstGeom>
                  </pic:spPr>
                </pic:pic>
              </a:graphicData>
            </a:graphic>
          </wp:inline>
        </w:drawing>
      </w:r>
    </w:p>
    <w:p w14:paraId="6F5916E1" w14:textId="77777777" w:rsidR="005A00A4" w:rsidRDefault="00F23C04">
      <w:pPr>
        <w:pStyle w:val="Didascalia"/>
      </w:pPr>
      <w:r>
        <w:t>Superficie della seconda combinazione: il tasso supera 1 e il cerchio è rosso. L’esempio conserva l’esito sfavorevole per mostrare la lettura della verifica.</w:t>
      </w:r>
    </w:p>
    <w:p w14:paraId="47CFB0B2" w14:textId="77777777" w:rsidR="005A00A4" w:rsidRDefault="00F23C04">
      <w:pPr>
        <w:spacing w:after="140"/>
      </w:pPr>
      <w:r>
        <w:t xml:space="preserve">Le tabelle dei conci sono in </w:t>
      </w:r>
      <w:r>
        <w:rPr>
          <w:rFonts w:ascii="Consolas" w:hAnsi="Consolas"/>
        </w:rPr>
        <w:t>esempio-stratificato-conci.csv</w:t>
      </w:r>
      <w:r>
        <w:t>, accanto al modello. Questo è un controllo interno ANTHEA. Cambiando precisione o dominio possono cambiare leggermente la superficie critica e i valori.</w:t>
      </w:r>
    </w:p>
    <w:p w14:paraId="05BA795B" w14:textId="77777777" w:rsidR="005A00A4" w:rsidRDefault="00F23C04">
      <w:pPr>
        <w:pStyle w:val="Titolo1"/>
        <w:keepNext/>
        <w:spacing w:after="140"/>
      </w:pPr>
      <w:bookmarkStart w:id="78" w:name="_Toc243322211"/>
      <w:r>
        <w:t>Portanza, cedimenti e armature dei muri: procedura</w:t>
      </w:r>
      <w:bookmarkEnd w:id="78"/>
    </w:p>
    <w:p w14:paraId="5DCE3F9F" w14:textId="77777777" w:rsidR="005A00A4" w:rsidRDefault="00F23C04">
      <w:pPr>
        <w:spacing w:after="140"/>
      </w:pPr>
      <w:r>
        <w:t>Le verifiche usano modelli distinti. Prima di attivarle completa geometria, stratigrafie, falda e combinazioni del muro. Un risultato favorevole a scorrimento non sostituisce portanza, cedimenti, stabilità globale o verifica strutturale.</w:t>
      </w:r>
    </w:p>
    <w:p w14:paraId="4C6B8D01" w14:textId="77777777" w:rsidR="005A00A4" w:rsidRDefault="00F23C04">
      <w:pPr>
        <w:pStyle w:val="Titolo2"/>
        <w:keepNext/>
        <w:spacing w:after="140"/>
      </w:pPr>
      <w:bookmarkStart w:id="79" w:name="_Toc243322212"/>
      <w:r>
        <w:t>Scegliere il controllo</w:t>
      </w:r>
      <w:bookmarkEnd w:id="7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A00A4" w14:paraId="5D6AF0B6" w14:textId="77777777">
        <w:trPr>
          <w:cantSplit/>
          <w:tblHeader/>
          <w:jc w:val="center"/>
        </w:trPr>
        <w:tc>
          <w:tcPr>
            <w:tcW w:w="2381" w:type="dxa"/>
            <w:shd w:val="clear" w:color="auto" w:fill="E7E6E6"/>
            <w:tcMar>
              <w:top w:w="90" w:type="dxa"/>
              <w:left w:w="90" w:type="dxa"/>
              <w:bottom w:w="90" w:type="dxa"/>
              <w:right w:w="90" w:type="dxa"/>
            </w:tcMar>
            <w:vAlign w:val="center"/>
          </w:tcPr>
          <w:p w14:paraId="550D3BD3" w14:textId="77777777" w:rsidR="005A00A4" w:rsidRDefault="00F23C04">
            <w:pPr>
              <w:spacing w:before="20" w:after="20"/>
              <w:jc w:val="left"/>
            </w:pPr>
            <w:r>
              <w:rPr>
                <w:b/>
                <w:sz w:val="21"/>
              </w:rPr>
              <w:t>Domanda</w:t>
            </w:r>
          </w:p>
        </w:tc>
        <w:tc>
          <w:tcPr>
            <w:tcW w:w="3402" w:type="dxa"/>
            <w:shd w:val="clear" w:color="auto" w:fill="E7E6E6"/>
            <w:tcMar>
              <w:top w:w="90" w:type="dxa"/>
              <w:left w:w="90" w:type="dxa"/>
              <w:bottom w:w="90" w:type="dxa"/>
              <w:right w:w="90" w:type="dxa"/>
            </w:tcMar>
            <w:vAlign w:val="center"/>
          </w:tcPr>
          <w:p w14:paraId="77BCED08" w14:textId="77777777" w:rsidR="005A00A4" w:rsidRDefault="00F23C04">
            <w:pPr>
              <w:spacing w:before="20" w:after="20"/>
              <w:jc w:val="left"/>
            </w:pPr>
            <w:r>
              <w:rPr>
                <w:b/>
                <w:sz w:val="21"/>
              </w:rPr>
              <w:t>Dati da controllare</w:t>
            </w:r>
          </w:p>
        </w:tc>
        <w:tc>
          <w:tcPr>
            <w:tcW w:w="3855" w:type="dxa"/>
            <w:shd w:val="clear" w:color="auto" w:fill="E7E6E6"/>
            <w:tcMar>
              <w:top w:w="90" w:type="dxa"/>
              <w:left w:w="90" w:type="dxa"/>
              <w:bottom w:w="90" w:type="dxa"/>
              <w:right w:w="90" w:type="dxa"/>
            </w:tcMar>
            <w:vAlign w:val="center"/>
          </w:tcPr>
          <w:p w14:paraId="25DE54E1" w14:textId="77777777" w:rsidR="005A00A4" w:rsidRDefault="00F23C04">
            <w:pPr>
              <w:spacing w:before="20" w:after="20"/>
              <w:jc w:val="left"/>
            </w:pPr>
            <w:r>
              <w:rPr>
                <w:b/>
                <w:sz w:val="21"/>
              </w:rPr>
              <w:t>Risultato da leggere</w:t>
            </w:r>
          </w:p>
        </w:tc>
      </w:tr>
      <w:tr w:rsidR="005A00A4" w14:paraId="19D18EFC" w14:textId="77777777">
        <w:trPr>
          <w:cantSplit/>
          <w:jc w:val="center"/>
        </w:trPr>
        <w:tc>
          <w:tcPr>
            <w:tcW w:w="2381" w:type="dxa"/>
            <w:tcMar>
              <w:top w:w="90" w:type="dxa"/>
              <w:left w:w="90" w:type="dxa"/>
              <w:bottom w:w="90" w:type="dxa"/>
              <w:right w:w="90" w:type="dxa"/>
            </w:tcMar>
            <w:vAlign w:val="center"/>
          </w:tcPr>
          <w:p w14:paraId="6AA16010" w14:textId="77777777" w:rsidR="005A00A4" w:rsidRDefault="00F23C04">
            <w:pPr>
              <w:spacing w:before="20" w:after="20"/>
              <w:jc w:val="left"/>
            </w:pPr>
            <w:r>
              <w:rPr>
                <w:sz w:val="21"/>
              </w:rPr>
              <w:t>Portanza della fondazione</w:t>
            </w:r>
          </w:p>
        </w:tc>
        <w:tc>
          <w:tcPr>
            <w:tcW w:w="3402" w:type="dxa"/>
            <w:tcMar>
              <w:top w:w="90" w:type="dxa"/>
              <w:left w:w="90" w:type="dxa"/>
              <w:bottom w:w="90" w:type="dxa"/>
              <w:right w:w="90" w:type="dxa"/>
            </w:tcMar>
            <w:vAlign w:val="center"/>
          </w:tcPr>
          <w:p w14:paraId="4BEF3FDF" w14:textId="77777777" w:rsidR="005A00A4" w:rsidRDefault="00F23C04">
            <w:pPr>
              <w:spacing w:before="20" w:after="20"/>
              <w:jc w:val="left"/>
            </w:pPr>
            <w:r>
              <w:rPr>
                <w:sz w:val="21"/>
              </w:rPr>
              <w:t>Terreno di posa, carico verticale efficace, eccentricità, inclinazione e sisma</w:t>
            </w:r>
          </w:p>
        </w:tc>
        <w:tc>
          <w:tcPr>
            <w:tcW w:w="3855" w:type="dxa"/>
            <w:tcMar>
              <w:top w:w="90" w:type="dxa"/>
              <w:left w:w="90" w:type="dxa"/>
              <w:bottom w:w="90" w:type="dxa"/>
              <w:right w:w="90" w:type="dxa"/>
            </w:tcMar>
            <w:vAlign w:val="center"/>
          </w:tcPr>
          <w:p w14:paraId="347223BB" w14:textId="77777777" w:rsidR="005A00A4" w:rsidRDefault="00F23C04">
            <w:pPr>
              <w:spacing w:before="20" w:after="20"/>
              <w:jc w:val="left"/>
            </w:pPr>
            <w:r>
              <w:rPr>
                <w:sz w:val="21"/>
              </w:rPr>
              <w:t>Campo di applicabilità e resistenza per combinazione</w:t>
            </w:r>
          </w:p>
        </w:tc>
      </w:tr>
      <w:tr w:rsidR="005A00A4" w14:paraId="228291F9" w14:textId="77777777">
        <w:trPr>
          <w:cantSplit/>
          <w:jc w:val="center"/>
        </w:trPr>
        <w:tc>
          <w:tcPr>
            <w:tcW w:w="2381" w:type="dxa"/>
            <w:tcMar>
              <w:top w:w="90" w:type="dxa"/>
              <w:left w:w="90" w:type="dxa"/>
              <w:bottom w:w="90" w:type="dxa"/>
              <w:right w:w="90" w:type="dxa"/>
            </w:tcMar>
            <w:vAlign w:val="center"/>
          </w:tcPr>
          <w:p w14:paraId="1767090E" w14:textId="77777777" w:rsidR="005A00A4" w:rsidRDefault="00F23C04">
            <w:pPr>
              <w:spacing w:before="20" w:after="20"/>
              <w:jc w:val="left"/>
            </w:pPr>
            <w:r>
              <w:rPr>
                <w:sz w:val="21"/>
              </w:rPr>
              <w:t>Cedimento</w:t>
            </w:r>
          </w:p>
        </w:tc>
        <w:tc>
          <w:tcPr>
            <w:tcW w:w="3402" w:type="dxa"/>
            <w:tcMar>
              <w:top w:w="90" w:type="dxa"/>
              <w:left w:w="90" w:type="dxa"/>
              <w:bottom w:w="90" w:type="dxa"/>
              <w:right w:w="90" w:type="dxa"/>
            </w:tcMar>
            <w:vAlign w:val="center"/>
          </w:tcPr>
          <w:p w14:paraId="66D317B4" w14:textId="77777777" w:rsidR="005A00A4" w:rsidRDefault="00F23C04">
            <w:pPr>
              <w:spacing w:before="20" w:after="20"/>
              <w:jc w:val="left"/>
            </w:pPr>
            <w:r>
              <w:rPr>
                <w:sz w:val="21"/>
              </w:rPr>
              <w:t>Parametri deformativi e modello del terreno, combinazione di esercizio</w:t>
            </w:r>
          </w:p>
        </w:tc>
        <w:tc>
          <w:tcPr>
            <w:tcW w:w="3855" w:type="dxa"/>
            <w:tcMar>
              <w:top w:w="90" w:type="dxa"/>
              <w:left w:w="90" w:type="dxa"/>
              <w:bottom w:w="90" w:type="dxa"/>
              <w:right w:w="90" w:type="dxa"/>
            </w:tcMar>
            <w:vAlign w:val="center"/>
          </w:tcPr>
          <w:p w14:paraId="4B414861" w14:textId="77777777" w:rsidR="005A00A4" w:rsidRDefault="00F23C04">
            <w:pPr>
              <w:spacing w:before="20" w:after="20"/>
              <w:jc w:val="left"/>
            </w:pPr>
            <w:r>
              <w:rPr>
                <w:sz w:val="21"/>
              </w:rPr>
              <w:t>Spostamento e ipotesi, separatamente dalla resistenza</w:t>
            </w:r>
          </w:p>
        </w:tc>
      </w:tr>
      <w:tr w:rsidR="005A00A4" w14:paraId="012A4BFA" w14:textId="77777777">
        <w:trPr>
          <w:cantSplit/>
          <w:jc w:val="center"/>
        </w:trPr>
        <w:tc>
          <w:tcPr>
            <w:tcW w:w="2381" w:type="dxa"/>
            <w:tcMar>
              <w:top w:w="90" w:type="dxa"/>
              <w:left w:w="90" w:type="dxa"/>
              <w:bottom w:w="90" w:type="dxa"/>
              <w:right w:w="90" w:type="dxa"/>
            </w:tcMar>
            <w:vAlign w:val="center"/>
          </w:tcPr>
          <w:p w14:paraId="0626C40B" w14:textId="77777777" w:rsidR="005A00A4" w:rsidRDefault="00F23C04">
            <w:pPr>
              <w:spacing w:before="20" w:after="20"/>
              <w:jc w:val="left"/>
            </w:pPr>
            <w:r>
              <w:rPr>
                <w:sz w:val="21"/>
              </w:rPr>
              <w:t>Spostamento permanente</w:t>
            </w:r>
          </w:p>
        </w:tc>
        <w:tc>
          <w:tcPr>
            <w:tcW w:w="3402" w:type="dxa"/>
            <w:tcMar>
              <w:top w:w="90" w:type="dxa"/>
              <w:left w:w="90" w:type="dxa"/>
              <w:bottom w:w="90" w:type="dxa"/>
              <w:right w:w="90" w:type="dxa"/>
            </w:tcMar>
            <w:vAlign w:val="center"/>
          </w:tcPr>
          <w:p w14:paraId="183B9185" w14:textId="77777777" w:rsidR="005A00A4" w:rsidRDefault="00F23C04">
            <w:pPr>
              <w:spacing w:before="20" w:after="20"/>
              <w:jc w:val="left"/>
            </w:pPr>
            <w:r>
              <w:rPr>
                <w:sz w:val="21"/>
              </w:rPr>
              <w:t>Accelerogramma e parametri Newmark richiesti</w:t>
            </w:r>
          </w:p>
        </w:tc>
        <w:tc>
          <w:tcPr>
            <w:tcW w:w="3855" w:type="dxa"/>
            <w:tcMar>
              <w:top w:w="90" w:type="dxa"/>
              <w:left w:w="90" w:type="dxa"/>
              <w:bottom w:w="90" w:type="dxa"/>
              <w:right w:w="90" w:type="dxa"/>
            </w:tcMar>
            <w:vAlign w:val="center"/>
          </w:tcPr>
          <w:p w14:paraId="404A65A5" w14:textId="77777777" w:rsidR="005A00A4" w:rsidRDefault="00F23C04">
            <w:pPr>
              <w:spacing w:before="20" w:after="20"/>
              <w:jc w:val="left"/>
            </w:pPr>
            <w:r>
              <w:rPr>
                <w:sz w:val="21"/>
              </w:rPr>
              <w:t>Spostamento accumulato, soglia e unità temporali</w:t>
            </w:r>
          </w:p>
        </w:tc>
      </w:tr>
      <w:tr w:rsidR="005A00A4" w14:paraId="508B7D9D" w14:textId="77777777">
        <w:trPr>
          <w:cantSplit/>
          <w:jc w:val="center"/>
        </w:trPr>
        <w:tc>
          <w:tcPr>
            <w:tcW w:w="2381" w:type="dxa"/>
            <w:tcMar>
              <w:top w:w="90" w:type="dxa"/>
              <w:left w:w="90" w:type="dxa"/>
              <w:bottom w:w="90" w:type="dxa"/>
              <w:right w:w="90" w:type="dxa"/>
            </w:tcMar>
            <w:vAlign w:val="center"/>
          </w:tcPr>
          <w:p w14:paraId="4EB171EA" w14:textId="77777777" w:rsidR="005A00A4" w:rsidRDefault="00F23C04">
            <w:pPr>
              <w:spacing w:before="20" w:after="20"/>
              <w:jc w:val="left"/>
            </w:pPr>
            <w:r>
              <w:rPr>
                <w:sz w:val="21"/>
              </w:rPr>
              <w:t>Armature</w:t>
            </w:r>
          </w:p>
        </w:tc>
        <w:tc>
          <w:tcPr>
            <w:tcW w:w="3402" w:type="dxa"/>
            <w:tcMar>
              <w:top w:w="90" w:type="dxa"/>
              <w:left w:w="90" w:type="dxa"/>
              <w:bottom w:w="90" w:type="dxa"/>
              <w:right w:w="90" w:type="dxa"/>
            </w:tcMar>
            <w:vAlign w:val="center"/>
          </w:tcPr>
          <w:p w14:paraId="086BEB6A" w14:textId="77777777" w:rsidR="005A00A4" w:rsidRDefault="00F23C04">
            <w:pPr>
              <w:spacing w:before="20" w:after="20"/>
              <w:jc w:val="left"/>
            </w:pPr>
            <w:r>
              <w:rPr>
                <w:sz w:val="21"/>
              </w:rPr>
              <w:t>Materiali, sezioni critiche, sollecitazioni, copriferro e disposizione</w:t>
            </w:r>
          </w:p>
        </w:tc>
        <w:tc>
          <w:tcPr>
            <w:tcW w:w="3855" w:type="dxa"/>
            <w:tcMar>
              <w:top w:w="90" w:type="dxa"/>
              <w:left w:w="90" w:type="dxa"/>
              <w:bottom w:w="90" w:type="dxa"/>
              <w:right w:w="90" w:type="dxa"/>
            </w:tcMar>
            <w:vAlign w:val="center"/>
          </w:tcPr>
          <w:p w14:paraId="2F32F270" w14:textId="77777777" w:rsidR="005A00A4" w:rsidRDefault="00F23C04">
            <w:pPr>
              <w:spacing w:before="20" w:after="20"/>
              <w:jc w:val="left"/>
            </w:pPr>
            <w:r>
              <w:rPr>
                <w:sz w:val="21"/>
              </w:rPr>
              <w:t>Proposta, controlli eseguiti e condizioni incomplete</w:t>
            </w:r>
          </w:p>
        </w:tc>
      </w:tr>
      <w:tr w:rsidR="005A00A4" w14:paraId="5D24EF7B" w14:textId="77777777">
        <w:trPr>
          <w:cantSplit/>
          <w:jc w:val="center"/>
        </w:trPr>
        <w:tc>
          <w:tcPr>
            <w:tcW w:w="2381" w:type="dxa"/>
            <w:tcMar>
              <w:top w:w="90" w:type="dxa"/>
              <w:left w:w="90" w:type="dxa"/>
              <w:bottom w:w="90" w:type="dxa"/>
              <w:right w:w="90" w:type="dxa"/>
            </w:tcMar>
            <w:vAlign w:val="center"/>
          </w:tcPr>
          <w:p w14:paraId="125EE274" w14:textId="77777777" w:rsidR="005A00A4" w:rsidRDefault="00F23C04">
            <w:pPr>
              <w:spacing w:before="20" w:after="20"/>
              <w:jc w:val="left"/>
            </w:pPr>
            <w:r>
              <w:rPr>
                <w:sz w:val="21"/>
              </w:rPr>
              <w:t>Muro a gravità</w:t>
            </w:r>
          </w:p>
        </w:tc>
        <w:tc>
          <w:tcPr>
            <w:tcW w:w="3402" w:type="dxa"/>
            <w:tcMar>
              <w:top w:w="90" w:type="dxa"/>
              <w:left w:w="90" w:type="dxa"/>
              <w:bottom w:w="90" w:type="dxa"/>
              <w:right w:w="90" w:type="dxa"/>
            </w:tcMar>
            <w:vAlign w:val="center"/>
          </w:tcPr>
          <w:p w14:paraId="5D223DA0" w14:textId="77777777" w:rsidR="005A00A4" w:rsidRDefault="00F23C04">
            <w:pPr>
              <w:spacing w:before="20" w:after="20"/>
              <w:jc w:val="left"/>
            </w:pPr>
            <w:r>
              <w:rPr>
                <w:sz w:val="21"/>
              </w:rPr>
              <w:t>Materiale, peso e resistenze pertinenti</w:t>
            </w:r>
          </w:p>
        </w:tc>
        <w:tc>
          <w:tcPr>
            <w:tcW w:w="3855" w:type="dxa"/>
            <w:tcMar>
              <w:top w:w="90" w:type="dxa"/>
              <w:left w:w="90" w:type="dxa"/>
              <w:bottom w:w="90" w:type="dxa"/>
              <w:right w:w="90" w:type="dxa"/>
            </w:tcMar>
            <w:vAlign w:val="center"/>
          </w:tcPr>
          <w:p w14:paraId="05A319E4" w14:textId="77777777" w:rsidR="005A00A4" w:rsidRDefault="00F23C04">
            <w:pPr>
              <w:spacing w:before="20" w:after="20"/>
              <w:jc w:val="left"/>
            </w:pPr>
            <w:r>
              <w:rPr>
                <w:sz w:val="21"/>
              </w:rPr>
              <w:t>Equilibrio e verifiche coerenti con calcestruzzo o muratura</w:t>
            </w:r>
          </w:p>
        </w:tc>
      </w:tr>
    </w:tbl>
    <w:p w14:paraId="6D042F9A" w14:textId="77777777" w:rsidR="005A00A4" w:rsidRDefault="005A00A4"/>
    <w:p w14:paraId="54A312B1" w14:textId="77777777" w:rsidR="005A00A4" w:rsidRDefault="00F23C04">
      <w:pPr>
        <w:pStyle w:val="Titolo2"/>
        <w:keepNext/>
        <w:spacing w:after="140"/>
      </w:pPr>
      <w:bookmarkStart w:id="80" w:name="_Toc243322213"/>
      <w:r>
        <w:t>Procedura e lettura</w:t>
      </w:r>
      <w:bookmarkEnd w:id="80"/>
    </w:p>
    <w:p w14:paraId="0F10F1F0" w14:textId="77777777" w:rsidR="005A00A4" w:rsidRDefault="00F23C04">
      <w:pPr>
        <w:spacing w:after="140"/>
      </w:pPr>
      <w:r>
        <w:t>Apri i controlli pertinenti nella scheda Verifiche e leggi le ipotesi prima dell'esito. Inserisci i dati mancanti; non sostituire un parametro deformativo con un parametro di resistenza. Per il sisma distingue i coefficienti delle spinte da quelli del terreno di fondazione e della stabilità globale.</w:t>
      </w:r>
    </w:p>
    <w:p w14:paraId="181E2B4E" w14:textId="77777777" w:rsidR="005A00A4" w:rsidRDefault="00F23C04">
      <w:pPr>
        <w:spacing w:after="140"/>
      </w:pPr>
      <w:r>
        <w:t>Calcola armature produce una proposta da controllare, non il dettaglio esecutivo completo. Verifica le sezioni critiche, l'armatura disponibile e le condizioni non coperte. Se trasferisci una sezione al modulo c.a., controlla segni, assi e combinazione del foglio risultante.</w:t>
      </w:r>
    </w:p>
    <w:p w14:paraId="586FFBC4" w14:textId="77777777" w:rsidR="005A00A4" w:rsidRDefault="00F23C04">
      <w:pPr>
        <w:spacing w:after="140"/>
      </w:pPr>
      <w:r>
        <w:t>Conserva nel report la combinazione, i parametri effettivi e l'eventuale stato fuori campo. Consulta modelli di portanza, cedimenti e armature (Wiki: Portanza, cedimenti, spostamenti e armature dei muri) per formule e limiti e stabilità globale (Wiki: Muri di sostegno e stabilità globale) per il modello Bishop.</w:t>
      </w:r>
    </w:p>
    <w:p w14:paraId="5B1A8364" w14:textId="77777777" w:rsidR="005A00A4" w:rsidRDefault="00F23C04">
      <w:pPr>
        <w:pStyle w:val="Titolo2"/>
        <w:keepNext/>
        <w:spacing w:after="140"/>
      </w:pPr>
      <w:bookmarkStart w:id="81" w:name="_Toc243322214"/>
      <w:r>
        <w:t>Dati della portanza sismica</w:t>
      </w:r>
      <w:bookmarkEnd w:id="81"/>
    </w:p>
    <w:p w14:paraId="232F7077" w14:textId="77777777" w:rsidR="005A00A4" w:rsidRDefault="00F23C04">
      <w:pPr>
        <w:spacing w:after="140"/>
      </w:pPr>
      <w:r>
        <w:t xml:space="preserve">In Terreno aprire Portanza sismica. Con Da sito si usa ah/g=ag/g·Ss·St, prima della riduzione </w:t>
      </w:r>
      <w:r>
        <w:rPr>
          <w:rFonts w:ascii="Calibri" w:eastAsia="Calibri" w:hAnsi="Calibri" w:cs="Calibri"/>
        </w:rPr>
        <w:t>β</w:t>
      </w:r>
      <w:r>
        <w:t xml:space="preserve"> del muro; av/g=±0,5ah/g. In alternativa assegnare entrambe le accelerazioni. Il fattore </w:t>
      </w:r>
      <w:r>
        <w:rPr>
          <w:rFonts w:ascii="Calibri" w:eastAsia="Calibri" w:hAnsi="Calibri" w:cs="Calibri"/>
        </w:rPr>
        <w:t>γ</w:t>
      </w:r>
      <w:r>
        <w:t>RD è modificabile: 1 per sabbia medio densa, 1,15 per sabbia sciolta asciutta. Non è un valore ricavato automaticamente dal solo angolo di attrito.</w:t>
      </w:r>
    </w:p>
    <w:p w14:paraId="6DFA569A" w14:textId="77777777" w:rsidR="005A00A4" w:rsidRDefault="00F23C04">
      <w:pPr>
        <w:spacing w:after="140"/>
      </w:pPr>
      <w:r>
        <w:t xml:space="preserve">In Verifiche scegliere una combinazione SISMA e Portanza sismica nel riepilogo. Sono leggibili Nmax, F, </w:t>
      </w:r>
      <w:r>
        <w:rPr>
          <w:rFonts w:ascii="Calibri" w:eastAsia="Calibri" w:hAnsi="Calibri" w:cs="Calibri"/>
        </w:rPr>
        <w:t>N̄</w:t>
      </w:r>
      <w:r>
        <w:t xml:space="preserve">, </w:t>
      </w:r>
      <w:r>
        <w:rPr>
          <w:rFonts w:ascii="Calibri" w:eastAsia="Calibri" w:hAnsi="Calibri" w:cs="Calibri"/>
        </w:rPr>
        <w:t>V̄</w:t>
      </w:r>
      <w:r>
        <w:t xml:space="preserve">, </w:t>
      </w:r>
      <w:r>
        <w:rPr>
          <w:rFonts w:ascii="Calibri" w:eastAsia="Calibri" w:hAnsi="Calibri" w:cs="Calibri"/>
        </w:rPr>
        <w:t>M̄</w:t>
      </w:r>
      <w:r>
        <w:t>, limite verticale, interazione, tasso ed esito. Un’accelerazione mancante, un terreno fuori campo o una risultante non ammissibile restano esplicitamente non verificati.</w:t>
      </w:r>
    </w:p>
    <w:p w14:paraId="37D935D3" w14:textId="77777777" w:rsidR="005A00A4" w:rsidRDefault="00F23C04">
      <w:pPr>
        <w:pStyle w:val="Titolo2"/>
        <w:keepNext/>
        <w:spacing w:after="140"/>
      </w:pPr>
      <w:bookmarkStart w:id="82" w:name="_Toc243322215"/>
      <w:r>
        <w:t>Dati dei cedimenti</w:t>
      </w:r>
      <w:bookmarkEnd w:id="82"/>
    </w:p>
    <w:p w14:paraId="22F2BE70" w14:textId="77777777" w:rsidR="005A00A4" w:rsidRDefault="00F23C04">
      <w:pPr>
        <w:spacing w:after="140"/>
      </w:pPr>
      <w:r>
        <w:t xml:space="preserve">In Terreno attivare Calcola cedimenti finali e inserire, a partire dal piano di posa, nome, spessore e modulo edometrico M di ciascuno strato. M è espresso in kPa: per esempio 30 MPa corrispondono a 30000 kPa. Non viene dedotto da </w:t>
      </w:r>
      <w:r>
        <w:rPr>
          <w:rFonts w:ascii="Calibri" w:eastAsia="Calibri" w:hAnsi="Calibri" w:cs="Calibri"/>
        </w:rPr>
        <w:t>φ</w:t>
      </w:r>
      <w:r>
        <w:t xml:space="preserve"> o riempito con un valore presunto. La pressione del terreno rimosso è il carico geostatico eliminato con lo scavo, da valutare nel modello scelto; zero è una scelta esplicita.</w:t>
      </w:r>
    </w:p>
    <w:p w14:paraId="55809FE9" w14:textId="77777777" w:rsidR="005A00A4" w:rsidRDefault="00F23C04">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42838396" w14:textId="77777777" w:rsidR="005A00A4" w:rsidRDefault="00F23C04">
      <w:pPr>
        <w:pStyle w:val="Titolo2"/>
        <w:keepNext/>
        <w:spacing w:after="140"/>
      </w:pPr>
      <w:bookmarkStart w:id="83" w:name="_Toc243322216"/>
      <w:r>
        <w:t>Importare una storia Newmark</w:t>
      </w:r>
      <w:bookmarkEnd w:id="83"/>
    </w:p>
    <w:p w14:paraId="4A5BF871" w14:textId="77777777" w:rsidR="005A00A4" w:rsidRDefault="00F23C04">
      <w:pPr>
        <w:spacing w:after="140"/>
      </w:pPr>
      <w:r>
        <w:t xml:space="preserve">In Azioni aprire Spostamenti permanenti e aggiungere una storia. Scegliere SLD o SLV, inserire ky/g, fattore di scala e limite di spostamento. ky/g è la soglia di inizio scorrimento </w:t>
      </w:r>
      <w:r>
        <w:lastRenderedPageBreak/>
        <w:t>del muro, da ricavare da un’analisi di equilibrio: non coincide con ag/g e non viene dedotta automaticamente dal coefficiente kh.</w:t>
      </w:r>
    </w:p>
    <w:p w14:paraId="4556F6EB" w14:textId="77777777" w:rsidR="005A00A4" w:rsidRDefault="00F23C04">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344B767B" w14:textId="77777777" w:rsidR="005A00A4" w:rsidRDefault="00F23C04">
      <w:pPr>
        <w:pStyle w:val="Titolo2"/>
        <w:keepNext/>
        <w:spacing w:after="140"/>
      </w:pPr>
      <w:bookmarkStart w:id="84" w:name="_Toc243322217"/>
      <w:r>
        <w:t>Disporre e proporre le armature</w:t>
      </w:r>
      <w:bookmarkEnd w:id="84"/>
    </w:p>
    <w:p w14:paraId="4E0D0FBE" w14:textId="77777777" w:rsidR="005A00A4" w:rsidRDefault="00F23C04">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6621DBAA" w14:textId="77777777" w:rsidR="005A00A4" w:rsidRDefault="00F23C04">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3BF4FB53" w14:textId="77777777" w:rsidR="005A00A4" w:rsidRDefault="00F23C04">
      <w:pPr>
        <w:spacing w:after="140"/>
      </w:pPr>
      <w:r>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405A6E94" w14:textId="77777777" w:rsidR="005A00A4" w:rsidRDefault="00F23C04">
      <w:pPr>
        <w:spacing w:after="140"/>
      </w:pPr>
      <w:r>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6850EBEB" w14:textId="77777777" w:rsidR="005A00A4" w:rsidRDefault="00F23C04">
      <w:pPr>
        <w:pStyle w:val="Titolo2"/>
        <w:keepNext/>
        <w:spacing w:after="140"/>
      </w:pPr>
      <w:bookmarkStart w:id="85" w:name="_Toc243322218"/>
      <w:r>
        <w:t>Tavola delle armature e distinta ferri del muro</w:t>
      </w:r>
      <w:bookmarkEnd w:id="85"/>
    </w:p>
    <w:p w14:paraId="03779381" w14:textId="77777777" w:rsidR="005A00A4" w:rsidRDefault="00F23C04">
      <w:pPr>
        <w:spacing w:after="140"/>
      </w:pPr>
      <w:r>
        <w:t>In Input, sotto le armature, aprire Distinta ferri del tratto di muro. Inserire la lunghezza reale del tratto, il copriferro alle sue estremità e la lunghezza commerciale delle barre. La lunghezza del tratto cambia soltanto il computo: le verifiche strutturali rimangono riferite a una striscia di 1 m. Con due zone, indicare anche i collegamenti per fila e per metro. Lo sviluppo di un collegamento comprende tutti i tratti e i ganci della sagoma scelta; zero significa da definire e produce un peso parziale.</w:t>
      </w:r>
    </w:p>
    <w:p w14:paraId="1D627C61" w14:textId="77777777" w:rsidR="005A00A4" w:rsidRDefault="00F23C04">
      <w:pPr>
        <w:spacing w:after="140"/>
      </w:pPr>
      <w:r>
        <w:t xml:space="preserve">Dopo il ricalcolo, premere Tavola armature e distinta ferri nel riquadro di input oppure Distinta ferri in Verifiche. La finestra ha selezione della pagina e zoom. La prima tavola </w:t>
      </w:r>
      <w:r>
        <w:lastRenderedPageBreak/>
        <w:t>presenta la sezione quotata con le marche delle principali e la tabella dei pezzi del tratto. Le pagine successive separano le sagome e riportano diametro, faccia, tratti A/B/C, arco, mandrino, sviluppo totale, passo e sovrapposizione. P identifica le principali, S le secondarie lungo muro e C i collegamenti. Le due zone del fusto mantengono marche distinte.</w:t>
      </w:r>
    </w:p>
    <w:p w14:paraId="664A57C6" w14:textId="77777777" w:rsidR="005A00A4" w:rsidRDefault="00F23C04">
      <w:pPr>
        <w:spacing w:after="140"/>
      </w:pPr>
      <w:r>
        <w:t>PDF completo esporta tutte le tavole in A3 orizzontale. Word completo aggiunge tabelle modificabili; CSV distinta conserva quantità, impostazioni e note; PNG pagina esporta la pagina visualizzata. Anche la relazione Word del muro contiene la distinta del tratto e le tavole. Se si modificano i dati occorre attendere il nuovo calcolo prima di esportare.</w:t>
      </w:r>
    </w:p>
    <w:p w14:paraId="4D162C28" w14:textId="77777777" w:rsidR="005A00A4" w:rsidRDefault="00F23C04">
      <w:pPr>
        <w:spacing w:after="140"/>
      </w:pPr>
      <w:r>
        <w:t>Le barre oltre la lunghezza commerciale sono segnalate: il programma non introduce giunti automatici. Le secondarie sono conteggiate come barre rettilinee lungo muro; estremità, raccordi, ganci e disposizione degli strati richiedono il dettaglio esecutivo. Un computo completo non equivale a verifiche soddisfatte: gli esiti mancanti o sfavorevoli restano indicati nella tavola delle note.</w:t>
      </w:r>
    </w:p>
    <w:p w14:paraId="66A8E394" w14:textId="77777777" w:rsidR="005A00A4" w:rsidRDefault="00F23C04">
      <w:pPr>
        <w:keepNext/>
        <w:spacing w:after="140"/>
      </w:pPr>
      <w:r>
        <w:rPr>
          <w:noProof/>
        </w:rPr>
        <w:drawing>
          <wp:inline distT="0" distB="0" distL="0" distR="0" wp14:anchorId="1214F846" wp14:editId="49855F29">
            <wp:extent cx="6120000" cy="4316786"/>
            <wp:effectExtent l="0" t="0" r="0" b="0"/>
            <wp:docPr id="10" name="Picture 10" descr="Esempio di distinta del muro con due zone di armatura e tratto di quattro met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inta-due-zone-1.png"/>
                    <pic:cNvPicPr/>
                  </pic:nvPicPr>
                  <pic:blipFill>
                    <a:blip r:embed="rId32"/>
                    <a:stretch>
                      <a:fillRect/>
                    </a:stretch>
                  </pic:blipFill>
                  <pic:spPr>
                    <a:xfrm>
                      <a:off x="0" y="0"/>
                      <a:ext cx="6120000" cy="4316786"/>
                    </a:xfrm>
                    <a:prstGeom prst="rect">
                      <a:avLst/>
                    </a:prstGeom>
                  </pic:spPr>
                </pic:pic>
              </a:graphicData>
            </a:graphic>
          </wp:inline>
        </w:drawing>
      </w:r>
    </w:p>
    <w:p w14:paraId="782F97ED" w14:textId="77777777" w:rsidR="005A00A4" w:rsidRDefault="00F23C04">
      <w:pPr>
        <w:pStyle w:val="Didascalia"/>
      </w:pPr>
      <w:r>
        <w:t>Esempio di distinta del muro con due zone di armatura e tratto di quattro metri</w:t>
      </w:r>
    </w:p>
    <w:p w14:paraId="54E46644" w14:textId="77777777" w:rsidR="005A00A4" w:rsidRDefault="00F23C04">
      <w:pPr>
        <w:spacing w:after="140"/>
      </w:pPr>
      <w:r>
        <w:t xml:space="preserve">Esempio riapribile: supporto/artefatti/muri-materiali-distinta-20261005/interfaccia/distinta-due-zone.anthea. Il muro ha H=3 m, due zone con cambio a 1,5 m e un tratto lungo 4 m. La distinta mostra 23 pezzi per ciascuna marca principale e segnala lo sviluppo mancante dei collegamenti C1. I PDF e i Word della stessa </w:t>
      </w:r>
      <w:r>
        <w:lastRenderedPageBreak/>
        <w:t>cartella consentono di ripercorrere la lettura. L'esempio illustra input e computo, non costituisce un muro esecutivo verificato.</w:t>
      </w:r>
    </w:p>
    <w:p w14:paraId="5934329E" w14:textId="77777777" w:rsidR="005A00A4" w:rsidRDefault="00F23C04">
      <w:pPr>
        <w:pStyle w:val="Titolo1"/>
        <w:keepNext/>
        <w:spacing w:after="140"/>
      </w:pPr>
      <w:bookmarkStart w:id="86" w:name="_Toc243322219"/>
      <w:r>
        <w:t>Efficienza orizzontale della palificata</w:t>
      </w:r>
      <w:bookmarkEnd w:id="86"/>
    </w:p>
    <w:p w14:paraId="4286B12A" w14:textId="77777777" w:rsidR="005A00A4" w:rsidRDefault="00F23C04">
      <w:pPr>
        <w:spacing w:after="140"/>
      </w:pPr>
      <w:r>
        <w:t>Il modulo Palificata orizzontale confronta sei modelli di effetto di gruppo a partire da un'unica geometria di pali identici e da una direzione dell'azione orizzontale. Il risultato è un fattore di riduzione: per Davisson riguarda il modulo di reazione kh o nh; per gli altri metodi è il p-multiplier medio. La scheda non esegue un'analisi laterale completa e non fornisce direttamente la resistenza della palificata.</w:t>
      </w:r>
    </w:p>
    <w:p w14:paraId="444762F6" w14:textId="77777777" w:rsidR="005A00A4" w:rsidRDefault="00F23C04">
      <w:pPr>
        <w:pStyle w:val="Titolo2"/>
        <w:keepNext/>
        <w:spacing w:after="140"/>
      </w:pPr>
      <w:bookmarkStart w:id="87" w:name="_Toc243322220"/>
      <w:r>
        <w:t>Apertura e geometria</w:t>
      </w:r>
      <w:bookmarkEnd w:id="87"/>
    </w:p>
    <w:p w14:paraId="01AC54E2" w14:textId="77777777" w:rsidR="005A00A4" w:rsidRDefault="00F23C04">
      <w:pPr>
        <w:spacing w:after="140"/>
      </w:pPr>
      <w:r>
        <w:t>Aprire Moduli singoli → Geotecnica → Palificata orizzontale, oppure File → Nuova palificata orizzontale. La scheda può essere inserita anche in un progetto. Il motore numerico è GPCChecker.Geotechnics; ANTHEA gestisce input, risultati, rappresentazione e archivio.</w:t>
      </w:r>
    </w:p>
    <w:p w14:paraId="4B410997" w14:textId="77777777" w:rsidR="005A00A4" w:rsidRDefault="00F23C04">
      <w:pPr>
        <w:spacing w:after="140"/>
      </w:pPr>
      <w:r>
        <w:t xml:space="preserve">Scegliere in alto a sinistra Rettangolare, Quinconce, Triangolare, Pentagonale, Esagonale oppure Generica. Gli input sottostanti generano automaticamente la disposizione: Nx/Ny e Sx/D/Sy/D per le file; numero di pali sul lato e S/D per il triangolo; anelli, suddivisioni, centro e S/D per i poligoni. Quinconce alterna file di N e N−1 pali con sfalsamento di mezzo interasse. Il triangolo è pieno; i poligoni usano anelli concentrici con suddivisioni crescenti. Le coordinate sono modificabili solo in Generica. </w:t>
      </w:r>
      <w:r>
        <w:t>X e Y sono attive inizialmente; X− (180°), Y− (270°) e la direzione personalizzata sono facoltative e inizialmente disattivate. Ogni direzione ha risultati e interassi rappresentativi distinti; invertire H può cambiare i coefficienti dei singoli pali anche quando la media della palificata simmetrica resta uguale. Il suo angolo è antiorario da +X. La rotazione della geometria è un input distinto. Sono ammessi da 1 a 500 pali, identificativi univoci e distanze fra centri almeno pari a D.</w:t>
      </w:r>
    </w:p>
    <w:p w14:paraId="1919B522" w14:textId="77777777" w:rsidR="005A00A4" w:rsidRDefault="00F23C04">
      <w:pPr>
        <w:spacing w:after="140"/>
      </w:pPr>
      <w:r>
        <w:t>La pianta mostra pali, coefficienti del metodo selezionato, direzione H, assi parallelo e ortogonale, diametro e interassi disponibili. La fila 1 è quella con maggiore proiezione lungo il verso del carico. Invertendo H si scambiano file anteriori e posteriori. La geometria non viene ruotata quando cambia soltanto il carico.</w:t>
      </w:r>
    </w:p>
    <w:p w14:paraId="0A46AA94" w14:textId="77777777" w:rsidR="005A00A4" w:rsidRDefault="00F23C04">
      <w:pPr>
        <w:pStyle w:val="Titolo2"/>
        <w:keepNext/>
        <w:spacing w:after="140"/>
      </w:pPr>
      <w:bookmarkStart w:id="88" w:name="_Toc243322221"/>
      <w:r>
        <w:t>Metodo e applicabilità</w:t>
      </w:r>
      <w:bookmarkEnd w:id="88"/>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A00A4" w14:paraId="12849145" w14:textId="77777777">
        <w:trPr>
          <w:cantSplit/>
          <w:tblHeader/>
          <w:jc w:val="center"/>
        </w:trPr>
        <w:tc>
          <w:tcPr>
            <w:tcW w:w="2381" w:type="dxa"/>
            <w:shd w:val="clear" w:color="auto" w:fill="E7E6E6"/>
            <w:tcMar>
              <w:top w:w="90" w:type="dxa"/>
              <w:left w:w="90" w:type="dxa"/>
              <w:bottom w:w="90" w:type="dxa"/>
              <w:right w:w="90" w:type="dxa"/>
            </w:tcMar>
            <w:vAlign w:val="center"/>
          </w:tcPr>
          <w:p w14:paraId="540A9F58" w14:textId="77777777" w:rsidR="005A00A4" w:rsidRDefault="00F23C04">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368FD9EC" w14:textId="77777777" w:rsidR="005A00A4" w:rsidRDefault="00F23C04">
            <w:pPr>
              <w:spacing w:before="20" w:after="20"/>
              <w:jc w:val="center"/>
            </w:pPr>
            <w:r>
              <w:rPr>
                <w:b/>
                <w:sz w:val="21"/>
              </w:rPr>
              <w:t>Risultato</w:t>
            </w:r>
          </w:p>
        </w:tc>
        <w:tc>
          <w:tcPr>
            <w:tcW w:w="3855" w:type="dxa"/>
            <w:shd w:val="clear" w:color="auto" w:fill="E7E6E6"/>
            <w:tcMar>
              <w:top w:w="90" w:type="dxa"/>
              <w:left w:w="90" w:type="dxa"/>
              <w:bottom w:w="90" w:type="dxa"/>
              <w:right w:w="90" w:type="dxa"/>
            </w:tcMar>
            <w:vAlign w:val="center"/>
          </w:tcPr>
          <w:p w14:paraId="47A7FC3D" w14:textId="77777777" w:rsidR="005A00A4" w:rsidRDefault="00F23C04">
            <w:pPr>
              <w:spacing w:before="20" w:after="20"/>
              <w:jc w:val="left"/>
            </w:pPr>
            <w:r>
              <w:rPr>
                <w:b/>
                <w:sz w:val="21"/>
              </w:rPr>
              <w:t>Impiego nella scheda</w:t>
            </w:r>
          </w:p>
        </w:tc>
      </w:tr>
      <w:tr w:rsidR="005A00A4" w14:paraId="5500AA7E" w14:textId="77777777">
        <w:trPr>
          <w:cantSplit/>
          <w:jc w:val="center"/>
        </w:trPr>
        <w:tc>
          <w:tcPr>
            <w:tcW w:w="2381" w:type="dxa"/>
            <w:tcMar>
              <w:top w:w="90" w:type="dxa"/>
              <w:left w:w="90" w:type="dxa"/>
              <w:bottom w:w="90" w:type="dxa"/>
              <w:right w:w="90" w:type="dxa"/>
            </w:tcMar>
            <w:vAlign w:val="center"/>
          </w:tcPr>
          <w:p w14:paraId="02C5C722" w14:textId="77777777" w:rsidR="005A00A4" w:rsidRDefault="00F23C04">
            <w:pPr>
              <w:spacing w:before="20" w:after="20"/>
              <w:jc w:val="left"/>
            </w:pPr>
            <w:r>
              <w:rPr>
                <w:sz w:val="21"/>
              </w:rPr>
              <w:t>Davisson 1970</w:t>
            </w:r>
          </w:p>
        </w:tc>
        <w:tc>
          <w:tcPr>
            <w:tcW w:w="3402" w:type="dxa"/>
            <w:tcMar>
              <w:top w:w="90" w:type="dxa"/>
              <w:left w:w="90" w:type="dxa"/>
              <w:bottom w:w="90" w:type="dxa"/>
              <w:right w:w="90" w:type="dxa"/>
            </w:tcMar>
            <w:vAlign w:val="center"/>
          </w:tcPr>
          <w:p w14:paraId="78750644" w14:textId="77777777" w:rsidR="005A00A4" w:rsidRDefault="00F23C04">
            <w:pPr>
              <w:spacing w:before="20" w:after="20"/>
              <w:jc w:val="center"/>
            </w:pPr>
            <w:r>
              <w:rPr>
                <w:sz w:val="21"/>
              </w:rPr>
              <w:t>Rg di kh/nh</w:t>
            </w:r>
          </w:p>
        </w:tc>
        <w:tc>
          <w:tcPr>
            <w:tcW w:w="3855" w:type="dxa"/>
            <w:tcMar>
              <w:top w:w="90" w:type="dxa"/>
              <w:left w:w="90" w:type="dxa"/>
              <w:bottom w:w="90" w:type="dxa"/>
              <w:right w:w="90" w:type="dxa"/>
            </w:tcMar>
            <w:vAlign w:val="center"/>
          </w:tcPr>
          <w:p w14:paraId="3C7E5145" w14:textId="77777777" w:rsidR="005A00A4" w:rsidRDefault="00F23C04">
            <w:pPr>
              <w:spacing w:before="20" w:after="20"/>
              <w:jc w:val="left"/>
            </w:pPr>
            <w:r>
              <w:rPr>
                <w:sz w:val="21"/>
              </w:rPr>
              <w:t>Griglia allineata; interasse parallelo almeno 3D, trasversale almeno 2.5D</w:t>
            </w:r>
          </w:p>
        </w:tc>
      </w:tr>
      <w:tr w:rsidR="005A00A4" w14:paraId="0FEAE719" w14:textId="77777777">
        <w:trPr>
          <w:cantSplit/>
          <w:jc w:val="center"/>
        </w:trPr>
        <w:tc>
          <w:tcPr>
            <w:tcW w:w="2381" w:type="dxa"/>
            <w:tcMar>
              <w:top w:w="90" w:type="dxa"/>
              <w:left w:w="90" w:type="dxa"/>
              <w:bottom w:w="90" w:type="dxa"/>
              <w:right w:w="90" w:type="dxa"/>
            </w:tcMar>
            <w:vAlign w:val="center"/>
          </w:tcPr>
          <w:p w14:paraId="1599893B" w14:textId="77777777" w:rsidR="005A00A4" w:rsidRDefault="00F23C04">
            <w:pPr>
              <w:spacing w:before="20" w:after="20"/>
              <w:jc w:val="left"/>
            </w:pPr>
            <w:r>
              <w:rPr>
                <w:sz w:val="21"/>
              </w:rPr>
              <w:t>AASHTO 2014</w:t>
            </w:r>
          </w:p>
        </w:tc>
        <w:tc>
          <w:tcPr>
            <w:tcW w:w="3402" w:type="dxa"/>
            <w:tcMar>
              <w:top w:w="90" w:type="dxa"/>
              <w:left w:w="90" w:type="dxa"/>
              <w:bottom w:w="90" w:type="dxa"/>
              <w:right w:w="90" w:type="dxa"/>
            </w:tcMar>
            <w:vAlign w:val="center"/>
          </w:tcPr>
          <w:p w14:paraId="3E324DA9" w14:textId="77777777" w:rsidR="005A00A4" w:rsidRDefault="00F23C04">
            <w:pPr>
              <w:spacing w:before="20" w:after="20"/>
              <w:jc w:val="left"/>
            </w:pPr>
            <w:r>
              <w:rPr>
                <w:sz w:val="21"/>
              </w:rPr>
              <w:t>p-multiplier per fila</w:t>
            </w:r>
          </w:p>
        </w:tc>
        <w:tc>
          <w:tcPr>
            <w:tcW w:w="3855" w:type="dxa"/>
            <w:tcMar>
              <w:top w:w="90" w:type="dxa"/>
              <w:left w:w="90" w:type="dxa"/>
              <w:bottom w:w="90" w:type="dxa"/>
              <w:right w:w="90" w:type="dxa"/>
            </w:tcMar>
            <w:vAlign w:val="center"/>
          </w:tcPr>
          <w:p w14:paraId="2ADA3333" w14:textId="77777777" w:rsidR="005A00A4" w:rsidRDefault="00F23C04">
            <w:pPr>
              <w:spacing w:before="20" w:after="20"/>
              <w:jc w:val="left"/>
            </w:pPr>
            <w:r>
              <w:rPr>
                <w:sz w:val="21"/>
              </w:rPr>
              <w:t>Interpolazione 3D–5D; oltre 5D mantenimento del valore di 5D segnalato</w:t>
            </w:r>
          </w:p>
        </w:tc>
      </w:tr>
      <w:tr w:rsidR="005A00A4" w14:paraId="6348A15D" w14:textId="77777777">
        <w:trPr>
          <w:cantSplit/>
          <w:jc w:val="center"/>
        </w:trPr>
        <w:tc>
          <w:tcPr>
            <w:tcW w:w="2381" w:type="dxa"/>
            <w:tcMar>
              <w:top w:w="90" w:type="dxa"/>
              <w:left w:w="90" w:type="dxa"/>
              <w:bottom w:w="90" w:type="dxa"/>
              <w:right w:w="90" w:type="dxa"/>
            </w:tcMar>
            <w:vAlign w:val="center"/>
          </w:tcPr>
          <w:p w14:paraId="41B06D11" w14:textId="77777777" w:rsidR="005A00A4" w:rsidRDefault="00F23C04">
            <w:pPr>
              <w:spacing w:before="20" w:after="20"/>
              <w:jc w:val="left"/>
            </w:pPr>
            <w:r>
              <w:rPr>
                <w:sz w:val="21"/>
              </w:rPr>
              <w:lastRenderedPageBreak/>
              <w:t>FHWA 2018</w:t>
            </w:r>
          </w:p>
        </w:tc>
        <w:tc>
          <w:tcPr>
            <w:tcW w:w="3402" w:type="dxa"/>
            <w:tcMar>
              <w:top w:w="90" w:type="dxa"/>
              <w:left w:w="90" w:type="dxa"/>
              <w:bottom w:w="90" w:type="dxa"/>
              <w:right w:w="90" w:type="dxa"/>
            </w:tcMar>
            <w:vAlign w:val="center"/>
          </w:tcPr>
          <w:p w14:paraId="28550DDA" w14:textId="77777777" w:rsidR="005A00A4" w:rsidRDefault="00F23C04">
            <w:pPr>
              <w:spacing w:before="20" w:after="20"/>
              <w:jc w:val="left"/>
            </w:pPr>
            <w:r>
              <w:rPr>
                <w:sz w:val="21"/>
              </w:rPr>
              <w:t>p-multiplier per fila</w:t>
            </w:r>
          </w:p>
        </w:tc>
        <w:tc>
          <w:tcPr>
            <w:tcW w:w="3855" w:type="dxa"/>
            <w:tcMar>
              <w:top w:w="90" w:type="dxa"/>
              <w:left w:w="90" w:type="dxa"/>
              <w:bottom w:w="90" w:type="dxa"/>
              <w:right w:w="90" w:type="dxa"/>
            </w:tcMar>
            <w:vAlign w:val="center"/>
          </w:tcPr>
          <w:p w14:paraId="62013484" w14:textId="77777777" w:rsidR="005A00A4" w:rsidRDefault="00F23C04">
            <w:pPr>
              <w:spacing w:before="20" w:after="20"/>
              <w:jc w:val="left"/>
            </w:pPr>
            <w:r>
              <w:rPr>
                <w:sz w:val="21"/>
              </w:rPr>
              <w:t>Interpolazione 3D–6D; oltre 6D coefficienti unitari</w:t>
            </w:r>
          </w:p>
        </w:tc>
      </w:tr>
      <w:tr w:rsidR="005A00A4" w14:paraId="0A76AE18" w14:textId="77777777">
        <w:trPr>
          <w:cantSplit/>
          <w:jc w:val="center"/>
        </w:trPr>
        <w:tc>
          <w:tcPr>
            <w:tcW w:w="2381" w:type="dxa"/>
            <w:tcMar>
              <w:top w:w="90" w:type="dxa"/>
              <w:left w:w="90" w:type="dxa"/>
              <w:bottom w:w="90" w:type="dxa"/>
              <w:right w:w="90" w:type="dxa"/>
            </w:tcMar>
            <w:vAlign w:val="center"/>
          </w:tcPr>
          <w:p w14:paraId="74635ED3" w14:textId="77777777" w:rsidR="005A00A4" w:rsidRDefault="00F23C04">
            <w:pPr>
              <w:spacing w:before="20" w:after="20"/>
              <w:jc w:val="left"/>
            </w:pPr>
            <w:r>
              <w:rPr>
                <w:sz w:val="21"/>
              </w:rPr>
              <w:t>Rollins e FEMA</w:t>
            </w:r>
          </w:p>
        </w:tc>
        <w:tc>
          <w:tcPr>
            <w:tcW w:w="3402" w:type="dxa"/>
            <w:tcMar>
              <w:top w:w="90" w:type="dxa"/>
              <w:left w:w="90" w:type="dxa"/>
              <w:bottom w:w="90" w:type="dxa"/>
              <w:right w:w="90" w:type="dxa"/>
            </w:tcMar>
            <w:vAlign w:val="center"/>
          </w:tcPr>
          <w:p w14:paraId="2339B007" w14:textId="77777777" w:rsidR="005A00A4" w:rsidRDefault="00F23C04">
            <w:pPr>
              <w:spacing w:before="20" w:after="20"/>
              <w:jc w:val="left"/>
            </w:pPr>
            <w:r>
              <w:rPr>
                <w:sz w:val="21"/>
              </w:rPr>
              <w:t>p-multiplier per fila</w:t>
            </w:r>
          </w:p>
        </w:tc>
        <w:tc>
          <w:tcPr>
            <w:tcW w:w="3855" w:type="dxa"/>
            <w:tcMar>
              <w:top w:w="90" w:type="dxa"/>
              <w:left w:w="90" w:type="dxa"/>
              <w:bottom w:w="90" w:type="dxa"/>
              <w:right w:w="90" w:type="dxa"/>
            </w:tcMar>
            <w:vAlign w:val="center"/>
          </w:tcPr>
          <w:p w14:paraId="7722BB41" w14:textId="77777777" w:rsidR="005A00A4" w:rsidRDefault="00F23C04">
            <w:pPr>
              <w:spacing w:before="20" w:after="20"/>
              <w:jc w:val="left"/>
            </w:pPr>
            <w:r>
              <w:rPr>
                <w:sz w:val="21"/>
              </w:rPr>
              <w:t>Formule logaritmiche; campo sperimentale circa 3.3D–5.65D</w:t>
            </w:r>
          </w:p>
        </w:tc>
      </w:tr>
      <w:tr w:rsidR="005A00A4" w14:paraId="760DC999" w14:textId="77777777">
        <w:trPr>
          <w:cantSplit/>
          <w:jc w:val="center"/>
        </w:trPr>
        <w:tc>
          <w:tcPr>
            <w:tcW w:w="2381" w:type="dxa"/>
            <w:tcMar>
              <w:top w:w="90" w:type="dxa"/>
              <w:left w:w="90" w:type="dxa"/>
              <w:bottom w:w="90" w:type="dxa"/>
              <w:right w:w="90" w:type="dxa"/>
            </w:tcMar>
            <w:vAlign w:val="center"/>
          </w:tcPr>
          <w:p w14:paraId="06017D67" w14:textId="77777777" w:rsidR="005A00A4" w:rsidRDefault="00F23C04">
            <w:pPr>
              <w:spacing w:before="20" w:after="20"/>
              <w:jc w:val="left"/>
            </w:pPr>
            <w:r>
              <w:rPr>
                <w:sz w:val="21"/>
              </w:rPr>
              <w:t>Reese e Van Impe</w:t>
            </w:r>
          </w:p>
        </w:tc>
        <w:tc>
          <w:tcPr>
            <w:tcW w:w="3402" w:type="dxa"/>
            <w:tcMar>
              <w:top w:w="90" w:type="dxa"/>
              <w:left w:w="90" w:type="dxa"/>
              <w:bottom w:w="90" w:type="dxa"/>
              <w:right w:w="90" w:type="dxa"/>
            </w:tcMar>
            <w:vAlign w:val="center"/>
          </w:tcPr>
          <w:p w14:paraId="0234921E" w14:textId="77777777" w:rsidR="005A00A4" w:rsidRDefault="00F23C04">
            <w:pPr>
              <w:spacing w:before="20" w:after="20"/>
              <w:jc w:val="left"/>
            </w:pPr>
            <w:r>
              <w:rPr>
                <w:sz w:val="21"/>
              </w:rPr>
              <w:t>p-multiplier palo per palo</w:t>
            </w:r>
          </w:p>
        </w:tc>
        <w:tc>
          <w:tcPr>
            <w:tcW w:w="3855" w:type="dxa"/>
            <w:tcMar>
              <w:top w:w="90" w:type="dxa"/>
              <w:left w:w="90" w:type="dxa"/>
              <w:bottom w:w="90" w:type="dxa"/>
              <w:right w:w="90" w:type="dxa"/>
            </w:tcMar>
            <w:vAlign w:val="center"/>
          </w:tcPr>
          <w:p w14:paraId="35D63721" w14:textId="77777777" w:rsidR="005A00A4" w:rsidRDefault="00F23C04">
            <w:pPr>
              <w:spacing w:before="20" w:after="20"/>
              <w:jc w:val="left"/>
            </w:pPr>
            <w:r>
              <w:rPr>
                <w:sz w:val="21"/>
              </w:rPr>
              <w:t>Tutte le coppie, anche per geometrie irregolari e H obliqua</w:t>
            </w:r>
          </w:p>
        </w:tc>
      </w:tr>
      <w:tr w:rsidR="005A00A4" w14:paraId="77631075" w14:textId="77777777">
        <w:trPr>
          <w:cantSplit/>
          <w:jc w:val="center"/>
        </w:trPr>
        <w:tc>
          <w:tcPr>
            <w:tcW w:w="2381" w:type="dxa"/>
            <w:tcMar>
              <w:top w:w="90" w:type="dxa"/>
              <w:left w:w="90" w:type="dxa"/>
              <w:bottom w:w="90" w:type="dxa"/>
              <w:right w:w="90" w:type="dxa"/>
            </w:tcMar>
            <w:vAlign w:val="center"/>
          </w:tcPr>
          <w:p w14:paraId="09FBF6E9" w14:textId="77777777" w:rsidR="005A00A4" w:rsidRDefault="00F23C04">
            <w:pPr>
              <w:spacing w:before="20" w:after="20"/>
              <w:jc w:val="left"/>
            </w:pPr>
            <w:r>
              <w:rPr>
                <w:sz w:val="21"/>
              </w:rPr>
              <w:t>Caltrans 2025</w:t>
            </w:r>
          </w:p>
        </w:tc>
        <w:tc>
          <w:tcPr>
            <w:tcW w:w="3402" w:type="dxa"/>
            <w:tcMar>
              <w:top w:w="90" w:type="dxa"/>
              <w:left w:w="90" w:type="dxa"/>
              <w:bottom w:w="90" w:type="dxa"/>
              <w:right w:w="90" w:type="dxa"/>
            </w:tcMar>
            <w:vAlign w:val="center"/>
          </w:tcPr>
          <w:p w14:paraId="223BF3BB" w14:textId="77777777" w:rsidR="005A00A4" w:rsidRDefault="00F23C04">
            <w:pPr>
              <w:spacing w:before="20" w:after="20"/>
              <w:jc w:val="left"/>
            </w:pPr>
            <w:r>
              <w:rPr>
                <w:sz w:val="21"/>
              </w:rPr>
              <w:t>p-multiplier modificato</w:t>
            </w:r>
          </w:p>
        </w:tc>
        <w:tc>
          <w:tcPr>
            <w:tcW w:w="3855" w:type="dxa"/>
            <w:tcMar>
              <w:top w:w="90" w:type="dxa"/>
              <w:left w:w="90" w:type="dxa"/>
              <w:bottom w:w="90" w:type="dxa"/>
              <w:right w:w="90" w:type="dxa"/>
            </w:tcMar>
            <w:vAlign w:val="center"/>
          </w:tcPr>
          <w:p w14:paraId="7102116A" w14:textId="77777777" w:rsidR="005A00A4" w:rsidRDefault="00F23C04">
            <w:pPr>
              <w:spacing w:before="20" w:after="20"/>
              <w:jc w:val="left"/>
            </w:pPr>
            <w:r>
              <w:rPr>
                <w:sz w:val="21"/>
              </w:rPr>
              <w:t>Interazione palo-palo e correzione alfa per fila</w:t>
            </w:r>
          </w:p>
        </w:tc>
      </w:tr>
    </w:tbl>
    <w:p w14:paraId="2E7B4992" w14:textId="77777777" w:rsidR="005A00A4" w:rsidRDefault="005A00A4"/>
    <w:p w14:paraId="4AC243A0" w14:textId="77777777" w:rsidR="005A00A4" w:rsidRDefault="00F23C04">
      <w:pPr>
        <w:spacing w:after="140"/>
      </w:pPr>
      <w:r>
        <w:t xml:space="preserve">Il riconoscimento automatico accetta una griglia cartesiana completa e uniforme nel riferimento del carico, anche se ruotata rispetto agli assi globali. Le file vengono distinte con tolleranza D per 10 alla meno 6. Per geometrie irregolari o H obliqua, i metodi per file non vengono applicati automaticamente. Aprire Applicabilità e interassi rappresentativi e, solo dopo una valutazione ingegneristica, accettare l'estensione per file proiettate e assegnare S parallelo e S trasversale. Per Caltrans, accettata </w:t>
      </w:r>
      <w:r>
        <w:t>l'estensione, la media degli interassi fra file proiettate è disponibile automaticamente; si può assegnare un interasse rappresentativo diverso. L'estensione resta identificata negli avvisi.</w:t>
      </w:r>
    </w:p>
    <w:p w14:paraId="19A925F2" w14:textId="77777777" w:rsidR="005A00A4" w:rsidRDefault="00F23C04">
      <w:pPr>
        <w:spacing w:after="140"/>
      </w:pPr>
      <w:r>
        <w:t>I due interassi rappresentativi vuoti mantengono il comportamento automatico. Non sono dimensioni che modificano la pianta: cambiano soltanto la schematizzazione per file. Reese usa sempre le distanze reali fra tutti i pali. Il riepilogo elenca anche gli intervalli geometrici proiettati, per rendere verificabile la scelta.</w:t>
      </w:r>
    </w:p>
    <w:p w14:paraId="09218012" w14:textId="77777777" w:rsidR="005A00A4" w:rsidRDefault="00F23C04">
      <w:pPr>
        <w:spacing w:after="140"/>
      </w:pPr>
      <w:r>
        <w:t>Consenti estrapolazioni è disattivato inizialmente. Abilitarlo permette di ottenere un risultato fuori dai limiti inferiori delle tabelle o dal campo sperimentale di Rollins, con avviso esplicito e coefficienti limitati a zero–uno. Non supera la condizione trasversale di Davisson: sotto 2.5D il metodo resta non disponibile, perché manca una correzione documentata. Per un solo palo tutti i fattori valgono uno. Per un'unica fila trasversale AASHTO, FHWA e Rollins richiedono un interasse parallelo rappresentat</w:t>
      </w:r>
      <w:r>
        <w:t>ivo; preferire Reese quando manca una schematizzazione per file giustificabile.</w:t>
      </w:r>
    </w:p>
    <w:p w14:paraId="653AED22" w14:textId="77777777" w:rsidR="005A00A4" w:rsidRDefault="00F23C04">
      <w:pPr>
        <w:pStyle w:val="Titolo2"/>
        <w:keepNext/>
        <w:spacing w:after="140"/>
      </w:pPr>
      <w:bookmarkStart w:id="89" w:name="_Toc243322222"/>
      <w:r>
        <w:t>Risultati e confronto</w:t>
      </w:r>
      <w:bookmarkEnd w:id="89"/>
    </w:p>
    <w:p w14:paraId="20A80CD7" w14:textId="77777777" w:rsidR="005A00A4" w:rsidRDefault="00F23C04">
      <w:pPr>
        <w:spacing w:after="140"/>
      </w:pPr>
      <w:r>
        <w:t>Il ricalcolo è automatico per tutti i sei metodi e tutte le direzioni attive. Selezionare una riga del confronto per vedere sulla pianta il metodo e la direzione corrispondenti. Il riepilogo mostra minimo, media, massimo e riduzione media. La legenda va da 0 rosso, riduzione 100%, a 1 verde, nessuna riduzione. Il basamento è il contorno convesso esterno oppure un rettangolo; il margine asse–bordo è espresso in multipli di D, inizialmente 1D, equivalente a 0,5D libero dal palo. Il basamento è solo rappresent</w:t>
      </w:r>
      <w:r>
        <w:t>ativo e non modifica i coefficienti. Un trattino significa grandezza non definita, non valore nullo.</w:t>
      </w:r>
    </w:p>
    <w:p w14:paraId="6A0165A0" w14:textId="77777777" w:rsidR="005A00A4" w:rsidRDefault="00F23C04">
      <w:pPr>
        <w:spacing w:after="140"/>
      </w:pPr>
      <w:r>
        <w:lastRenderedPageBreak/>
        <w:t>La tabella di confronto indica separatamente grandezza, valore e indisponibilità. Selezionare ciascun metodo per leggere fonte, avvisi e dettaglio dei pali. Il dettaglio riporta fila, coordinate proiettate, beta, alfa e coefficiente finale. Alfa riguarda la modifica Caltrans; per gli altri p-multiplier vale uno. I coefficienti di Davisson non devono essere letti come p-multiplier.</w:t>
      </w:r>
    </w:p>
    <w:p w14:paraId="52A49CF1" w14:textId="77777777" w:rsidR="005A00A4" w:rsidRDefault="00F23C04">
      <w:pPr>
        <w:spacing w:after="140"/>
      </w:pPr>
      <w:r>
        <w:t>Esempio di controllo: griglia 3 per 3, D = 1 m, Sx = Sy = 3 m, H = 0 gradi. Davisson restituisce Rg = 0.25; AASHTO restituisce Pm medio = 0.50; FHWA restituisce circa 0.5167. Rollins a 3D richiede l'abilitazione esplicita dell'estrapolazione e restituisce circa 0.5887. Questi valori non sono quattro stime equivalenti della capacità del gruppo.</w:t>
      </w:r>
    </w:p>
    <w:p w14:paraId="1025A005" w14:textId="77777777" w:rsidR="005A00A4" w:rsidRDefault="00F23C04">
      <w:pPr>
        <w:spacing w:after="140"/>
      </w:pPr>
      <w:r>
        <w:t>Le modifiche invalidano i risultati precedenti; attendere il ricalcolo automatico prima di esportare. Salva conserva coordinate, opzioni, metodo e interassi rappresentativi nel normale archivio ANTHEA. Risultati JSON esporta il confronto completo. Report Word include geometria, risultati per metodo e per palo, fonti e limiti; può essere convertito in PDF con il normale flusso documentale. Le due guide globali sono distribuite anche in PDF.</w:t>
      </w:r>
    </w:p>
    <w:p w14:paraId="0E78AAD3" w14:textId="77777777" w:rsidR="005A00A4" w:rsidRDefault="00F23C04">
      <w:pPr>
        <w:pStyle w:val="Titolo1"/>
        <w:keepNext/>
        <w:spacing w:after="140"/>
      </w:pPr>
      <w:bookmarkStart w:id="90" w:name="_Toc243322223"/>
      <w:r>
        <w:t>Risposta elastica del palo orizzontale</w:t>
      </w:r>
      <w:bookmarkEnd w:id="90"/>
    </w:p>
    <w:p w14:paraId="463E0D4F" w14:textId="77777777" w:rsidR="005A00A4" w:rsidRDefault="00F23C04">
      <w:pPr>
        <w:spacing w:after="140"/>
      </w:pPr>
      <w:r>
        <w:t>Il modulo Palo orizzontale comprende la scheda Risposta elastica · trave su molle. Calcola deformazioni e sollecitazioni sotto la forza assegnata con il motore ElasticPile di Checker. La scheda Dati comuni e capacità · Broms / stratificato conserva le verifiche di capacità limite. Le due analisi usano gli stessi input di geometria, carico e terreno; i risultati restano distinti. Il percorso è Moduli singoli → Geotecnica → Palo → Orizzontale; la risposta è disponibile anche nel Micropalo orizzontale.</w:t>
      </w:r>
    </w:p>
    <w:p w14:paraId="5591736E" w14:textId="77777777" w:rsidR="005A00A4" w:rsidRDefault="00F23C04">
      <w:pPr>
        <w:pStyle w:val="Titolo2"/>
        <w:keepNext/>
        <w:spacing w:after="140"/>
      </w:pPr>
      <w:bookmarkStart w:id="91" w:name="_Toc243322224"/>
      <w:r>
        <w:t>Dati iniziali condivisi</w:t>
      </w:r>
      <w:bookmarkEnd w:id="91"/>
    </w:p>
    <w:p w14:paraId="480613BC" w14:textId="77777777" w:rsidR="005A00A4" w:rsidRDefault="00F23C04">
      <w:pPr>
        <w:spacing w:after="140"/>
      </w:pPr>
      <w:r>
        <w:t>Compilare geometria, materiale, carico, falda e stratigrafie nella scheda iniziale. Ogni dato ha un solo punto di modifica. Nella scheda elastica rimangono la scelta esplicita della stratigrafia analizzata, il passo FEM e il vincolo alla punta. Modifica dati e strati richiama l'editor iniziale.</w:t>
      </w:r>
    </w:p>
    <w:p w14:paraId="2C2FE5CB" w14:textId="77777777" w:rsidR="005A00A4" w:rsidRDefault="00F23C04">
      <w:pPr>
        <w:spacing w:after="140"/>
      </w:pPr>
      <w:r>
        <w:t xml:space="preserve">La lunghezza del campo principale rimane la lunghezza infissa. Il tratto libero è una quantità aggiuntiva: la lunghezza totale del modello è infissa più libera. L'eccentricità condivisa indica la quota della forza sopra il piano campagna, come nel modulo precedente. Checker ricava il momento equivalente alla testa C = H (Llibero − e_da_pc), nella convenzione con </w:t>
      </w:r>
      <w:r>
        <w:rPr>
          <w:rFonts w:ascii="Calibri" w:eastAsia="Calibri" w:hAnsi="Calibri" w:cs="Calibri"/>
        </w:rPr>
        <w:t>θ</w:t>
      </w:r>
      <w:r>
        <w:t xml:space="preserve"> = dy/dx: il braccio del tratto libero non viene contato due volte. Con tratto libero nullo ed eccentricità positiva il momento interno al piano campagna è H e. Non è presente un secondo campo modificabile C nella scheda elastica.</w:t>
      </w:r>
    </w:p>
    <w:p w14:paraId="448F7610" w14:textId="77777777" w:rsidR="005A00A4" w:rsidRDefault="00F23C04">
      <w:pPr>
        <w:spacing w:after="140"/>
      </w:pPr>
      <w:r>
        <w:t xml:space="preserve">EJ viene mostrato in sola lettura con E, J, unità e origine. Per il palo in calcestruzzo si usa la sezione circolare integra lorda, con Ecm del materiale: sono esclusi il contributo aggiuntivo delle armature, fessurazione e viscosità. Per il micropalo CHS si usa il solo tubo di acciaio; il contributo della malta non è incluso. Il modulo elastico del tubo è nei </w:t>
      </w:r>
      <w:r>
        <w:lastRenderedPageBreak/>
        <w:t>dati iniziali di sezione. L'opzione avanzata Override EJ, nello stesso editor, richiede valore e motivazione; conserva anche il valore geometrico di base. Il momento resistente My della verifica Broms non sostituisce EJ.</w:t>
      </w:r>
    </w:p>
    <w:p w14:paraId="4EB10B12" w14:textId="77777777" w:rsidR="005A00A4" w:rsidRDefault="00F23C04">
      <w:pPr>
        <w:spacing w:after="140"/>
      </w:pPr>
      <w:r>
        <w:t>La testa può ruotare liberamente oppure avere rotazione impedita; lo spostamento orizzontale rimane libero. La punta è libera per impostazione iniziale; cerniera e incastro richiedono una scelta esplicita. Carichi negativi invertono i segni della risposta elastica; la capacità Broms mantiene i propri limiti di applicabilità.</w:t>
      </w:r>
    </w:p>
    <w:p w14:paraId="79028169" w14:textId="77777777" w:rsidR="005A00A4" w:rsidRDefault="00F23C04">
      <w:pPr>
        <w:pStyle w:val="Titolo2"/>
        <w:keepNext/>
        <w:spacing w:after="140"/>
      </w:pPr>
      <w:bookmarkStart w:id="92" w:name="_Toc243322225"/>
      <w:r>
        <w:t>Parametri nella riga dello strato</w:t>
      </w:r>
      <w:bookmarkEnd w:id="92"/>
    </w:p>
    <w:p w14:paraId="702B8B1C" w14:textId="77777777" w:rsidR="005A00A4" w:rsidRDefault="00F23C04">
      <w:pPr>
        <w:spacing w:after="140"/>
      </w:pPr>
      <w:r>
        <w:t>La tabella iniziale contiene anche i parametri della risposta orizzontale. Strato e terreno rimangono riconoscibili durante lo scorrimento orizzontale interno. Nella stessa riga si scelgono addensamento o categoria, determinazione e autore; minimo e massimo della fonte sono in sola lettura, il valore adottato è modificabile. Info della riga riporta origine, condizioni, bibliografia e motivazione dell'eventuale override.</w:t>
      </w:r>
    </w:p>
    <w:p w14:paraId="518495A6" w14:textId="77777777" w:rsidR="005A00A4" w:rsidRDefault="00F23C04">
      <w:pPr>
        <w:spacing w:after="140"/>
      </w:pPr>
      <w:r>
        <w:t xml:space="preserve">Per un nuovo terreno granulare la modalità iniziale è A </w:t>
      </w:r>
      <w:r>
        <w:rPr>
          <w:rFonts w:ascii="Calibri" w:eastAsia="Calibri" w:hAnsi="Calibri" w:cs="Calibri"/>
        </w:rPr>
        <w:t>γ</w:t>
      </w:r>
      <w:r>
        <w:t>/1,35. Sciolto usa A 100–300, media 200; Medio 300–1000, media 650; Denso 1000–3000, media 2000. A è adimensionale. I valori consigliati nel libro restano separati: 200, 600 e 1500. La modalità nh direttamente da tabella 14.5 mostra nella riga i valori non immerso / immerso e usa la falda condivisa; nh* abilita un override esplicito in kN/m³ con motivazione. Il valore adottato da una tabella in N/cm³ viene convertito in Checker.</w:t>
      </w:r>
    </w:p>
    <w:p w14:paraId="666DF178" w14:textId="77777777" w:rsidR="005A00A4" w:rsidRDefault="00F23C04">
      <w:pPr>
        <w:spacing w:after="140"/>
      </w:pPr>
      <w:r>
        <w:t>Per i coesivi scegliere categoria e singolo autore della tabella 14.6. Le categorie filtrano le righe bibliografiche; una categoria cambiata richiede una teoria pertinente prima del calcolo. Per l'argilla n.c. Reese–Matlock il valore iniziale è 1,85 N/cm³, media di 0,2 e 3,5. Inserire 1,0 registra una scelta manuale. Argilla sovraconsolidata consente kh costante o k distribuito assegnato. Le modalità manuali restano disponibili. I valori manuali non sono sovrascritti dal ricalcolo; se cambia la fonte occorr</w:t>
      </w:r>
      <w:r>
        <w:t>e scegliere se mantenerli o adottare la nuova media. Una media ancora intatta si aggiorna alla nuova riga.</w:t>
      </w:r>
    </w:p>
    <w:p w14:paraId="22D58594" w14:textId="77777777" w:rsidR="005A00A4" w:rsidRDefault="00F23C04">
      <w:pPr>
        <w:pStyle w:val="Titolo2"/>
        <w:keepNext/>
        <w:spacing w:after="140"/>
      </w:pPr>
      <w:bookmarkStart w:id="93" w:name="_Toc243322226"/>
      <w:r>
        <w:t>Sforzo normale e lettura dei diagrammi</w:t>
      </w:r>
      <w:bookmarkEnd w:id="93"/>
    </w:p>
    <w:p w14:paraId="74723157" w14:textId="77777777" w:rsidR="005A00A4" w:rsidRDefault="00F23C04">
      <w:pPr>
        <w:spacing w:after="140"/>
      </w:pPr>
      <w:r>
        <w:t>Il peso unitario adottato è nei dati iniziali della sezione. Il valore iniziale del c.a. è 25 kN/m³ e include già l'acciaio. Per CHS si usa il peso dell'anello di acciaio; l'iniezione è esclusa inizialmente (peso unitario zero) e può essere inclusa esplicitamente sull'area restante. Il peso unitario e N in testa devono essere coerenti con il livello delle azioni usate per la verifica. Non vengono applicati automaticamente coefficienti alle azioni.</w:t>
      </w:r>
    </w:p>
    <w:p w14:paraId="5BDBC7BF" w14:textId="77777777" w:rsidR="005A00A4" w:rsidRDefault="00F23C04">
      <w:pPr>
        <w:spacing w:after="140"/>
      </w:pPr>
      <w:r>
        <w:t xml:space="preserve">I pannelli sono ordinati: profilo, k, y, </w:t>
      </w:r>
      <w:r>
        <w:rPr>
          <w:rFonts w:ascii="Calibri" w:eastAsia="Calibri" w:hAnsi="Calibri" w:cs="Calibri"/>
        </w:rPr>
        <w:t>θ</w:t>
      </w:r>
      <w:r>
        <w:t>, q, N, V, M, tratti. La scala verticale e la selezione della quota sono comuni. N è positivo a compressione e cresce del peso tra testa e quota considerata. Non sono modellati trasferimento assiale al terreno, galleggiamento o secondo ordine. I passi degli assi seguono valori 1, 2, 5 per potenze di dieci; i valori selezionati conservano la precisione numerica. Alle interfacce il clic ripetuto legge i due lati.</w:t>
      </w:r>
    </w:p>
    <w:p w14:paraId="198ACF05" w14:textId="77777777" w:rsidR="005A00A4" w:rsidRDefault="00F23C04">
      <w:pPr>
        <w:pStyle w:val="Titolo2"/>
        <w:keepNext/>
        <w:spacing w:after="140"/>
      </w:pPr>
      <w:bookmarkStart w:id="94" w:name="_Toc243322227"/>
      <w:r>
        <w:lastRenderedPageBreak/>
        <w:t>Materiali e parametri per strato</w:t>
      </w:r>
      <w:bookmarkEnd w:id="94"/>
    </w:p>
    <w:p w14:paraId="7D34A41E" w14:textId="77777777" w:rsidR="005A00A4" w:rsidRDefault="00F23C04">
      <w:pPr>
        <w:spacing w:after="140"/>
      </w:pPr>
      <w:r>
        <w:t>Il passo iniziale FEM predefinito è 0,50 m, modificabile nelle opzioni della risposta elastica. I nodi alle interfacce, alla falda quando cambia la legge e ai confini dei tratti restano obbligatori. La verifica di convergenza usa internamente una mesh più fitta. Riaprendo un archivio si conserva il passo già assegnato esplicitamente.</w:t>
      </w:r>
    </w:p>
    <w:p w14:paraId="678900AB" w14:textId="77777777" w:rsidR="005A00A4" w:rsidRDefault="00F23C04">
      <w:pPr>
        <w:spacing w:after="140"/>
      </w:pPr>
      <w:r>
        <w:t>Nel pannello Momento plastico resistente scegliere i materiali dalle tendine Calcestruzzo e Acciaio. Nei nuovi fogli del palo è preselezionato B450C con tutte le proprietà del catalogo, come nel modulo della sezione in c.a.; i materiali personalizzati degli archivi esistenti rimangono conservati. Il riferimento Motore di calcolo: GPC Engine è in alto a destra del modulo, come nella scheda della sezione in c.a., ed è visibile per entrambe le analisi. Le proprietà numeriche sono raccolte nei dati opzionali, c</w:t>
      </w:r>
      <w:r>
        <w:t>hiusi inizialmente, insieme a esposizione, vita utile, qualità del copriferro e legami. Gli archivi personalizzati conservano i valori precedenti. N e MRd sono sotto il disegno della sezione. Le opzioni di resistenza manuale ed EJ rimangono accessibili in un pannello chiuso.</w:t>
      </w:r>
    </w:p>
    <w:p w14:paraId="0DEB7E02" w14:textId="77777777" w:rsidR="005A00A4" w:rsidRDefault="00F23C04">
      <w:pPr>
        <w:spacing w:after="140"/>
      </w:pPr>
      <w:r>
        <w:t>Coefficienti unitari è disattivato inizialmente. Attivandolo si usa una configurazione custom della normativa di sezione con tutti i fattori gamma e alpha_cc pari a 1. Il foglio c.a. di approfondimento eredita la stessa normativa: anche taglio, torsione, ancoraggi, dettagli costruttivi e primo snervamento della curva M–</w:t>
      </w:r>
      <w:r>
        <w:rPr>
          <w:rFonts w:ascii="Calibri" w:eastAsia="Calibri" w:hAnsi="Calibri" w:cs="Calibri"/>
        </w:rPr>
        <w:t>χ</w:t>
      </w:r>
      <w:r>
        <w:t xml:space="preserve"> usano </w:t>
      </w:r>
      <w:r>
        <w:rPr>
          <w:rFonts w:ascii="Calibri" w:eastAsia="Calibri" w:hAnsi="Calibri" w:cs="Calibri"/>
        </w:rPr>
        <w:t>γ</w:t>
      </w:r>
      <w:r>
        <w:t>c = 1 e fyd = fyk. Disattivandolo si recuperano i coefficienti ordinari conservati nell'archivio. Il comando riguarda la resistenza strutturale: non modifica i fattori geotecnici di Broms. La modalità custom compare nei risultati e nel report.</w:t>
      </w:r>
    </w:p>
    <w:p w14:paraId="1E4DDD0F" w14:textId="77777777" w:rsidR="005A00A4" w:rsidRDefault="00F23C04">
      <w:pPr>
        <w:spacing w:after="140"/>
      </w:pPr>
      <w:r>
        <w:t>Le colonne della stratigrafia sono Addensamento, Determinazione, Parametro, Minimo, Massimo e Adottato. Per i granulari si scelgono Sciolto, Medio o Denso; per i coesivi la categoria riporta il terreno effettivo della tabella 14.6. Gli autori sono filtrati per quella categoria. Il pulsante Tabelle nella riga mostra integralmente i cataloghi 14.5 e 14.6 usati da Checker, con unità, intervalli, media software e valori consigliati bibliografici distinti. Cambiare categoria aggiorna una media automatica; un val</w:t>
      </w:r>
      <w:r>
        <w:t>ore manuale è conservato e richiede la conferma della nuova fonte. Il cambio tra granulare e coesivo conserva le scelte precedenti nello storico e propone una modalità compatibile.</w:t>
      </w:r>
    </w:p>
    <w:p w14:paraId="2C26431F" w14:textId="77777777" w:rsidR="005A00A4" w:rsidRDefault="00F23C04">
      <w:pPr>
        <w:pStyle w:val="Titolo2"/>
        <w:keepNext/>
        <w:spacing w:after="140"/>
      </w:pPr>
      <w:bookmarkStart w:id="95" w:name="_Toc243322228"/>
      <w:r>
        <w:t>Avanzamento e controlli da completare</w:t>
      </w:r>
      <w:bookmarkEnd w:id="95"/>
    </w:p>
    <w:p w14:paraId="52E9B85A" w14:textId="77777777" w:rsidR="005A00A4" w:rsidRDefault="00F23C04">
      <w:pPr>
        <w:spacing w:after="140"/>
      </w:pPr>
      <w:r>
        <w:t>La barra indica analisi FEM e convergenza, quindi sezione in elaborazione e coppie MRd positivo/negativo completate rispetto agli N distinti locali. I valori già disponibili nella cache sono conteggiati. Proponi e Dimensiona sono disponibili soltanto con verifiche aggiornate. Anche Dimensiona mostra disposizione in esame e avanzamento della relativa ricerca MRd. Un errore indica la causa e interrompe la barra, senza esportare risultati obsoleti.</w:t>
      </w:r>
    </w:p>
    <w:p w14:paraId="6B524875" w14:textId="77777777" w:rsidR="005A00A4" w:rsidRDefault="00F23C04">
      <w:pPr>
        <w:spacing w:after="140"/>
      </w:pPr>
      <w:r>
        <w:t xml:space="preserve">Il riepilogo di ogni tratto elenca sempre i controlli non soddisfatti, quelli da completare e quelli esclusi. Il comportamento iniziale è Pilastro, modificabile in Trave oppure Solo </w:t>
      </w:r>
      <w:r>
        <w:lastRenderedPageBreak/>
        <w:t>controlli comuni nelle ipotesi. È una scelta esplicita dei dettagli da controllare. I minimi specifici dei pali rimangono separati. Esposizione, resistenza del calcestruzzo, vita utile e qualità del copriferro provengono dalla sezione principale; il cmin,dur è calcolato con Checker. Un valore manuale precedente viene conservato come override esplicito. Il foglio c.a. aperto dal tratto riceve esposizione e comportamento impostati.</w:t>
      </w:r>
    </w:p>
    <w:p w14:paraId="4EB2A2B2" w14:textId="77777777" w:rsidR="005A00A4" w:rsidRDefault="00F23C04">
      <w:pPr>
        <w:spacing w:after="140"/>
      </w:pPr>
      <w:r>
        <w:t>Fare clic a una quota sul profilo o sui diagrammi: una linea arancione identifica il taglio. La sezione trasversale mostra x dalla testa, z dal piano campagna e il lato dell'interfaccia; la selezione resta invariata dopo il ricalcolo delle armature. Senza clic non viene mostrata una quota implicita. Nel disegno la staffa è verde con richiamo del diametro e assi u/v; ganci e chiusure non sono dettagli esecutivi verificati.</w:t>
      </w:r>
    </w:p>
    <w:p w14:paraId="3618599C" w14:textId="77777777" w:rsidR="005A00A4" w:rsidRDefault="00F23C04">
      <w:pPr>
        <w:spacing w:after="140"/>
      </w:pPr>
      <w:r>
        <w:t>La proposta cerca il primo attraversamento discendente di metà del massimo assoluto del momento, dopo l'ultimo massimo. La quota effettiva è quella realizzabile più vicina su griglia di 0,5 m, con tratti almeno di 3 m e sviluppo entro le barre commerciali assegnate. Oltre il cambio è predisposta una sezione personalizzabile con armatura iniziale copiata dalla principale: usare Dimensiona o modificarla e controllare gli esiti. In assenza di attraversamento realizzabile resta una proposta costruttiva senza ri</w:t>
      </w:r>
      <w:r>
        <w:t>duzione automatica. Quota teorica, quota proposta e criterio sono salvati.</w:t>
      </w:r>
    </w:p>
    <w:p w14:paraId="5F32926E" w14:textId="77777777" w:rsidR="005A00A4" w:rsidRDefault="00F23C04">
      <w:pPr>
        <w:pStyle w:val="Titolo2"/>
        <w:keepNext/>
        <w:spacing w:after="140"/>
      </w:pPr>
      <w:bookmarkStart w:id="96" w:name="_Toc243322229"/>
      <w:r>
        <w:t>Tratti colorati e verificatore della sezione</w:t>
      </w:r>
      <w:bookmarkEnd w:id="96"/>
    </w:p>
    <w:p w14:paraId="32288138" w14:textId="77777777" w:rsidR="005A00A4" w:rsidRDefault="00F23C04">
      <w:pPr>
        <w:spacing w:after="140"/>
      </w:pPr>
      <w:r>
        <w:t>Le schede dei tratti mostrano quote iniziale e finale, lunghezza, origine dell'armatura, numero e diametro delle barre, diametro e passo delle staffe. Ogni tratto ha un colore, ripreso nel pannello verticale dei diagrammi. A destra, il riquadro Sezione e verifiche permette di selezionare il tratto e il controllo: N–M, taglio, interferro, minimi, copriferro, sviluppo oppure distinta. Gli esiti mancanti restano indicati come da completare. Un esito N–M–V favorevole non certifica automaticamente i dettagli cos</w:t>
      </w:r>
      <w:r>
        <w:t>truttivi.</w:t>
      </w:r>
    </w:p>
    <w:p w14:paraId="56F21377" w14:textId="77777777" w:rsidR="005A00A4" w:rsidRDefault="00F23C04">
      <w:pPr>
        <w:spacing w:after="140"/>
      </w:pPr>
      <w:r>
        <w:t>Apri verificatore c.a. apre il modulo esistente con la sezione selezionata. Le azioni iniziali provengono dalla quota critica e rimangono modificabili nella scheda di approfondimento; N è negativo a compressione in questo foglio. Le combinazioni proprie sono conservate alla chiusura e riutilizzate alla riapertura. Geometria e materiali vengono riallineati al palo all'apertura. Il comando Applica armatura trasferisce esplicitamente soltanto numero/diametri delle barre e diametro/passo delle staffe. Sul primo</w:t>
      </w:r>
      <w:r>
        <w:t xml:space="preserve"> tratto aggiorna la sezione principale; sugli altri crea un'armatura personalizzata. Le azioni inserite nel foglio c.a. non modificano i carichi del FEM.</w:t>
      </w:r>
    </w:p>
    <w:p w14:paraId="1FE19912" w14:textId="77777777" w:rsidR="005A00A4" w:rsidRDefault="00F23C04">
      <w:pPr>
        <w:spacing w:after="140"/>
      </w:pPr>
      <w:r>
        <w:t>Dimensiona espone quattro cataloghi modificabili: quantità di barre, diametri longitudinali, diametri delle staffe e passi. Checker ordina per area longitudinale crescente, quindi per quantità di staffe per metro; la prima disposizione accettabile è verificata con N–V–M concomitanti a tutte le ascisse. Interferro e minimi applicabili partecipano alla scelta. Il copriferro usa cmin,dur calcolato dalla durabilità condivisa o un override esplicito; con dati mancanti rimane da completare.</w:t>
      </w:r>
    </w:p>
    <w:p w14:paraId="2CB9FD0A" w14:textId="77777777" w:rsidR="005A00A4" w:rsidRDefault="00F23C04">
      <w:pPr>
        <w:spacing w:after="140"/>
      </w:pPr>
      <w:r>
        <w:lastRenderedPageBreak/>
        <w:t>Proponi suddivisione usa quote su griglia di 0,5 m, mantenendo esatta la punta, e non genera tratti inferiori a 3 m. Considera domanda, sviluppo delle barre e lunghezze commerciali preferite 6/8/10/12 m, comprensive della sovrapposizione. Se i vincoli sono incompatibili presenta una spiegazione, senza introdurre tratti corti. La proposta deve essere applicata esplicitamente e conserva nell'archivio i tratti sostituiti. Le quote e il numero dei tratti restano modificabili.</w:t>
      </w:r>
    </w:p>
    <w:p w14:paraId="762D36A1" w14:textId="77777777" w:rsidR="005A00A4" w:rsidRDefault="00F23C04">
      <w:pPr>
        <w:spacing w:after="140"/>
      </w:pPr>
      <w:r>
        <w:t>La sovrapposizione iniziale è 60</w:t>
      </w:r>
      <w:r>
        <w:rPr>
          <w:rFonts w:ascii="Calibri" w:eastAsia="Calibri" w:hAnsi="Calibri" w:cs="Calibri"/>
        </w:rPr>
        <w:t>φ</w:t>
      </w:r>
      <w:r>
        <w:t xml:space="preserve">, arrotondata per eccesso al decimetro, per convenzione di ANTHEA; non è attribuita a una norma. Il riquadro distingue lunghezza iniziale, richiesta dal verificatore, adottata ed effettiva. Per ogni giunto si adotta il massimo fra lunghezze iniziali e richieste delle armature collegate. La barra entrante risale di questa lunghezza; la barra superiore termina alla fine del suo tratto. </w:t>
      </w:r>
      <w:r>
        <w:rPr>
          <w:rFonts w:ascii="Calibri" w:eastAsia="Calibri" w:hAnsi="Calibri" w:cs="Calibri"/>
        </w:rPr>
        <w:t>φ</w:t>
      </w:r>
      <w:r>
        <w:t>24 dà 1,44 m, arrotondati a 1,50 m. Il pulsante Distinta ferri di ogni tratto apre la distinta e la seleziona nel riepilogo a destra. Barre e staffe sono visibili inizialmente; la scelta di richiudere il pannello viene conservata durante il ricalcolo. I testi si aggiornano anche mantenendo il cursore in un campo. Quando la distinta non può essere prodotta, la vista delle armature e il tratto mostrano il motivo specifico, senza un riquadro bianco o un’attesa permanente. La distinta di ciascun tratto indica i</w:t>
      </w:r>
      <w:r>
        <w:t>l proprio gruppo, quantità, diametro, quote fisiche, lunghezza di taglio, barra commerciale e sovrapposizione. Ogni pezzo è conteggiato una sola volta; i giunti richiamano i pezzi collegati senza aggiungere altre quantità. Le staffe riportano diametro, passo massimo, quantità e quote nominali, assegnando il confine al tratto successivo senza doppi conteggi; forma di chiusura, sviluppo e distinta esecutiva delle staffe restano da definire.</w:t>
      </w:r>
    </w:p>
    <w:p w14:paraId="3F95C210" w14:textId="77777777" w:rsidR="005A00A4" w:rsidRDefault="00F23C04">
      <w:pPr>
        <w:pStyle w:val="Titolo2"/>
        <w:keepNext/>
        <w:spacing w:after="140"/>
      </w:pPr>
      <w:bookmarkStart w:id="97" w:name="_Toc243322230"/>
      <w:r>
        <w:t>Approvazione delle ipotesi ed esito delle armature</w:t>
      </w:r>
      <w:bookmarkEnd w:id="97"/>
    </w:p>
    <w:p w14:paraId="6F42B827" w14:textId="77777777" w:rsidR="005A00A4" w:rsidRDefault="00F23C04">
      <w:pPr>
        <w:spacing w:after="140"/>
      </w:pPr>
      <w:r>
        <w:t>In Tratti di armatura, Approva tutto · ipotesi conferma in un solo passaggio azioni di progetto, modello di taglio circolare, trattenimento delle barre compresse, dettagli delle estremità e buona aderenza. I valori numerici, le armature, i coefficienti e i vincoli della proposta restano quelli assegnati. Il pulsante Approva tutto · sisma, disponibile quando la modalità sismica è attiva, conferma anche le ipotesi ordinarie, la provenienza sismica di N e V e il momento elastico non ridotto con N concomitante.</w:t>
      </w:r>
      <w:r>
        <w:t xml:space="preserve"> Le singole conferme rimangono modificabili. Il comando registra una scelta dell'utente e avvia il ricalcolo delle verifiche; non sostituisce un esito negativo con uno positivo.</w:t>
      </w:r>
    </w:p>
    <w:p w14:paraId="6D9F8FED" w14:textId="77777777" w:rsidR="005A00A4" w:rsidRDefault="00F23C04">
      <w:pPr>
        <w:spacing w:after="140"/>
      </w:pPr>
      <w:r>
        <w:t xml:space="preserve">Il riepilogo a destra indica quanti tratti sono non verificati, incompleti o hanno tutti i controlli eseguiti soddisfatti. Selezionando un tratto, il riquadro rosso segnala controlli non soddisfatti; quello ambra indica dati o verifiche da completare; quello verde vale esclusivamente per i controlli eseguiti. Le verifiche fuori dal perimetro sono elencate separatamente. Ancoraggi insufficienti, giunti non utilizzabili, resistenze mancanti e controlli sismici non soddisfatti restano riconoscibili anche dopo </w:t>
      </w:r>
      <w:r>
        <w:t>Approva tutto. Cambiare un input invalida subito gli esiti; la risposta FEM viene riutilizzata quando i dati fisici non cambiano.</w:t>
      </w:r>
    </w:p>
    <w:p w14:paraId="1D615655" w14:textId="77777777" w:rsidR="005A00A4" w:rsidRDefault="00F23C04">
      <w:pPr>
        <w:spacing w:after="140"/>
      </w:pPr>
      <w:r>
        <w:lastRenderedPageBreak/>
        <w:t>NTC §7.2.5 apre una finestra interna ad ANTHEA con la sintesi dei criteri e una seconda scheda contenente la pagina originale consultata, PDF 217 / stampata 213. Zoom e scorrimento consentono di leggerla anche senza Internet. Non viene aperto un browser.</w:t>
      </w:r>
    </w:p>
    <w:p w14:paraId="3A39CFA0" w14:textId="77777777" w:rsidR="005A00A4" w:rsidRDefault="00F23C04">
      <w:pPr>
        <w:spacing w:after="140"/>
      </w:pPr>
      <w:r>
        <w:t xml:space="preserve">L'Armatura trasversale principale può essere Staffe singole, Spirale oppure Da definire. I tratti collegati ereditano la scelta; i tratti personalizzati possono scegliere una tipologia diversa nella propria riga. Gli archivi conservano le scelte precedenti; per nuovi dati il tipo iniziale è Staffe singole. Diametro e passo rimangono quelli della sezione o del tratto. La spirale è rappresentata in elevazione e nella vista laterale; la distinta riporta la marca SP, il numero di spire, il passo effettivo e la </w:t>
      </w:r>
      <w:r>
        <w:t>lunghezza geometrica. Le staffe hanno marca S e quantità di anelli. Le note riportano anche i diametri, il passo massimo e le quote.</w:t>
      </w:r>
    </w:p>
    <w:p w14:paraId="56DEF14F" w14:textId="77777777" w:rsidR="005A00A4" w:rsidRDefault="00F23C04">
      <w:pPr>
        <w:spacing w:after="140"/>
      </w:pPr>
      <w:r>
        <w:t>La lunghezza geometrica non comprende ganci, chiusure, ancoraggi, giunti o sfridi e non è una lunghezza di taglio esecutiva. Il verificatore attuale del taglio usa staffe singole: selezionando Spirale il taglio resta non verificato e il dimensionamento resistente automatico non viene eseguito. Nella zona dissipativa di testa il controllo NTC delle staffe singole non è soddisfatto da una spirale. Disegno, verifica e dettagli costruttivi rimangono distinti.</w:t>
      </w:r>
    </w:p>
    <w:p w14:paraId="41DC48C7" w14:textId="77777777" w:rsidR="005A00A4" w:rsidRDefault="00F23C04">
      <w:pPr>
        <w:pStyle w:val="Titolo2"/>
        <w:keepNext/>
        <w:spacing w:after="140"/>
      </w:pPr>
      <w:bookmarkStart w:id="98" w:name="_Toc243322231"/>
      <w:r>
        <w:t>Controlli sismici della testa del palo</w:t>
      </w:r>
      <w:bookmarkEnd w:id="98"/>
    </w:p>
    <w:p w14:paraId="3AE0D568" w14:textId="77777777" w:rsidR="005A00A4" w:rsidRDefault="00F23C04">
      <w:pPr>
        <w:spacing w:after="140"/>
      </w:pPr>
      <w:r>
        <w:t>Nella Risposta elastica, aprire Tratti di armatura → Sisma · testa del palo · NTC §7.2.5. Attivare il controllo quando si considera una zona dissipativa presso la testa, perché non è escluso il raggiungimento della capacità. Gli archivi precedenti mantengono la modalità disattivata: non si attribuisce automaticamente natura sismica al carico esistente.</w:t>
      </w:r>
    </w:p>
    <w:p w14:paraId="5E67CBD3" w14:textId="77777777" w:rsidR="005A00A4" w:rsidRDefault="00F23C04">
      <w:pPr>
        <w:spacing w:after="140"/>
      </w:pPr>
      <w:r>
        <w:t>Lasciando vuota l'estensione, Checker usa 10D dalla testa fisica del palo, comprendendo l'eventuale tratto libero. È possibile assegnare una zona più lunga; una più corta non supera il controllo di estensione. Se il palo è più corto di 10D, il programma controlla tutta la lunghezza e dichiara questa convenzione. Il confine della zona entra nella mesh. Ogni tratto che la interseca viene controllato con la propria armatura uniforme; per differenziare la staffatura, dividere il tratto alla quota voluta. L'atti</w:t>
      </w:r>
      <w:r>
        <w:t>vazione non cambia automaticamente barre, passi o quote di taglio.</w:t>
      </w:r>
    </w:p>
    <w:p w14:paraId="4F033DB6" w14:textId="77777777" w:rsidR="005A00A4" w:rsidRDefault="00F23C04">
      <w:pPr>
        <w:spacing w:after="140"/>
      </w:pPr>
      <w:r>
        <w:t>Scegliere Da definire, Staffe singole oppure Spirale. In zona dissipativa una spirale non soddisfa la prescrizione delle staffe singole. Le conferme della combinazione sismica per N e V e del momento elastico non ridotto, con N concomitante, sono separate. Un modello FEM elastico non dimostra da solo che i carichi derivino da un'analisi sismica con q=1. Senza tali conferme restano disponibili i controlli geometrici, mentre quelli sulle azioni sono indicati come da completare.</w:t>
      </w:r>
    </w:p>
    <w:p w14:paraId="4A6343B6" w14:textId="77777777" w:rsidR="005A00A4" w:rsidRDefault="00F23C04">
      <w:pPr>
        <w:spacing w:after="140"/>
      </w:pPr>
      <w:r>
        <w:t>Nel riepilogo a destra selezionare Sisma · testa palo. Sono mostrati estensione, minimo longitudinale, diametro e passo delle staffe, tipologia trasversale, margine a taglio, compressione media e momento elastico, con valore, limite, quota critica e criterio. Dentro la zona valgono As almeno 1% Ac e passo massimo 6</w:t>
      </w:r>
      <w:r>
        <w:rPr>
          <w:rFonts w:ascii="Calibri" w:eastAsia="Calibri" w:hAnsi="Calibri" w:cs="Calibri"/>
        </w:rPr>
        <w:t>φ</w:t>
      </w:r>
      <w:r>
        <w:t>L; fuori valgono 0,3% e 8</w:t>
      </w:r>
      <w:r>
        <w:rPr>
          <w:rFonts w:ascii="Calibri" w:eastAsia="Calibri" w:hAnsi="Calibri" w:cs="Calibri"/>
        </w:rPr>
        <w:t>φ</w:t>
      </w:r>
      <w:r>
        <w:t xml:space="preserve">L. </w:t>
      </w:r>
      <w:r>
        <w:lastRenderedPageBreak/>
        <w:t>Il diametro trasversale minimo è 8 mm. La modalità sismica applica questi minimi anche se il controllo ordinario dei minimi pali è disattivato. I coefficienti unitari/custom non possono dare un esito di conformità NTC.</w:t>
      </w:r>
    </w:p>
    <w:p w14:paraId="5D2979BA" w14:textId="77777777" w:rsidR="005A00A4" w:rsidRDefault="00F23C04">
      <w:pPr>
        <w:spacing w:after="140"/>
      </w:pPr>
      <w:r>
        <w:t>Dimensiona usa anche i controlli sismici attivi per selezionare i candidati; richiede le conferme necessarie. Barre, ancoraggi e giunti rimangono da verificare nella disposizione reale. Modificare armature o conferme riutilizza la risposta FEM quando gli input fisici restano invariati; modificare il confine della zona aggiorna la discretizzazione. Sul profilo palo-terreno e su tutti i diagrammi la zona è evidenziata con una fascia viola, il contorno presso il palo e una linea orizzontale alla quota minima 1</w:t>
      </w:r>
      <w:r>
        <w:t>0D. La legenda superiore indica 10D in metri. Se la zona assegnata è più lunga, sono distinti il limite minimo e la fine assegnata; le quote vicine hanno richiami separati per evitare sovrapposizioni. Il controllo Zona sismica 10D permette di nascondere solo la rappresentazione. La fascia è disponibile già con i risultati FEM, prima del completamento di MRd. La tavola armature conserva il contorno arancione della zona. Archivio, JSON, CSV e report conservano impostazioni, fonte ed esiti.</w:t>
      </w:r>
    </w:p>
    <w:p w14:paraId="1B2FC1E5" w14:textId="77777777" w:rsidR="005A00A4" w:rsidRDefault="00F23C04">
      <w:pPr>
        <w:spacing w:after="140"/>
      </w:pPr>
      <w:r>
        <w:t>Il controllo riguarda le prescrizioni di testa e le condizioni semplificate in assenza di una valutazione specifica di duttilità. Non genera combinazioni sismiche, azioni cinematiche, zone dissipative profonde, verifiche del nodo palo-plinto o dettagli esecutivi. I relativi limiti sono elencati nel riepilogo. Il pulsante NTC apre la finestra interna con sintesi e pagina originale: NTC 2018 §7.2.5, Gazzetta Ufficiale, pagina PDF 217, stampata 213.</w:t>
      </w:r>
    </w:p>
    <w:p w14:paraId="122E2232" w14:textId="77777777" w:rsidR="005A00A4" w:rsidRDefault="00F23C04">
      <w:pPr>
        <w:pStyle w:val="Titolo2"/>
        <w:keepNext/>
        <w:spacing w:after="140"/>
      </w:pPr>
      <w:bookmarkStart w:id="99" w:name="_Toc243322232"/>
      <w:r>
        <w:t>Ricalcolo delle sollecitazioni e delle resistenze</w:t>
      </w:r>
      <w:bookmarkEnd w:id="99"/>
    </w:p>
    <w:p w14:paraId="0EE28DE4" w14:textId="77777777" w:rsidR="005A00A4" w:rsidRDefault="00F23C04">
      <w:pPr>
        <w:spacing w:after="140"/>
      </w:pPr>
      <w:r>
        <w:t>Il FEM viene reso disponibile prima delle verifiche resistenti. Modificare solo barre o staffe conserva N, V, M, spostamenti e mesh, ricalcolando MRd e i dettagli. Modificare terreni, carichi, geometria, EJ o quote di partizione aggiorna anche il FEM. Le quote di partizione sono nodi del modello numerico. Le verifiche e le esportazioni complete vengono invalidate immediatamente; un calcolo superato non può sostituire quello corrente. MRd usa calcoli paralleli con solutori indipendenti e conserva i risultati</w:t>
      </w:r>
      <w:r>
        <w:t xml:space="preserve"> già disponibili per la stessa sezione e gli stessi valori esatti di N.</w:t>
      </w:r>
    </w:p>
    <w:p w14:paraId="246A205F" w14:textId="77777777" w:rsidR="005A00A4" w:rsidRDefault="00F23C04">
      <w:pPr>
        <w:pStyle w:val="Titolo2"/>
        <w:keepNext/>
        <w:spacing w:after="140"/>
      </w:pPr>
      <w:bookmarkStart w:id="100" w:name="_Toc243322233"/>
      <w:r>
        <w:t>Tratti e verifica delle sezioni</w:t>
      </w:r>
      <w:bookmarkEnd w:id="100"/>
    </w:p>
    <w:p w14:paraId="1668AD5D" w14:textId="77777777" w:rsidR="005A00A4" w:rsidRDefault="00F23C04">
      <w:pPr>
        <w:spacing w:after="140"/>
      </w:pPr>
      <w:r>
        <w:t>Il primo utilizzo e gli archivi senza tratti hanno un solo tratto collegato alla sezione principale di Broms. Le quote sono misurate dalla testa; una fine vuota indica la punta. Fine tratto / barre è la quota fisica finale del gruppo: il primo inizia a zero, ogni successivo risale dal proprio inizio della sovrapposizione adottata. Dividi aggiunge un confine interno, Unisci conserva l'armatura del tratto precedente. La partizione deve coprire il palo senza vuoti. I tratti successivi possono restare collegati</w:t>
      </w:r>
      <w:r>
        <w:t xml:space="preserve"> oppure avere quantità e diametri delle barre, diametro e passo delle staffe personalizzati. Geometria e materiali restano comuni. La modifica della sezione principale aggiorna soltanto i tratti collegati.</w:t>
      </w:r>
    </w:p>
    <w:p w14:paraId="48CF7BE3" w14:textId="77777777" w:rsidR="005A00A4" w:rsidRDefault="00F23C04">
      <w:pPr>
        <w:spacing w:after="140"/>
      </w:pPr>
      <w:r>
        <w:t xml:space="preserve">Confermare nelle ipotesi la natura delle azioni di progetto e il modello di taglio circolare equivalente, con z/d assegnato. Le verifiche impiegano N, V e M alla stessa quota, </w:t>
      </w:r>
      <w:r>
        <w:lastRenderedPageBreak/>
        <w:t>includendo interfacce, confini dei tratti, campioni interni ed estremi dei polinomi FEM. Il riepilogo mostra la sezione critica e la sezione trasversale segue la quota selezionata. Gli esiti distinguono non verificabile, non soddisfatto, parziale e soddisfatto N–M–V con dettagli ancora da completare. Il verificatore c.a. non si applica ai CHS.</w:t>
      </w:r>
    </w:p>
    <w:p w14:paraId="5AD088A8" w14:textId="77777777" w:rsidR="005A00A4" w:rsidRDefault="00F23C04">
      <w:pPr>
        <w:spacing w:after="140"/>
      </w:pPr>
      <w:r>
        <w:t>MRd positivo e negativo sono calcolati al valore locale di N e sovrapposti a MEd con linea tratteggiata. La curva viene interrotta nelle zone prive dello sviluppo richiesto delle barre, evidenziate in colore chiaro; la verifica diventa parziale. Il valore nominale rimane consultabile separatamente e non certifica il confinamento dei giunti. Fuori dal dominio resistente non viene disegnata una resistenza valida. La capacità ultima di Broms non è utilizzata come azione del FEM o delle sezioni.</w:t>
      </w:r>
    </w:p>
    <w:p w14:paraId="0D178308" w14:textId="77777777" w:rsidR="005A00A4" w:rsidRDefault="00F23C04">
      <w:pPr>
        <w:pStyle w:val="Titolo2"/>
        <w:keepNext/>
        <w:spacing w:after="140"/>
      </w:pPr>
      <w:bookmarkStart w:id="101" w:name="_Toc243322234"/>
      <w:r>
        <w:t>Proposte e vista delle armature</w:t>
      </w:r>
      <w:bookmarkEnd w:id="101"/>
    </w:p>
    <w:p w14:paraId="5A0A6FE5" w14:textId="77777777" w:rsidR="005A00A4" w:rsidRDefault="00F23C04">
      <w:pPr>
        <w:spacing w:after="140"/>
      </w:pPr>
      <w:r>
        <w:t>La proposta dei tratti e Dimensiona adottano i cataloghi e i criteri descritti sopra. Per il primo tratto applicare una proposta aggiorna la sezione principale e i tratti collegati; per gli altri crea una personalizzazione.</w:t>
      </w:r>
    </w:p>
    <w:p w14:paraId="5D73818D" w14:textId="77777777" w:rsidR="005A00A4" w:rsidRDefault="00F23C04">
      <w:pPr>
        <w:spacing w:after="140"/>
      </w:pPr>
      <w:r>
        <w:t>L'opzione minimi pali controlla il sottoinsieme NTC 2018 §7.2.5: As almeno 0,3% Ac, staffe di almeno 8 mm e passo non superiore a 8 diametri longitudinali. Non attiva una verifica sismica completa né definisce le zone dissipative. Il dimensionamento può non trovare una soluzione nel catalogo assegnato: ampliare consapevolmente il catalogo o modificare la sezione.</w:t>
      </w:r>
    </w:p>
    <w:p w14:paraId="333DE480" w14:textId="77777777" w:rsidR="005A00A4" w:rsidRDefault="00F23C04">
      <w:pPr>
        <w:spacing w:after="140"/>
      </w:pPr>
      <w:r>
        <w:t>Tavola armature e distinta ferri presenta un solo palo in elevazione a sinistra, le singole barre sviluppate lateralmente con marche B01, B02 e successive al centro e le sezioni trasversali dei tratti a destra. Tutte le quote si riferiscono alla testa e condividono la scala verticale; le quote fisiche dei gruppi sono leggibili accanto alle barre. I richiami S01, S02 e successivi identificano le zone di staffatura e le righe della distinta. La tabella inferiore collega marche, tratti, quantità, diametri, quo</w:t>
      </w:r>
      <w:r>
        <w:t>te, lunghezze di taglio, barre commerciali e giunti. I gruppi dei tratti e i relativi tagli sono riportati una sola volta. Apri tavola armature apre la vista ingrandita con zoom ed esportazione PNG.</w:t>
      </w:r>
    </w:p>
    <w:p w14:paraId="6873DA04" w14:textId="77777777" w:rsidR="005A00A4" w:rsidRDefault="00F23C04">
      <w:pPr>
        <w:spacing w:after="140"/>
      </w:pPr>
      <w:r>
        <w:t>La fine del tratto è la fine fisica delle barre. Con un palo di 20 m, tratti 0–12, 12–18 e 18–20 m e sovrapposizione adottata di 1,20 m, i gruppi risultano 0–12, 10,80–18 e 16,80–20 m: lunghezze 12,00, 7,20 e 3,20 m. Il primo gruppo parte dalla testa; ogni gruppo seguente risale di l0 rispetto al proprio inizio. Anche due tratti con identica armatura rimangono gruppi separati. Il calcolo non sposta le estremità per soddisfare ancoraggi o sviluppo: segnala gli eventuali controlli da completare.</w:t>
      </w:r>
    </w:p>
    <w:p w14:paraId="3F7FAB49" w14:textId="77777777" w:rsidR="005A00A4" w:rsidRDefault="00F23C04">
      <w:pPr>
        <w:spacing w:after="140"/>
      </w:pPr>
      <w:r>
        <w:t>Un gruppo è spezzato internamente soltanto se non entra nelle lunghezze commerciali ammesse; i tagli conservano il primo inizio e l'ultima fine, con sovrapposizioni intermedie comprese nelle quantità. Un tratto netto di 12 m dopo il primo richiede più di 12 m di barra per il giunto entrante: con limite commerciale 12 m viene quindi spezzato. Le barre commerciali più lunghe vengono tagliate alla lunghezza richiesta, senza allungare il gruppo.</w:t>
      </w:r>
    </w:p>
    <w:p w14:paraId="1FDAF593" w14:textId="77777777" w:rsidR="005A00A4" w:rsidRDefault="00F23C04">
      <w:pPr>
        <w:spacing w:after="140"/>
      </w:pPr>
      <w:r>
        <w:lastRenderedPageBreak/>
        <w:t>I giunti J mostrano coppie effettivamente allineate rispetto a quelle previste, quote, lunghezze iniziale, richiesta, adottata ed effettiva. Passando da 20 barre equidistanti a 12, non tutte le direzioni coincidono: il programma conserva quantità e tagli ma segnala la disposizione trasversale da definire. Finestra troppo corta, giunti interferenti e distanza non ammessa impediscono di considerare il dettaglio soddisfatto. Le sezioni sono nominali; accostamento, confinamento, sfalsamento e chiusure delle sta</w:t>
      </w:r>
      <w:r>
        <w:t>ffe restano da completare. I vecchi valori archiviati di sviluppo esterno sono conservati ma non modificano i tagli di questa modalità.</w:t>
      </w:r>
    </w:p>
    <w:p w14:paraId="2E0BCB04" w14:textId="77777777" w:rsidR="005A00A4" w:rsidRDefault="00F23C04">
      <w:pPr>
        <w:spacing w:after="140"/>
      </w:pPr>
      <w:r>
        <w:t>La vista finale deriva dai risultati e rimane preliminare quando mancano dettagli. Non somma l'armatura sovrapposta alla resistenza nominale del tratto. La distinta separa barre, giunti e staffe, con le relative unità.</w:t>
      </w:r>
    </w:p>
    <w:p w14:paraId="15781E4A" w14:textId="77777777" w:rsidR="005A00A4" w:rsidRDefault="00F23C04">
      <w:pPr>
        <w:spacing w:after="140"/>
      </w:pPr>
      <w:r>
        <w:t xml:space="preserve">L’esempio Palo 12 m con quattro tratti (../esempi/palo-orizzontale-armature/palo-12m-quattro-tratti.programma) mostra quattro gruppi distinti; il riepilogo (../esempi/palo-orizzontale-armature/palo-12m-quattro-tratti.pdf) descrive input e limiti. L’esempio Palo 20 m, tagli 12–18–20 (../esempi/palo-orizzontale-armature/palo-20m-tagli-12-18-20.programma) usa 20Ø20 nel primo tratto e 12Ø16 negli altri: le sovrapposizioni adottate sono rispettivamente 1,20 e 1,00 m. Le barre risultano 0–12, 10,80–18 e 17–20 m. </w:t>
      </w:r>
      <w:r>
        <w:t>Il riepilogo degli input (../esempi/palo-orizzontale-armature/palo-20m-tagli-12-18-20.pdf) esplicita anche le coppie da sistemare al cambio 20→12.</w:t>
      </w:r>
    </w:p>
    <w:p w14:paraId="3C2EBB73" w14:textId="77777777" w:rsidR="005A00A4" w:rsidRDefault="00F23C04">
      <w:pPr>
        <w:spacing w:after="140"/>
      </w:pPr>
      <w:r>
        <w:t>Salvataggio, JSON, CSV e report conservano parametri e origine, modello di N, azioni concomitanti, collegamenti, verifiche, resistenze, sviluppi e distinta preliminare. Un cambiamento invalida subito risultati e armature, bloccando l'esportazione fino al ricalcolo.</w:t>
      </w:r>
    </w:p>
    <w:p w14:paraId="67D9F7F4" w14:textId="77777777" w:rsidR="005A00A4" w:rsidRDefault="00F23C04">
      <w:pPr>
        <w:pStyle w:val="Titolo2"/>
        <w:keepNext/>
        <w:spacing w:after="140"/>
      </w:pPr>
      <w:bookmarkStart w:id="102" w:name="_Toc243322235"/>
      <w:r>
        <w:t>Esempio riproducibile e limiti</w:t>
      </w:r>
      <w:bookmarkEnd w:id="102"/>
    </w:p>
    <w:p w14:paraId="300A28ED" w14:textId="77777777" w:rsidR="005A00A4" w:rsidRDefault="00F23C04">
      <w:pPr>
        <w:spacing w:after="140"/>
      </w:pPr>
      <w:r>
        <w:t xml:space="preserve">Nei dati iniziali: D = 1 m, lunghezza infissa 30 m, tratto libero zero, H = 100 kN, e da piano campagna zero, testa libera. Attivare Override EJ di 50000 kN m² con motivazione Benchmark numerico. Uno strato spesso 30 m usa kh costante = 10000 kN/m³, fonte Esempio numerico assegnato. Nella scheda elastica selezionare la stratigrafia, punta libera e passo iniziale 0,50 m. La soluzione fine a 0,25 m fornisce ytesta = 0,0094574084 m e Mmax = 68,178634 kNm a x circa 1,660914 m. Sono parametri per controllare il </w:t>
      </w:r>
      <w:r>
        <w:t>codice, non valori consigliati per un terreno reale.</w:t>
      </w:r>
    </w:p>
    <w:p w14:paraId="10D0EB69" w14:textId="77777777" w:rsidR="005A00A4" w:rsidRDefault="00F23C04">
      <w:pPr>
        <w:spacing w:after="140"/>
      </w:pPr>
      <w:r>
        <w:t>Il modello esclude plasticità, distacco, curve p-y, trasferimento assiale al terreno, secondo ordine, ciclicità e interazione di gruppo. Le molle reagiscono nei due versi. EJ integra non descrive automaticamente la fessurazione. Nessun fattore di efficienza della palificata è applicato al palo singolo. La convergenza non attesta resistenza strutturale o capacità del terreno.</w:t>
      </w:r>
    </w:p>
    <w:p w14:paraId="39E3D06B" w14:textId="77777777" w:rsidR="005A00A4" w:rsidRDefault="00F23C04">
      <w:pPr>
        <w:pStyle w:val="Titolo1"/>
        <w:keepNext/>
        <w:spacing w:after="140"/>
      </w:pPr>
      <w:bookmarkStart w:id="103" w:name="_Toc243322236"/>
      <w:r>
        <w:lastRenderedPageBreak/>
        <w:t>Wiki e centro della conoscenza</w:t>
      </w:r>
      <w:bookmarkEnd w:id="103"/>
    </w:p>
    <w:p w14:paraId="73BF7854" w14:textId="77777777" w:rsidR="005A00A4" w:rsidRDefault="00F23C04">
      <w:pPr>
        <w:pStyle w:val="Titolo2"/>
        <w:keepNext/>
        <w:spacing w:after="140"/>
      </w:pPr>
      <w:bookmarkStart w:id="104" w:name="_Toc243322237"/>
      <w:r>
        <w:t>Wiki del modulo e aiuti sui singoli dati</w:t>
      </w:r>
      <w:bookmarkEnd w:id="104"/>
    </w:p>
    <w:p w14:paraId="13781818" w14:textId="77777777" w:rsidR="005A00A4" w:rsidRDefault="00F23C04">
      <w:pPr>
        <w:spacing w:after="140"/>
      </w:pPr>
      <w:r>
        <w:t>Ogni modulo dispone del pulsante Wiki del modulo. Il comando Approfondimenti apre una scelta di argomenti e sezioni pertinenti. Accanto ai dati per cui esiste una spiegazione specifica, il pulsante ? raggiunge il punto della Wiki: per esempio copriferro nominale, copriferro per fessurazione, materiali, rigidezza del palo, armature e sisma. F1 nell’editor apre l’aiuto del dato, quando disponibile, oppure la guida del modulo.</w:t>
      </w:r>
    </w:p>
    <w:p w14:paraId="014101A7" w14:textId="77777777" w:rsidR="005A00A4" w:rsidRDefault="00F23C04">
      <w:pPr>
        <w:spacing w:after="140"/>
      </w:pPr>
      <w:r>
        <w:t>La consultazione conserva il foglio di lavoro: il comando Torna al lavoro riporta ai dati correnti. Anche le revisioni in sola lettura consentono di consultare gli aiuti. I collegamenti riguardano il tema del dato, non avviano una modifica dei parametri o un diverso metodo di verifica.</w:t>
      </w:r>
    </w:p>
    <w:p w14:paraId="35E9083C" w14:textId="77777777" w:rsidR="005A00A4" w:rsidRDefault="00F23C04">
      <w:pPr>
        <w:pStyle w:val="Titolo2"/>
        <w:keepNext/>
        <w:spacing w:after="140"/>
      </w:pPr>
      <w:bookmarkStart w:id="105" w:name="_Toc243322238"/>
      <w:r>
        <w:t>Consultare la nuova biblioteca tecnica</w:t>
      </w:r>
      <w:bookmarkEnd w:id="105"/>
    </w:p>
    <w:p w14:paraId="47EDB1DA" w14:textId="77777777" w:rsidR="005A00A4" w:rsidRDefault="00F23C04">
      <w:pPr>
        <w:spacing w:after="140"/>
      </w:pPr>
      <w:r>
        <w:t>La biblioteca tecnica (Wiki: Biblioteca tecnica lezioni con esempi svolti) raccoglie le lezioni di ANTHEA con esempi numerici svolti su geotecnica, calcestruzzo armato e ponti. Cercare un termine come taglio, copriferro, consolidazione, MASW o cassoni. Ogni lezione dichiara ipotesi, unità e limiti; la data di revisione non significa aggiornamento normativo automatico del contenuto.</w:t>
      </w:r>
    </w:p>
    <w:p w14:paraId="04CCC527" w14:textId="77777777" w:rsidR="005A00A4" w:rsidRDefault="00F23C04">
      <w:pPr>
        <w:pStyle w:val="Titolo2"/>
        <w:keepNext/>
        <w:spacing w:after="140"/>
      </w:pPr>
      <w:bookmarkStart w:id="106" w:name="_Toc243322239"/>
      <w:r>
        <w:t>Engineering Handbook</w:t>
      </w:r>
      <w:bookmarkEnd w:id="106"/>
    </w:p>
    <w:p w14:paraId="3EB40B30" w14:textId="77777777" w:rsidR="005A00A4" w:rsidRDefault="00F23C04">
      <w:pPr>
        <w:spacing w:after="140"/>
      </w:pPr>
      <w:r>
        <w:t>La copertina presenta dodici capitoli numerati: Fondamenti, Scienza e tecnica delle costruzioni, Materiali, Calcestruzzo armato, Acciaio, Geotecnica, Ponti e infrastrutture, Ingegneria sismica, FEM, BIM, Computational Design e Anthea. Le schede mostrano anteprime degli articoli e il collegamento Esplora il capitolo; si dispongono su una, due o tre colonne secondo lo spazio. Inizia dai fondamenti apre il primo percorso. Ogni capitolo presenta introduzione e articoli numerati con livello e tempo di lettura. L</w:t>
      </w:r>
      <w:r>
        <w:t>e pagine distinguono introduzione, metodo e approfondimento tecnico; i sei piloti revisionati sono Cos'è un ponte, Instabilità di Euler, Fessurazione, Capacità portante, Elementi Beam e guida della Sezione in c.a.</w:t>
      </w:r>
    </w:p>
    <w:p w14:paraId="1C1DF5C0" w14:textId="77777777" w:rsidR="005A00A4" w:rsidRDefault="00F23C04">
      <w:pPr>
        <w:spacing w:after="140"/>
      </w:pPr>
      <w:r>
        <w:t>Le pagine correnti consolidano istruzioni e teoria; Fonti e archivio spiega la provenienza. I vecchi collegamenti aprono la destinazione corrente pertinente. Contenuto integrato indica una revisione editoriale; Riscontri sulle fonti da completare segnala attribuzioni normative o bibliografiche non ancora confermate sui testi primari.</w:t>
      </w:r>
    </w:p>
    <w:p w14:paraId="44697AE6" w14:textId="77777777" w:rsidR="005A00A4" w:rsidRDefault="00F23C04">
      <w:pPr>
        <w:spacing w:after="140"/>
      </w:pPr>
      <w:r>
        <w:t>Usa la tendina Chiaro, Scuro o Molto scuro per cambiare l’aspetto globale di Anthea, condiviso con il menu Aspetto. Formule e nuovi schemi vettoriali seguono il tema; le immagini storiche conservano la propria tavola chiara. A finestra stretta Indice e In questa pagina sono pannelli alternativi; formule e tabelle larghe scorrono orizzontalmente. Il glossario raccoglie anche SLU, SLE, FEM, DOF, MPC, SRSS, CQC, LTB, p-y e M-N. Gli acronimi alimentano la ricerca; una definizione può rimandare a una sezione che</w:t>
      </w:r>
      <w:r>
        <w:t xml:space="preserve"> ne spiega i limiti, senza simulare un modulo di calcolo assente.</w:t>
      </w:r>
    </w:p>
    <w:p w14:paraId="1D9CB395" w14:textId="77777777" w:rsidR="005A00A4" w:rsidRDefault="00F23C04">
      <w:pPr>
        <w:spacing w:after="140"/>
      </w:pPr>
      <w:r>
        <w:lastRenderedPageBreak/>
        <w:t>I prerequisiti precedono il testo; fonti, correlati e navigazione precedente/indice/successivo chiudono la lettura. I collegamenti usano identificativi centrali: titolo e destinazione vengono risolti dal catalogo. La validazione controlla identità, categorie, capitoli, sezioni, figure e riferimenti; le prove WPF verificano formule e pagine in entrambi i temi.</w:t>
      </w:r>
    </w:p>
    <w:p w14:paraId="1FA20F6E" w14:textId="77777777" w:rsidR="005A00A4" w:rsidRDefault="00F23C04">
      <w:pPr>
        <w:spacing w:after="140"/>
      </w:pPr>
      <w:r>
        <w:t>Wiki è il terzo ambiente di Anthea insieme a Progetti e Moduli singoli. Raccoglie il Manuale di ingegneria e le Guide Anthea in una navigazione e una ricerca comuni. I contenuti sono ricavati dalle due guide globali, evitando una seconda documentazione indipendente.</w:t>
      </w:r>
    </w:p>
    <w:p w14:paraId="2736C08F" w14:textId="77777777" w:rsidR="005A00A4" w:rsidRDefault="00F23C04">
      <w:pPr>
        <w:pStyle w:val="Titolo2"/>
        <w:keepNext/>
        <w:spacing w:after="140"/>
      </w:pPr>
      <w:bookmarkStart w:id="107" w:name="_Toc243322240"/>
      <w:r>
        <w:t>Cercare e scegliere un percorso</w:t>
      </w:r>
      <w:bookmarkEnd w:id="107"/>
    </w:p>
    <w:p w14:paraId="7A86005E" w14:textId="77777777" w:rsidR="005A00A4" w:rsidRDefault="00F23C04">
      <w:pPr>
        <w:spacing w:after="140"/>
      </w:pPr>
      <w:r>
        <w:t>Apri Wiki dalla navigazione principale o dalla Home. La ricerca considera titoli, testo, formule, categorie e sinonimi italiano-inglese; per esempio buckling trova contenuti sull'instabilità. Ogni risultato indica se appartiene al manuale teorico o alla guida applicativa. I dodici capitoli aprono indici ordinati delle voci disponibili.</w:t>
      </w:r>
    </w:p>
    <w:p w14:paraId="01C90EDD" w14:textId="77777777" w:rsidR="005A00A4" w:rsidRDefault="00F23C04">
      <w:pPr>
        <w:pStyle w:val="Titolo2"/>
        <w:keepNext/>
        <w:spacing w:after="140"/>
      </w:pPr>
      <w:bookmarkStart w:id="108" w:name="_Toc243322241"/>
      <w:r>
        <w:t>Leggere e riprendere</w:t>
      </w:r>
      <w:bookmarkEnd w:id="108"/>
    </w:p>
    <w:p w14:paraId="194BD961" w14:textId="77777777" w:rsidR="005A00A4" w:rsidRDefault="00F23C04">
      <w:pPr>
        <w:spacing w:after="140"/>
      </w:pPr>
      <w:r>
        <w:t>Nella copertina il menu laterale è raccolto nel pulsante Indice. Durante la lettura, il menu a sinistra espande gli articoli del capitolo corrente; quello a destra raccoglie le sezioni della pagina. Seleziona una voce per raggiungerla; la sezione corrente è evidenziata durante lo scorrimento. Copia collegamento produce un indirizzo Wiki interno leggibile. Segna sezione letta registra una scelta esplicita: la posizione di lettura non equivale a un apprendimento verificato.</w:t>
      </w:r>
    </w:p>
    <w:p w14:paraId="0DDF0E59" w14:textId="77777777" w:rsidR="005A00A4" w:rsidRDefault="00F23C04">
      <w:pPr>
        <w:spacing w:after="140"/>
      </w:pPr>
      <w:r>
        <w:t>Riprendi la lettura mostra le ultime tre pagine; riaprendo una pagina viene ripristinata la sezione visitata. Il progresso è memorizzato localmente nel profilo Windows, separato dai documenti di calcolo. Su finestre strette i pulsanti Indice e In questa pagina mostrano i menu laterali. Non occorre una connessione per consultare i contenuti incorporati; i riferimenti web aprono il browser.</w:t>
      </w:r>
    </w:p>
    <w:p w14:paraId="413627FA" w14:textId="77777777" w:rsidR="005A00A4" w:rsidRDefault="00F23C04">
      <w:pPr>
        <w:pStyle w:val="Titolo2"/>
        <w:keepNext/>
        <w:spacing w:after="140"/>
      </w:pPr>
      <w:bookmarkStart w:id="109" w:name="_Toc243322242"/>
      <w:r>
        <w:t>Passare dalla teoria al calcolo</w:t>
      </w:r>
      <w:bookmarkEnd w:id="109"/>
    </w:p>
    <w:p w14:paraId="55A86BC6" w14:textId="77777777" w:rsidR="005A00A4" w:rsidRDefault="00F23C04">
      <w:pPr>
        <w:spacing w:after="140"/>
      </w:pPr>
      <w:r>
        <w:t>Prova in Anthea apre un modulo esistente oppure crea un foglio con i dati dell'esempio. Il documento corrente segue il normale controllo di salvataggio. Aprire il modulo senza esempio riprende la scheda già attiva, quando disponibile. Il comando Come funziona nella barra del modulo apre la guida pertinente e permette di tornare al calcolo con i dati conservati.</w:t>
      </w:r>
    </w:p>
    <w:p w14:paraId="393B6F7C" w14:textId="77777777" w:rsidR="005A00A4" w:rsidRDefault="00F23C04">
      <w:pPr>
        <w:spacing w:after="140"/>
      </w:pPr>
      <w:r>
        <w:t>I pulsanti ? accanto a copriferro e azioni della sezione offrono una definizione breve e aprono la sezione specifica della Wiki. Guida progetti nella barra dei progetti apre le procedure della gestione del lavoro. Il comando Modello e dati comuni raggiunge la teoria pertinente nella stessa Wiki.</w:t>
      </w:r>
    </w:p>
    <w:p w14:paraId="3830B8BF" w14:textId="77777777" w:rsidR="005A00A4" w:rsidRDefault="00F23C04">
      <w:pPr>
        <w:spacing w:after="140"/>
      </w:pPr>
      <w:r>
        <w:t xml:space="preserve">Per gli elementi Beam, il percorso consigliato è leggere il modello, confrontare reazioni e momento con l'esempio manuale, aprire la Sezione in c.a. e modificare altezza o verso </w:t>
      </w:r>
      <w:r>
        <w:lastRenderedPageBreak/>
        <w:t>del momento. La Wiki distingue l'analisi della trave dalla verifica della sezione: non introduce un nuovo solutore FEM generale.</w:t>
      </w:r>
    </w:p>
    <w:p w14:paraId="402C42EA" w14:textId="77777777" w:rsidR="005A00A4" w:rsidRDefault="00F23C04">
      <w:pPr>
        <w:pStyle w:val="Titolo2"/>
        <w:keepNext/>
        <w:spacing w:after="140"/>
      </w:pPr>
      <w:bookmarkStart w:id="110" w:name="_Toc243322243"/>
      <w:r>
        <w:t>Progetti e problemi frequenti</w:t>
      </w:r>
      <w:bookmarkEnd w:id="110"/>
    </w:p>
    <w:p w14:paraId="7D0FE871" w14:textId="77777777" w:rsidR="005A00A4" w:rsidRDefault="00F23C04">
      <w:pPr>
        <w:spacing w:after="140"/>
      </w:pPr>
      <w:r>
        <w:t>Le procedure di creazione, rinomina, duplicazione e revisioni restano nei capitoli Progetti della stessa guida globale e sono indicizzate nella Wiki. Per un calcolo usa sempre Salva o Salva con nome: il progresso della Wiki non salva i dati del modulo. Se una ricerca non trova il termine, prova un sinonimo o una parte della parola; il campo di validità è dichiarato nelle pagine correnti.</w:t>
      </w:r>
    </w:p>
    <w:p w14:paraId="6655244B" w14:textId="77777777" w:rsidR="005A00A4" w:rsidRDefault="00F23C04">
      <w:pPr>
        <w:pStyle w:val="Titolo1"/>
        <w:keepNext/>
        <w:spacing w:after="140"/>
      </w:pPr>
      <w:bookmarkStart w:id="111" w:name="_Toc243322244"/>
      <w:r>
        <w:t>Modulo Sezione in c.a.</w:t>
      </w:r>
      <w:bookmarkEnd w:id="111"/>
    </w:p>
    <w:p w14:paraId="6B5E4B27" w14:textId="77777777" w:rsidR="005A00A4" w:rsidRDefault="00F23C04">
      <w:pPr>
        <w:pStyle w:val="Titolo2"/>
        <w:keepNext/>
        <w:spacing w:after="140"/>
      </w:pPr>
      <w:bookmarkStart w:id="112" w:name="_Toc243322245"/>
      <w:r>
        <w:t>Controllare norma e dati ereditati</w:t>
      </w:r>
      <w:bookmarkEnd w:id="112"/>
    </w:p>
    <w:p w14:paraId="1B760551" w14:textId="77777777" w:rsidR="005A00A4" w:rsidRDefault="00F23C04">
      <w:pPr>
        <w:spacing w:after="140"/>
      </w:pPr>
      <w:r>
        <w:t>La norma selezionata governa i coefficienti iniziali. Cambiarla richiede il controllo dei parametri assegnati e il ricalcolo. Un documento salvato da una versione di ANTHEA che non registrava ancora la norma si apre con NTC 2018, la norma con cui era stato calcolato. Un documento attuale senza norma è incompleto, perché ANTHEA la registra sempre: l'apertura si ferma con un messaggio e occorre ripristinare una copia del documento. I campi assenti integrati dalla preparazione del documento sono elencati in Va</w:t>
      </w:r>
      <w:r>
        <w:t>lori integrati dal documento precedente. Valori nulli, testi errati e norme sconosciute richiedono invece una correzione.</w:t>
      </w:r>
    </w:p>
    <w:p w14:paraId="19B6A881" w14:textId="77777777" w:rsidR="005A00A4" w:rsidRDefault="00F23C04">
      <w:pPr>
        <w:spacing w:after="140"/>
      </w:pPr>
      <w:r>
        <w:t>Il report usa i dati e la norma della copia che ha prodotto il risultato. Se la provenienza manca o è incoerente, occorre ricalcolare; cambiare un campo nella scheda non aggiorna retroattivamente un risultato salvato.</w:t>
      </w:r>
    </w:p>
    <w:p w14:paraId="0F6B198F" w14:textId="77777777" w:rsidR="005A00A4" w:rsidRDefault="00F23C04">
      <w:pPr>
        <w:spacing w:after="140"/>
      </w:pPr>
      <w:r>
        <w:t>Questo modulo verifica una sezione in calcestruzzo armato a partire da geometria, materiali, armature e azioni assegnate. Permette di esplorare domini resistenti, stati tensionali e deformativi, taglio, torsione e dettagli nei limiti indicati dalle rispettive schede. Non determina le azioni di un telaio completo e non sostituisce l'analisi globale della struttura.</w:t>
      </w:r>
    </w:p>
    <w:p w14:paraId="1AC03B5F" w14:textId="77777777" w:rsidR="005A00A4" w:rsidRDefault="00F23C04">
      <w:pPr>
        <w:pStyle w:val="Titolo2"/>
        <w:keepNext/>
        <w:spacing w:after="140"/>
      </w:pPr>
      <w:bookmarkStart w:id="113" w:name="_Toc243322246"/>
      <w:r>
        <w:t>A cosa serve e quando usarlo</w:t>
      </w:r>
      <w:bookmarkEnd w:id="113"/>
    </w:p>
    <w:p w14:paraId="5BB27CBC" w14:textId="77777777" w:rsidR="005A00A4" w:rsidRDefault="00F23C04">
      <w:pPr>
        <w:spacing w:after="140"/>
      </w:pPr>
      <w:r>
        <w:t>Usalo quando disponi delle terne N, Mx e My per le combinazioni rilevanti e vuoi confrontarle con la risposta della sezione. È adatto anche al controllo di sensibilità: mantenendo le azioni, modifica una dimensione o l'armatura e osserva il dominio. Per un elemento lungo e compresso la verifica della sezione non esaurisce l'eventuale problema di instabilità del sistema.</w:t>
      </w:r>
    </w:p>
    <w:p w14:paraId="69680E3D" w14:textId="77777777" w:rsidR="005A00A4" w:rsidRDefault="00F23C04">
      <w:pPr>
        <w:spacing w:after="140"/>
      </w:pPr>
      <w:r>
        <w:t>Teoria del modello Beam e trasferimento delle azioni (Wiki: Elementi Beam)</w:t>
      </w:r>
    </w:p>
    <w:p w14:paraId="57F7211C" w14:textId="77777777" w:rsidR="005A00A4" w:rsidRDefault="00F23C04">
      <w:pPr>
        <w:pStyle w:val="Titolo2"/>
        <w:keepNext/>
        <w:spacing w:after="140"/>
      </w:pPr>
      <w:bookmarkStart w:id="114" w:name="_Toc243322247"/>
      <w:r>
        <w:lastRenderedPageBreak/>
        <w:t>Input geometria e unità</w:t>
      </w:r>
      <w:bookmarkEnd w:id="11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A00A4" w14:paraId="620ADC45" w14:textId="77777777">
        <w:trPr>
          <w:cantSplit/>
          <w:tblHeader/>
          <w:jc w:val="center"/>
        </w:trPr>
        <w:tc>
          <w:tcPr>
            <w:tcW w:w="2381" w:type="dxa"/>
            <w:shd w:val="clear" w:color="auto" w:fill="E7E6E6"/>
            <w:tcMar>
              <w:top w:w="90" w:type="dxa"/>
              <w:left w:w="90" w:type="dxa"/>
              <w:bottom w:w="90" w:type="dxa"/>
              <w:right w:w="90" w:type="dxa"/>
            </w:tcMar>
            <w:vAlign w:val="center"/>
          </w:tcPr>
          <w:p w14:paraId="3EBE1F0A" w14:textId="77777777" w:rsidR="005A00A4" w:rsidRDefault="00F23C04">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1EB9A3BE" w14:textId="77777777" w:rsidR="005A00A4" w:rsidRDefault="00F23C04">
            <w:pPr>
              <w:spacing w:before="20" w:after="20"/>
              <w:jc w:val="center"/>
            </w:pPr>
            <w:r>
              <w:rPr>
                <w:b/>
                <w:sz w:val="21"/>
              </w:rPr>
              <w:t>Unità</w:t>
            </w:r>
          </w:p>
        </w:tc>
        <w:tc>
          <w:tcPr>
            <w:tcW w:w="3855" w:type="dxa"/>
            <w:shd w:val="clear" w:color="auto" w:fill="E7E6E6"/>
            <w:tcMar>
              <w:top w:w="90" w:type="dxa"/>
              <w:left w:w="90" w:type="dxa"/>
              <w:bottom w:w="90" w:type="dxa"/>
              <w:right w:w="90" w:type="dxa"/>
            </w:tcMar>
            <w:vAlign w:val="center"/>
          </w:tcPr>
          <w:p w14:paraId="52CB7315" w14:textId="77777777" w:rsidR="005A00A4" w:rsidRDefault="00F23C04">
            <w:pPr>
              <w:spacing w:before="20" w:after="20"/>
              <w:jc w:val="left"/>
            </w:pPr>
            <w:r>
              <w:rPr>
                <w:b/>
                <w:sz w:val="21"/>
              </w:rPr>
              <w:t>Significato e controllo</w:t>
            </w:r>
          </w:p>
        </w:tc>
      </w:tr>
      <w:tr w:rsidR="005A00A4" w14:paraId="54CF6F0B" w14:textId="77777777">
        <w:trPr>
          <w:cantSplit/>
          <w:jc w:val="center"/>
        </w:trPr>
        <w:tc>
          <w:tcPr>
            <w:tcW w:w="2381" w:type="dxa"/>
            <w:tcMar>
              <w:top w:w="90" w:type="dxa"/>
              <w:left w:w="90" w:type="dxa"/>
              <w:bottom w:w="90" w:type="dxa"/>
              <w:right w:w="90" w:type="dxa"/>
            </w:tcMar>
            <w:vAlign w:val="center"/>
          </w:tcPr>
          <w:p w14:paraId="55B135A1" w14:textId="77777777" w:rsidR="005A00A4" w:rsidRDefault="00F23C04">
            <w:pPr>
              <w:spacing w:before="20" w:after="20"/>
              <w:jc w:val="left"/>
            </w:pPr>
            <w:r>
              <w:rPr>
                <w:sz w:val="21"/>
              </w:rPr>
              <w:t>Sezione</w:t>
            </w:r>
          </w:p>
        </w:tc>
        <w:tc>
          <w:tcPr>
            <w:tcW w:w="3402" w:type="dxa"/>
            <w:tcMar>
              <w:top w:w="90" w:type="dxa"/>
              <w:left w:w="90" w:type="dxa"/>
              <w:bottom w:w="90" w:type="dxa"/>
              <w:right w:w="90" w:type="dxa"/>
            </w:tcMar>
            <w:vAlign w:val="center"/>
          </w:tcPr>
          <w:p w14:paraId="0A635747" w14:textId="77777777" w:rsidR="005A00A4" w:rsidRDefault="00F23C04">
            <w:pPr>
              <w:spacing w:before="20" w:after="20"/>
              <w:jc w:val="center"/>
            </w:pPr>
            <w:r>
              <w:rPr>
                <w:sz w:val="21"/>
              </w:rPr>
              <w:t>scelta</w:t>
            </w:r>
          </w:p>
        </w:tc>
        <w:tc>
          <w:tcPr>
            <w:tcW w:w="3855" w:type="dxa"/>
            <w:tcMar>
              <w:top w:w="90" w:type="dxa"/>
              <w:left w:w="90" w:type="dxa"/>
              <w:bottom w:w="90" w:type="dxa"/>
              <w:right w:w="90" w:type="dxa"/>
            </w:tcMar>
            <w:vAlign w:val="center"/>
          </w:tcPr>
          <w:p w14:paraId="201806F4" w14:textId="77777777" w:rsidR="005A00A4" w:rsidRDefault="00F23C04">
            <w:pPr>
              <w:spacing w:before="20" w:after="20"/>
              <w:jc w:val="left"/>
            </w:pPr>
            <w:r>
              <w:rPr>
                <w:sz w:val="21"/>
              </w:rPr>
              <w:t>Circolare, Rettangolare, A T; la sezione generica richiede un contorno definito</w:t>
            </w:r>
          </w:p>
        </w:tc>
      </w:tr>
      <w:tr w:rsidR="005A00A4" w14:paraId="67980D0F" w14:textId="77777777">
        <w:trPr>
          <w:cantSplit/>
          <w:jc w:val="center"/>
        </w:trPr>
        <w:tc>
          <w:tcPr>
            <w:tcW w:w="2381" w:type="dxa"/>
            <w:tcMar>
              <w:top w:w="90" w:type="dxa"/>
              <w:left w:w="90" w:type="dxa"/>
              <w:bottom w:w="90" w:type="dxa"/>
              <w:right w:w="90" w:type="dxa"/>
            </w:tcMar>
            <w:vAlign w:val="center"/>
          </w:tcPr>
          <w:p w14:paraId="34E3DFE0" w14:textId="77777777" w:rsidR="005A00A4" w:rsidRDefault="00F23C04">
            <w:pPr>
              <w:spacing w:before="20" w:after="20"/>
              <w:jc w:val="left"/>
            </w:pPr>
            <w:r>
              <w:rPr>
                <w:sz w:val="21"/>
              </w:rPr>
              <w:t>b e h</w:t>
            </w:r>
          </w:p>
        </w:tc>
        <w:tc>
          <w:tcPr>
            <w:tcW w:w="3402" w:type="dxa"/>
            <w:tcMar>
              <w:top w:w="90" w:type="dxa"/>
              <w:left w:w="90" w:type="dxa"/>
              <w:bottom w:w="90" w:type="dxa"/>
              <w:right w:w="90" w:type="dxa"/>
            </w:tcMar>
            <w:vAlign w:val="center"/>
          </w:tcPr>
          <w:p w14:paraId="251056EA" w14:textId="77777777" w:rsidR="005A00A4" w:rsidRDefault="00F23C04">
            <w:pPr>
              <w:spacing w:before="20" w:after="20"/>
              <w:jc w:val="center"/>
            </w:pPr>
            <w:r>
              <w:rPr>
                <w:sz w:val="21"/>
              </w:rPr>
              <w:t>mm</w:t>
            </w:r>
          </w:p>
        </w:tc>
        <w:tc>
          <w:tcPr>
            <w:tcW w:w="3855" w:type="dxa"/>
            <w:tcMar>
              <w:top w:w="90" w:type="dxa"/>
              <w:left w:w="90" w:type="dxa"/>
              <w:bottom w:w="90" w:type="dxa"/>
              <w:right w:w="90" w:type="dxa"/>
            </w:tcMar>
            <w:vAlign w:val="center"/>
          </w:tcPr>
          <w:p w14:paraId="7EE30DDE" w14:textId="77777777" w:rsidR="005A00A4" w:rsidRDefault="00F23C04">
            <w:pPr>
              <w:spacing w:before="20" w:after="20"/>
              <w:jc w:val="left"/>
            </w:pPr>
            <w:r>
              <w:rPr>
                <w:sz w:val="21"/>
              </w:rPr>
              <w:t>Larghezza e altezza positive della sezione rettangolare</w:t>
            </w:r>
          </w:p>
        </w:tc>
      </w:tr>
      <w:tr w:rsidR="005A00A4" w14:paraId="3AF0AC10" w14:textId="77777777">
        <w:trPr>
          <w:cantSplit/>
          <w:jc w:val="center"/>
        </w:trPr>
        <w:tc>
          <w:tcPr>
            <w:tcW w:w="2381" w:type="dxa"/>
            <w:tcMar>
              <w:top w:w="90" w:type="dxa"/>
              <w:left w:w="90" w:type="dxa"/>
              <w:bottom w:w="90" w:type="dxa"/>
              <w:right w:w="90" w:type="dxa"/>
            </w:tcMar>
            <w:vAlign w:val="center"/>
          </w:tcPr>
          <w:p w14:paraId="4F39EBC3" w14:textId="77777777" w:rsidR="005A00A4" w:rsidRDefault="00F23C04">
            <w:pPr>
              <w:spacing w:before="20" w:after="20"/>
              <w:jc w:val="left"/>
            </w:pPr>
            <w:r>
              <w:rPr>
                <w:sz w:val="21"/>
              </w:rPr>
              <w:t>D</w:t>
            </w:r>
          </w:p>
        </w:tc>
        <w:tc>
          <w:tcPr>
            <w:tcW w:w="3402" w:type="dxa"/>
            <w:tcMar>
              <w:top w:w="90" w:type="dxa"/>
              <w:left w:w="90" w:type="dxa"/>
              <w:bottom w:w="90" w:type="dxa"/>
              <w:right w:w="90" w:type="dxa"/>
            </w:tcMar>
            <w:vAlign w:val="center"/>
          </w:tcPr>
          <w:p w14:paraId="7C168695" w14:textId="77777777" w:rsidR="005A00A4" w:rsidRDefault="00F23C04">
            <w:pPr>
              <w:spacing w:before="20" w:after="20"/>
              <w:jc w:val="center"/>
            </w:pPr>
            <w:r>
              <w:rPr>
                <w:sz w:val="21"/>
              </w:rPr>
              <w:t>mm</w:t>
            </w:r>
          </w:p>
        </w:tc>
        <w:tc>
          <w:tcPr>
            <w:tcW w:w="3855" w:type="dxa"/>
            <w:tcMar>
              <w:top w:w="90" w:type="dxa"/>
              <w:left w:w="90" w:type="dxa"/>
              <w:bottom w:w="90" w:type="dxa"/>
              <w:right w:w="90" w:type="dxa"/>
            </w:tcMar>
            <w:vAlign w:val="center"/>
          </w:tcPr>
          <w:p w14:paraId="0735EDCE" w14:textId="77777777" w:rsidR="005A00A4" w:rsidRDefault="00F23C04">
            <w:pPr>
              <w:spacing w:before="20" w:after="20"/>
              <w:jc w:val="left"/>
            </w:pPr>
            <w:r>
              <w:rPr>
                <w:sz w:val="21"/>
              </w:rPr>
              <w:t>Diametro positivo della sezione circolare</w:t>
            </w:r>
          </w:p>
        </w:tc>
      </w:tr>
      <w:tr w:rsidR="005A00A4" w14:paraId="6805C4D9" w14:textId="77777777">
        <w:trPr>
          <w:cantSplit/>
          <w:jc w:val="center"/>
        </w:trPr>
        <w:tc>
          <w:tcPr>
            <w:tcW w:w="2381" w:type="dxa"/>
            <w:tcMar>
              <w:top w:w="90" w:type="dxa"/>
              <w:left w:w="90" w:type="dxa"/>
              <w:bottom w:w="90" w:type="dxa"/>
              <w:right w:w="90" w:type="dxa"/>
            </w:tcMar>
            <w:vAlign w:val="center"/>
          </w:tcPr>
          <w:p w14:paraId="3E05AC71" w14:textId="77777777" w:rsidR="005A00A4" w:rsidRDefault="00F23C04">
            <w:pPr>
              <w:spacing w:before="20" w:after="20"/>
              <w:jc w:val="left"/>
            </w:pPr>
            <w:r>
              <w:rPr>
                <w:sz w:val="21"/>
              </w:rPr>
              <w:t>bf, bw, hf</w:t>
            </w:r>
          </w:p>
        </w:tc>
        <w:tc>
          <w:tcPr>
            <w:tcW w:w="3402" w:type="dxa"/>
            <w:tcMar>
              <w:top w:w="90" w:type="dxa"/>
              <w:left w:w="90" w:type="dxa"/>
              <w:bottom w:w="90" w:type="dxa"/>
              <w:right w:w="90" w:type="dxa"/>
            </w:tcMar>
            <w:vAlign w:val="center"/>
          </w:tcPr>
          <w:p w14:paraId="7AB54197" w14:textId="77777777" w:rsidR="005A00A4" w:rsidRDefault="00F23C04">
            <w:pPr>
              <w:spacing w:before="20" w:after="20"/>
              <w:jc w:val="center"/>
            </w:pPr>
            <w:r>
              <w:rPr>
                <w:sz w:val="21"/>
              </w:rPr>
              <w:t>mm</w:t>
            </w:r>
          </w:p>
        </w:tc>
        <w:tc>
          <w:tcPr>
            <w:tcW w:w="3855" w:type="dxa"/>
            <w:tcMar>
              <w:top w:w="90" w:type="dxa"/>
              <w:left w:w="90" w:type="dxa"/>
              <w:bottom w:w="90" w:type="dxa"/>
              <w:right w:w="90" w:type="dxa"/>
            </w:tcMar>
            <w:vAlign w:val="center"/>
          </w:tcPr>
          <w:p w14:paraId="16A23631" w14:textId="77777777" w:rsidR="005A00A4" w:rsidRDefault="00F23C04">
            <w:pPr>
              <w:spacing w:before="20" w:after="20"/>
              <w:jc w:val="left"/>
            </w:pPr>
            <w:r>
              <w:rPr>
                <w:sz w:val="21"/>
              </w:rPr>
              <w:t>Ala, anima e spessore ala della T; bw non supera bf e hf è inferiore a h</w:t>
            </w:r>
          </w:p>
        </w:tc>
      </w:tr>
      <w:tr w:rsidR="005A00A4" w14:paraId="4FA4AA74" w14:textId="77777777">
        <w:trPr>
          <w:cantSplit/>
          <w:jc w:val="center"/>
        </w:trPr>
        <w:tc>
          <w:tcPr>
            <w:tcW w:w="2381" w:type="dxa"/>
            <w:tcMar>
              <w:top w:w="90" w:type="dxa"/>
              <w:left w:w="90" w:type="dxa"/>
              <w:bottom w:w="90" w:type="dxa"/>
              <w:right w:w="90" w:type="dxa"/>
            </w:tcMar>
            <w:vAlign w:val="center"/>
          </w:tcPr>
          <w:p w14:paraId="405DAAE0" w14:textId="77777777" w:rsidR="005A00A4" w:rsidRDefault="00F23C04">
            <w:pPr>
              <w:spacing w:before="20" w:after="20"/>
              <w:jc w:val="left"/>
            </w:pPr>
            <w:r>
              <w:rPr>
                <w:sz w:val="21"/>
              </w:rPr>
              <w:t>Copriferro netto</w:t>
            </w:r>
          </w:p>
        </w:tc>
        <w:tc>
          <w:tcPr>
            <w:tcW w:w="3402" w:type="dxa"/>
            <w:tcMar>
              <w:top w:w="90" w:type="dxa"/>
              <w:left w:w="90" w:type="dxa"/>
              <w:bottom w:w="90" w:type="dxa"/>
              <w:right w:w="90" w:type="dxa"/>
            </w:tcMar>
            <w:vAlign w:val="center"/>
          </w:tcPr>
          <w:p w14:paraId="64711862" w14:textId="77777777" w:rsidR="005A00A4" w:rsidRDefault="00F23C04">
            <w:pPr>
              <w:spacing w:before="20" w:after="20"/>
              <w:jc w:val="center"/>
            </w:pPr>
            <w:r>
              <w:rPr>
                <w:sz w:val="21"/>
              </w:rPr>
              <w:t>mm</w:t>
            </w:r>
          </w:p>
        </w:tc>
        <w:tc>
          <w:tcPr>
            <w:tcW w:w="3855" w:type="dxa"/>
            <w:tcMar>
              <w:top w:w="90" w:type="dxa"/>
              <w:left w:w="90" w:type="dxa"/>
              <w:bottom w:w="90" w:type="dxa"/>
              <w:right w:w="90" w:type="dxa"/>
            </w:tcMar>
            <w:vAlign w:val="center"/>
          </w:tcPr>
          <w:p w14:paraId="61C14C9A" w14:textId="77777777" w:rsidR="005A00A4" w:rsidRDefault="00F23C04">
            <w:pPr>
              <w:spacing w:before="20" w:after="20"/>
              <w:jc w:val="left"/>
            </w:pPr>
            <w:r>
              <w:rPr>
                <w:sz w:val="21"/>
              </w:rPr>
              <w:t>Distanza dal bordo alla staffa; non è la distanza al centro della barra longitudinale</w:t>
            </w:r>
          </w:p>
        </w:tc>
      </w:tr>
      <w:tr w:rsidR="005A00A4" w14:paraId="18AA578D" w14:textId="77777777">
        <w:trPr>
          <w:cantSplit/>
          <w:jc w:val="center"/>
        </w:trPr>
        <w:tc>
          <w:tcPr>
            <w:tcW w:w="2381" w:type="dxa"/>
            <w:tcMar>
              <w:top w:w="90" w:type="dxa"/>
              <w:left w:w="90" w:type="dxa"/>
              <w:bottom w:w="90" w:type="dxa"/>
              <w:right w:w="90" w:type="dxa"/>
            </w:tcMar>
            <w:vAlign w:val="center"/>
          </w:tcPr>
          <w:p w14:paraId="7B2BFD4D" w14:textId="77777777" w:rsidR="005A00A4" w:rsidRDefault="00F23C04">
            <w:pPr>
              <w:spacing w:before="20" w:after="20"/>
              <w:jc w:val="left"/>
            </w:pPr>
            <w:r>
              <w:rPr>
                <w:sz w:val="21"/>
              </w:rPr>
              <w:t>Discretizzazione circolare</w:t>
            </w:r>
          </w:p>
        </w:tc>
        <w:tc>
          <w:tcPr>
            <w:tcW w:w="3402" w:type="dxa"/>
            <w:tcMar>
              <w:top w:w="90" w:type="dxa"/>
              <w:left w:w="90" w:type="dxa"/>
              <w:bottom w:w="90" w:type="dxa"/>
              <w:right w:w="90" w:type="dxa"/>
            </w:tcMar>
            <w:vAlign w:val="center"/>
          </w:tcPr>
          <w:p w14:paraId="61A17905" w14:textId="77777777" w:rsidR="005A00A4" w:rsidRDefault="00F23C04">
            <w:pPr>
              <w:spacing w:before="20" w:after="20"/>
              <w:jc w:val="center"/>
            </w:pPr>
            <w:r>
              <w:rPr>
                <w:sz w:val="21"/>
              </w:rPr>
              <w:t>numero</w:t>
            </w:r>
          </w:p>
        </w:tc>
        <w:tc>
          <w:tcPr>
            <w:tcW w:w="3855" w:type="dxa"/>
            <w:tcMar>
              <w:top w:w="90" w:type="dxa"/>
              <w:left w:w="90" w:type="dxa"/>
              <w:bottom w:w="90" w:type="dxa"/>
              <w:right w:w="90" w:type="dxa"/>
            </w:tcMar>
            <w:vAlign w:val="center"/>
          </w:tcPr>
          <w:p w14:paraId="0AAC8D03" w14:textId="77777777" w:rsidR="005A00A4" w:rsidRDefault="00F23C04">
            <w:pPr>
              <w:spacing w:before="20" w:after="20"/>
              <w:jc w:val="left"/>
            </w:pPr>
            <w:r>
              <w:rPr>
                <w:sz w:val="21"/>
              </w:rPr>
              <w:t>Da 12 a 720 lati, multipli di 4</w:t>
            </w:r>
          </w:p>
        </w:tc>
      </w:tr>
    </w:tbl>
    <w:p w14:paraId="59ED7D2F" w14:textId="77777777" w:rsidR="005A00A4" w:rsidRDefault="005A00A4"/>
    <w:p w14:paraId="06E8606D" w14:textId="77777777" w:rsidR="005A00A4" w:rsidRDefault="00F23C04">
      <w:pPr>
        <w:spacing w:after="140"/>
      </w:pPr>
      <w:r>
        <w:t>Le dimensioni sono in millimetri anche se le azioni provengono da un modello in metri. Controlla nel disegno che il contorno e tutte le barre restino nella posizione attesa. Un foro o una forma generica devono avere geometria compatibile con le opzioni realmente abilitate, non semplicemente un nome selezionato.</w:t>
      </w:r>
    </w:p>
    <w:p w14:paraId="1BC7DBBD" w14:textId="77777777" w:rsidR="005A00A4" w:rsidRDefault="00F23C04">
      <w:pPr>
        <w:pStyle w:val="Titolo2"/>
        <w:keepNext/>
        <w:spacing w:after="140"/>
      </w:pPr>
      <w:bookmarkStart w:id="115" w:name="_Toc243322248"/>
      <w:r>
        <w:t>Input materiali armature e default</w:t>
      </w:r>
      <w:bookmarkEnd w:id="115"/>
    </w:p>
    <w:p w14:paraId="5D45A698" w14:textId="77777777" w:rsidR="005A00A4" w:rsidRDefault="00F23C04">
      <w:pPr>
        <w:spacing w:after="140"/>
      </w:pPr>
      <w:r>
        <w:t>Il nuovo foglio rettangolare parte da b = 600 mm, h = 800 mm, copriferro netto 70 mm, calcestruzzo C35/45 e acciaio B450C. L'armatura iniziale è 4Ø20 superiori, 6Ø24 inferiori e 2Ø16 per lato; le staffe sono Ø10 a passo 200 mm. Sono valori iniziali modificabili, non dimensioni minime normative né una proposta esecutiva.</w:t>
      </w:r>
    </w:p>
    <w:p w14:paraId="5414F341" w14:textId="77777777" w:rsidR="005A00A4" w:rsidRDefault="00F23C04">
      <w:pPr>
        <w:spacing w:after="140"/>
      </w:pPr>
      <w:r>
        <w:t>Le resistenze dei materiali sono in MPa, equivalenti a N/mm². La selezione dal catalogo trasferisce i parametri effettivi della voce scelta; controlla il riepilogo dopo una selezione. Numero e diametro delle barre devono descrivere l'armatura presente; le barre devono rimanere nel contorno con copriferro e spaziatura coerenti. Le opzioni specifiche per pali o zone dissipative richiedono il contesto corrispondente.</w:t>
      </w:r>
    </w:p>
    <w:p w14:paraId="42C4DCE1" w14:textId="77777777" w:rsidR="005A00A4" w:rsidRDefault="00F23C04">
      <w:pPr>
        <w:spacing w:after="140"/>
      </w:pPr>
      <w:r>
        <w:t>Scegli la normativa prima di personalizzare i coefficienti. Cambiarla ripristina i coefficienti della nuova classe normativa: ricontrolla eventuali modifiche manuali. I default non attestano l'applicabilità della norma al caso concreto. Le funzionalità predisposte nei coefficienti non implicano che ogni meccanismo sia implementato.</w:t>
      </w:r>
    </w:p>
    <w:p w14:paraId="155A7C88" w14:textId="77777777" w:rsidR="005A00A4" w:rsidRDefault="00F23C04">
      <w:pPr>
        <w:pStyle w:val="Titolo2"/>
        <w:keepNext/>
        <w:spacing w:after="140"/>
      </w:pPr>
      <w:bookmarkStart w:id="116" w:name="_Toc243322249"/>
      <w:r>
        <w:lastRenderedPageBreak/>
        <w:t>Input azioni e convenzioni</w:t>
      </w:r>
      <w:bookmarkEnd w:id="116"/>
    </w:p>
    <w:p w14:paraId="4B682A3F" w14:textId="77777777" w:rsidR="005A00A4" w:rsidRDefault="00F23C04">
      <w:pPr>
        <w:spacing w:after="140"/>
      </w:pPr>
      <w:r>
        <w:t>N è in kN; Mx e My in kNm. Nell'interfaccia corrente N è negativo a compressione. Il workspace migra gli archivi precedenti con compressione positiva; l'importazione delle azioni da un modello esterno richiede invece il controllo esplicito dei segni. Nel piano della sezione, Mx è associato alla coordinata y e My alla coordinata x con la convenzione indicata dal modulo. Mantieni la terna della stessa combinazione e documenta la trasformazione dagli assi del modello esterno.</w:t>
      </w:r>
    </w:p>
    <w:p w14:paraId="76299F9B" w14:textId="77777777" w:rsidR="005A00A4" w:rsidRDefault="00F23C04">
      <w:pPr>
        <w:spacing w:after="140"/>
      </w:pPr>
      <w:r>
        <w:t>Il foglio ordinario iniziale mostra N = -2500 kN, Mx = 500 kNm e My = 250 kNm nelle famiglie iniziali, dopo la preparazione del workspace. Il pulsante Apri esempio della Wiki sostituisce questi valori con la combinazione didattica descritta sotto e lascia vuote le altre famiglie. Non interpretare una tabella vuota come una verifica superata.</w:t>
      </w:r>
    </w:p>
    <w:p w14:paraId="35DCECA7" w14:textId="77777777" w:rsidR="005A00A4" w:rsidRDefault="00F23C04">
      <w:pPr>
        <w:pStyle w:val="Titolo2"/>
        <w:keepNext/>
        <w:spacing w:after="140"/>
      </w:pPr>
      <w:bookmarkStart w:id="117" w:name="_Toc243322250"/>
      <w:r>
        <w:t>Descrizione del calcolo</w:t>
      </w:r>
      <w:bookmarkEnd w:id="117"/>
    </w:p>
    <w:p w14:paraId="776F9982" w14:textId="77777777" w:rsidR="005A00A4" w:rsidRDefault="00F23C04">
      <w:pPr>
        <w:spacing w:after="140"/>
      </w:pPr>
      <w:r>
        <w:t>La sezione integra il contributo del calcestruzzo e delle barre con i legami costitutivi previsti dal metodo selezionato. I domini confrontano le terne di azione con la capacità resistente. Le analisi di esercizio usano invece le proprie ipotesi per tensioni, fessurazione e omogeneizzazione. Non trasferire un coefficiente di utilizzo di un dominio a un controllo di taglio o di fessurazione.</w:t>
      </w:r>
    </w:p>
    <w:p w14:paraId="0F60FE13" w14:textId="77777777" w:rsidR="005A00A4" w:rsidRDefault="00F23C04">
      <w:pPr>
        <w:spacing w:after="140"/>
      </w:pPr>
      <w:r>
        <w:t>I ricalcoli e le viste dipendono dalla scheda attiva. Aspetta la conclusione del calcolo e controlla warning e combinazione selezionata prima di esportare. Un input visivamente corretto ma non ancora calcolato non rende corrente un risultato precedente.</w:t>
      </w:r>
    </w:p>
    <w:p w14:paraId="16FFDD78" w14:textId="77777777" w:rsidR="005A00A4" w:rsidRDefault="00F23C04">
      <w:pPr>
        <w:pStyle w:val="Titolo2"/>
        <w:keepNext/>
        <w:spacing w:after="140"/>
      </w:pPr>
      <w:bookmarkStart w:id="118" w:name="_Toc243322251"/>
      <w:r>
        <w:t>Output e lettura dei risultati</w:t>
      </w:r>
      <w:bookmarkEnd w:id="118"/>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A00A4" w14:paraId="3E73795F" w14:textId="77777777">
        <w:trPr>
          <w:cantSplit/>
          <w:tblHeader/>
          <w:jc w:val="center"/>
        </w:trPr>
        <w:tc>
          <w:tcPr>
            <w:tcW w:w="2381" w:type="dxa"/>
            <w:shd w:val="clear" w:color="auto" w:fill="E7E6E6"/>
            <w:tcMar>
              <w:top w:w="90" w:type="dxa"/>
              <w:left w:w="90" w:type="dxa"/>
              <w:bottom w:w="90" w:type="dxa"/>
              <w:right w:w="90" w:type="dxa"/>
            </w:tcMar>
            <w:vAlign w:val="center"/>
          </w:tcPr>
          <w:p w14:paraId="70E011C4" w14:textId="77777777" w:rsidR="005A00A4" w:rsidRDefault="00F23C04">
            <w:pPr>
              <w:spacing w:before="20" w:after="20"/>
              <w:jc w:val="left"/>
            </w:pPr>
            <w:r>
              <w:rPr>
                <w:b/>
                <w:sz w:val="21"/>
              </w:rPr>
              <w:t>Output</w:t>
            </w:r>
          </w:p>
        </w:tc>
        <w:tc>
          <w:tcPr>
            <w:tcW w:w="3402" w:type="dxa"/>
            <w:shd w:val="clear" w:color="auto" w:fill="E7E6E6"/>
            <w:tcMar>
              <w:top w:w="90" w:type="dxa"/>
              <w:left w:w="90" w:type="dxa"/>
              <w:bottom w:w="90" w:type="dxa"/>
              <w:right w:w="90" w:type="dxa"/>
            </w:tcMar>
            <w:vAlign w:val="center"/>
          </w:tcPr>
          <w:p w14:paraId="5F168FDA" w14:textId="77777777" w:rsidR="005A00A4" w:rsidRDefault="00F23C04">
            <w:pPr>
              <w:spacing w:before="20" w:after="20"/>
              <w:jc w:val="center"/>
            </w:pPr>
            <w:r>
              <w:rPr>
                <w:b/>
                <w:sz w:val="21"/>
              </w:rPr>
              <w:t>Interpretazione</w:t>
            </w:r>
          </w:p>
        </w:tc>
        <w:tc>
          <w:tcPr>
            <w:tcW w:w="3855" w:type="dxa"/>
            <w:shd w:val="clear" w:color="auto" w:fill="E7E6E6"/>
            <w:tcMar>
              <w:top w:w="90" w:type="dxa"/>
              <w:left w:w="90" w:type="dxa"/>
              <w:bottom w:w="90" w:type="dxa"/>
              <w:right w:w="90" w:type="dxa"/>
            </w:tcMar>
            <w:vAlign w:val="center"/>
          </w:tcPr>
          <w:p w14:paraId="7F997D93" w14:textId="77777777" w:rsidR="005A00A4" w:rsidRDefault="00F23C04">
            <w:pPr>
              <w:spacing w:before="20" w:after="20"/>
              <w:jc w:val="left"/>
            </w:pPr>
            <w:r>
              <w:rPr>
                <w:b/>
                <w:sz w:val="21"/>
              </w:rPr>
              <w:t>Controllo dell'utente</w:t>
            </w:r>
          </w:p>
        </w:tc>
      </w:tr>
      <w:tr w:rsidR="005A00A4" w14:paraId="7F49C827" w14:textId="77777777">
        <w:trPr>
          <w:cantSplit/>
          <w:jc w:val="center"/>
        </w:trPr>
        <w:tc>
          <w:tcPr>
            <w:tcW w:w="2381" w:type="dxa"/>
            <w:tcMar>
              <w:top w:w="90" w:type="dxa"/>
              <w:left w:w="90" w:type="dxa"/>
              <w:bottom w:w="90" w:type="dxa"/>
              <w:right w:w="90" w:type="dxa"/>
            </w:tcMar>
            <w:vAlign w:val="center"/>
          </w:tcPr>
          <w:p w14:paraId="6F040CD9" w14:textId="77777777" w:rsidR="005A00A4" w:rsidRDefault="00F23C04">
            <w:pPr>
              <w:spacing w:before="20" w:after="20"/>
              <w:jc w:val="left"/>
            </w:pPr>
            <w:r>
              <w:rPr>
                <w:sz w:val="21"/>
              </w:rPr>
              <w:t>Dominio 3D</w:t>
            </w:r>
          </w:p>
        </w:tc>
        <w:tc>
          <w:tcPr>
            <w:tcW w:w="3402" w:type="dxa"/>
            <w:tcMar>
              <w:top w:w="90" w:type="dxa"/>
              <w:left w:w="90" w:type="dxa"/>
              <w:bottom w:w="90" w:type="dxa"/>
              <w:right w:w="90" w:type="dxa"/>
            </w:tcMar>
            <w:vAlign w:val="center"/>
          </w:tcPr>
          <w:p w14:paraId="096DCAC9" w14:textId="77777777" w:rsidR="005A00A4" w:rsidRDefault="00F23C04">
            <w:pPr>
              <w:spacing w:before="20" w:after="20"/>
              <w:jc w:val="left"/>
            </w:pPr>
            <w:r>
              <w:rPr>
                <w:sz w:val="21"/>
              </w:rPr>
              <w:t>Capacità nello spazio N-Mx-My</w:t>
            </w:r>
          </w:p>
        </w:tc>
        <w:tc>
          <w:tcPr>
            <w:tcW w:w="3855" w:type="dxa"/>
            <w:tcMar>
              <w:top w:w="90" w:type="dxa"/>
              <w:left w:w="90" w:type="dxa"/>
              <w:bottom w:w="90" w:type="dxa"/>
              <w:right w:w="90" w:type="dxa"/>
            </w:tcMar>
            <w:vAlign w:val="center"/>
          </w:tcPr>
          <w:p w14:paraId="54092E80" w14:textId="77777777" w:rsidR="005A00A4" w:rsidRDefault="00F23C04">
            <w:pPr>
              <w:spacing w:before="20" w:after="20"/>
              <w:jc w:val="left"/>
            </w:pPr>
            <w:r>
              <w:rPr>
                <w:sz w:val="21"/>
              </w:rPr>
              <w:t>Assi, segni e posizione della terna di azione</w:t>
            </w:r>
          </w:p>
        </w:tc>
      </w:tr>
      <w:tr w:rsidR="005A00A4" w14:paraId="281253F5" w14:textId="77777777">
        <w:trPr>
          <w:cantSplit/>
          <w:jc w:val="center"/>
        </w:trPr>
        <w:tc>
          <w:tcPr>
            <w:tcW w:w="2381" w:type="dxa"/>
            <w:tcMar>
              <w:top w:w="90" w:type="dxa"/>
              <w:left w:w="90" w:type="dxa"/>
              <w:bottom w:w="90" w:type="dxa"/>
              <w:right w:w="90" w:type="dxa"/>
            </w:tcMar>
            <w:vAlign w:val="center"/>
          </w:tcPr>
          <w:p w14:paraId="4C907056" w14:textId="77777777" w:rsidR="005A00A4" w:rsidRDefault="00F23C04">
            <w:pPr>
              <w:spacing w:before="20" w:after="20"/>
              <w:jc w:val="left"/>
            </w:pPr>
            <w:r>
              <w:rPr>
                <w:sz w:val="21"/>
              </w:rPr>
              <w:t>Dominio 2D</w:t>
            </w:r>
          </w:p>
        </w:tc>
        <w:tc>
          <w:tcPr>
            <w:tcW w:w="3402" w:type="dxa"/>
            <w:tcMar>
              <w:top w:w="90" w:type="dxa"/>
              <w:left w:w="90" w:type="dxa"/>
              <w:bottom w:w="90" w:type="dxa"/>
              <w:right w:w="90" w:type="dxa"/>
            </w:tcMar>
            <w:vAlign w:val="center"/>
          </w:tcPr>
          <w:p w14:paraId="5C3269EF" w14:textId="77777777" w:rsidR="005A00A4" w:rsidRDefault="00F23C04">
            <w:pPr>
              <w:spacing w:before="20" w:after="20"/>
              <w:jc w:val="left"/>
            </w:pPr>
            <w:r>
              <w:rPr>
                <w:sz w:val="21"/>
              </w:rPr>
              <w:t>Sezione del dominio per la scelta attiva</w:t>
            </w:r>
          </w:p>
        </w:tc>
        <w:tc>
          <w:tcPr>
            <w:tcW w:w="3855" w:type="dxa"/>
            <w:tcMar>
              <w:top w:w="90" w:type="dxa"/>
              <w:left w:w="90" w:type="dxa"/>
              <w:bottom w:w="90" w:type="dxa"/>
              <w:right w:w="90" w:type="dxa"/>
            </w:tcMar>
            <w:vAlign w:val="center"/>
          </w:tcPr>
          <w:p w14:paraId="1516D5BC" w14:textId="77777777" w:rsidR="005A00A4" w:rsidRDefault="00F23C04">
            <w:pPr>
              <w:spacing w:before="20" w:after="20"/>
              <w:jc w:val="left"/>
            </w:pPr>
            <w:r>
              <w:rPr>
                <w:sz w:val="21"/>
              </w:rPr>
              <w:t>Non confonderla con ogni direzione possibile</w:t>
            </w:r>
          </w:p>
        </w:tc>
      </w:tr>
      <w:tr w:rsidR="005A00A4" w14:paraId="5BE238CF" w14:textId="77777777">
        <w:trPr>
          <w:cantSplit/>
          <w:jc w:val="center"/>
        </w:trPr>
        <w:tc>
          <w:tcPr>
            <w:tcW w:w="2381" w:type="dxa"/>
            <w:tcMar>
              <w:top w:w="90" w:type="dxa"/>
              <w:left w:w="90" w:type="dxa"/>
              <w:bottom w:w="90" w:type="dxa"/>
              <w:right w:w="90" w:type="dxa"/>
            </w:tcMar>
            <w:vAlign w:val="center"/>
          </w:tcPr>
          <w:p w14:paraId="622B9C7E" w14:textId="77777777" w:rsidR="005A00A4" w:rsidRDefault="00F23C04">
            <w:pPr>
              <w:spacing w:before="20" w:after="20"/>
              <w:jc w:val="left"/>
            </w:pPr>
            <w:r>
              <w:rPr>
                <w:sz w:val="21"/>
              </w:rPr>
              <w:t>Tensioni e deformazioni</w:t>
            </w:r>
          </w:p>
        </w:tc>
        <w:tc>
          <w:tcPr>
            <w:tcW w:w="3402" w:type="dxa"/>
            <w:tcMar>
              <w:top w:w="90" w:type="dxa"/>
              <w:left w:w="90" w:type="dxa"/>
              <w:bottom w:w="90" w:type="dxa"/>
              <w:right w:w="90" w:type="dxa"/>
            </w:tcMar>
            <w:vAlign w:val="center"/>
          </w:tcPr>
          <w:p w14:paraId="3E1F7A58" w14:textId="77777777" w:rsidR="005A00A4" w:rsidRDefault="00F23C04">
            <w:pPr>
              <w:spacing w:before="20" w:after="20"/>
              <w:jc w:val="left"/>
            </w:pPr>
            <w:r>
              <w:rPr>
                <w:sz w:val="21"/>
              </w:rPr>
              <w:t>Risposta delle fibre e delle barre</w:t>
            </w:r>
          </w:p>
        </w:tc>
        <w:tc>
          <w:tcPr>
            <w:tcW w:w="3855" w:type="dxa"/>
            <w:tcMar>
              <w:top w:w="90" w:type="dxa"/>
              <w:left w:w="90" w:type="dxa"/>
              <w:bottom w:w="90" w:type="dxa"/>
              <w:right w:w="90" w:type="dxa"/>
            </w:tcMar>
            <w:vAlign w:val="center"/>
          </w:tcPr>
          <w:p w14:paraId="58A56360" w14:textId="77777777" w:rsidR="005A00A4" w:rsidRDefault="00F23C04">
            <w:pPr>
              <w:spacing w:before="20" w:after="20"/>
              <w:jc w:val="left"/>
            </w:pPr>
            <w:r>
              <w:rPr>
                <w:sz w:val="21"/>
              </w:rPr>
              <w:t>Fibra compressa, regime e ipotesi costitutive</w:t>
            </w:r>
          </w:p>
        </w:tc>
      </w:tr>
      <w:tr w:rsidR="005A00A4" w14:paraId="63E85D31" w14:textId="77777777">
        <w:trPr>
          <w:cantSplit/>
          <w:jc w:val="center"/>
        </w:trPr>
        <w:tc>
          <w:tcPr>
            <w:tcW w:w="2381" w:type="dxa"/>
            <w:tcMar>
              <w:top w:w="90" w:type="dxa"/>
              <w:left w:w="90" w:type="dxa"/>
              <w:bottom w:w="90" w:type="dxa"/>
              <w:right w:w="90" w:type="dxa"/>
            </w:tcMar>
            <w:vAlign w:val="center"/>
          </w:tcPr>
          <w:p w14:paraId="10AA3C5D" w14:textId="77777777" w:rsidR="005A00A4" w:rsidRDefault="00F23C04">
            <w:pPr>
              <w:spacing w:before="20" w:after="20"/>
              <w:jc w:val="left"/>
            </w:pPr>
            <w:r>
              <w:rPr>
                <w:sz w:val="21"/>
              </w:rPr>
              <w:t>Fessurazione</w:t>
            </w:r>
          </w:p>
        </w:tc>
        <w:tc>
          <w:tcPr>
            <w:tcW w:w="3402" w:type="dxa"/>
            <w:tcMar>
              <w:top w:w="90" w:type="dxa"/>
              <w:left w:w="90" w:type="dxa"/>
              <w:bottom w:w="90" w:type="dxa"/>
              <w:right w:w="90" w:type="dxa"/>
            </w:tcMar>
            <w:vAlign w:val="center"/>
          </w:tcPr>
          <w:p w14:paraId="6DDA631F" w14:textId="77777777" w:rsidR="005A00A4" w:rsidRDefault="00F23C04">
            <w:pPr>
              <w:spacing w:before="20" w:after="20"/>
              <w:jc w:val="left"/>
            </w:pPr>
            <w:r>
              <w:rPr>
                <w:sz w:val="21"/>
              </w:rPr>
              <w:t>Risultato della combinazione SLE attiva</w:t>
            </w:r>
          </w:p>
        </w:tc>
        <w:tc>
          <w:tcPr>
            <w:tcW w:w="3855" w:type="dxa"/>
            <w:tcMar>
              <w:top w:w="90" w:type="dxa"/>
              <w:left w:w="90" w:type="dxa"/>
              <w:bottom w:w="90" w:type="dxa"/>
              <w:right w:w="90" w:type="dxa"/>
            </w:tcMar>
            <w:vAlign w:val="center"/>
          </w:tcPr>
          <w:p w14:paraId="6E1983F6" w14:textId="77777777" w:rsidR="005A00A4" w:rsidRDefault="00F23C04">
            <w:pPr>
              <w:spacing w:before="20" w:after="20"/>
              <w:jc w:val="left"/>
            </w:pPr>
            <w:r>
              <w:rPr>
                <w:sz w:val="21"/>
              </w:rPr>
              <w:t>Azioni SLE, esposizione e parametri effettivi</w:t>
            </w:r>
          </w:p>
        </w:tc>
      </w:tr>
      <w:tr w:rsidR="005A00A4" w14:paraId="32880CF8" w14:textId="77777777">
        <w:trPr>
          <w:cantSplit/>
          <w:jc w:val="center"/>
        </w:trPr>
        <w:tc>
          <w:tcPr>
            <w:tcW w:w="2381" w:type="dxa"/>
            <w:tcMar>
              <w:top w:w="90" w:type="dxa"/>
              <w:left w:w="90" w:type="dxa"/>
              <w:bottom w:w="90" w:type="dxa"/>
              <w:right w:w="90" w:type="dxa"/>
            </w:tcMar>
            <w:vAlign w:val="center"/>
          </w:tcPr>
          <w:p w14:paraId="644BFF22" w14:textId="77777777" w:rsidR="005A00A4" w:rsidRDefault="00F23C04">
            <w:pPr>
              <w:spacing w:before="20" w:after="20"/>
              <w:jc w:val="left"/>
            </w:pPr>
            <w:r>
              <w:rPr>
                <w:sz w:val="21"/>
              </w:rPr>
              <w:t>Taglio e torsione</w:t>
            </w:r>
          </w:p>
        </w:tc>
        <w:tc>
          <w:tcPr>
            <w:tcW w:w="3402" w:type="dxa"/>
            <w:tcMar>
              <w:top w:w="90" w:type="dxa"/>
              <w:left w:w="90" w:type="dxa"/>
              <w:bottom w:w="90" w:type="dxa"/>
              <w:right w:w="90" w:type="dxa"/>
            </w:tcMar>
            <w:vAlign w:val="center"/>
          </w:tcPr>
          <w:p w14:paraId="5287AF7D" w14:textId="77777777" w:rsidR="005A00A4" w:rsidRDefault="00F23C04">
            <w:pPr>
              <w:spacing w:before="20" w:after="20"/>
              <w:jc w:val="left"/>
            </w:pPr>
            <w:r>
              <w:rPr>
                <w:sz w:val="21"/>
              </w:rPr>
              <w:t>Controlli dedicati della scheda</w:t>
            </w:r>
          </w:p>
        </w:tc>
        <w:tc>
          <w:tcPr>
            <w:tcW w:w="3855" w:type="dxa"/>
            <w:tcMar>
              <w:top w:w="90" w:type="dxa"/>
              <w:left w:w="90" w:type="dxa"/>
              <w:bottom w:w="90" w:type="dxa"/>
              <w:right w:w="90" w:type="dxa"/>
            </w:tcMar>
            <w:vAlign w:val="center"/>
          </w:tcPr>
          <w:p w14:paraId="3A643D14" w14:textId="77777777" w:rsidR="005A00A4" w:rsidRDefault="00F23C04">
            <w:pPr>
              <w:spacing w:before="20" w:after="20"/>
              <w:jc w:val="left"/>
            </w:pPr>
            <w:r>
              <w:rPr>
                <w:sz w:val="21"/>
              </w:rPr>
              <w:t>Staffe presenti, braccia resistenti e modello</w:t>
            </w:r>
          </w:p>
        </w:tc>
      </w:tr>
    </w:tbl>
    <w:p w14:paraId="286664BB" w14:textId="77777777" w:rsidR="005A00A4" w:rsidRDefault="005A00A4"/>
    <w:p w14:paraId="7B331D37" w14:textId="77777777" w:rsidR="005A00A4" w:rsidRDefault="00F23C04">
      <w:pPr>
        <w:spacing w:after="140"/>
      </w:pPr>
      <w:r>
        <w:t xml:space="preserve">Leggi il nome della combinazione e il metodo prima del colore o del rapporto. Un esito favorevole riguarda quel controllo con quegli input. Guarda anche la deformata di </w:t>
      </w:r>
      <w:r>
        <w:lastRenderedPageBreak/>
        <w:t>sezione e il bordo più sollecitato: un segno sbagliato può produrre un risultato plausibile ma riferito all'armatura opposta.</w:t>
      </w:r>
    </w:p>
    <w:p w14:paraId="72F4CB87" w14:textId="77777777" w:rsidR="005A00A4" w:rsidRDefault="00F23C04">
      <w:pPr>
        <w:pStyle w:val="Titolo2"/>
        <w:keepNext/>
        <w:spacing w:after="140"/>
      </w:pPr>
      <w:bookmarkStart w:id="119" w:name="_Toc243322252"/>
      <w:r>
        <w:t>Warning e problemi frequenti</w:t>
      </w:r>
      <w:bookmarkEnd w:id="119"/>
    </w:p>
    <w:p w14:paraId="3430E052" w14:textId="77777777" w:rsidR="005A00A4" w:rsidRDefault="00F23C04">
      <w:pPr>
        <w:keepNext/>
        <w:spacing w:after="140"/>
      </w:pPr>
      <w:r>
        <w:t>ATTENZIONE</w:t>
      </w:r>
    </w:p>
    <w:p w14:paraId="521A8161" w14:textId="77777777" w:rsidR="005A00A4" w:rsidRDefault="00F23C04">
      <w:pPr>
        <w:keepNext/>
        <w:spacing w:after="140"/>
      </w:pPr>
      <w:r>
        <w:t>La sezione non verifica da sola instabilità globale, dettagli del nodo, aderenza in ogni possibile giunto o azioni mai assegnate. I limiti delle schede e le funzioni predisposte restano quelli documentati nella guida teorica globale.</w:t>
      </w:r>
    </w:p>
    <w:p w14:paraId="5DE24D0A" w14:textId="77777777" w:rsidR="005A00A4" w:rsidRDefault="00F23C04">
      <w:pPr>
        <w:spacing w:after="140"/>
      </w:pPr>
      <w:r>
        <w:t>Se il contorno non è valido controlla dimensioni, fori e geometria della T. Se le barre non sono dove previsto controlla copriferro netto, diametro staffa e diametro longitudinale. Se le azioni sembrano invertite confronta la terna degli assi e N negativo a compressione. Se un risultato SLE manca verifica che la famiglia abbia combinazioni assegnate. Se un ricalcolo non termina, conserva il file e annota messaggio, input e scheda, senza considerare corrente l'ultimo grafico disponibile.</w:t>
      </w:r>
    </w:p>
    <w:p w14:paraId="4DB25A90" w14:textId="77777777" w:rsidR="005A00A4" w:rsidRDefault="00F23C04">
      <w:pPr>
        <w:pStyle w:val="Titolo2"/>
        <w:keepNext/>
        <w:spacing w:after="140"/>
      </w:pPr>
      <w:bookmarkStart w:id="120" w:name="_Toc243322253"/>
      <w:r>
        <w:t>Esempio completo dalla Wiki</w:t>
      </w:r>
      <w:bookmarkEnd w:id="120"/>
    </w:p>
    <w:p w14:paraId="4E492FA9" w14:textId="77777777" w:rsidR="005A00A4" w:rsidRDefault="00F23C04">
      <w:pPr>
        <w:spacing w:after="140"/>
      </w:pPr>
      <w:r>
        <w:t>La trave appoggiata del capitolo Beam ha L = 8 m e q = 25 kN/m, assunto già come azione di progetto. Il momento massimo è qL²/8 = 200 kNm. Apri esempio crea una sezione rettangolare 600 × 800 mm, C35/45, B450C, con le armature iniziali sopra descritte e una sola terna plastica N = 0, Mx = 200 kNm, My = 0.</w:t>
      </w:r>
    </w:p>
    <w:p w14:paraId="68B64F11" w14:textId="77777777" w:rsidR="005A00A4" w:rsidRDefault="00F23C04">
      <w:pPr>
        <w:spacing w:after="140"/>
        <w:ind w:left="283" w:hanging="283"/>
      </w:pPr>
      <w:r>
        <w:t>1. Apri l'esempio e verifica geometria, copriferro e armature nel disegno.</w:t>
      </w:r>
    </w:p>
    <w:p w14:paraId="350435DD" w14:textId="77777777" w:rsidR="005A00A4" w:rsidRDefault="00F23C04">
      <w:pPr>
        <w:spacing w:after="140"/>
        <w:ind w:left="283" w:hanging="283"/>
      </w:pPr>
      <w:r>
        <w:t>2. Controlla che la combinazione Wiki contenga esattamente la terna 0, 200, 0.</w:t>
      </w:r>
    </w:p>
    <w:p w14:paraId="7D932E55" w14:textId="77777777" w:rsidR="005A00A4" w:rsidRDefault="00F23C04">
      <w:pPr>
        <w:spacing w:after="140"/>
        <w:ind w:left="283" w:hanging="283"/>
      </w:pPr>
      <w:r>
        <w:t>3. Esegui l'analisi del dominio prevista dalla scheda e leggi il punto di domanda rispetto alla capacità.</w:t>
      </w:r>
    </w:p>
    <w:p w14:paraId="126564EC" w14:textId="77777777" w:rsidR="005A00A4" w:rsidRDefault="00F23C04">
      <w:pPr>
        <w:spacing w:after="140"/>
        <w:ind w:left="283" w:hanging="283"/>
      </w:pPr>
      <w:r>
        <w:t>4. Modifica h mantenendo b e le azioni: confronta il dominio e la posizione delle armature.</w:t>
      </w:r>
    </w:p>
    <w:p w14:paraId="56DD76E4" w14:textId="77777777" w:rsidR="005A00A4" w:rsidRDefault="00F23C04">
      <w:pPr>
        <w:spacing w:after="140"/>
        <w:ind w:left="283" w:hanging="283"/>
      </w:pPr>
      <w:r>
        <w:t>5. Inverti Mx e osserva il diverso ruolo dei due bordi armati.</w:t>
      </w:r>
    </w:p>
    <w:p w14:paraId="0926FBC6" w14:textId="77777777" w:rsidR="005A00A4" w:rsidRDefault="00F23C04">
      <w:pPr>
        <w:spacing w:after="140"/>
        <w:ind w:left="283" w:hanging="283"/>
      </w:pPr>
      <w:r>
        <w:t>6. Salva il foglio con nome; assegna separatamente combinazioni di esercizio se vuoi studiare fessurazione o tensioni SLE.</w:t>
      </w:r>
    </w:p>
    <w:p w14:paraId="37958078" w14:textId="77777777" w:rsidR="005A00A4" w:rsidRDefault="00F23C04">
      <w:pPr>
        <w:spacing w:after="140"/>
      </w:pPr>
      <w:r>
        <w:t>Il taglio di appoggio è 100 kN ma non è il taglio della stessa sezione di mezzeria a momento massimo. La Wiki non inserisce una terna simultanea artificiale di massimi provenienti da sezioni diverse. Per il controllo di taglio usa una sezione e una combinazione coerenti, inserendo i dati nella scheda dedicata.</w:t>
      </w:r>
    </w:p>
    <w:p w14:paraId="7D6E5581" w14:textId="77777777" w:rsidR="005A00A4" w:rsidRDefault="00F23C04">
      <w:pPr>
        <w:pStyle w:val="Titolo2"/>
        <w:keepNext/>
        <w:spacing w:after="140"/>
      </w:pPr>
      <w:bookmarkStart w:id="121" w:name="_Toc243322254"/>
      <w:r>
        <w:t>Teoria collegata e riepilogo</w:t>
      </w:r>
      <w:bookmarkEnd w:id="121"/>
    </w:p>
    <w:p w14:paraId="0CD334DF" w14:textId="77777777" w:rsidR="005A00A4" w:rsidRDefault="00F23C04">
      <w:pPr>
        <w:spacing w:after="140"/>
      </w:pPr>
      <w:r>
        <w:t>Elementi Beam (Wiki) spiega come ottenere e trasferire le azioni. I capitoli Sezione in c.a. e Calcestruzzo armato della guida teorica descrivono i modelli costitutivi e i limiti del motore. Il comando Apri modulo nella Wiki raggiunge lo stesso strumento disponibile in Moduli singoli; Come funziona nella barra del modulo torna a questa guida.</w:t>
      </w:r>
    </w:p>
    <w:p w14:paraId="1D9FFDFF" w14:textId="77777777" w:rsidR="005A00A4" w:rsidRDefault="00F23C04">
      <w:pPr>
        <w:spacing w:after="140"/>
      </w:pPr>
      <w:r>
        <w:lastRenderedPageBreak/>
        <w:t>Il percorso completo richiede un modello globale plausibile, azioni coerenti, una sezione fisicamente realizzabile e verifiche appropriate ai diversi stati limite. Un esempio numerico aiuta a imparare il metodo; la verifica del progetto richiede i dati reali e tutti i meccanismi rilevanti.</w:t>
      </w:r>
    </w:p>
    <w:p w14:paraId="1DDFCED8" w14:textId="77777777" w:rsidR="005A00A4" w:rsidRDefault="00F23C04">
      <w:pPr>
        <w:pStyle w:val="Titolo2"/>
        <w:keepNext/>
        <w:spacing w:after="140"/>
      </w:pPr>
      <w:bookmarkStart w:id="122" w:name="_Toc243322255"/>
      <w:r>
        <w:t>Domini tridimensionali e bidimensionali</w:t>
      </w:r>
      <w:bookmarkEnd w:id="122"/>
    </w:p>
    <w:p w14:paraId="2E0EF894" w14:textId="77777777" w:rsidR="005A00A4" w:rsidRDefault="00F23C04">
      <w:pPr>
        <w:spacing w:after="140"/>
      </w:pPr>
      <w:r>
        <w:t>Le schede dominio 3D e dominio 2D permettono di esaminare le resistenze della sezione e il punto richiesto. Scegliere il criterio di ricerca coerente con il problema: mantenere N costante e aumentare il momento non è lo stesso percorso che mantenere costante l'eccentricità. Il coefficiente risultante dipende anche da questo percorso.</w:t>
      </w:r>
    </w:p>
    <w:p w14:paraId="0F6323E1" w14:textId="77777777" w:rsidR="005A00A4" w:rsidRDefault="00F23C04">
      <w:pPr>
        <w:spacing w:after="140"/>
      </w:pPr>
      <w:r>
        <w:t>Un dominio bidimensionale è una sezione o una proiezione del problema. Se il punto ha componenti fuori dal piano rappresentato, leggere l'indicazione di proiezione e non trattare l'immagine come una verifica completa della pressoflessione deviata. Con «Proietta azioni sul piano» il grafico N–M mostra il punto verificato: M</w:t>
      </w:r>
      <w:r>
        <w:rPr>
          <w:rFonts w:ascii="Calibri" w:eastAsia="Calibri" w:hAnsi="Calibri" w:cs="Calibri"/>
        </w:rPr>
        <w:t>θ</w:t>
      </w:r>
      <w:r>
        <w:t xml:space="preserve"> = Mx cos </w:t>
      </w:r>
      <w:r>
        <w:rPr>
          <w:rFonts w:ascii="Calibri" w:eastAsia="Calibri" w:hAnsi="Calibri" w:cs="Calibri"/>
        </w:rPr>
        <w:t>θ</w:t>
      </w:r>
      <w:r>
        <w:t xml:space="preserve"> + My sin </w:t>
      </w:r>
      <w:r>
        <w:rPr>
          <w:rFonts w:ascii="Calibri" w:eastAsia="Calibri" w:hAnsi="Calibri" w:cs="Calibri"/>
        </w:rPr>
        <w:t>θ</w:t>
      </w:r>
      <w:r>
        <w:t xml:space="preserve"> con N invariato, sulla retta dall'origine a Rd. I quattro momenti rapidi Mx positivo e negativo, My positivo e negativo sono utili per orientarsi, ma non descrivono da soli l'intero dominio N Mx My.</w:t>
      </w:r>
    </w:p>
    <w:p w14:paraId="6964279B" w14:textId="77777777" w:rsidR="005A00A4" w:rsidRDefault="00F23C04">
      <w:pPr>
        <w:spacing w:after="140"/>
      </w:pPr>
      <w:r>
        <w:t>Nei nuovi fogli scegliere separatamente lo Stato limite (SLU o SLV) e il Criterio resistente (Plastico o Elastico). Il criterio si imposta nella verifica, nelle schede dominio 3D e dominio 2D, e si applica alle combinazioni dei due stati limite. Cambiarlo aggiorna i domini e i risultati. Non vengono calcolati sempre entrambi i criteri. La ricerca della resistenza, ad esempio N costante, rimane una scelta distinta.</w:t>
      </w:r>
    </w:p>
    <w:p w14:paraId="42506057" w14:textId="77777777" w:rsidR="005A00A4" w:rsidRDefault="00F23C04">
      <w:pPr>
        <w:spacing w:after="140"/>
      </w:pPr>
      <w:r>
        <w:t>I documenti precedenti mantengono i gruppi Plastico ed Elastico fino alla conversione esplicita delle sollecitazioni. In quei documenti le chiavi interne SLU e SLV indicavano tali gruppi: non assegnavano automaticamente uno stato limite sismico.</w:t>
      </w:r>
    </w:p>
    <w:p w14:paraId="208CCD30" w14:textId="77777777" w:rsidR="005A00A4" w:rsidRDefault="00F23C04">
      <w:pPr>
        <w:pStyle w:val="Titolo2"/>
        <w:keepNext/>
        <w:spacing w:after="140"/>
      </w:pPr>
      <w:bookmarkStart w:id="123" w:name="_Toc243322256"/>
      <w:r>
        <w:t>Tensioni e fessurazione</w:t>
      </w:r>
      <w:bookmarkEnd w:id="123"/>
    </w:p>
    <w:p w14:paraId="54A86D46" w14:textId="77777777" w:rsidR="005A00A4" w:rsidRDefault="00F23C04">
      <w:pPr>
        <w:spacing w:after="140"/>
      </w:pPr>
      <w:r>
        <w:t>Aprire la scheda dedicata, scegliere la combinazione e leggere prima lo stato tensionale: zona compressa, barre tese, tensione massima, asse neutro e deformazioni. Le deformazioni a video possono essere in per mille; i coefficienti di curvatura hanno un'altra dimensione. Non confrontare i due numeri senza conversione.</w:t>
      </w:r>
    </w:p>
    <w:p w14:paraId="5C74F12B" w14:textId="77777777" w:rsidR="005A00A4" w:rsidRDefault="00F23C04">
      <w:pPr>
        <w:spacing w:after="140"/>
      </w:pPr>
      <w:r>
        <w:t>La fessurazione dipende anche da durata, aderenza, copriferro alle barre, diametri, interassi e area efficace di calcestruzzo teso. Con il campo «c barra» vuoto il copriferro della formula è misurato sulle barre efficaci verso la faccia tesa; un valore assegnato lo sostituisce. Aprire il dettaglio del calcolo di wk: permette di capire se governa il termine di deformazione minima o quello corretto per il tension stiffening, e se si applica il ramo di barre ravvicinate o distanziate.</w:t>
      </w:r>
    </w:p>
    <w:p w14:paraId="0D54D731" w14:textId="77777777" w:rsidR="005A00A4" w:rsidRDefault="00F23C04">
      <w:pPr>
        <w:spacing w:after="140"/>
      </w:pPr>
      <w:r>
        <w:t xml:space="preserve">La trazione dell'intera sezione segue un ramo specifico con regioni di bordo. Le superfici interne dei fori compatibili hanno controlli dedicati; una superficie tesa priva di armatura efficace rende la verifica non soddisfatta, una priva di interasse definito la lascia </w:t>
      </w:r>
      <w:r>
        <w:lastRenderedPageBreak/>
        <w:t>incompleta. Il disegno completo non dimostra la completezza dei controlli. Analogamente, una soluzione tensionale non lineare o una sezione con tendini può avere disponibilità diversa per il controllo di fessurazione. Leggere lo stato della singola verifica, non soltanto il grafico delle tensioni.</w:t>
      </w:r>
    </w:p>
    <w:p w14:paraId="0AD01ABE" w14:textId="77777777" w:rsidR="005A00A4" w:rsidRDefault="00F23C04">
      <w:pPr>
        <w:pStyle w:val="Titolo2"/>
        <w:keepNext/>
        <w:spacing w:after="140"/>
      </w:pPr>
      <w:bookmarkStart w:id="124" w:name="_Toc243322257"/>
      <w:r>
        <w:t>Taglio torsione e dettagli</w:t>
      </w:r>
      <w:bookmarkEnd w:id="124"/>
    </w:p>
    <w:p w14:paraId="6C9E9761" w14:textId="77777777" w:rsidR="005A00A4" w:rsidRDefault="00F23C04">
      <w:pPr>
        <w:spacing w:after="140"/>
      </w:pPr>
      <w:r>
        <w:t>Nella scheda taglio e torsione impostare staffe, passo, inclinazione e armatura longitudinale pertinente. Le azioni dei nuovi fogli provengono dalle stesse righe SLU e SLV usate nei domini; modificarle con Gestisci sollecitazioni. Controllare bw, d e braccio interno ricavati. Per sezioni circolari il ramo adottato è quello specifico per pali descritto nella guida teorica; non coincide automaticamente con una formula generica per travi rettangolari.</w:t>
      </w:r>
    </w:p>
    <w:p w14:paraId="1B225276" w14:textId="77777777" w:rsidR="005A00A4" w:rsidRDefault="00F23C04">
      <w:pPr>
        <w:spacing w:after="140"/>
      </w:pPr>
      <w:r>
        <w:t>La torsione richiede un dettaglio chiuso compatibile e armatura longitudinale disponibile dopo le esigenze di flessione. Non assegnare come disponibile tutta l'armatura senza aver verificato questa condizione. La verifica combinata usa anche un'interazione conservativa fra torsione e i due tagli, esplicitata nel dettaglio.</w:t>
      </w:r>
    </w:p>
    <w:p w14:paraId="0EC233D7" w14:textId="77777777" w:rsidR="005A00A4" w:rsidRDefault="00F23C04">
      <w:pPr>
        <w:spacing w:after="140"/>
      </w:pPr>
      <w:r>
        <w:t>Nella scheda dettagli costruttivi scegliere il tipo di elemento e completare le informazioni su diametri, passi, sovrapposizioni, ancoraggi e copriferro. Gli ancoraggi seguono il campo Barre della sezione: con Liscia restano da completare, anche nelle proposte della ricerca delle armature. Per i minimi di armatura dei pilastri la scheda usa la compressione più gravosa fra tutte le combinazioni del foglio e indica quella che governa. Se governa una combinazione SLE, il valore è segnalato come di esercizio: c</w:t>
      </w:r>
      <w:r>
        <w:t>ontrollare che le combinazioni SLU e SLV siano complete. «Da completare» non equivale a «Verificato». I controlli automatici riguardano le condizioni esplicitamente rappresentate; ganci, nodi, confinamento e situazioni esecutive speciali possono richiedere valutazioni aggiuntive.</w:t>
      </w:r>
    </w:p>
    <w:p w14:paraId="4B4B70B5" w14:textId="77777777" w:rsidR="005A00A4" w:rsidRDefault="00F23C04">
      <w:pPr>
        <w:pStyle w:val="Titolo2"/>
        <w:keepNext/>
        <w:spacing w:after="140"/>
      </w:pPr>
      <w:bookmarkStart w:id="125" w:name="_Toc243322258"/>
      <w:r>
        <w:t>Curva momento curvatura e aggiornamento</w:t>
      </w:r>
      <w:bookmarkEnd w:id="125"/>
    </w:p>
    <w:p w14:paraId="282FB309" w14:textId="77777777" w:rsidR="005A00A4" w:rsidRDefault="00F23C04">
      <w:pPr>
        <w:spacing w:after="140"/>
      </w:pPr>
      <w:r>
        <w:t xml:space="preserve">La curva M </w:t>
      </w:r>
      <w:r>
        <w:rPr>
          <w:rFonts w:ascii="Calibri" w:eastAsia="Calibri" w:hAnsi="Calibri" w:cs="Calibri"/>
        </w:rPr>
        <w:t>χ</w:t>
      </w:r>
      <w:r>
        <w:t xml:space="preserve"> si avvia con il proprio comando. Assegnare N, direzione del momento, numero di passi e distribuzione dei punti. Il campo «CLS teso nelle risposte», Trascurato oppure Tension stiffening, riguarda solo i punti della curva: punto limite e verifiche non lo usano. Esaminare la progressione della risposta e le deformazioni terminali. La curva arriva al limite trattato dal motore e non descrive automaticamente un ramo post picco di degradazione della struttura.</w:t>
      </w:r>
    </w:p>
    <w:p w14:paraId="48F42D98" w14:textId="77777777" w:rsidR="005A00A4" w:rsidRDefault="00F23C04">
      <w:pPr>
        <w:spacing w:after="140"/>
      </w:pPr>
      <w:r>
        <w:t>Nel report di progetto la curva viene ricalcolata automaticamente con N, direzione, passi e opzioni salvati nel foglio. Il capitolo comprende valori limite, tabella dei punti e grafico; non serve aprire la scheda né avviare prima il comando Calcola curva. La preparazione lavora su una copia dei dati. Se il percorso non è valido o contiene trefoli, la curva è segnalata come non disponibile con il motivo e le altre verifiche restano nel report. Interrompere la preparazione conserva il documento precedente. Il</w:t>
      </w:r>
      <w:r>
        <w:t xml:space="preserve"> report del singolo foglio continua a usare la curva calcolata nella scheda.</w:t>
      </w:r>
    </w:p>
    <w:p w14:paraId="5A860B71" w14:textId="77777777" w:rsidR="005A00A4" w:rsidRDefault="00F23C04">
      <w:pPr>
        <w:spacing w:after="140"/>
      </w:pPr>
      <w:r>
        <w:lastRenderedPageBreak/>
        <w:t>Se si modifica l'input mentre sono visibili risultati precedenti, le sezioni strutturali possono segnalarli come «DA AGGIORNARE». Quel risultato non deve essere esportato o letto come riferito ai nuovi dati. Attendere il completamento del ricalcolo e controllare lo stato. La conservazione grafica serve a orientarsi durante l'editing, non a certificare la validità di valori obsoleti.</w:t>
      </w:r>
    </w:p>
    <w:p w14:paraId="6371C51E" w14:textId="77777777" w:rsidR="005A00A4" w:rsidRDefault="00F23C04">
      <w:pPr>
        <w:spacing w:after="140"/>
      </w:pPr>
      <w:r>
        <w:t>Le tabelle CA consentono copia e incolla e dispongono dei comandi di template e reimportazione previsti dall'interfaccia. Prima di un'importazione estesa salvare il foglio, controllare intestazioni e unità, quindi verificare numero di righe, barre e combinazioni importate. La semplice riuscita dell'importazione non dimostra che l'ordine delle colonne fosse quello voluto.</w:t>
      </w:r>
    </w:p>
    <w:p w14:paraId="1EA3EC4A" w14:textId="77777777" w:rsidR="005A00A4" w:rsidRDefault="00F23C04">
      <w:pPr>
        <w:pStyle w:val="Titolo2"/>
        <w:keepNext/>
        <w:spacing w:after="140"/>
      </w:pPr>
      <w:bookmarkStart w:id="126" w:name="_Toc243322259"/>
      <w:r>
        <w:t>Importare ed esportare le azioni</w:t>
      </w:r>
      <w:bookmarkEnd w:id="126"/>
    </w:p>
    <w:p w14:paraId="11AC84F0" w14:textId="77777777" w:rsidR="005A00A4" w:rsidRDefault="00F23C04">
      <w:pPr>
        <w:spacing w:after="140"/>
      </w:pPr>
      <w:r>
        <w:t>Aprire Sollecitazioni nella barra inferiore del foglio, oppure Gestisci sollecitazioni nelle schede di verifica. La finestra contiene un unico elenco per tutti gli stati limite. I nuovi fogli partono senza combinazioni precompilate.</w:t>
      </w:r>
    </w:p>
    <w:p w14:paraId="2274AB8E" w14:textId="77777777" w:rsidR="005A00A4" w:rsidRDefault="00F23C04">
      <w:pPr>
        <w:spacing w:after="140"/>
      </w:pPr>
      <w:r>
        <w:t>Il comando Template Excel salva una cartella con il foglio Azioni. Le intestazioni sono, nell’ordine: Elemento, Nome combo, Stato limite, N [kN], Vx [kN], Vy [kN], T [kNm], Mx [kNm], My [kNm]. Elemento è facoltativo: vuoto significa il contesto del foglio corrente. Se indicato, conserva il riferimento dell’elemento nelle tabelle e nei report; non cambia automaticamente geometria o sezione. Tutte le righe dell’elenco sono verificate con la sezione del foglio. Combinazioni con lo stesso nome e riferimenti ele</w:t>
      </w:r>
      <w:r>
        <w:t>mento diversi restano righe distinte.</w:t>
      </w:r>
    </w:p>
    <w:p w14:paraId="70E61B2F" w14:textId="77777777" w:rsidR="005A00A4" w:rsidRDefault="00F23C04">
      <w:pPr>
        <w:spacing w:after="140"/>
      </w:pPr>
      <w:r>
        <w:t>Sono ammesse SLU, SLV, Rara, Frequente e Quasi permanente. Ogni riga deve contenere tutte le sei componenti, anche se alcune non sono utilizzate da una specifica verifica. Scrivere 0 per una componente nulla; una cella vuota non è uno zero. N è negativo a compressione. Le azioni devono essere già combinate e coefficientate: il programma non riapplica i coefficienti dei carichi.</w:t>
      </w:r>
    </w:p>
    <w:p w14:paraId="46ADC78B" w14:textId="77777777" w:rsidR="005A00A4" w:rsidRDefault="00F23C04">
      <w:pPr>
        <w:spacing w:after="140"/>
      </w:pPr>
      <w:r>
        <w:t>SLU e SLV alimentano i domini 2D e 3D e le verifiche di taglio e torsione. Le tre combinazioni SLE alimentano i rispettivi controlli tensionali e di fessurazione previsti dalle impostazioni. La famiglia di input Taglio non esiste nel nuovo schema; la scheda Taglio e torsione resta disponibile per impostazioni ed esiti.</w:t>
      </w:r>
    </w:p>
    <w:p w14:paraId="13CD07E0" w14:textId="77777777" w:rsidR="005A00A4" w:rsidRDefault="00F23C04">
      <w:pPr>
        <w:spacing w:after="140"/>
      </w:pPr>
      <w:r>
        <w:t>Importa e sostituisci sostituisce l’intero elenco della finestra; Importa e aggiungi conserva le righe già presenti. Aggiungi, Duplica ed Elimina permettono l’editing manuale. Le modifiche restano nella finestra fino ad Applica; Annulla conserva il foglio. Dopo Applica le verifiche vengono aggiornate. Esporta Excel salva tutte le righe del nuovo elenco.</w:t>
      </w:r>
    </w:p>
    <w:p w14:paraId="3BB3D0D3" w14:textId="77777777" w:rsidR="005A00A4" w:rsidRDefault="00F23C04">
      <w:pPr>
        <w:spacing w:after="140"/>
      </w:pPr>
      <w:r>
        <w:t xml:space="preserve">I vecchi file Excel con Famiglia e i vecchi documenti restano leggibili. Nell’editor la colonna Origine precedente identifica Plastico, Elastico o Taglio: assegnare esplicitamente SLU o SLV alle rispettive righe e completare le componenti mancanti. Per </w:t>
      </w:r>
      <w:r>
        <w:lastRenderedPageBreak/>
        <w:t>la riga selezionata, Vuoti a zero è un’assegnazione esplicita da usare soltanto quando le componenti sono effettivamente nulle. Le righe storiche non vengono fuse dal nome e il criterio resistente rimane selezionabile nella verifica.</w:t>
      </w:r>
    </w:p>
    <w:p w14:paraId="7C5F0E2F" w14:textId="77777777" w:rsidR="005A00A4" w:rsidRDefault="00F23C04">
      <w:pPr>
        <w:spacing w:after="140"/>
      </w:pPr>
      <w:r>
        <w:t>L’importazione controlla tutte le righe prima di modificare l’elenco. Sono ammessi fino a 10.000 combinazioni e file fino a 20 MB. Le formule Excel non vengono eseguite: vengono segnalati e letti i valori memorizzati nel file. Ricalcolare e salvare il file in Excel prima dell’importazione. Errori di cella e formule senza risultato memorizzato impediscono l’importazione.</w:t>
      </w:r>
    </w:p>
    <w:p w14:paraId="65B0119D" w14:textId="77777777" w:rsidR="005A00A4" w:rsidRDefault="00F23C04">
      <w:pPr>
        <w:spacing w:after="140"/>
      </w:pPr>
      <w:r>
        <w:t>Filtri e ordinamenti delle tabelle di verifica cambiano la vista, non eliminano azioni dal calcolo. Controllare numero di righe, stato limite, unità, segni e riferimenti elemento. Non importare un inviluppo di massimi indipendenti come se fosse un insieme simultaneo di sei componenti.</w:t>
      </w:r>
    </w:p>
    <w:p w14:paraId="2EA0ADA5" w14:textId="77777777" w:rsidR="005A00A4" w:rsidRDefault="00F23C04">
      <w:pPr>
        <w:pStyle w:val="Titolo2"/>
        <w:keepNext/>
        <w:spacing w:after="140"/>
      </w:pPr>
      <w:bookmarkStart w:id="127" w:name="_Toc243322260"/>
      <w:r>
        <w:t>Report short della sezione in calcestruzzo armato</w:t>
      </w:r>
      <w:bookmarkEnd w:id="127"/>
    </w:p>
    <w:p w14:paraId="65326536" w14:textId="77777777" w:rsidR="005A00A4" w:rsidRDefault="00F23C04">
      <w:pPr>
        <w:spacing w:after="140"/>
      </w:pPr>
      <w:r>
        <w:t>Accanto a Report Word, il pulsante Report short esporta il foglio corrente in Word e PDF omonimi, entro due pagine. Attendere il completamento del calcolo automatico. ANTHEA impagina e produce il PDF da sé: Microsoft Word non serve. Il report completo rimane disponibile dal pulsante precedente.</w:t>
      </w:r>
    </w:p>
    <w:p w14:paraId="5961B364" w14:textId="77777777" w:rsidR="005A00A4" w:rsidRDefault="00F23C04">
      <w:pPr>
        <w:spacing w:after="140"/>
      </w:pPr>
      <w:r>
        <w:t>La prima pagina raccoglie geometria, coordinate delle armature o definizione degli anelli regolari, staffe, materiali, coefficienti e opzioni di calcolo. La seconda contiene una combinazione governante per ciascuna verifica: SLU N–Mx–My, SLV N–Mx–My, taglio, tensioni rara, fessurazione frequente, tensioni quasi permanente e fessurazione quasi permanente. Azioni, resistenze o limiti, tasso ed esito sono racchiusi in due tabelle.</w:t>
      </w:r>
    </w:p>
    <w:p w14:paraId="142BD6F3" w14:textId="77777777" w:rsidR="005A00A4" w:rsidRDefault="00F23C04">
      <w:pPr>
        <w:spacing w:after="140"/>
      </w:pPr>
      <w:r>
        <w:t>La scelta considera tutte le combinazioni inserite, comprese quelle nascoste nei grafici. Tensioni e fessurazione possono avere combinazioni governanti diverse. Per il taglio sono riportate entrambe le direzioni della stessa combinazione. Una famiglia senza azioni è indicata come non richiesta; risultati mancanti o privi di tasso numerico producono un esito incompleto. I criteri senza rapporto numerico, come la decompressione, richiedono il report completo.</w:t>
      </w:r>
    </w:p>
    <w:p w14:paraId="70E1F706" w14:textId="77777777" w:rsidR="005A00A4" w:rsidRDefault="00F23C04">
      <w:pPr>
        <w:spacing w:after="140"/>
      </w:pPr>
      <w:r>
        <w:t>Il report short non comprende torsione e interazioni, dettagli costruttivi, ancoraggi, domini 2D e momento–curvatura. Se dati geometrici molto estesi o nomi lunghi impediscono di rispettare due pagine, l'esportazione viene fermata senza tagliare dati: abbreviare i nomi o utilizzare il report completo. Il file di calcolo resta il riferimento riapribile.</w:t>
      </w:r>
    </w:p>
    <w:p w14:paraId="27CE9DB6" w14:textId="77777777" w:rsidR="005A00A4" w:rsidRDefault="00F23C04">
      <w:pPr>
        <w:pStyle w:val="Titolo2"/>
        <w:keepNext/>
        <w:spacing w:after="140"/>
      </w:pPr>
      <w:bookmarkStart w:id="128" w:name="_Toc243322261"/>
      <w:r>
        <w:t>Leggere asse neutro, mappe e report</w:t>
      </w:r>
      <w:bookmarkEnd w:id="128"/>
    </w:p>
    <w:p w14:paraId="3C8524C3" w14:textId="77777777" w:rsidR="005A00A4" w:rsidRDefault="00F23C04">
      <w:pPr>
        <w:spacing w:after="140"/>
      </w:pPr>
      <w:r>
        <w:t xml:space="preserve">La linea dell'asse neutro rappresenta deformazione nulla dello stato selezionato. Nei domini il piano è quello del punto resistente; nelle SLE è quello dell'azione assegnata. Una mappa normalizzata alla resistenza del materiale non sostituisce il controllo dei </w:t>
      </w:r>
      <w:r>
        <w:lastRenderedPageBreak/>
        <w:t>limiti SLE. Con campo uniforme l'asse può non essere definito; un asse esterno non indica da solo un errore.</w:t>
      </w:r>
    </w:p>
    <w:p w14:paraId="5AE017EB" w14:textId="77777777" w:rsidR="005A00A4" w:rsidRDefault="00F23C04">
      <w:pPr>
        <w:spacing w:after="140"/>
      </w:pPr>
      <w:r>
        <w:t xml:space="preserve">Nell'analisi elastica con viscosità il diagramma delle deformazioni mostra le deformazioni reali della sezione, comprese quelle differite: in una barra la deformazione vale </w:t>
      </w:r>
      <w:r>
        <w:rPr>
          <w:rFonts w:ascii="Calibri" w:eastAsia="Calibri" w:hAnsi="Calibri" w:cs="Calibri"/>
        </w:rPr>
        <w:t>σ</w:t>
      </w:r>
      <w:r>
        <w:t>s/Es. Le tensioni sono le stesse del calcolo; la posizione dell'asse neutro non cambia.</w:t>
      </w:r>
    </w:p>
    <w:p w14:paraId="62026C5C" w14:textId="77777777" w:rsidR="005A00A4" w:rsidRDefault="00F23C04">
      <w:pPr>
        <w:spacing w:after="140"/>
      </w:pPr>
      <w:r>
        <w:t>Il report raccoglie input, materiali, coefficienti, azioni ed esiti scelti. Gli estremi di tensione/deformazione e i casi governanti possono provenire da combinazioni diverse. Non leggerli come un unico stato. Dati globalmente invalidi o un aggiornamento in corso impediscono l'esportazione dei risultati correnti.</w:t>
      </w:r>
    </w:p>
    <w:p w14:paraId="1203E509" w14:textId="77777777" w:rsidR="005A00A4" w:rsidRDefault="00F23C04">
      <w:pPr>
        <w:spacing w:after="140"/>
      </w:pPr>
      <w:r>
        <w:t>Prima di scegliere una norma consulta Profili di calcolo del calcestruzzo (Wiki): il selettore non attesta la copertura di tutte le verifiche della norma.</w:t>
      </w:r>
    </w:p>
    <w:p w14:paraId="3A76350E" w14:textId="77777777" w:rsidR="005A00A4" w:rsidRDefault="00F23C04">
      <w:pPr>
        <w:pStyle w:val="Titolo1"/>
        <w:keepNext/>
        <w:spacing w:after="140"/>
      </w:pPr>
      <w:bookmarkStart w:id="129" w:name="_Toc243322262"/>
      <w:r>
        <w:t>Interpretazione dei risultati e controlli indipendenti</w:t>
      </w:r>
      <w:bookmarkEnd w:id="129"/>
    </w:p>
    <w:p w14:paraId="63DE290F" w14:textId="77777777" w:rsidR="005A00A4" w:rsidRDefault="00F23C04">
      <w:pPr>
        <w:spacing w:after="140"/>
      </w:pPr>
      <w:r>
        <w:t>Un risultato è utilizzabile quando sono chiari input, stato limite, metodo e combinazione. Comincia dal titolo della scheda e dagli avvisi, poi confronta il dato decisivo con un controllo semplice. La precisione delle cifre mostrate non misura la precisione del modello.</w:t>
      </w:r>
    </w:p>
    <w:p w14:paraId="5CDA0F85" w14:textId="77777777" w:rsidR="005A00A4" w:rsidRDefault="00F23C04">
      <w:pPr>
        <w:pStyle w:val="Titolo2"/>
        <w:keepNext/>
        <w:spacing w:after="140"/>
      </w:pPr>
      <w:bookmarkStart w:id="130" w:name="_Toc243322263"/>
      <w:r>
        <w:t>Dalla domanda alla capacità</w:t>
      </w:r>
      <w:bookmarkEnd w:id="130"/>
    </w:p>
    <w:p w14:paraId="349250D0" w14:textId="77777777" w:rsidR="005A00A4" w:rsidRDefault="00F23C04">
      <w:pPr>
        <w:spacing w:after="140"/>
      </w:pPr>
      <w:r>
        <w:t>Un rapporto fra domanda e capacità ha significato solo se le due grandezze descrivono lo stesso meccanismo. Non confrontare un momento elastico, una capacità plastica e un limite di fessurazione come se fossero tre versioni dello stesso controllo. Un esito verde riguarda il controllo indicato nella scheda e non l'intera opera.</w:t>
      </w:r>
    </w:p>
    <w:p w14:paraId="6C32F9D3" w14:textId="77777777" w:rsidR="005A00A4" w:rsidRDefault="00F23C04">
      <w:pPr>
        <w:pStyle w:val="Titolo2"/>
        <w:keepNext/>
        <w:spacing w:after="140"/>
      </w:pPr>
      <w:bookmarkStart w:id="131" w:name="_Toc243322264"/>
      <w:r>
        <w:t>Controllo numerico e fisico</w:t>
      </w:r>
      <w:bookmarkEnd w:id="131"/>
    </w:p>
    <w:p w14:paraId="7AA711AE" w14:textId="77777777" w:rsidR="005A00A4" w:rsidRDefault="00F23C04">
      <w:pPr>
        <w:spacing w:after="140"/>
      </w:pPr>
      <w:r>
        <w:t>Controlla unità e segni con un valore manuale. Per la trave appoggiata dell'esempio Beam, la somma delle reazioni è qL e il momento di mezzeria è qL²/8. Per una sezione osserva quale bordo è compresso. Per un problema geotecnico confronta quote, strati attraversati e verso dell'azione. Se il risultato cambia radicalmente per una piccola modifica, verifica se hai attraversato un limite fisico o una scelta discreta del modello.</w:t>
      </w:r>
    </w:p>
    <w:p w14:paraId="765E2E21" w14:textId="77777777" w:rsidR="005A00A4" w:rsidRDefault="00F23C04">
      <w:pPr>
        <w:pStyle w:val="Titolo2"/>
        <w:keepNext/>
        <w:spacing w:after="140"/>
      </w:pPr>
      <w:bookmarkStart w:id="132" w:name="_Toc243322265"/>
      <w:r>
        <w:t>Archiviazione</w:t>
      </w:r>
      <w:bookmarkEnd w:id="132"/>
    </w:p>
    <w:p w14:paraId="161C93D0" w14:textId="77777777" w:rsidR="005A00A4" w:rsidRDefault="00F23C04">
      <w:pPr>
        <w:spacing w:after="140"/>
      </w:pPr>
      <w:r>
        <w:t>Conserva il documento modificabile insieme al report e alla revisione degli input. Se un warning dichiara una parte fuori campo, documenta quale controllo aggiuntivo serve. Una tabella vuota o un risultato non aggiornato non costituiscono una verifica favorevole.</w:t>
      </w:r>
    </w:p>
    <w:p w14:paraId="615F54B9" w14:textId="77777777" w:rsidR="005A00A4" w:rsidRDefault="00F23C04">
      <w:pPr>
        <w:pStyle w:val="Titolo1"/>
        <w:keepNext/>
        <w:spacing w:after="140"/>
      </w:pPr>
      <w:bookmarkStart w:id="133" w:name="_Toc243322266"/>
      <w:r>
        <w:t>Tutorial dal modello Beam alla verifica di sezione</w:t>
      </w:r>
      <w:bookmarkEnd w:id="133"/>
    </w:p>
    <w:p w14:paraId="214225F5" w14:textId="77777777" w:rsidR="005A00A4" w:rsidRDefault="00F23C04">
      <w:pPr>
        <w:spacing w:after="140"/>
      </w:pPr>
      <w:r>
        <w:t>Questo percorso unisce teoria, controllo manuale e utilizzo del software senza confondere analisi globale e verifica locale. Richiede circa venti minuti e usa solo strumenti presenti in Anthea.</w:t>
      </w:r>
    </w:p>
    <w:p w14:paraId="01B6FF4D" w14:textId="77777777" w:rsidR="005A00A4" w:rsidRDefault="00F23C04">
      <w:pPr>
        <w:pStyle w:val="Titolo2"/>
        <w:keepNext/>
        <w:spacing w:after="140"/>
      </w:pPr>
      <w:bookmarkStart w:id="134" w:name="_Toc243322267"/>
      <w:r>
        <w:lastRenderedPageBreak/>
        <w:t>Capisci e controlla</w:t>
      </w:r>
      <w:bookmarkEnd w:id="134"/>
    </w:p>
    <w:p w14:paraId="646CD189" w14:textId="77777777" w:rsidR="005A00A4" w:rsidRDefault="00F23C04">
      <w:pPr>
        <w:spacing w:after="140"/>
      </w:pPr>
      <w:r>
        <w:t>Apri Elementi Beam (Wiki). Disegna la trave appoggiata, indica L = 8 m e q = 25 kN/m e calcola due reazioni da 100 kN e un momento di 200 kNm. Il carico è già assegnato come azione di progetto dell'esempio. Controlla separatamente che 25 kN/m equivalga a 25 N/mm.</w:t>
      </w:r>
    </w:p>
    <w:p w14:paraId="3DAF6730" w14:textId="77777777" w:rsidR="005A00A4" w:rsidRDefault="00F23C04">
      <w:pPr>
        <w:pStyle w:val="Titolo2"/>
        <w:keepNext/>
        <w:spacing w:after="140"/>
      </w:pPr>
      <w:bookmarkStart w:id="135" w:name="_Toc243322268"/>
      <w:r>
        <w:t>Calcola e modifica</w:t>
      </w:r>
      <w:bookmarkEnd w:id="135"/>
    </w:p>
    <w:p w14:paraId="0D1674EE" w14:textId="77777777" w:rsidR="005A00A4" w:rsidRDefault="00F23C04">
      <w:pPr>
        <w:spacing w:after="140"/>
      </w:pPr>
      <w:r>
        <w:t>Usa Apri esempio in Anthea. Nella Sezione in c.a. verifica la terna 0, 200, 0 e le dimensioni 600 × 800 mm. Leggi il dominio della combinazione attiva, poi modifica l'altezza e ripeti l'analisi. Conserva le azioni per isolare l'effetto della geometria. Inverti il segno del momento per osservare il ruolo delle armature superiori e inferiori.</w:t>
      </w:r>
    </w:p>
    <w:p w14:paraId="319095CB" w14:textId="77777777" w:rsidR="005A00A4" w:rsidRDefault="00F23C04">
      <w:pPr>
        <w:pStyle w:val="Titolo2"/>
        <w:keepNext/>
        <w:spacing w:after="140"/>
      </w:pPr>
      <w:bookmarkStart w:id="136" w:name="_Toc243322269"/>
      <w:r>
        <w:t>Osserva e archivia</w:t>
      </w:r>
      <w:bookmarkEnd w:id="136"/>
    </w:p>
    <w:p w14:paraId="12CF6397" w14:textId="77777777" w:rsidR="005A00A4" w:rsidRDefault="00F23C04">
      <w:pPr>
        <w:spacing w:after="140"/>
      </w:pPr>
      <w:r>
        <w:t>Confronta i due risultati descrivendo quale ipotesi è cambiata e quale è rimasta assegnata. Non usare il controllo di resistenza per concludere sulla freccia o sulla fessurazione: richiedono analisi e combinazioni proprie. Salva il documento modificabile e annota il riferimento alla pagina Wiki. La guida Sezione in c.a. (Wiki: Modulo Sezione in c.a.) descrive input, default e problemi frequenti.</w:t>
      </w:r>
    </w:p>
    <w:p w14:paraId="392C5F56" w14:textId="77777777" w:rsidR="005A00A4" w:rsidRDefault="00F23C04">
      <w:pPr>
        <w:pStyle w:val="Titolo1"/>
        <w:keepNext/>
        <w:spacing w:after="140"/>
      </w:pPr>
      <w:bookmarkStart w:id="137" w:name="_Toc243322270"/>
      <w:r>
        <w:t>Fondazioni superficiali</w:t>
      </w:r>
      <w:bookmarkEnd w:id="137"/>
    </w:p>
    <w:p w14:paraId="76524B05" w14:textId="77777777" w:rsidR="005A00A4" w:rsidRDefault="00F23C04">
      <w:pPr>
        <w:spacing w:after="140"/>
      </w:pPr>
      <w:r>
        <w:t>Il foglio Geotecnica → Fondazioni superficiali verifica la capacità portante statica di una fondazione su strato portante omogeneo, con piano campagna e base orizzontali. Esamina una combinazione e un sondaggio alla volta: la condizione governante dell'opera deve essere individuata confrontando tutti i casi pertinenti. Non esegue verifiche di scorrimento, cedimento, stabilità globale, sisma o resistenza strutturale.</w:t>
      </w:r>
    </w:p>
    <w:p w14:paraId="4E14E46B" w14:textId="77777777" w:rsidR="005A00A4" w:rsidRDefault="00F23C04">
      <w:pPr>
        <w:spacing w:after="140"/>
      </w:pPr>
      <w:r>
        <w:t>La pagina mantiene insieme dati, tabella degli strati ed esito. Le schede cambiano soltanto il riquadro grafico: Geometria mostra vista laterale e pianta; Stratigrafia amplia il profilo; Area efficace, Tensioni, Andamenti e Rottura mostrano le letture del calcolo. Nei riquadri più piccoli i campi scorrono senza cambiare pagina. I gruppi Metodo e verifica, Geometria, Azioni e Stratigrafia si possono richiudere. Raccogli input nasconde temporaneamente i pannelli e amplia il grafico; Mostra input li ripristina</w:t>
      </w:r>
      <w:r>
        <w:t>. La disposizione viene salvata nel foglio e non invalida un calcolo già eseguito. I dettagli della verifica si espandono sotto il riepilogo.</w:t>
      </w:r>
    </w:p>
    <w:p w14:paraId="128BC267" w14:textId="77777777" w:rsidR="005A00A4" w:rsidRDefault="00F23C04">
      <w:pPr>
        <w:pStyle w:val="Titolo2"/>
        <w:keepNext/>
        <w:spacing w:after="140"/>
      </w:pPr>
      <w:bookmarkStart w:id="138" w:name="_Toc243322271"/>
      <w:r>
        <w:t>Preparazione e scelta del metodo</w:t>
      </w:r>
      <w:bookmarkEnd w:id="138"/>
    </w:p>
    <w:p w14:paraId="16ADA19E" w14:textId="77777777" w:rsidR="005A00A4" w:rsidRDefault="00F23C04">
      <w:pPr>
        <w:spacing w:after="140"/>
      </w:pPr>
      <w:r>
        <w:t>Scegliere geometria, drenaggio, metodo e profilo. Eurocodice 7 indica le espressioni dell'allegato D della EN 1997-1:2004/AC:2009. Il profilo NTC 2018 applica M1 e R3 alla portanza; richiede azioni A1 già combinate. La modalità Confronto caratteristico non produce un esito di conformità normativa. Non confrontare la resistenza caratteristica con azioni di progetto attribuendo al rapporto il significato di una verifica SLU.</w:t>
      </w:r>
    </w:p>
    <w:p w14:paraId="1E1DE6B8" w14:textId="77777777" w:rsidR="005A00A4" w:rsidRDefault="00F23C04">
      <w:pPr>
        <w:spacing w:after="140"/>
      </w:pPr>
      <w:r>
        <w:lastRenderedPageBreak/>
        <w:t>Le formulazioni disponibili hanno campi differenti. Terzaghi accetta carichi verticali centrati e una striscia, un quadrato o un cerchio con D/B non maggiore di 1. Brinch Hansen accetta soltanto carichi normali. Meyerhof accetta carichi inclinati soltanto sulla striscia. Eurocodice 7 e Vesić trattano l'inclinazione delle azioni nei due assi. Il cerchio deve essere centrato; la sua larghezza è il diametro. Queste restrizioni sono controllate dal calcolo.</w:t>
      </w:r>
    </w:p>
    <w:p w14:paraId="7C28DCC8" w14:textId="77777777" w:rsidR="005A00A4" w:rsidRDefault="00F23C04">
      <w:pPr>
        <w:pStyle w:val="Titolo2"/>
        <w:keepNext/>
        <w:spacing w:after="140"/>
      </w:pPr>
      <w:bookmarkStart w:id="139" w:name="_Toc243322272"/>
      <w:r>
        <w:t>Geometria terreno falda e azioni</w:t>
      </w:r>
      <w:bookmarkEnd w:id="139"/>
    </w:p>
    <w:p w14:paraId="46AAF0D9" w14:textId="77777777" w:rsidR="005A00A4" w:rsidRDefault="00F23C04">
      <w:pPr>
        <w:spacing w:after="140"/>
      </w:pPr>
      <w:r>
        <w:t>Inserire B e L in metri e D come profondità positiva dal piano campagna. X è parallelo a B e Y a L. My produce eccentricità lungo B; Mx lungo L. La compressione N è positiva; le azioni trasversali e i momenti possono avere entrambi i segni. Per la striscia tutti i valori si riferiscono a un metro di sviluppo: Hy e Mx devono essere nulli. B</w:t>
      </w:r>
      <w:r>
        <w:rPr>
          <w:rFonts w:ascii="Calibri" w:eastAsia="Calibri" w:hAnsi="Calibri" w:cs="Calibri"/>
        </w:rPr>
        <w:t>′</w:t>
      </w:r>
      <w:r>
        <w:t xml:space="preserve"> e L</w:t>
      </w:r>
      <w:r>
        <w:rPr>
          <w:rFonts w:ascii="Calibri" w:eastAsia="Calibri" w:hAnsi="Calibri" w:cs="Calibri"/>
        </w:rPr>
        <w:t>′</w:t>
      </w:r>
      <w:r>
        <w:t xml:space="preserve"> nei risultati sono ordinati dal lato efficace minore al maggiore; ex ed ey mantengono gli assi originali.</w:t>
      </w:r>
    </w:p>
    <w:p w14:paraId="26E688FA" w14:textId="77777777" w:rsidR="005A00A4" w:rsidRDefault="00F23C04">
      <w:pPr>
        <w:spacing w:after="140"/>
      </w:pPr>
      <w:r>
        <w:t xml:space="preserve">La tabella usa la gestione degli strati del palo a portanza verticale: sondaggi selezionabili, aggiunta e rimozione degli strati, colori, spessore in metri, tipologia Granulare o Coesivo, </w:t>
      </w:r>
      <w:r>
        <w:rPr>
          <w:rFonts w:ascii="Calibri" w:eastAsia="Calibri" w:hAnsi="Calibri" w:cs="Calibri"/>
        </w:rPr>
        <w:t>γ</w:t>
      </w:r>
      <w:r>
        <w:t xml:space="preserve"> e </w:t>
      </w:r>
      <w:r>
        <w:rPr>
          <w:rFonts w:ascii="Calibri" w:eastAsia="Calibri" w:hAnsi="Calibri" w:cs="Calibri"/>
        </w:rPr>
        <w:t>γ</w:t>
      </w:r>
      <w:r>
        <w:t xml:space="preserve">sat in kN/m³, </w:t>
      </w:r>
      <w:r>
        <w:rPr>
          <w:rFonts w:ascii="Calibri" w:eastAsia="Calibri" w:hAnsi="Calibri" w:cs="Calibri"/>
        </w:rPr>
        <w:t>φ′</w:t>
      </w:r>
      <w:r>
        <w:t xml:space="preserve"> in gradi, c</w:t>
      </w:r>
      <w:r>
        <w:rPr>
          <w:rFonts w:ascii="Calibri" w:eastAsia="Calibri" w:hAnsi="Calibri" w:cs="Calibri"/>
        </w:rPr>
        <w:t>′</w:t>
      </w:r>
      <w:r>
        <w:t xml:space="preserve"> e cu in kPa. Lo spessore è verticale dal piano campagna verso il basso. Un </w:t>
      </w:r>
      <w:r>
        <w:rPr>
          <w:rFonts w:ascii="Calibri" w:eastAsia="Calibri" w:hAnsi="Calibri" w:cs="Calibri"/>
        </w:rPr>
        <w:t>γ</w:t>
      </w:r>
      <w:r>
        <w:t xml:space="preserve">sat vuoto segue </w:t>
      </w:r>
      <w:r>
        <w:rPr>
          <w:rFonts w:ascii="Calibri" w:eastAsia="Calibri" w:hAnsi="Calibri" w:cs="Calibri"/>
        </w:rPr>
        <w:t>γ</w:t>
      </w:r>
      <w:r>
        <w:t xml:space="preserve"> dello stesso strato, come nel palo verticale; non equivale a un valore saturo misurato. Assegnarlo quando disponibile. La tipologia non converte automaticamente c</w:t>
      </w:r>
      <w:r>
        <w:rPr>
          <w:rFonts w:ascii="Calibri" w:eastAsia="Calibri" w:hAnsi="Calibri" w:cs="Calibri"/>
        </w:rPr>
        <w:t>′</w:t>
      </w:r>
      <w:r>
        <w:t xml:space="preserve"> in cu: il drenaggio scelto stabilisce quali resistenze usa il calcolo.</w:t>
      </w:r>
    </w:p>
    <w:p w14:paraId="7521B7FB" w14:textId="77777777" w:rsidR="005A00A4" w:rsidRDefault="00F23C04">
      <w:pPr>
        <w:spacing w:after="140"/>
      </w:pPr>
      <w:r>
        <w:t xml:space="preserve">La falda è idrostatica e la sua profondità è non negativa dal piano campagna. Sopra la base sono ammessi materiali diversi, integrati nel confinamento q. Sotto la base tutti gli strati devono avere proprietà resistenti e pesi omogenei: confermare l'ipotesi di semispazio, estesa oltre la profondità rappresentata. All'interfaccia il terreno portante è quello inferiore. Un profilo eterogeneo sotto la base viene conservato, ma il calcolo si arresta senza ricorrere a medie. Il profilo deve raggiungere una quota </w:t>
      </w:r>
      <w:r>
        <w:t>inferiore al piano di posa.</w:t>
      </w:r>
    </w:p>
    <w:p w14:paraId="299C1E3B" w14:textId="77777777" w:rsidR="005A00A4" w:rsidRDefault="00F23C04">
      <w:pPr>
        <w:spacing w:after="140"/>
      </w:pPr>
      <w:r>
        <w:t>Invia / carica terreno trasferisce una copia del sondaggio verso gli altri fogli compatibili, mantenendo parametri, falda e quota di riferimento. Nei Progetti gli stessi campi partecipano al confronto e all'applicazione dei dati comuni; spessori e numero degli strati devono essere coerenti. Non vengono trasferite azioni o formule specifiche del palo. La classe del calcestruzzo, fck e il diagramma usano catalogo e denominazioni comuni. Restano dati descrittivi del progetto: non modificano la capacità portant</w:t>
      </w:r>
      <w:r>
        <w:t>e e non introducono una verifica strutturale o un peso proprio automatico.</w:t>
      </w:r>
    </w:p>
    <w:p w14:paraId="6540959F" w14:textId="77777777" w:rsidR="005A00A4" w:rsidRDefault="00F23C04">
      <w:pPr>
        <w:spacing w:after="140"/>
      </w:pPr>
      <w:r>
        <w:t xml:space="preserve">N, Hx, Hy in kN e Mx, My in kNm sono risultanti al piano di posa già combinate, comprensive dei pesi della fondazione e del ricoprimento. Nel drenato N è efficace al netto della sottospinta; nel non drenato è totale, senza sottrarre la pressione interstiziale al piano di posa. Il foglio non genera le combinazioni né aggiunge automaticamente questi pesi. Il sovraccarico esterno inserito in kPa contribuisce al </w:t>
      </w:r>
      <w:r>
        <w:lastRenderedPageBreak/>
        <w:t>confinamento laterale q: non viene aggiunto a N. Per NTC 2018 confermare esplicitamente la preparazione delle azioni A1.</w:t>
      </w:r>
    </w:p>
    <w:p w14:paraId="79B8ECF2" w14:textId="77777777" w:rsidR="005A00A4" w:rsidRDefault="00F23C04">
      <w:pPr>
        <w:spacing w:after="140"/>
      </w:pPr>
      <w:r>
        <w:t>Il meccanismo di rottura è una scelta del progettista. Le riduzioni di Terzaghi e Vesić modificano i parametri drenati; non costituiscono un calcolo dei cedimenti o una diagnosi della compressibilità. La riduzione per densità relativa ammette solo sabbie con c</w:t>
      </w:r>
      <w:r>
        <w:rPr>
          <w:rFonts w:ascii="Calibri" w:eastAsia="Calibri" w:hAnsi="Calibri" w:cs="Calibri"/>
        </w:rPr>
        <w:t>′</w:t>
      </w:r>
      <w:r>
        <w:t xml:space="preserve"> nullo e Dr tra 0 e 2/3. I parametri pertinenti compaiono dopo la selezione. Azioni non ammissibili già presenti rimangono visibili per essere corrette.</w:t>
      </w:r>
    </w:p>
    <w:p w14:paraId="4666E73D" w14:textId="77777777" w:rsidR="005A00A4" w:rsidRDefault="00F23C04">
      <w:pPr>
        <w:pStyle w:val="Titolo2"/>
        <w:keepNext/>
        <w:spacing w:after="140"/>
      </w:pPr>
      <w:bookmarkStart w:id="140" w:name="_Toc243322273"/>
      <w:r>
        <w:t>Lettura delle viste grafiche</w:t>
      </w:r>
      <w:bookmarkEnd w:id="140"/>
    </w:p>
    <w:p w14:paraId="74C1FB94" w14:textId="77777777" w:rsidR="005A00A4" w:rsidRDefault="00F23C04">
      <w:pPr>
        <w:spacing w:after="140"/>
      </w:pPr>
      <w:r>
        <w:t>Area efficace mostra l'impronta geometrica, il rettangolo efficace traslato sulla risultante e il contorno tratteggiato della zona compressa. Le dimensioni B</w:t>
      </w:r>
      <w:r>
        <w:rPr>
          <w:rFonts w:ascii="Calibri" w:eastAsia="Calibri" w:hAnsi="Calibri" w:cs="Calibri"/>
        </w:rPr>
        <w:t>′</w:t>
      </w:r>
      <w:r>
        <w:t>X e L</w:t>
      </w:r>
      <w:r>
        <w:rPr>
          <w:rFonts w:ascii="Calibri" w:eastAsia="Calibri" w:hAnsi="Calibri" w:cs="Calibri"/>
        </w:rPr>
        <w:t>′</w:t>
      </w:r>
      <w:r>
        <w:t>Y mantengono gli assi della pianta, anche quando i lati vengono riordinati nel calcolo dei coefficienti. L'area efficace A</w:t>
      </w:r>
      <w:r>
        <w:rPr>
          <w:rFonts w:ascii="Calibri" w:eastAsia="Calibri" w:hAnsi="Calibri" w:cs="Calibri"/>
        </w:rPr>
        <w:t>′</w:t>
      </w:r>
      <w:r>
        <w:t xml:space="preserve"> della portanza non coincide in generale con la zona a pressione positiva.</w:t>
      </w:r>
    </w:p>
    <w:p w14:paraId="50DD5699" w14:textId="77777777" w:rsidR="005A00A4" w:rsidRDefault="00F23C04">
      <w:pPr>
        <w:spacing w:after="140"/>
      </w:pPr>
      <w:r>
        <w:t>Tensioni mostra la mappa in kPa, i valori ai vertici, minimo e massimo; il puntatore legge il campione più vicino. Andamenti presenta due tagli passanti per la risultante. Sono pressioni efficaci nel drenato e totali nel non drenato, coerenti con N assegnato. Il modello convenzionale è affine senza trazione: rappresenta l'equilibrio del contatto, non calcola cedimenti. Il confronto di portanza usa N/A</w:t>
      </w:r>
      <w:r>
        <w:rPr>
          <w:rFonts w:ascii="Calibri" w:eastAsia="Calibri" w:hAnsi="Calibri" w:cs="Calibri"/>
        </w:rPr>
        <w:t>′</w:t>
      </w:r>
      <w:r>
        <w:t>, non il massimo della mappa.</w:t>
      </w:r>
    </w:p>
    <w:p w14:paraId="565012E8" w14:textId="77777777" w:rsidR="005A00A4" w:rsidRDefault="00F23C04">
      <w:pPr>
        <w:spacing w:after="140"/>
      </w:pPr>
      <w:r>
        <w:t>Rottura mostra un riferimento di Prandtl per striscia su terreno privo di peso, con cuneo e ventagli logaritmici nelle sezioni X e Y. È uno schema illustrativo; non è la superficie critica calcolata per il metodo selezionato, non descrive una rottura tridimensionale e non determina profondità o estensione dell'indagine.</w:t>
      </w:r>
    </w:p>
    <w:p w14:paraId="58F23AA0" w14:textId="77777777" w:rsidR="005A00A4" w:rsidRDefault="00F23C04">
      <w:pPr>
        <w:spacing w:after="140"/>
      </w:pPr>
      <w:r>
        <w:t>Come controllo delle pressioni, usare B = 2 m, L = 3 m, N = 600 kN, My = 300 kNm e Mx = 0. L'eccentricità X vale 0,5 m; A</w:t>
      </w:r>
      <w:r>
        <w:rPr>
          <w:rFonts w:ascii="Calibri" w:eastAsia="Calibri" w:hAnsi="Calibri" w:cs="Calibri"/>
        </w:rPr>
        <w:t>′</w:t>
      </w:r>
      <w:r>
        <w:t xml:space="preserve"> = 3 m². Il contatto triangolare ha larghezza 1,5 m e area compressa 4,5 m², con pmin = 0 e pmax = 266,667 kPa. Il valore N/A</w:t>
      </w:r>
      <w:r>
        <w:rPr>
          <w:rFonts w:ascii="Calibri" w:eastAsia="Calibri" w:hAnsi="Calibri" w:cs="Calibri"/>
        </w:rPr>
        <w:t>′</w:t>
      </w:r>
      <w:r>
        <w:t xml:space="preserve"> è invece 200 kPa. Il confronto distingue quindi tre grandezze con significato diverso.</w:t>
      </w:r>
    </w:p>
    <w:p w14:paraId="5FBFFEFD" w14:textId="77777777" w:rsidR="005A00A4" w:rsidRDefault="00F23C04">
      <w:pPr>
        <w:pStyle w:val="Titolo2"/>
        <w:keepNext/>
        <w:spacing w:after="140"/>
      </w:pPr>
      <w:bookmarkStart w:id="141" w:name="_Toc243322274"/>
      <w:r>
        <w:t>Esempio verificato e lettura dei risultati</w:t>
      </w:r>
      <w:bookmarkEnd w:id="141"/>
    </w:p>
    <w:p w14:paraId="63A61B35" w14:textId="77777777" w:rsidR="005A00A4" w:rsidRDefault="00F23C04">
      <w:pPr>
        <w:spacing w:after="140"/>
      </w:pPr>
      <w:r>
        <w:t xml:space="preserve">Per il metodo Eurocodice 7 usare B = 2 m, L = 3 m, D = 1 m, </w:t>
      </w:r>
      <w:r>
        <w:rPr>
          <w:rFonts w:ascii="Calibri" w:eastAsia="Calibri" w:hAnsi="Calibri" w:cs="Calibri"/>
        </w:rPr>
        <w:t>φ′</w:t>
      </w:r>
      <w:r>
        <w:t xml:space="preserve"> = 30°, c</w:t>
      </w:r>
      <w:r>
        <w:rPr>
          <w:rFonts w:ascii="Calibri" w:eastAsia="Calibri" w:hAnsi="Calibri" w:cs="Calibri"/>
        </w:rPr>
        <w:t>′</w:t>
      </w:r>
      <w:r>
        <w:t xml:space="preserve"> = 0, </w:t>
      </w:r>
      <w:r>
        <w:rPr>
          <w:rFonts w:ascii="Calibri" w:eastAsia="Calibri" w:hAnsi="Calibri" w:cs="Calibri"/>
        </w:rPr>
        <w:t>γ</w:t>
      </w:r>
      <w:r>
        <w:t xml:space="preserve"> = 18 kN/m³ sopra e sotto la base, assenza di falda e sovraccarico esterno, N = 600 kN e altre azioni nulle. Assumere base ruvida, rottura generale e profilo NTC 2018; confermare che i 600 kN siano la risultante A1 completa.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5A00A4" w14:paraId="09BE6BC0" w14:textId="77777777">
        <w:trPr>
          <w:cantSplit/>
          <w:tblHeader/>
          <w:jc w:val="center"/>
        </w:trPr>
        <w:tc>
          <w:tcPr>
            <w:tcW w:w="3005" w:type="dxa"/>
            <w:shd w:val="clear" w:color="auto" w:fill="E7E6E6"/>
            <w:tcMar>
              <w:top w:w="90" w:type="dxa"/>
              <w:left w:w="90" w:type="dxa"/>
              <w:bottom w:w="90" w:type="dxa"/>
              <w:right w:w="90" w:type="dxa"/>
            </w:tcMar>
            <w:vAlign w:val="center"/>
          </w:tcPr>
          <w:p w14:paraId="766E9E49" w14:textId="77777777" w:rsidR="005A00A4" w:rsidRDefault="00F23C04">
            <w:pPr>
              <w:spacing w:before="20" w:after="20"/>
              <w:jc w:val="left"/>
            </w:pPr>
            <w:r>
              <w:rPr>
                <w:b/>
                <w:sz w:val="21"/>
              </w:rPr>
              <w:t>Quantità</w:t>
            </w:r>
          </w:p>
        </w:tc>
        <w:tc>
          <w:tcPr>
            <w:tcW w:w="6633" w:type="dxa"/>
            <w:shd w:val="clear" w:color="auto" w:fill="E7E6E6"/>
            <w:tcMar>
              <w:top w:w="90" w:type="dxa"/>
              <w:left w:w="90" w:type="dxa"/>
              <w:bottom w:w="90" w:type="dxa"/>
              <w:right w:w="90" w:type="dxa"/>
            </w:tcMar>
            <w:vAlign w:val="center"/>
          </w:tcPr>
          <w:p w14:paraId="0CBB5527" w14:textId="77777777" w:rsidR="005A00A4" w:rsidRDefault="00F23C04">
            <w:pPr>
              <w:spacing w:before="20" w:after="20"/>
              <w:jc w:val="left"/>
            </w:pPr>
            <w:r>
              <w:rPr>
                <w:b/>
                <w:sz w:val="21"/>
              </w:rPr>
              <w:t>Atteso indipendente</w:t>
            </w:r>
          </w:p>
        </w:tc>
      </w:tr>
      <w:tr w:rsidR="005A00A4" w14:paraId="6C318063" w14:textId="77777777">
        <w:trPr>
          <w:cantSplit/>
          <w:jc w:val="center"/>
        </w:trPr>
        <w:tc>
          <w:tcPr>
            <w:tcW w:w="3005" w:type="dxa"/>
            <w:tcMar>
              <w:top w:w="90" w:type="dxa"/>
              <w:left w:w="90" w:type="dxa"/>
              <w:bottom w:w="90" w:type="dxa"/>
              <w:right w:w="90" w:type="dxa"/>
            </w:tcMar>
            <w:vAlign w:val="center"/>
          </w:tcPr>
          <w:p w14:paraId="6938492A" w14:textId="77777777" w:rsidR="005A00A4" w:rsidRDefault="00F23C04">
            <w:pPr>
              <w:spacing w:before="20" w:after="20"/>
              <w:jc w:val="left"/>
            </w:pPr>
            <w:r>
              <w:rPr>
                <w:sz w:val="21"/>
              </w:rPr>
              <w:t>Nq</w:t>
            </w:r>
          </w:p>
        </w:tc>
        <w:tc>
          <w:tcPr>
            <w:tcW w:w="6633" w:type="dxa"/>
            <w:tcMar>
              <w:top w:w="90" w:type="dxa"/>
              <w:left w:w="90" w:type="dxa"/>
              <w:bottom w:w="90" w:type="dxa"/>
              <w:right w:w="90" w:type="dxa"/>
            </w:tcMar>
            <w:vAlign w:val="center"/>
          </w:tcPr>
          <w:p w14:paraId="2F5BB4BD" w14:textId="77777777" w:rsidR="005A00A4" w:rsidRDefault="00F23C04">
            <w:pPr>
              <w:spacing w:before="20" w:after="20"/>
              <w:jc w:val="center"/>
            </w:pPr>
            <w:r>
              <w:rPr>
                <w:sz w:val="21"/>
              </w:rPr>
              <w:t>18,401122</w:t>
            </w:r>
          </w:p>
        </w:tc>
      </w:tr>
      <w:tr w:rsidR="005A00A4" w14:paraId="00749261" w14:textId="77777777">
        <w:trPr>
          <w:cantSplit/>
          <w:jc w:val="center"/>
        </w:trPr>
        <w:tc>
          <w:tcPr>
            <w:tcW w:w="3005" w:type="dxa"/>
            <w:tcMar>
              <w:top w:w="90" w:type="dxa"/>
              <w:left w:w="90" w:type="dxa"/>
              <w:bottom w:w="90" w:type="dxa"/>
              <w:right w:w="90" w:type="dxa"/>
            </w:tcMar>
            <w:vAlign w:val="center"/>
          </w:tcPr>
          <w:p w14:paraId="42174BFA" w14:textId="77777777" w:rsidR="005A00A4" w:rsidRDefault="00F23C04">
            <w:pPr>
              <w:spacing w:before="20" w:after="20"/>
              <w:jc w:val="left"/>
            </w:pPr>
            <w:r>
              <w:rPr>
                <w:sz w:val="21"/>
              </w:rPr>
              <w:t>N</w:t>
            </w:r>
            <w:r>
              <w:rPr>
                <w:rFonts w:ascii="Calibri" w:eastAsia="Calibri" w:hAnsi="Calibri" w:cs="Calibri"/>
                <w:sz w:val="21"/>
              </w:rPr>
              <w:t>γ</w:t>
            </w:r>
          </w:p>
        </w:tc>
        <w:tc>
          <w:tcPr>
            <w:tcW w:w="6633" w:type="dxa"/>
            <w:tcMar>
              <w:top w:w="90" w:type="dxa"/>
              <w:left w:w="90" w:type="dxa"/>
              <w:bottom w:w="90" w:type="dxa"/>
              <w:right w:w="90" w:type="dxa"/>
            </w:tcMar>
            <w:vAlign w:val="center"/>
          </w:tcPr>
          <w:p w14:paraId="12CA92F6" w14:textId="77777777" w:rsidR="005A00A4" w:rsidRDefault="00F23C04">
            <w:pPr>
              <w:spacing w:before="20" w:after="20"/>
              <w:jc w:val="center"/>
            </w:pPr>
            <w:r>
              <w:rPr>
                <w:sz w:val="21"/>
              </w:rPr>
              <w:t>20,093085</w:t>
            </w:r>
          </w:p>
        </w:tc>
      </w:tr>
      <w:tr w:rsidR="005A00A4" w14:paraId="3CC5A669" w14:textId="77777777">
        <w:trPr>
          <w:cantSplit/>
          <w:jc w:val="center"/>
        </w:trPr>
        <w:tc>
          <w:tcPr>
            <w:tcW w:w="3005" w:type="dxa"/>
            <w:tcMar>
              <w:top w:w="90" w:type="dxa"/>
              <w:left w:w="90" w:type="dxa"/>
              <w:bottom w:w="90" w:type="dxa"/>
              <w:right w:w="90" w:type="dxa"/>
            </w:tcMar>
            <w:vAlign w:val="center"/>
          </w:tcPr>
          <w:p w14:paraId="132050C2" w14:textId="77777777" w:rsidR="005A00A4" w:rsidRDefault="00F23C04">
            <w:pPr>
              <w:spacing w:before="20" w:after="20"/>
              <w:jc w:val="left"/>
            </w:pPr>
            <w:r>
              <w:rPr>
                <w:sz w:val="21"/>
              </w:rPr>
              <w:t>sq / s</w:t>
            </w:r>
            <w:r>
              <w:rPr>
                <w:rFonts w:ascii="Calibri" w:eastAsia="Calibri" w:hAnsi="Calibri" w:cs="Calibri"/>
                <w:sz w:val="21"/>
              </w:rPr>
              <w:t>γ</w:t>
            </w:r>
          </w:p>
        </w:tc>
        <w:tc>
          <w:tcPr>
            <w:tcW w:w="6633" w:type="dxa"/>
            <w:tcMar>
              <w:top w:w="90" w:type="dxa"/>
              <w:left w:w="90" w:type="dxa"/>
              <w:bottom w:w="90" w:type="dxa"/>
              <w:right w:w="90" w:type="dxa"/>
            </w:tcMar>
            <w:vAlign w:val="center"/>
          </w:tcPr>
          <w:p w14:paraId="59C6DAD3" w14:textId="77777777" w:rsidR="005A00A4" w:rsidRDefault="00F23C04">
            <w:pPr>
              <w:spacing w:before="20" w:after="20"/>
              <w:jc w:val="center"/>
            </w:pPr>
            <w:r>
              <w:rPr>
                <w:sz w:val="21"/>
              </w:rPr>
              <w:t>1,333333 / 0,8</w:t>
            </w:r>
          </w:p>
        </w:tc>
      </w:tr>
      <w:tr w:rsidR="005A00A4" w14:paraId="247A21F5" w14:textId="77777777">
        <w:trPr>
          <w:cantSplit/>
          <w:jc w:val="center"/>
        </w:trPr>
        <w:tc>
          <w:tcPr>
            <w:tcW w:w="3005" w:type="dxa"/>
            <w:tcMar>
              <w:top w:w="90" w:type="dxa"/>
              <w:left w:w="90" w:type="dxa"/>
              <w:bottom w:w="90" w:type="dxa"/>
              <w:right w:w="90" w:type="dxa"/>
            </w:tcMar>
            <w:vAlign w:val="center"/>
          </w:tcPr>
          <w:p w14:paraId="058DCC89" w14:textId="77777777" w:rsidR="005A00A4" w:rsidRDefault="00F23C04">
            <w:pPr>
              <w:spacing w:before="20" w:after="20"/>
              <w:jc w:val="left"/>
            </w:pPr>
            <w:r>
              <w:rPr>
                <w:sz w:val="21"/>
              </w:rPr>
              <w:lastRenderedPageBreak/>
              <w:t>q efficace</w:t>
            </w:r>
          </w:p>
        </w:tc>
        <w:tc>
          <w:tcPr>
            <w:tcW w:w="6633" w:type="dxa"/>
            <w:tcMar>
              <w:top w:w="90" w:type="dxa"/>
              <w:left w:w="90" w:type="dxa"/>
              <w:bottom w:w="90" w:type="dxa"/>
              <w:right w:w="90" w:type="dxa"/>
            </w:tcMar>
            <w:vAlign w:val="center"/>
          </w:tcPr>
          <w:p w14:paraId="2BEC54B3" w14:textId="77777777" w:rsidR="005A00A4" w:rsidRDefault="00F23C04">
            <w:pPr>
              <w:spacing w:before="20" w:after="20"/>
              <w:jc w:val="center"/>
            </w:pPr>
            <w:r>
              <w:rPr>
                <w:sz w:val="21"/>
              </w:rPr>
              <w:t>18 kPa</w:t>
            </w:r>
          </w:p>
        </w:tc>
      </w:tr>
      <w:tr w:rsidR="005A00A4" w14:paraId="216547BD" w14:textId="77777777">
        <w:trPr>
          <w:cantSplit/>
          <w:jc w:val="center"/>
        </w:trPr>
        <w:tc>
          <w:tcPr>
            <w:tcW w:w="3005" w:type="dxa"/>
            <w:tcMar>
              <w:top w:w="90" w:type="dxa"/>
              <w:left w:w="90" w:type="dxa"/>
              <w:bottom w:w="90" w:type="dxa"/>
              <w:right w:w="90" w:type="dxa"/>
            </w:tcMar>
            <w:vAlign w:val="center"/>
          </w:tcPr>
          <w:p w14:paraId="7C75800E" w14:textId="77777777" w:rsidR="005A00A4" w:rsidRDefault="00F23C04">
            <w:pPr>
              <w:spacing w:before="20" w:after="20"/>
              <w:jc w:val="left"/>
            </w:pPr>
            <w:r>
              <w:rPr>
                <w:sz w:val="21"/>
              </w:rPr>
              <w:t>Pressione limite lorda</w:t>
            </w:r>
          </w:p>
        </w:tc>
        <w:tc>
          <w:tcPr>
            <w:tcW w:w="6633" w:type="dxa"/>
            <w:tcMar>
              <w:top w:w="90" w:type="dxa"/>
              <w:left w:w="90" w:type="dxa"/>
              <w:bottom w:w="90" w:type="dxa"/>
              <w:right w:w="90" w:type="dxa"/>
            </w:tcMar>
            <w:vAlign w:val="center"/>
          </w:tcPr>
          <w:p w14:paraId="42BE80F0" w14:textId="77777777" w:rsidR="005A00A4" w:rsidRDefault="00F23C04">
            <w:pPr>
              <w:spacing w:before="20" w:after="20"/>
              <w:jc w:val="center"/>
            </w:pPr>
            <w:r>
              <w:rPr>
                <w:sz w:val="21"/>
              </w:rPr>
              <w:t>730,967360 kPa</w:t>
            </w:r>
          </w:p>
        </w:tc>
      </w:tr>
      <w:tr w:rsidR="005A00A4" w14:paraId="28436F98" w14:textId="77777777">
        <w:trPr>
          <w:cantSplit/>
          <w:jc w:val="center"/>
        </w:trPr>
        <w:tc>
          <w:tcPr>
            <w:tcW w:w="3005" w:type="dxa"/>
            <w:tcMar>
              <w:top w:w="90" w:type="dxa"/>
              <w:left w:w="90" w:type="dxa"/>
              <w:bottom w:w="90" w:type="dxa"/>
              <w:right w:w="90" w:type="dxa"/>
            </w:tcMar>
            <w:vAlign w:val="center"/>
          </w:tcPr>
          <w:p w14:paraId="457DDB40" w14:textId="77777777" w:rsidR="005A00A4" w:rsidRDefault="00F23C04">
            <w:pPr>
              <w:spacing w:before="20" w:after="20"/>
              <w:jc w:val="left"/>
            </w:pPr>
            <w:r>
              <w:rPr>
                <w:sz w:val="21"/>
              </w:rPr>
              <w:t>Area efficace</w:t>
            </w:r>
          </w:p>
        </w:tc>
        <w:tc>
          <w:tcPr>
            <w:tcW w:w="6633" w:type="dxa"/>
            <w:tcMar>
              <w:top w:w="90" w:type="dxa"/>
              <w:left w:w="90" w:type="dxa"/>
              <w:bottom w:w="90" w:type="dxa"/>
              <w:right w:w="90" w:type="dxa"/>
            </w:tcMar>
            <w:vAlign w:val="center"/>
          </w:tcPr>
          <w:p w14:paraId="08510BEE" w14:textId="77777777" w:rsidR="005A00A4" w:rsidRDefault="00F23C04">
            <w:pPr>
              <w:spacing w:before="20" w:after="20"/>
              <w:jc w:val="center"/>
            </w:pPr>
            <w:r>
              <w:rPr>
                <w:sz w:val="21"/>
              </w:rPr>
              <w:t>6 m²</w:t>
            </w:r>
          </w:p>
        </w:tc>
      </w:tr>
      <w:tr w:rsidR="005A00A4" w14:paraId="4F238EC7" w14:textId="77777777">
        <w:trPr>
          <w:cantSplit/>
          <w:jc w:val="center"/>
        </w:trPr>
        <w:tc>
          <w:tcPr>
            <w:tcW w:w="3005" w:type="dxa"/>
            <w:tcMar>
              <w:top w:w="90" w:type="dxa"/>
              <w:left w:w="90" w:type="dxa"/>
              <w:bottom w:w="90" w:type="dxa"/>
              <w:right w:w="90" w:type="dxa"/>
            </w:tcMar>
            <w:vAlign w:val="center"/>
          </w:tcPr>
          <w:p w14:paraId="3E1CF4A8" w14:textId="77777777" w:rsidR="005A00A4" w:rsidRDefault="00F23C04">
            <w:pPr>
              <w:spacing w:before="20" w:after="20"/>
              <w:jc w:val="left"/>
            </w:pPr>
            <w:r>
              <w:rPr>
                <w:rFonts w:ascii="Calibri" w:eastAsia="Calibri" w:hAnsi="Calibri" w:cs="Calibri"/>
                <w:sz w:val="21"/>
              </w:rPr>
              <w:t>γ</w:t>
            </w:r>
            <w:r>
              <w:rPr>
                <w:sz w:val="21"/>
              </w:rPr>
              <w:t>R</w:t>
            </w:r>
          </w:p>
        </w:tc>
        <w:tc>
          <w:tcPr>
            <w:tcW w:w="6633" w:type="dxa"/>
            <w:tcMar>
              <w:top w:w="90" w:type="dxa"/>
              <w:left w:w="90" w:type="dxa"/>
              <w:bottom w:w="90" w:type="dxa"/>
              <w:right w:w="90" w:type="dxa"/>
            </w:tcMar>
            <w:vAlign w:val="center"/>
          </w:tcPr>
          <w:p w14:paraId="77E2B415" w14:textId="77777777" w:rsidR="005A00A4" w:rsidRDefault="00F23C04">
            <w:pPr>
              <w:spacing w:before="20" w:after="20"/>
              <w:jc w:val="center"/>
            </w:pPr>
            <w:r>
              <w:rPr>
                <w:sz w:val="21"/>
              </w:rPr>
              <w:t>2,3</w:t>
            </w:r>
          </w:p>
        </w:tc>
      </w:tr>
      <w:tr w:rsidR="005A00A4" w14:paraId="040F6C0A" w14:textId="77777777">
        <w:trPr>
          <w:cantSplit/>
          <w:jc w:val="center"/>
        </w:trPr>
        <w:tc>
          <w:tcPr>
            <w:tcW w:w="3005" w:type="dxa"/>
            <w:tcMar>
              <w:top w:w="90" w:type="dxa"/>
              <w:left w:w="90" w:type="dxa"/>
              <w:bottom w:w="90" w:type="dxa"/>
              <w:right w:w="90" w:type="dxa"/>
            </w:tcMar>
            <w:vAlign w:val="center"/>
          </w:tcPr>
          <w:p w14:paraId="22293998" w14:textId="77777777" w:rsidR="005A00A4" w:rsidRDefault="00F23C04">
            <w:pPr>
              <w:spacing w:before="20" w:after="20"/>
              <w:jc w:val="left"/>
            </w:pPr>
            <w:r>
              <w:rPr>
                <w:sz w:val="21"/>
              </w:rPr>
              <w:t>Resistenza di progetto</w:t>
            </w:r>
          </w:p>
        </w:tc>
        <w:tc>
          <w:tcPr>
            <w:tcW w:w="6633" w:type="dxa"/>
            <w:tcMar>
              <w:top w:w="90" w:type="dxa"/>
              <w:left w:w="90" w:type="dxa"/>
              <w:bottom w:w="90" w:type="dxa"/>
              <w:right w:w="90" w:type="dxa"/>
            </w:tcMar>
            <w:vAlign w:val="center"/>
          </w:tcPr>
          <w:p w14:paraId="229332C5" w14:textId="77777777" w:rsidR="005A00A4" w:rsidRDefault="00F23C04">
            <w:pPr>
              <w:spacing w:before="20" w:after="20"/>
              <w:jc w:val="center"/>
            </w:pPr>
            <w:r>
              <w:rPr>
                <w:sz w:val="21"/>
              </w:rPr>
              <w:t>1906,871374 kN</w:t>
            </w:r>
          </w:p>
        </w:tc>
      </w:tr>
      <w:tr w:rsidR="005A00A4" w14:paraId="21B15B26" w14:textId="77777777">
        <w:trPr>
          <w:cantSplit/>
          <w:jc w:val="center"/>
        </w:trPr>
        <w:tc>
          <w:tcPr>
            <w:tcW w:w="3005" w:type="dxa"/>
            <w:tcMar>
              <w:top w:w="90" w:type="dxa"/>
              <w:left w:w="90" w:type="dxa"/>
              <w:bottom w:w="90" w:type="dxa"/>
              <w:right w:w="90" w:type="dxa"/>
            </w:tcMar>
            <w:vAlign w:val="center"/>
          </w:tcPr>
          <w:p w14:paraId="5EB05F26" w14:textId="77777777" w:rsidR="005A00A4" w:rsidRDefault="00F23C04">
            <w:pPr>
              <w:spacing w:before="20" w:after="20"/>
              <w:jc w:val="left"/>
            </w:pPr>
            <w:r>
              <w:rPr>
                <w:sz w:val="21"/>
              </w:rPr>
              <w:t>Indice N/R</w:t>
            </w:r>
          </w:p>
        </w:tc>
        <w:tc>
          <w:tcPr>
            <w:tcW w:w="6633" w:type="dxa"/>
            <w:tcMar>
              <w:top w:w="90" w:type="dxa"/>
              <w:left w:w="90" w:type="dxa"/>
              <w:bottom w:w="90" w:type="dxa"/>
              <w:right w:w="90" w:type="dxa"/>
            </w:tcMar>
            <w:vAlign w:val="center"/>
          </w:tcPr>
          <w:p w14:paraId="2F3F1264" w14:textId="77777777" w:rsidR="005A00A4" w:rsidRDefault="00F23C04">
            <w:pPr>
              <w:spacing w:before="20" w:after="20"/>
              <w:jc w:val="center"/>
            </w:pPr>
            <w:r>
              <w:rPr>
                <w:sz w:val="21"/>
              </w:rPr>
              <w:t>0,314651 circa</w:t>
            </w:r>
          </w:p>
        </w:tc>
      </w:tr>
    </w:tbl>
    <w:p w14:paraId="2C028BF6" w14:textId="77777777" w:rsidR="005A00A4" w:rsidRDefault="005A00A4"/>
    <w:p w14:paraId="78C016F5" w14:textId="77777777" w:rsidR="005A00A4" w:rsidRDefault="00F23C04">
      <w:pPr>
        <w:spacing w:after="140"/>
      </w:pPr>
      <w:r>
        <w:t>Il caso risulta verificato per la sola capacità portante. La tabella dei contributi separa coesione, confinamento e peso del terreno. Nei casi Hansen non drenati la tabella dedicata espone gli incrementi s</w:t>
      </w:r>
      <w:r>
        <w:rPr>
          <w:rFonts w:ascii="Calibri" w:eastAsia="Calibri" w:hAnsi="Calibri" w:cs="Calibri"/>
        </w:rPr>
        <w:t>′</w:t>
      </w:r>
      <w:r>
        <w:t>, d</w:t>
      </w:r>
      <w:r>
        <w:rPr>
          <w:rFonts w:ascii="Calibri" w:eastAsia="Calibri" w:hAnsi="Calibri" w:cs="Calibri"/>
        </w:rPr>
        <w:t>′</w:t>
      </w:r>
      <w:r>
        <w:t xml:space="preserve"> e i</w:t>
      </w:r>
      <w:r>
        <w:rPr>
          <w:rFonts w:ascii="Calibri" w:eastAsia="Calibri" w:hAnsi="Calibri" w:cs="Calibri"/>
        </w:rPr>
        <w:t>′</w:t>
      </w:r>
      <w:r>
        <w:t xml:space="preserve"> e il fattore 1 + s</w:t>
      </w:r>
      <w:r>
        <w:rPr>
          <w:rFonts w:ascii="Calibri" w:eastAsia="Calibri" w:hAnsi="Calibri" w:cs="Calibri"/>
        </w:rPr>
        <w:t>′</w:t>
      </w:r>
      <w:r>
        <w:t xml:space="preserve"> + d</w:t>
      </w:r>
      <w:r>
        <w:rPr>
          <w:rFonts w:ascii="Calibri" w:eastAsia="Calibri" w:hAnsi="Calibri" w:cs="Calibri"/>
        </w:rPr>
        <w:t>′</w:t>
      </w:r>
      <w:r>
        <w:t xml:space="preserve"> − i</w:t>
      </w:r>
      <w:r>
        <w:rPr>
          <w:rFonts w:ascii="Calibri" w:eastAsia="Calibri" w:hAnsi="Calibri" w:cs="Calibri"/>
        </w:rPr>
        <w:t>′</w:t>
      </w:r>
      <w:r>
        <w:t>: non moltiplicare gli incrementi. La pressione netta è un dettaglio informativo; il confronto del foglio usa la resistenza lorda e la risultante coerente.</w:t>
      </w:r>
    </w:p>
    <w:p w14:paraId="7C3DB6DA" w14:textId="77777777" w:rsidR="005A00A4" w:rsidRDefault="00F23C04">
      <w:pPr>
        <w:pStyle w:val="Titolo2"/>
        <w:keepNext/>
        <w:spacing w:after="140"/>
      </w:pPr>
      <w:bookmarkStart w:id="142" w:name="_Toc243322275"/>
      <w:r>
        <w:t>Salvataggio errori e report</w:t>
      </w:r>
      <w:bookmarkEnd w:id="142"/>
    </w:p>
    <w:p w14:paraId="669CC127" w14:textId="77777777" w:rsidR="005A00A4" w:rsidRDefault="00F23C04">
      <w:pPr>
        <w:spacing w:after="140"/>
      </w:pPr>
      <w:r>
        <w:t>Il salvataggio del foglio o del progetto conserva scelte, azioni e nome della combinazione. Dopo una modifica i risultati precedenti sono invalidati; alla riapertura premere Calcola. Report Word e PDF produce le due edizioni affiancate, con dati, coefficienti, esito, campo di applicazione e versione della libreria. F1 o Guida apre questa pagina; la teoria della portanza (Wiki: Fondazioni superficiali) descrive le formule.</w:t>
      </w:r>
    </w:p>
    <w:p w14:paraId="26AAEE07" w14:textId="77777777" w:rsidR="005A00A4" w:rsidRDefault="00F23C04">
      <w:pPr>
        <w:spacing w:after="140"/>
      </w:pPr>
      <w:r>
        <w:t>Una risultante esterna alla base o azioni oltre il dominio resistente del metodo producono resistenza nulla e, nel profilo normativo, esito Non verificata. Con area efficace nulla la pressione agente è indefinita; con resistenza nulla lo è l’indice N/R. Il foglio mostra un trattino e gli avvisi, senza sostituire tali rapporti con zero. Risultante normale non compressiva, numeri non finiti, dati incoerenti e ipotesi non implementate arrestano invece il calcolo. Le mappe non disponibili sono segnalate. Un mes</w:t>
      </w:r>
      <w:r>
        <w:t>saggio sulla libreria mancante indica che occorre installare il rilascio approvato previsto per il foglio: i dati restano salvabili, ma non viene prodotto alcun risultato.</w:t>
      </w:r>
    </w:p>
    <w:p w14:paraId="067A5BDD" w14:textId="77777777" w:rsidR="005A00A4" w:rsidRDefault="00F23C04">
      <w:r>
        <w:br w:type="page"/>
      </w:r>
    </w:p>
    <w:p w14:paraId="1F22CE2E" w14:textId="77777777" w:rsidR="005A00A4" w:rsidRDefault="00F23C04">
      <w:pPr>
        <w:pStyle w:val="Titolo1"/>
        <w:keepNext/>
        <w:spacing w:after="140"/>
      </w:pPr>
      <w:bookmarkStart w:id="143" w:name="_Toc243322276"/>
      <w:r>
        <w:lastRenderedPageBreak/>
        <w:t>Modelli e importazione da MIDAS</w:t>
      </w:r>
      <w:bookmarkEnd w:id="143"/>
    </w:p>
    <w:p w14:paraId="154C8A96" w14:textId="77777777" w:rsidR="005A00A4" w:rsidRDefault="00F23C04">
      <w:pPr>
        <w:spacing w:after="140"/>
      </w:pPr>
      <w:r>
        <w:t>Questa procedura riguarda la versione di prova del modulo Modelli disponibile al 12 ottobre 2026. Il modulo viene sviluppato separatamente: una distribuzione precedente di ANTHEA può non avere i comandi descritti. L'importazione acquisisce una copia del modello aperto in MIDAS Civil NX, con i risultati selezionati; non esegue l'analisi e non modifica il modello sorgente.</w:t>
      </w:r>
    </w:p>
    <w:p w14:paraId="346D6819" w14:textId="77777777" w:rsidR="005A00A4" w:rsidRDefault="00F23C04">
      <w:pPr>
        <w:pStyle w:val="Titolo2"/>
        <w:keepNext/>
        <w:spacing w:after="140"/>
      </w:pPr>
      <w:bookmarkStart w:id="144" w:name="_Toc243322277"/>
      <w:r>
        <w:t>Entrare nel modulo</w:t>
      </w:r>
      <w:bookmarkEnd w:id="144"/>
    </w:p>
    <w:p w14:paraId="643F451F" w14:textId="77777777" w:rsidR="005A00A4" w:rsidRDefault="00F23C04">
      <w:pPr>
        <w:spacing w:after="140"/>
      </w:pPr>
      <w:r>
        <w:t xml:space="preserve">In ANTHEA apri </w:t>
      </w:r>
      <w:r>
        <w:rPr>
          <w:b/>
        </w:rPr>
        <w:t>Modelli</w:t>
      </w:r>
      <w:r>
        <w:t xml:space="preserve"> dalla navigazione principale. Se non hai ancora un archivio progetti, usa </w:t>
      </w:r>
      <w:r>
        <w:rPr>
          <w:b/>
        </w:rPr>
        <w:t>Nuovo archivio progetti</w:t>
      </w:r>
      <w:r>
        <w:t xml:space="preserve">, crea il progetto e organizza le eventuali fasi o sottofasi; in alternativa usa </w:t>
      </w:r>
      <w:r>
        <w:rPr>
          <w:b/>
        </w:rPr>
        <w:t>Apri progetto…</w:t>
      </w:r>
      <w:r>
        <w:t xml:space="preserve">. Torna a </w:t>
      </w:r>
      <w:r>
        <w:rPr>
          <w:b/>
        </w:rPr>
        <w:t>Modelli</w:t>
      </w:r>
      <w:r>
        <w:t xml:space="preserve"> e premi </w:t>
      </w:r>
      <w:r>
        <w:rPr>
          <w:b/>
        </w:rPr>
        <w:t>+ Modello</w:t>
      </w:r>
      <w:r>
        <w:t xml:space="preserve"> nella scheda del contenitore desiderato. Puoi arrivare allo stesso spazio anche dal riepilogo della fase o sottofase, con </w:t>
      </w:r>
      <w:r>
        <w:rPr>
          <w:b/>
        </w:rPr>
        <w:t>+ Importa un modello</w:t>
      </w:r>
      <w:r>
        <w:t>.</w:t>
      </w:r>
    </w:p>
    <w:p w14:paraId="6A4B9F62" w14:textId="77777777" w:rsidR="005A00A4" w:rsidRDefault="00F23C04">
      <w:pPr>
        <w:spacing w:after="140"/>
      </w:pPr>
      <w:r>
        <w:t xml:space="preserve">Ogni contenitore può ospitare più modelli e più fogli. Il visualizzatore ha uno spazio dedicato, mentre la copia importata appartiene all'archivio progetti. Un archivio aperto in sola lettura non permette l'importazione. Per il primo modello compare </w:t>
      </w:r>
      <w:r>
        <w:rPr>
          <w:b/>
        </w:rPr>
        <w:t>Importa modello…</w:t>
      </w:r>
      <w:r>
        <w:t xml:space="preserve">; su una copia già presente compare </w:t>
      </w:r>
      <w:r>
        <w:rPr>
          <w:b/>
        </w:rPr>
        <w:t>Aggiorna modello…</w:t>
      </w:r>
      <w:r>
        <w:t>.</w:t>
      </w:r>
    </w:p>
    <w:p w14:paraId="722E6CBB" w14:textId="77777777" w:rsidR="005A00A4" w:rsidRDefault="00F23C04">
      <w:pPr>
        <w:pStyle w:val="Titolo2"/>
        <w:keepNext/>
        <w:spacing w:after="140"/>
      </w:pPr>
      <w:bookmarkStart w:id="145" w:name="_Toc243322278"/>
      <w:r>
        <w:t>Preparare la connessione</w:t>
      </w:r>
      <w:bookmarkEnd w:id="145"/>
    </w:p>
    <w:p w14:paraId="7A0E44FB" w14:textId="77777777" w:rsidR="005A00A4" w:rsidRDefault="00F23C04">
      <w:pPr>
        <w:spacing w:after="140"/>
      </w:pPr>
      <w:r>
        <w:t>Apri in MIDAS il modello da acquisire. Per leggere le sollecitazioni e la deformata occorrono risultati di analisi già disponibili per i casi che intendi importare. Lascia terminare le operazioni in corso e mantieni aperto il modello durante la lettura.</w:t>
      </w:r>
    </w:p>
    <w:p w14:paraId="1079458D" w14:textId="77777777" w:rsidR="005A00A4" w:rsidRDefault="00F23C04">
      <w:pPr>
        <w:spacing w:after="140"/>
      </w:pPr>
      <w:r>
        <w:t xml:space="preserve">Attiva il collegamento API della sessione MIDAS e recupera i due valori richiesti dal pannello di ANTHEA: </w:t>
      </w:r>
      <w:r>
        <w:rPr>
          <w:b/>
        </w:rPr>
        <w:t>Base URL</w:t>
      </w:r>
      <w:r>
        <w:t xml:space="preserve"> e </w:t>
      </w:r>
      <w:r>
        <w:rPr>
          <w:b/>
        </w:rPr>
        <w:t>MAPI-Key</w:t>
      </w:r>
      <w:r>
        <w:t>. Usa i valori della sessione corrente, anche se hai già importato lo stesso modello in precedenza. Non modificare il modello e non avviare nuove analisi mentre ANTHEA lo sta leggendo.</w:t>
      </w:r>
    </w:p>
    <w:p w14:paraId="176DE926" w14:textId="77777777" w:rsidR="005A00A4" w:rsidRDefault="00F23C04">
      <w:pPr>
        <w:pStyle w:val="Titolo2"/>
        <w:keepNext/>
        <w:spacing w:after="140"/>
      </w:pPr>
      <w:bookmarkStart w:id="146" w:name="_Toc243322279"/>
      <w:r>
        <w:t>Eseguire la prima importazione</w:t>
      </w:r>
      <w:bookmarkEnd w:id="146"/>
    </w:p>
    <w:p w14:paraId="6E960FBF" w14:textId="77777777" w:rsidR="005A00A4" w:rsidRDefault="00F23C04">
      <w:pPr>
        <w:spacing w:after="140"/>
        <w:ind w:left="283" w:hanging="283"/>
      </w:pPr>
      <w:r>
        <w:t xml:space="preserve">1. Premi </w:t>
      </w:r>
      <w:r>
        <w:rPr>
          <w:b/>
        </w:rPr>
        <w:t>Importa modello…</w:t>
      </w:r>
      <w:r>
        <w:t xml:space="preserve">. Nel pannello seleziona </w:t>
      </w:r>
      <w:r>
        <w:rPr>
          <w:b/>
        </w:rPr>
        <w:t>MIDAS Civil NX · modello aperto</w:t>
      </w:r>
      <w:r>
        <w:t xml:space="preserve"> in </w:t>
      </w:r>
      <w:r>
        <w:rPr>
          <w:b/>
        </w:rPr>
        <w:t>Sorgente del modello</w:t>
      </w:r>
      <w:r>
        <w:t>.</w:t>
      </w:r>
    </w:p>
    <w:p w14:paraId="0DE71464" w14:textId="77777777" w:rsidR="005A00A4" w:rsidRDefault="00F23C04">
      <w:pPr>
        <w:spacing w:after="140"/>
        <w:ind w:left="283" w:hanging="283"/>
      </w:pPr>
      <w:r>
        <w:t xml:space="preserve">2. Incolla l'indirizzo in </w:t>
      </w:r>
      <w:r>
        <w:rPr>
          <w:b/>
        </w:rPr>
        <w:t>Base URL</w:t>
      </w:r>
      <w:r>
        <w:t xml:space="preserve"> e la chiave nel campo </w:t>
      </w:r>
      <w:r>
        <w:rPr>
          <w:b/>
        </w:rPr>
        <w:t>Chiave MAPI · solo per questa sessione</w:t>
      </w:r>
      <w:r>
        <w:t>. La chiave resta nella sessione del visualizzatore e non viene salvata nel progetto.</w:t>
      </w:r>
    </w:p>
    <w:p w14:paraId="7505F97F" w14:textId="77777777" w:rsidR="005A00A4" w:rsidRDefault="00F23C04">
      <w:pPr>
        <w:spacing w:after="140"/>
        <w:ind w:left="283" w:hanging="283"/>
      </w:pPr>
      <w:r>
        <w:t xml:space="preserve">3. Premi </w:t>
      </w:r>
      <w:r>
        <w:rPr>
          <w:b/>
        </w:rPr>
        <w:t>Controlla connessione e casi</w:t>
      </w:r>
      <w:r>
        <w:t>. Attendi il riepilogo del modello e l'elenco dei casi statici e delle eventuali fasi costruttive. Dopo un controllo riuscito i casi risultano tutti selezionati; se cambi URL o chiave devi ripetere il controllo.</w:t>
      </w:r>
    </w:p>
    <w:p w14:paraId="01416DAF" w14:textId="77777777" w:rsidR="005A00A4" w:rsidRDefault="00F23C04">
      <w:pPr>
        <w:spacing w:after="140"/>
        <w:ind w:left="283" w:hanging="283"/>
      </w:pPr>
      <w:r>
        <w:t xml:space="preserve">4. In </w:t>
      </w:r>
      <w:r>
        <w:rPr>
          <w:b/>
        </w:rPr>
        <w:t>Contenuto da acquisire</w:t>
      </w:r>
      <w:r>
        <w:t xml:space="preserve"> scegli </w:t>
      </w:r>
      <w:r>
        <w:rPr>
          <w:b/>
        </w:rPr>
        <w:t>Tutto</w:t>
      </w:r>
      <w:r>
        <w:t xml:space="preserve"> per ottenere geometria, attributi, carichi e risultati. Per una prima prova limitata alla forma del modello puoi scegliere </w:t>
      </w:r>
      <w:r>
        <w:rPr>
          <w:b/>
        </w:rPr>
        <w:t>Solo geometria</w:t>
      </w:r>
      <w:r>
        <w:t>.</w:t>
      </w:r>
    </w:p>
    <w:p w14:paraId="46197F75" w14:textId="77777777" w:rsidR="005A00A4" w:rsidRDefault="00F23C04">
      <w:pPr>
        <w:spacing w:after="140"/>
        <w:ind w:left="283" w:hanging="283"/>
      </w:pPr>
      <w:r>
        <w:lastRenderedPageBreak/>
        <w:t xml:space="preserve">5. Se acquisisci i risultati, lascia attive </w:t>
      </w:r>
      <w:r>
        <w:rPr>
          <w:b/>
        </w:rPr>
        <w:t>Sollecitazioni locali · beam e plate</w:t>
      </w:r>
      <w:r>
        <w:t xml:space="preserve"> e </w:t>
      </w:r>
      <w:r>
        <w:rPr>
          <w:b/>
        </w:rPr>
        <w:t>Spostamenti globali · deformata</w:t>
      </w:r>
      <w:r>
        <w:t xml:space="preserve"> secondo ciò che vuoi visualizzare. Usa </w:t>
      </w:r>
      <w:r>
        <w:rPr>
          <w:b/>
        </w:rPr>
        <w:t>Tutti</w:t>
      </w:r>
      <w:r>
        <w:t xml:space="preserve">, </w:t>
      </w:r>
      <w:r>
        <w:rPr>
          <w:b/>
        </w:rPr>
        <w:t>Nessuno</w:t>
      </w:r>
      <w:r>
        <w:t xml:space="preserve"> o le caselle dei singoli casi. Occorrono almeno un caso e almeno un tipo di risultato selezionati.</w:t>
      </w:r>
    </w:p>
    <w:p w14:paraId="5B3B7DC6" w14:textId="77777777" w:rsidR="005A00A4" w:rsidRDefault="00F23C04">
      <w:pPr>
        <w:spacing w:after="140"/>
        <w:ind w:left="283" w:hanging="283"/>
      </w:pPr>
      <w:r>
        <w:t xml:space="preserve">6. Premi </w:t>
      </w:r>
      <w:r>
        <w:rPr>
          <w:b/>
        </w:rPr>
        <w:t>Importa dal modello aperto</w:t>
      </w:r>
      <w:r>
        <w:t xml:space="preserve">. Il pannello mostra avanzamento e operazione corrente. </w:t>
      </w:r>
      <w:r>
        <w:rPr>
          <w:b/>
        </w:rPr>
        <w:t>Annulla importazione</w:t>
      </w:r>
      <w:r>
        <w:t xml:space="preserve"> interrompe la lettura: una copia precedente valida rimane disponibile, senza un aggiornamento parziale.</w:t>
      </w:r>
    </w:p>
    <w:p w14:paraId="14550B2B" w14:textId="77777777" w:rsidR="005A00A4" w:rsidRDefault="00F23C04">
      <w:pPr>
        <w:spacing w:after="140"/>
        <w:ind w:left="283" w:hanging="283"/>
      </w:pPr>
      <w:r>
        <w:t xml:space="preserve">7. Al termine controlla il modello, i messaggi di acquisizione e i casi disponibili. Usa </w:t>
      </w:r>
      <w:r>
        <w:rPr>
          <w:b/>
        </w:rPr>
        <w:t>Inquadra</w:t>
      </w:r>
      <w:r>
        <w:t xml:space="preserve"> se la geometria è fuori dalla vista. Per assegnare un nome riconoscibile apri </w:t>
      </w:r>
      <w:r>
        <w:rPr>
          <w:b/>
        </w:rPr>
        <w:t>Nome del modello</w:t>
      </w:r>
      <w:r>
        <w:t xml:space="preserve"> e premi </w:t>
      </w:r>
      <w:r>
        <w:rPr>
          <w:b/>
        </w:rPr>
        <w:t>Rinomina</w:t>
      </w:r>
      <w:r>
        <w:t>.</w:t>
      </w:r>
    </w:p>
    <w:p w14:paraId="1D9A3C3A" w14:textId="77777777" w:rsidR="005A00A4" w:rsidRDefault="00F23C04">
      <w:pPr>
        <w:spacing w:after="140"/>
        <w:ind w:left="283" w:hanging="283"/>
      </w:pPr>
      <w:r>
        <w:t xml:space="preserve">8. Premi </w:t>
      </w:r>
      <w:r>
        <w:rPr>
          <w:b/>
        </w:rPr>
        <w:t>Salva progetto</w:t>
      </w:r>
      <w:r>
        <w:t>. L'acquisizione nel visualizzatore non equivale al salvataggio dell'archivio su disco. Dopo il salvataggio puoi riaprire la copia e visualizzarla senza tenere MIDAS collegato.</w:t>
      </w:r>
    </w:p>
    <w:p w14:paraId="41053B1C" w14:textId="77777777" w:rsidR="005A00A4" w:rsidRDefault="00F23C04">
      <w:pPr>
        <w:spacing w:after="140"/>
      </w:pPr>
      <w:r>
        <w:t xml:space="preserve">Per collaudare il collegamento puoi iniziare con </w:t>
      </w:r>
      <w:r>
        <w:rPr>
          <w:b/>
        </w:rPr>
        <w:t>Tutto</w:t>
      </w:r>
      <w:r>
        <w:t xml:space="preserve">, il solo caso </w:t>
      </w:r>
      <w:r>
        <w:rPr>
          <w:b/>
        </w:rPr>
        <w:t>G1</w:t>
      </w:r>
      <w:r>
        <w:t xml:space="preserve"> e i due tipi di risultato attivi. Successivamente ripeti l'aggiornamento scegliendo tutti i casi necessari. Il numero dei casi dipende dal modello aperto: i 49 casi del modello di prova non sono un limite dell'interfaccia.</w:t>
      </w:r>
    </w:p>
    <w:p w14:paraId="00B98A4D" w14:textId="77777777" w:rsidR="005A00A4" w:rsidRDefault="00F23C04">
      <w:pPr>
        <w:pStyle w:val="Titolo2"/>
        <w:keepNext/>
        <w:spacing w:after="140"/>
      </w:pPr>
      <w:bookmarkStart w:id="147" w:name="_Toc243322280"/>
      <w:r>
        <w:t>Scegliere il contenuto da acquisire</w:t>
      </w:r>
      <w:bookmarkEnd w:id="14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5A00A4" w14:paraId="6A2FEF7C" w14:textId="77777777">
        <w:trPr>
          <w:cantSplit/>
          <w:tblHeader/>
          <w:jc w:val="center"/>
        </w:trPr>
        <w:tc>
          <w:tcPr>
            <w:tcW w:w="3005" w:type="dxa"/>
            <w:shd w:val="clear" w:color="auto" w:fill="E7E6E6"/>
            <w:tcMar>
              <w:top w:w="90" w:type="dxa"/>
              <w:left w:w="90" w:type="dxa"/>
              <w:bottom w:w="90" w:type="dxa"/>
              <w:right w:w="90" w:type="dxa"/>
            </w:tcMar>
            <w:vAlign w:val="center"/>
          </w:tcPr>
          <w:p w14:paraId="68FB5961" w14:textId="77777777" w:rsidR="005A00A4" w:rsidRDefault="00F23C04">
            <w:pPr>
              <w:spacing w:before="20" w:after="20"/>
              <w:jc w:val="left"/>
            </w:pPr>
            <w:r>
              <w:rPr>
                <w:b/>
                <w:sz w:val="21"/>
              </w:rPr>
              <w:t>Modalità</w:t>
            </w:r>
          </w:p>
        </w:tc>
        <w:tc>
          <w:tcPr>
            <w:tcW w:w="6633" w:type="dxa"/>
            <w:shd w:val="clear" w:color="auto" w:fill="E7E6E6"/>
            <w:tcMar>
              <w:top w:w="90" w:type="dxa"/>
              <w:left w:w="90" w:type="dxa"/>
              <w:bottom w:w="90" w:type="dxa"/>
              <w:right w:w="90" w:type="dxa"/>
            </w:tcMar>
            <w:vAlign w:val="center"/>
          </w:tcPr>
          <w:p w14:paraId="0DA0BAEE" w14:textId="77777777" w:rsidR="005A00A4" w:rsidRDefault="00F23C04">
            <w:pPr>
              <w:spacing w:before="20" w:after="20"/>
              <w:jc w:val="left"/>
            </w:pPr>
            <w:r>
              <w:rPr>
                <w:b/>
                <w:sz w:val="21"/>
              </w:rPr>
              <w:t>Contenuto della copia dopo l'importazione</w:t>
            </w:r>
          </w:p>
        </w:tc>
      </w:tr>
      <w:tr w:rsidR="005A00A4" w14:paraId="4B968A12" w14:textId="77777777">
        <w:trPr>
          <w:cantSplit/>
          <w:jc w:val="center"/>
        </w:trPr>
        <w:tc>
          <w:tcPr>
            <w:tcW w:w="3005" w:type="dxa"/>
            <w:tcMar>
              <w:top w:w="90" w:type="dxa"/>
              <w:left w:w="90" w:type="dxa"/>
              <w:bottom w:w="90" w:type="dxa"/>
              <w:right w:w="90" w:type="dxa"/>
            </w:tcMar>
            <w:vAlign w:val="center"/>
          </w:tcPr>
          <w:p w14:paraId="4C035CA3" w14:textId="77777777" w:rsidR="005A00A4" w:rsidRDefault="00F23C04">
            <w:pPr>
              <w:spacing w:before="20" w:after="20"/>
              <w:jc w:val="left"/>
            </w:pPr>
            <w:r>
              <w:rPr>
                <w:sz w:val="21"/>
              </w:rPr>
              <w:t>Solo geometria</w:t>
            </w:r>
          </w:p>
        </w:tc>
        <w:tc>
          <w:tcPr>
            <w:tcW w:w="6633" w:type="dxa"/>
            <w:tcMar>
              <w:top w:w="90" w:type="dxa"/>
              <w:left w:w="90" w:type="dxa"/>
              <w:bottom w:w="90" w:type="dxa"/>
              <w:right w:w="90" w:type="dxa"/>
            </w:tcMar>
            <w:vAlign w:val="center"/>
          </w:tcPr>
          <w:p w14:paraId="3805A4F8" w14:textId="77777777" w:rsidR="005A00A4" w:rsidRDefault="00F23C04">
            <w:pPr>
              <w:spacing w:before="20" w:after="20"/>
              <w:jc w:val="left"/>
            </w:pPr>
            <w:r>
              <w:rPr>
                <w:sz w:val="21"/>
              </w:rPr>
              <w:t xml:space="preserve">Nodi, elementi e dati geometrici disponibili per sezioni, spessori, offset e terne. Materiali, gruppi, vincoli e carichi esclusi. </w:t>
            </w:r>
            <w:r>
              <w:rPr>
                <w:b/>
                <w:sz w:val="21"/>
              </w:rPr>
              <w:t>Risultati precedenti rimossi.</w:t>
            </w:r>
          </w:p>
        </w:tc>
      </w:tr>
      <w:tr w:rsidR="005A00A4" w14:paraId="02A7F5C3" w14:textId="77777777">
        <w:trPr>
          <w:cantSplit/>
          <w:jc w:val="center"/>
        </w:trPr>
        <w:tc>
          <w:tcPr>
            <w:tcW w:w="3005" w:type="dxa"/>
            <w:tcMar>
              <w:top w:w="90" w:type="dxa"/>
              <w:left w:w="90" w:type="dxa"/>
              <w:bottom w:w="90" w:type="dxa"/>
              <w:right w:w="90" w:type="dxa"/>
            </w:tcMar>
            <w:vAlign w:val="center"/>
          </w:tcPr>
          <w:p w14:paraId="693BB56B" w14:textId="77777777" w:rsidR="005A00A4" w:rsidRDefault="00F23C04">
            <w:pPr>
              <w:spacing w:before="20" w:after="20"/>
              <w:jc w:val="left"/>
            </w:pPr>
            <w:r>
              <w:rPr>
                <w:sz w:val="21"/>
              </w:rPr>
              <w:t>Geometria + attributi + carichi</w:t>
            </w:r>
          </w:p>
        </w:tc>
        <w:tc>
          <w:tcPr>
            <w:tcW w:w="6633" w:type="dxa"/>
            <w:tcMar>
              <w:top w:w="90" w:type="dxa"/>
              <w:left w:w="90" w:type="dxa"/>
              <w:bottom w:w="90" w:type="dxa"/>
              <w:right w:w="90" w:type="dxa"/>
            </w:tcMar>
            <w:vAlign w:val="center"/>
          </w:tcPr>
          <w:p w14:paraId="32ABC4C1" w14:textId="77777777" w:rsidR="005A00A4" w:rsidRDefault="00F23C04">
            <w:pPr>
              <w:spacing w:before="20" w:after="20"/>
              <w:jc w:val="left"/>
            </w:pPr>
            <w:r>
              <w:rPr>
                <w:sz w:val="21"/>
              </w:rPr>
              <w:t xml:space="preserve">Geometria e dati del modello acquisiti dalla sorgente, senza risultati. </w:t>
            </w:r>
            <w:r>
              <w:rPr>
                <w:b/>
                <w:sz w:val="21"/>
              </w:rPr>
              <w:t>Risultati precedenti rimossi.</w:t>
            </w:r>
          </w:p>
        </w:tc>
      </w:tr>
      <w:tr w:rsidR="005A00A4" w14:paraId="5A264902" w14:textId="77777777">
        <w:trPr>
          <w:cantSplit/>
          <w:jc w:val="center"/>
        </w:trPr>
        <w:tc>
          <w:tcPr>
            <w:tcW w:w="3005" w:type="dxa"/>
            <w:tcMar>
              <w:top w:w="90" w:type="dxa"/>
              <w:left w:w="90" w:type="dxa"/>
              <w:bottom w:w="90" w:type="dxa"/>
              <w:right w:w="90" w:type="dxa"/>
            </w:tcMar>
            <w:vAlign w:val="center"/>
          </w:tcPr>
          <w:p w14:paraId="008BDE8F" w14:textId="77777777" w:rsidR="005A00A4" w:rsidRDefault="00F23C04">
            <w:pPr>
              <w:spacing w:before="20" w:after="20"/>
              <w:jc w:val="left"/>
            </w:pPr>
            <w:r>
              <w:rPr>
                <w:sz w:val="21"/>
              </w:rPr>
              <w:t>Solo risultati</w:t>
            </w:r>
          </w:p>
        </w:tc>
        <w:tc>
          <w:tcPr>
            <w:tcW w:w="6633" w:type="dxa"/>
            <w:tcMar>
              <w:top w:w="90" w:type="dxa"/>
              <w:left w:w="90" w:type="dxa"/>
              <w:bottom w:w="90" w:type="dxa"/>
              <w:right w:w="90" w:type="dxa"/>
            </w:tcMar>
            <w:vAlign w:val="center"/>
          </w:tcPr>
          <w:p w14:paraId="10E5C795" w14:textId="77777777" w:rsidR="005A00A4" w:rsidRDefault="00F23C04">
            <w:pPr>
              <w:spacing w:before="20" w:after="20"/>
              <w:jc w:val="left"/>
            </w:pPr>
            <w:r>
              <w:rPr>
                <w:sz w:val="21"/>
              </w:rPr>
              <w:t xml:space="preserve">Risultati dei casi selezionati. Richiede una copia già aperta con geometria, attributi e tabelle compatibili. </w:t>
            </w:r>
            <w:r>
              <w:rPr>
                <w:b/>
                <w:sz w:val="21"/>
              </w:rPr>
              <w:t>Risultati precedenti sostituiti integralmente.</w:t>
            </w:r>
          </w:p>
        </w:tc>
      </w:tr>
      <w:tr w:rsidR="005A00A4" w14:paraId="3C86B208" w14:textId="77777777">
        <w:trPr>
          <w:cantSplit/>
          <w:jc w:val="center"/>
        </w:trPr>
        <w:tc>
          <w:tcPr>
            <w:tcW w:w="3005" w:type="dxa"/>
            <w:tcMar>
              <w:top w:w="90" w:type="dxa"/>
              <w:left w:w="90" w:type="dxa"/>
              <w:bottom w:w="90" w:type="dxa"/>
              <w:right w:w="90" w:type="dxa"/>
            </w:tcMar>
            <w:vAlign w:val="center"/>
          </w:tcPr>
          <w:p w14:paraId="09CBAD0D" w14:textId="77777777" w:rsidR="005A00A4" w:rsidRDefault="00F23C04">
            <w:pPr>
              <w:spacing w:before="20" w:after="20"/>
              <w:jc w:val="left"/>
            </w:pPr>
            <w:r>
              <w:rPr>
                <w:sz w:val="21"/>
              </w:rPr>
              <w:t>Tutto</w:t>
            </w:r>
          </w:p>
        </w:tc>
        <w:tc>
          <w:tcPr>
            <w:tcW w:w="6633" w:type="dxa"/>
            <w:tcMar>
              <w:top w:w="90" w:type="dxa"/>
              <w:left w:w="90" w:type="dxa"/>
              <w:bottom w:w="90" w:type="dxa"/>
              <w:right w:w="90" w:type="dxa"/>
            </w:tcMar>
            <w:vAlign w:val="center"/>
          </w:tcPr>
          <w:p w14:paraId="65BA70CF" w14:textId="77777777" w:rsidR="005A00A4" w:rsidRDefault="00F23C04">
            <w:pPr>
              <w:spacing w:before="20" w:after="20"/>
              <w:jc w:val="left"/>
            </w:pPr>
            <w:r>
              <w:rPr>
                <w:sz w:val="21"/>
              </w:rPr>
              <w:t xml:space="preserve">Geometria, attributi, carichi e risultati selezionati della sorgente. </w:t>
            </w:r>
            <w:r>
              <w:rPr>
                <w:b/>
                <w:sz w:val="21"/>
              </w:rPr>
              <w:t>Risultati precedenti sostituiti integralmente.</w:t>
            </w:r>
          </w:p>
        </w:tc>
      </w:tr>
    </w:tbl>
    <w:p w14:paraId="1668A7EA" w14:textId="77777777" w:rsidR="005A00A4" w:rsidRDefault="005A00A4"/>
    <w:p w14:paraId="47FE68AA" w14:textId="77777777" w:rsidR="005A00A4" w:rsidRDefault="00F23C04">
      <w:pPr>
        <w:spacing w:after="140"/>
      </w:pPr>
      <w:r>
        <w:rPr>
          <w:b/>
        </w:rPr>
        <w:t>La selezione dei casi sostituisce l'intero insieme dei risultati della copia.</w:t>
      </w:r>
      <w:r>
        <w:t xml:space="preserve"> Se prima erano presenti 49 casi e ora selezioni soltanto G1, al termine resteranno i risultati di G1. Per conservare l'insieme completo seleziona tutti i casi necessari a ogni aggiornamento. Le modalità prive di risultati eliminano le vecchie sollecitazioni per evitare di mostrarle su una geometria diversa.</w:t>
      </w:r>
    </w:p>
    <w:p w14:paraId="0602257E" w14:textId="77777777" w:rsidR="005A00A4" w:rsidRDefault="00F23C04">
      <w:pPr>
        <w:pStyle w:val="Titolo2"/>
        <w:keepNext/>
        <w:spacing w:after="140"/>
      </w:pPr>
      <w:bookmarkStart w:id="148" w:name="_Toc243322281"/>
      <w:r>
        <w:lastRenderedPageBreak/>
        <w:t>Controllare il modello acquisito</w:t>
      </w:r>
      <w:bookmarkEnd w:id="148"/>
    </w:p>
    <w:p w14:paraId="1B64FD2F" w14:textId="77777777" w:rsidR="005A00A4" w:rsidRDefault="00F23C04">
      <w:pPr>
        <w:spacing w:after="140"/>
      </w:pPr>
      <w:r>
        <w:t xml:space="preserve">Le schede laterali seguono l'ordine </w:t>
      </w:r>
      <w:r>
        <w:rPr>
          <w:b/>
        </w:rPr>
        <w:t>Vista</w:t>
      </w:r>
      <w:r>
        <w:t xml:space="preserve">, </w:t>
      </w:r>
      <w:r>
        <w:rPr>
          <w:b/>
        </w:rPr>
        <w:t>Modello</w:t>
      </w:r>
      <w:r>
        <w:t xml:space="preserve">, </w:t>
      </w:r>
      <w:r>
        <w:rPr>
          <w:b/>
        </w:rPr>
        <w:t>Combinazioni</w:t>
      </w:r>
      <w:r>
        <w:t xml:space="preserve">, </w:t>
      </w:r>
      <w:r>
        <w:rPr>
          <w:b/>
        </w:rPr>
        <w:t>Risultati</w:t>
      </w:r>
      <w:r>
        <w:t xml:space="preserve">, </w:t>
      </w:r>
      <w:r>
        <w:rPr>
          <w:b/>
        </w:rPr>
        <w:t>Verifiche</w:t>
      </w:r>
      <w:r>
        <w:t xml:space="preserve">, </w:t>
      </w:r>
      <w:r>
        <w:rPr>
          <w:b/>
        </w:rPr>
        <w:t>Report</w:t>
      </w:r>
      <w:r>
        <w:t xml:space="preserve">. In </w:t>
      </w:r>
      <w:r>
        <w:rPr>
          <w:b/>
        </w:rPr>
        <w:t>Vista</w:t>
      </w:r>
      <w:r>
        <w:t xml:space="preserve"> scegli rappresentazione e visibilità; in </w:t>
      </w:r>
      <w:r>
        <w:rPr>
          <w:b/>
        </w:rPr>
        <w:t>Modello</w:t>
      </w:r>
      <w:r>
        <w:t xml:space="preserve"> esplora le proprietà e controlla i dati acquisiti. Le informazioni presenti nelle tabelle originali possono essere più complete dei simboli già disponibili nella scena.</w:t>
      </w:r>
    </w:p>
    <w:p w14:paraId="0C51C693" w14:textId="77777777" w:rsidR="005A00A4" w:rsidRDefault="00F23C04">
      <w:pPr>
        <w:spacing w:after="140"/>
      </w:pPr>
      <w:r>
        <w:t xml:space="preserve">In </w:t>
      </w:r>
      <w:r>
        <w:rPr>
          <w:b/>
        </w:rPr>
        <w:t>Risultati</w:t>
      </w:r>
      <w:r>
        <w:t xml:space="preserve"> seleziona caso, famiglia di elementi, componente e unità. Per controllare un plate scegli, ad esempio, G1, la famiglia plate e Mxx negli assi locali. Confronta un elemento noto, tenendo conto della posizione di lettura e dell'eventuale media ai vertici: un colore mediato non è il valore grezzo di ogni campione. Attiva </w:t>
      </w:r>
      <w:r>
        <w:rPr>
          <w:b/>
        </w:rPr>
        <w:t>Mostra modello deformato</w:t>
      </w:r>
      <w:r>
        <w:t xml:space="preserve"> per la deformata; controlla il fattore applicato, perché la scala automatica amplifica gli spostamenti per renderli leggibili.</w:t>
      </w:r>
    </w:p>
    <w:p w14:paraId="383BA85B" w14:textId="77777777" w:rsidR="005A00A4" w:rsidRDefault="00F23C04">
      <w:pPr>
        <w:spacing w:after="140"/>
      </w:pPr>
      <w:r>
        <w:t xml:space="preserve">Le combinazioni vengono acquisite come definizioni. La loro presenza nella scheda </w:t>
      </w:r>
      <w:r>
        <w:rPr>
          <w:b/>
        </w:rPr>
        <w:t>Combinazioni</w:t>
      </w:r>
      <w:r>
        <w:t xml:space="preserve"> non significa che tutti i relativi campi di risultato siano già stati scaricati o calcolati. Il calcolo locale richiede i risultati dei casi base richiamati e un tipo di combinazione supportato. Puoi quindi acquisire i casi base e gestire successivamente le combinazioni in ANTHEA.</w:t>
      </w:r>
    </w:p>
    <w:p w14:paraId="63B67250" w14:textId="77777777" w:rsidR="005A00A4" w:rsidRDefault="00F23C04">
      <w:pPr>
        <w:pStyle w:val="Titolo2"/>
        <w:keepNext/>
        <w:spacing w:after="140"/>
      </w:pPr>
      <w:bookmarkStart w:id="149" w:name="_Toc243322282"/>
      <w:r>
        <w:t>Importare e visualizzare i risultati per fase</w:t>
      </w:r>
      <w:bookmarkEnd w:id="149"/>
    </w:p>
    <w:p w14:paraId="694C5D4C" w14:textId="77777777" w:rsidR="005A00A4" w:rsidRDefault="00F23C04">
      <w:pPr>
        <w:spacing w:after="140"/>
      </w:pPr>
      <w:r>
        <w:t xml:space="preserve">Se il modello contiene fasi costruttive, il pannello di importazione mostra </w:t>
      </w:r>
      <w:r>
        <w:rPr>
          <w:b/>
        </w:rPr>
        <w:t>Fasi costruttive · stage</w:t>
      </w:r>
      <w:r>
        <w:t xml:space="preserve">. Attiva </w:t>
      </w:r>
      <w:r>
        <w:rPr>
          <w:b/>
        </w:rPr>
        <w:t>Acquisisci anche risultati per fase</w:t>
      </w:r>
      <w:r>
        <w:t xml:space="preserve">, seleziona le fasi e indica le etichette esatte dei passi disponibili nella sorgente. Per esempio, </w:t>
      </w:r>
      <w:r>
        <w:rPr>
          <w:rFonts w:ascii="Consolas" w:hAnsi="Consolas"/>
        </w:rPr>
        <w:t>001(last)</w:t>
      </w:r>
      <w:r>
        <w:t xml:space="preserve"> identifica un passo con quella precisa etichetta; non è un valore proposto automaticamente. Per più passi della stessa fase usa il punto e virgola. La durata della fase non permette di dedurre con certezza i numeri dei passi salvati.</w:t>
      </w:r>
    </w:p>
    <w:p w14:paraId="31A41E94" w14:textId="77777777" w:rsidR="005A00A4" w:rsidRDefault="00F23C04">
      <w:pPr>
        <w:spacing w:after="140"/>
      </w:pPr>
      <w:r>
        <w:t xml:space="preserve">Seleziona i casi di risultato degli stage elencati e il riferimento degli spostamenti: </w:t>
      </w:r>
      <w:r>
        <w:rPr>
          <w:b/>
        </w:rPr>
        <w:t>Accumulative</w:t>
      </w:r>
      <w:r>
        <w:t xml:space="preserve">, </w:t>
      </w:r>
      <w:r>
        <w:rPr>
          <w:b/>
        </w:rPr>
        <w:t>Current</w:t>
      </w:r>
      <w:r>
        <w:t xml:space="preserve"> oppure </w:t>
      </w:r>
      <w:r>
        <w:rPr>
          <w:b/>
        </w:rPr>
        <w:t>Real</w:t>
      </w:r>
      <w:r>
        <w:t>. Il riferimento rimane associato ai dati acquisiti. ANTHEA non somma gli spostamenti di fasi diverse e non ricostruisce i riferimenti mancanti. Per importare soltanto stage puoi deselezionare tutti i casi statici, lasciando almeno una fase, un passo, un caso stage e un tipo di risultato.</w:t>
      </w:r>
    </w:p>
    <w:p w14:paraId="0035D1CF" w14:textId="77777777" w:rsidR="005A00A4" w:rsidRDefault="00F23C04">
      <w:pPr>
        <w:spacing w:after="140"/>
      </w:pPr>
      <w:r>
        <w:t xml:space="preserve">Nella scheda </w:t>
      </w:r>
      <w:r>
        <w:rPr>
          <w:b/>
        </w:rPr>
        <w:t>Risultati</w:t>
      </w:r>
      <w:r>
        <w:t xml:space="preserve">, </w:t>
      </w:r>
      <w:r>
        <w:rPr>
          <w:b/>
        </w:rPr>
        <w:t>Ambito dei risultati</w:t>
      </w:r>
      <w:r>
        <w:t xml:space="preserve"> separa tutti i risultati, casi statici e combinazioni, oppure fasi costruttive. I filtri della fase e del passo restringono l'elenco dei campi già acquisiti; non interrogano nuovamente il software sorgente. Ogni campo conserva caso, fase, passo e riferimento della deformata. La selezione resta riconoscibile anche nelle viste salvate e nei report.</w:t>
      </w:r>
    </w:p>
    <w:p w14:paraId="2BBEB4F6" w14:textId="77777777" w:rsidR="005A00A4" w:rsidRDefault="00F23C04">
      <w:pPr>
        <w:spacing w:after="140"/>
      </w:pPr>
      <w:r>
        <w:t>La geometria completa rimane in contesto. Questa versione non simula l'attivazione degli elementi, dei vincoli e dei carichi lungo la costruzione. Un oggetto privo di risultati non riceve valori nulli inventati; le deformate richiedono gli spostamenti effettivamente importati. Le definizioni delle fasi sono conservate, mentre i risultati di fase sono esclusi dalle somme statiche del gestore combinazioni.</w:t>
      </w:r>
    </w:p>
    <w:p w14:paraId="4E311523" w14:textId="77777777" w:rsidR="005A00A4" w:rsidRDefault="00F23C04">
      <w:pPr>
        <w:spacing w:after="140"/>
      </w:pPr>
      <w:r>
        <w:lastRenderedPageBreak/>
        <w:t xml:space="preserve">I modelli con risultati per fase usano il formato modello 2. Le versioni precedenti di ANTHEA lo rifiutano; questa versione continua a leggere i modelli statici nel formato 1. </w:t>
      </w:r>
      <w:r>
        <w:rPr>
          <w:b/>
        </w:rPr>
        <w:t>Solo risultati</w:t>
      </w:r>
      <w:r>
        <w:t xml:space="preserve"> controlla anche le tabelle delle fasi: se la copia precedente non contiene i metadati necessari, usa </w:t>
      </w:r>
      <w:r>
        <w:rPr>
          <w:b/>
        </w:rPr>
        <w:t>Tutto</w:t>
      </w:r>
      <w:r>
        <w:t xml:space="preserve"> e verifica la revisione. Gli export tabellari privi di un contesto stage esplicito non vengono confusi con casi statici.</w:t>
      </w:r>
    </w:p>
    <w:p w14:paraId="4C04CAC9" w14:textId="77777777" w:rsidR="005A00A4" w:rsidRDefault="00F23C04">
      <w:pPr>
        <w:spacing w:after="140"/>
      </w:pPr>
      <w:r>
        <w:t>La lettura per fasi è stata collaudata sul protocollo e su dati sintetici. Il confronto con un modello reale dotato di stage resta da completare.</w:t>
      </w:r>
    </w:p>
    <w:p w14:paraId="6EE47083" w14:textId="77777777" w:rsidR="005A00A4" w:rsidRDefault="00F23C04">
      <w:pPr>
        <w:pStyle w:val="Titolo2"/>
        <w:keepNext/>
        <w:spacing w:after="140"/>
      </w:pPr>
      <w:bookmarkStart w:id="150" w:name="_Toc243322283"/>
      <w:r>
        <w:t>Aggiornare una copia esistente</w:t>
      </w:r>
      <w:bookmarkEnd w:id="150"/>
    </w:p>
    <w:p w14:paraId="4CBD3638" w14:textId="77777777" w:rsidR="005A00A4" w:rsidRDefault="00F23C04">
      <w:pPr>
        <w:spacing w:after="140"/>
      </w:pPr>
      <w:r>
        <w:t xml:space="preserve">Apri il modello dall'archivio e premi </w:t>
      </w:r>
      <w:r>
        <w:rPr>
          <w:b/>
        </w:rPr>
        <w:t>Aggiorna modello…</w:t>
      </w:r>
      <w:r>
        <w:t xml:space="preserve">. Seleziona la sorgente MIDAS, controlla nuovamente la connessione e scegli contenuto e casi. Per aggiornare soltanto le sollecitazioni usa </w:t>
      </w:r>
      <w:r>
        <w:rPr>
          <w:b/>
        </w:rPr>
        <w:t>Solo risultati</w:t>
      </w:r>
      <w:r>
        <w:t xml:space="preserve">: ANTHEA controlla la corrispondenza dei dati del modello prima di sostituirli. Se sono cambiati geometria, attributi o tabelle, l'operazione può essere rifiutata; usa </w:t>
      </w:r>
      <w:r>
        <w:rPr>
          <w:b/>
        </w:rPr>
        <w:t>Tutto</w:t>
      </w:r>
      <w:r>
        <w:t xml:space="preserve"> per acquisire la nuova revisione e controllare le differenze.</w:t>
      </w:r>
    </w:p>
    <w:p w14:paraId="11D5DA17" w14:textId="77777777" w:rsidR="005A00A4" w:rsidRDefault="00F23C04">
      <w:pPr>
        <w:spacing w:after="140"/>
      </w:pPr>
      <w:r>
        <w:t xml:space="preserve">Il comando </w:t>
      </w:r>
      <w:r>
        <w:rPr>
          <w:b/>
        </w:rPr>
        <w:t>Revisione</w:t>
      </w:r>
      <w:r>
        <w:t xml:space="preserve"> serve a esaminare il confronto disponibile dopo l'aggiornamento; non avvia una nuova lettura da MIDAS. Controlla gli elementi aggiunti, modificati o eliminati e salva il progetto quando hai verificato la nuova copia. Le definizioni di combinazione create in ANTHEA vengono conservate, ma i risultati derivati possono dover essere ricalcolati sui nuovi casi base.</w:t>
      </w:r>
    </w:p>
    <w:p w14:paraId="541C4C5E" w14:textId="77777777" w:rsidR="005A00A4" w:rsidRDefault="00F23C04">
      <w:pPr>
        <w:pStyle w:val="Titolo2"/>
        <w:keepNext/>
        <w:spacing w:after="140"/>
      </w:pPr>
      <w:bookmarkStart w:id="151" w:name="_Toc243322284"/>
      <w:r>
        <w:t>Risolvere le interruzioni e conoscere i limiti</w:t>
      </w:r>
      <w:bookmarkEnd w:id="15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5A00A4" w14:paraId="074C6BBE" w14:textId="77777777">
        <w:trPr>
          <w:cantSplit/>
          <w:tblHeader/>
          <w:jc w:val="center"/>
        </w:trPr>
        <w:tc>
          <w:tcPr>
            <w:tcW w:w="3005" w:type="dxa"/>
            <w:shd w:val="clear" w:color="auto" w:fill="E7E6E6"/>
            <w:tcMar>
              <w:top w:w="90" w:type="dxa"/>
              <w:left w:w="90" w:type="dxa"/>
              <w:bottom w:w="90" w:type="dxa"/>
              <w:right w:w="90" w:type="dxa"/>
            </w:tcMar>
            <w:vAlign w:val="center"/>
          </w:tcPr>
          <w:p w14:paraId="5CAA8BD6" w14:textId="77777777" w:rsidR="005A00A4" w:rsidRDefault="00F23C04">
            <w:pPr>
              <w:spacing w:before="20" w:after="20"/>
              <w:jc w:val="left"/>
            </w:pPr>
            <w:r>
              <w:rPr>
                <w:b/>
                <w:sz w:val="21"/>
              </w:rPr>
              <w:t>Messaggio o situazione</w:t>
            </w:r>
          </w:p>
        </w:tc>
        <w:tc>
          <w:tcPr>
            <w:tcW w:w="6633" w:type="dxa"/>
            <w:shd w:val="clear" w:color="auto" w:fill="E7E6E6"/>
            <w:tcMar>
              <w:top w:w="90" w:type="dxa"/>
              <w:left w:w="90" w:type="dxa"/>
              <w:bottom w:w="90" w:type="dxa"/>
              <w:right w:w="90" w:type="dxa"/>
            </w:tcMar>
            <w:vAlign w:val="center"/>
          </w:tcPr>
          <w:p w14:paraId="15C37AD8" w14:textId="77777777" w:rsidR="005A00A4" w:rsidRDefault="00F23C04">
            <w:pPr>
              <w:spacing w:before="20" w:after="20"/>
              <w:jc w:val="left"/>
            </w:pPr>
            <w:r>
              <w:rPr>
                <w:b/>
                <w:sz w:val="21"/>
              </w:rPr>
              <w:t>Operazione da eseguire</w:t>
            </w:r>
          </w:p>
        </w:tc>
      </w:tr>
      <w:tr w:rsidR="005A00A4" w14:paraId="3836D46A" w14:textId="77777777">
        <w:trPr>
          <w:cantSplit/>
          <w:jc w:val="center"/>
        </w:trPr>
        <w:tc>
          <w:tcPr>
            <w:tcW w:w="3005" w:type="dxa"/>
            <w:tcMar>
              <w:top w:w="90" w:type="dxa"/>
              <w:left w:w="90" w:type="dxa"/>
              <w:bottom w:w="90" w:type="dxa"/>
              <w:right w:w="90" w:type="dxa"/>
            </w:tcMar>
            <w:vAlign w:val="center"/>
          </w:tcPr>
          <w:p w14:paraId="19CDFF23" w14:textId="77777777" w:rsidR="005A00A4" w:rsidRDefault="00F23C04">
            <w:pPr>
              <w:spacing w:before="20" w:after="20"/>
              <w:jc w:val="left"/>
            </w:pPr>
            <w:r>
              <w:rPr>
                <w:sz w:val="21"/>
              </w:rPr>
              <w:t>Collegamento MIDAS non più disponibile</w:t>
            </w:r>
          </w:p>
        </w:tc>
        <w:tc>
          <w:tcPr>
            <w:tcW w:w="6633" w:type="dxa"/>
            <w:tcMar>
              <w:top w:w="90" w:type="dxa"/>
              <w:left w:w="90" w:type="dxa"/>
              <w:bottom w:w="90" w:type="dxa"/>
              <w:right w:w="90" w:type="dxa"/>
            </w:tcMar>
            <w:vAlign w:val="center"/>
          </w:tcPr>
          <w:p w14:paraId="0EC1B484" w14:textId="77777777" w:rsidR="005A00A4" w:rsidRDefault="00F23C04">
            <w:pPr>
              <w:spacing w:before="20" w:after="20"/>
              <w:jc w:val="left"/>
            </w:pPr>
            <w:r>
              <w:rPr>
                <w:sz w:val="21"/>
              </w:rPr>
              <w:t>Riattiva il collegamento API; se la chiave è cambiata incolla quella nuova. Ripeti Controlla connessione e casi.</w:t>
            </w:r>
          </w:p>
        </w:tc>
      </w:tr>
      <w:tr w:rsidR="005A00A4" w14:paraId="38A57AF1" w14:textId="77777777">
        <w:trPr>
          <w:cantSplit/>
          <w:jc w:val="center"/>
        </w:trPr>
        <w:tc>
          <w:tcPr>
            <w:tcW w:w="3005" w:type="dxa"/>
            <w:tcMar>
              <w:top w:w="90" w:type="dxa"/>
              <w:left w:w="90" w:type="dxa"/>
              <w:bottom w:w="90" w:type="dxa"/>
              <w:right w:w="90" w:type="dxa"/>
            </w:tcMar>
            <w:vAlign w:val="center"/>
          </w:tcPr>
          <w:p w14:paraId="2A7FC3A5" w14:textId="77777777" w:rsidR="005A00A4" w:rsidRDefault="00F23C04">
            <w:pPr>
              <w:spacing w:before="20" w:after="20"/>
              <w:jc w:val="left"/>
            </w:pPr>
            <w:r>
              <w:rPr>
                <w:sz w:val="21"/>
              </w:rPr>
              <w:t>Nessun modello aperto in MIDAS</w:t>
            </w:r>
          </w:p>
        </w:tc>
        <w:tc>
          <w:tcPr>
            <w:tcW w:w="6633" w:type="dxa"/>
            <w:tcMar>
              <w:top w:w="90" w:type="dxa"/>
              <w:left w:w="90" w:type="dxa"/>
              <w:bottom w:w="90" w:type="dxa"/>
              <w:right w:w="90" w:type="dxa"/>
            </w:tcMar>
            <w:vAlign w:val="center"/>
          </w:tcPr>
          <w:p w14:paraId="02816251" w14:textId="77777777" w:rsidR="005A00A4" w:rsidRDefault="00F23C04">
            <w:pPr>
              <w:spacing w:before="20" w:after="20"/>
              <w:jc w:val="left"/>
            </w:pPr>
            <w:r>
              <w:rPr>
                <w:sz w:val="21"/>
              </w:rPr>
              <w:t>Apri il modello, attendi che sia pronto e ripeti il controllo.</w:t>
            </w:r>
          </w:p>
        </w:tc>
      </w:tr>
      <w:tr w:rsidR="005A00A4" w14:paraId="51665B94" w14:textId="77777777">
        <w:trPr>
          <w:cantSplit/>
          <w:jc w:val="center"/>
        </w:trPr>
        <w:tc>
          <w:tcPr>
            <w:tcW w:w="3005" w:type="dxa"/>
            <w:tcMar>
              <w:top w:w="90" w:type="dxa"/>
              <w:left w:w="90" w:type="dxa"/>
              <w:bottom w:w="90" w:type="dxa"/>
              <w:right w:w="90" w:type="dxa"/>
            </w:tcMar>
            <w:vAlign w:val="center"/>
          </w:tcPr>
          <w:p w14:paraId="3F6A4E43" w14:textId="77777777" w:rsidR="005A00A4" w:rsidRDefault="00F23C04">
            <w:pPr>
              <w:spacing w:before="20" w:after="20"/>
              <w:jc w:val="left"/>
            </w:pPr>
            <w:r>
              <w:rPr>
                <w:sz w:val="21"/>
              </w:rPr>
              <w:t>Accesso a MIDAS rifiutato</w:t>
            </w:r>
          </w:p>
        </w:tc>
        <w:tc>
          <w:tcPr>
            <w:tcW w:w="6633" w:type="dxa"/>
            <w:tcMar>
              <w:top w:w="90" w:type="dxa"/>
              <w:left w:w="90" w:type="dxa"/>
              <w:bottom w:w="90" w:type="dxa"/>
              <w:right w:w="90" w:type="dxa"/>
            </w:tcMar>
            <w:vAlign w:val="center"/>
          </w:tcPr>
          <w:p w14:paraId="6C494198" w14:textId="77777777" w:rsidR="005A00A4" w:rsidRDefault="00F23C04">
            <w:pPr>
              <w:spacing w:before="20" w:after="20"/>
              <w:jc w:val="left"/>
            </w:pPr>
            <w:r>
              <w:rPr>
                <w:sz w:val="21"/>
              </w:rPr>
              <w:t>Verifica Base URL e chiave della sessione corrente.</w:t>
            </w:r>
          </w:p>
        </w:tc>
      </w:tr>
      <w:tr w:rsidR="005A00A4" w14:paraId="29BF03AD" w14:textId="77777777">
        <w:trPr>
          <w:cantSplit/>
          <w:jc w:val="center"/>
        </w:trPr>
        <w:tc>
          <w:tcPr>
            <w:tcW w:w="3005" w:type="dxa"/>
            <w:tcMar>
              <w:top w:w="90" w:type="dxa"/>
              <w:left w:w="90" w:type="dxa"/>
              <w:bottom w:w="90" w:type="dxa"/>
              <w:right w:w="90" w:type="dxa"/>
            </w:tcMar>
            <w:vAlign w:val="center"/>
          </w:tcPr>
          <w:p w14:paraId="5ED4243D" w14:textId="77777777" w:rsidR="005A00A4" w:rsidRDefault="00F23C04">
            <w:pPr>
              <w:spacing w:before="20" w:after="20"/>
              <w:jc w:val="left"/>
            </w:pPr>
            <w:r>
              <w:rPr>
                <w:sz w:val="21"/>
              </w:rPr>
              <w:t>MIDAS non ha risposto entro il tempo previsto</w:t>
            </w:r>
          </w:p>
        </w:tc>
        <w:tc>
          <w:tcPr>
            <w:tcW w:w="6633" w:type="dxa"/>
            <w:tcMar>
              <w:top w:w="90" w:type="dxa"/>
              <w:left w:w="90" w:type="dxa"/>
              <w:bottom w:w="90" w:type="dxa"/>
              <w:right w:w="90" w:type="dxa"/>
            </w:tcMar>
            <w:vAlign w:val="center"/>
          </w:tcPr>
          <w:p w14:paraId="0B7F3272" w14:textId="77777777" w:rsidR="005A00A4" w:rsidRDefault="00F23C04">
            <w:pPr>
              <w:spacing w:before="20" w:after="20"/>
              <w:jc w:val="left"/>
            </w:pPr>
            <w:r>
              <w:rPr>
                <w:sz w:val="21"/>
              </w:rPr>
              <w:t>Attendi che MIDAS sia nuovamente disponibile; prova un insieme più piccolo di casi.</w:t>
            </w:r>
          </w:p>
        </w:tc>
      </w:tr>
      <w:tr w:rsidR="005A00A4" w14:paraId="195C477A" w14:textId="77777777">
        <w:trPr>
          <w:cantSplit/>
          <w:jc w:val="center"/>
        </w:trPr>
        <w:tc>
          <w:tcPr>
            <w:tcW w:w="3005" w:type="dxa"/>
            <w:tcMar>
              <w:top w:w="90" w:type="dxa"/>
              <w:left w:w="90" w:type="dxa"/>
              <w:bottom w:w="90" w:type="dxa"/>
              <w:right w:w="90" w:type="dxa"/>
            </w:tcMar>
            <w:vAlign w:val="center"/>
          </w:tcPr>
          <w:p w14:paraId="1FFCC989" w14:textId="77777777" w:rsidR="005A00A4" w:rsidRDefault="00F23C04">
            <w:pPr>
              <w:spacing w:before="20" w:after="20"/>
              <w:jc w:val="left"/>
            </w:pPr>
            <w:r>
              <w:rPr>
                <w:sz w:val="21"/>
              </w:rPr>
              <w:t>Importazione o pulsante non disponibile</w:t>
            </w:r>
          </w:p>
        </w:tc>
        <w:tc>
          <w:tcPr>
            <w:tcW w:w="6633" w:type="dxa"/>
            <w:tcMar>
              <w:top w:w="90" w:type="dxa"/>
              <w:left w:w="90" w:type="dxa"/>
              <w:bottom w:w="90" w:type="dxa"/>
              <w:right w:w="90" w:type="dxa"/>
            </w:tcMar>
            <w:vAlign w:val="center"/>
          </w:tcPr>
          <w:p w14:paraId="3FCC3D66" w14:textId="77777777" w:rsidR="005A00A4" w:rsidRDefault="00F23C04">
            <w:pPr>
              <w:spacing w:before="20" w:after="20"/>
              <w:jc w:val="left"/>
            </w:pPr>
            <w:r>
              <w:rPr>
                <w:sz w:val="21"/>
              </w:rPr>
              <w:t>Verifica che l'archivio sia modificabile, il controllo della connessione sia riuscito e, se richiesti, siano selezionati casi e tipi di risultato.</w:t>
            </w:r>
          </w:p>
        </w:tc>
      </w:tr>
    </w:tbl>
    <w:p w14:paraId="042EC97F" w14:textId="77777777" w:rsidR="005A00A4" w:rsidRDefault="005A00A4"/>
    <w:p w14:paraId="11F4CD21" w14:textId="77777777" w:rsidR="005A00A4" w:rsidRDefault="00F23C04">
      <w:pPr>
        <w:spacing w:after="140"/>
      </w:pPr>
      <w:r>
        <w:t>Quando una lettura fallisce, ANTHEA mantiene l'ultima copia valida e indica il recupero possibile. Dopo aver ripristinato la sessione ripeti il controllo e avvia nuovamente l'importazione. Un'operazione annullata o fallita non produce una copia parzialmente aggiornata.</w:t>
      </w:r>
    </w:p>
    <w:p w14:paraId="776E231B" w14:textId="77777777" w:rsidR="005A00A4" w:rsidRDefault="00F23C04">
      <w:pPr>
        <w:spacing w:after="140"/>
      </w:pPr>
      <w:r>
        <w:rPr>
          <w:b/>
        </w:rPr>
        <w:lastRenderedPageBreak/>
        <w:t>Limiti della versione di prova.</w:t>
      </w:r>
      <w:r>
        <w:t xml:space="preserve"> Il collegamento acquisisce casi statici e stati costruttivi esplicitamente selezionati, le sollecitazioni locali beam e plate e gli spostamenti globali disponibili. Non costituisce un importatore completo di ogni famiglia di risultato. Nel primo import diretto la trasformazione delle tabelle in terne locali, vincoli, rilasci e link del visualizzatore è ancora incompleta: i dati originali vengono conservati, ma i relativi simboli possono non essere presenti. Le informazioni già normalizzate di una copia pre</w:t>
      </w:r>
      <w:r>
        <w:t>cedente vengono riutilizzate soltanto quando i dati confrontati coincidono. Leggi gli avvisi prima di interpretare l'assenza di un simbolo come assenza del relativo attributo nel modello.</w:t>
      </w:r>
    </w:p>
    <w:p w14:paraId="5745C4E2" w14:textId="77777777" w:rsidR="005A00A4" w:rsidRDefault="00F23C04">
      <w:pPr>
        <w:spacing w:after="140"/>
      </w:pPr>
      <w:r>
        <w:t xml:space="preserve">Per aprire una copia già acquisita scegli </w:t>
      </w:r>
      <w:r>
        <w:rPr>
          <w:b/>
        </w:rPr>
        <w:t>File o copia già acquisita</w:t>
      </w:r>
      <w:r>
        <w:t xml:space="preserve">: sono previsti il pacchetto </w:t>
      </w:r>
      <w:r>
        <w:rPr>
          <w:b/>
        </w:rPr>
        <w:t>.antheamodel</w:t>
      </w:r>
      <w:r>
        <w:t xml:space="preserve"> oppure </w:t>
      </w:r>
      <w:r>
        <w:rPr>
          <w:b/>
        </w:rPr>
        <w:t>NODE.json</w:t>
      </w:r>
      <w:r>
        <w:t xml:space="preserve"> della cartella di acquisizione MIDAS completa. Questa scelta non è l'apertura diretta di un file nativo MIDAS; per il modello nativo usa il collegamento al modello aperto descritto sopra.</w:t>
      </w:r>
    </w:p>
    <w:p w14:paraId="2A9EF888" w14:textId="77777777" w:rsidR="005A00A4" w:rsidRDefault="00F23C04">
      <w:pPr>
        <w:pStyle w:val="Titolo1"/>
        <w:keepNext/>
        <w:spacing w:after="140"/>
      </w:pPr>
      <w:bookmarkStart w:id="152" w:name="_Toc243322285"/>
      <w:r>
        <w:t>Reologia del calcestruzzo</w:t>
      </w:r>
      <w:bookmarkEnd w:id="152"/>
    </w:p>
    <w:p w14:paraId="2FB1387F" w14:textId="77777777" w:rsidR="005A00A4" w:rsidRDefault="00F23C04">
      <w:pPr>
        <w:spacing w:after="140"/>
      </w:pPr>
      <w:r>
        <w:t xml:space="preserve">La finestra di supporto calcola il coefficiente di viscosità nel tempo, il suo limite a infinito e la maturazione del modulo elastico. Si apre da </w:t>
      </w:r>
      <w:r>
        <w:rPr>
          <w:b/>
        </w:rPr>
        <w:t>Strumenti → Reologia del calcestruzzo…</w:t>
      </w:r>
      <w:r>
        <w:t>, oppure dai materiali e dalle opzioni SLE della sezione in calcestruzzo. Il richiamo dalla sezione propone la resistenza del materiale corrente. Gli altri parametri richiedono la scelta del progettista.</w:t>
      </w:r>
    </w:p>
    <w:p w14:paraId="3CD137BA" w14:textId="77777777" w:rsidR="005A00A4" w:rsidRDefault="00F23C04">
      <w:pPr>
        <w:pStyle w:val="Titolo2"/>
        <w:keepNext/>
        <w:spacing w:after="140"/>
      </w:pPr>
      <w:bookmarkStart w:id="153" w:name="_Toc243322286"/>
      <w:r>
        <w:t>Impostare materiale ambiente ed età</w:t>
      </w:r>
      <w:bookmarkEnd w:id="153"/>
    </w:p>
    <w:p w14:paraId="4153C15F" w14:textId="77777777" w:rsidR="005A00A4" w:rsidRDefault="00F23C04">
      <w:pPr>
        <w:spacing w:after="140"/>
      </w:pPr>
      <w:r>
        <w:t>Inserisci fck in MPa, classe di cemento S, N o R, umidità relativa in percentuale, dimensione nominale h₀ in mm ed età di applicazione del carico t₀ in giorni. La dimensione nominale è h₀ = 2 Ac / u, dove Ac è l'area di calcestruzzo e u il solo perimetro esposto all'essiccamento. La finestra non ricava automaticamente questo perimetro dalla sezione.</w:t>
      </w:r>
    </w:p>
    <w:p w14:paraId="452E3B71" w14:textId="77777777" w:rsidR="005A00A4" w:rsidRDefault="00F23C04">
      <w:pPr>
        <w:spacing w:after="140"/>
      </w:pPr>
      <w:r>
        <w:t xml:space="preserve">L'età t è misurata dal getto, non dall'applicazione del carico. Scegli età iniziale, età finale e risoluzione del campionamento, poi premi </w:t>
      </w:r>
      <w:r>
        <w:rPr>
          <w:b/>
        </w:rPr>
        <w:t>Aggiorna le curve</w:t>
      </w:r>
      <w:r>
        <w:t>. Sono ammessi fck fra 12 e 90 MPa, umidità fra 40 e 100 %, h₀ positivo e t₀ almeno pari a 0,5 giorni. L'intervallo deve avere età positive crescenti; la risoluzione è un intero fra 20 e 1000. Sono accettati punto e virgola come separatore decimale, senza separatori delle migliaia.</w:t>
      </w:r>
    </w:p>
    <w:p w14:paraId="19AB4767" w14:textId="77777777" w:rsidR="005A00A4" w:rsidRDefault="00F23C04">
      <w:pPr>
        <w:pStyle w:val="Titolo2"/>
        <w:keepNext/>
        <w:spacing w:after="140"/>
      </w:pPr>
      <w:bookmarkStart w:id="154" w:name="_Toc243322287"/>
      <w:r>
        <w:t>Leggere grafico tabella e limite a infinito</w:t>
      </w:r>
      <w:bookmarkEnd w:id="154"/>
    </w:p>
    <w:p w14:paraId="5ADEFCBA" w14:textId="77777777" w:rsidR="005A00A4" w:rsidRDefault="00F23C04">
      <w:pPr>
        <w:spacing w:after="140"/>
      </w:pPr>
      <w:r>
        <w:t xml:space="preserve">Le due schede superiori mostrano </w:t>
      </w:r>
      <w:r>
        <w:rPr>
          <w:rFonts w:ascii="Calibri" w:eastAsia="Calibri" w:hAnsi="Calibri" w:cs="Calibri"/>
          <w:b/>
        </w:rPr>
        <w:t>φ</w:t>
      </w:r>
      <w:r>
        <w:rPr>
          <w:b/>
        </w:rPr>
        <w:t>(∞, t₀)</w:t>
      </w:r>
      <w:r>
        <w:t xml:space="preserve">, limite analitico, ed </w:t>
      </w:r>
      <w:r>
        <w:rPr>
          <w:b/>
        </w:rPr>
        <w:t>Ecm,28</w:t>
      </w:r>
      <w:r>
        <w:t xml:space="preserve">, modulo secante a 28 giorni. La curva si sceglie fra viscosità </w:t>
      </w:r>
      <w:r>
        <w:rPr>
          <w:rFonts w:ascii="Calibri" w:eastAsia="Calibri" w:hAnsi="Calibri" w:cs="Calibri"/>
        </w:rPr>
        <w:t>φ</w:t>
      </w:r>
      <w:r>
        <w:t xml:space="preserve">(t, t₀), modulo Ecm(t) e fattore Ecm(t)/Ecm,28. L'asse del tempo e quello delle ordinate possono essere logaritmici. In scala logaritmica verticale </w:t>
      </w:r>
      <w:r>
        <w:rPr>
          <w:rFonts w:ascii="Calibri" w:eastAsia="Calibri" w:hAnsi="Calibri" w:cs="Calibri"/>
        </w:rPr>
        <w:t>φ</w:t>
      </w:r>
      <w:r>
        <w:t xml:space="preserve"> = 0 non può essere disegnato; questi campioni restano nella tabella.</w:t>
      </w:r>
    </w:p>
    <w:p w14:paraId="37926242" w14:textId="77777777" w:rsidR="005A00A4" w:rsidRDefault="00F23C04">
      <w:pPr>
        <w:spacing w:after="140"/>
      </w:pPr>
      <w:r>
        <w:t xml:space="preserve">La scheda </w:t>
      </w:r>
      <w:r>
        <w:rPr>
          <w:b/>
        </w:rPr>
        <w:t>Lettura puntuale</w:t>
      </w:r>
      <w:r>
        <w:t xml:space="preserve"> valuta direttamente un'età positiva, anche se non coincide con un punto del grafico. Nella </w:t>
      </w:r>
      <w:r>
        <w:rPr>
          <w:b/>
        </w:rPr>
        <w:t>Tabella</w:t>
      </w:r>
      <w:r>
        <w:t xml:space="preserve"> sono presenti età, </w:t>
      </w:r>
      <w:r>
        <w:rPr>
          <w:rFonts w:ascii="Calibri" w:eastAsia="Calibri" w:hAnsi="Calibri" w:cs="Calibri"/>
        </w:rPr>
        <w:t>φ</w:t>
      </w:r>
      <w:r>
        <w:t xml:space="preserve">, Ecm e fattore: selezionare </w:t>
      </w:r>
      <w:r>
        <w:lastRenderedPageBreak/>
        <w:t>una riga aggiorna la lettura. La risoluzione regola il campionamento grafico; sono aggiunti i punti di carico e a 28 giorni, quando interni all'intervallo. Non regola l'accuratezza delle formule.</w:t>
      </w:r>
    </w:p>
    <w:p w14:paraId="05D04D08" w14:textId="77777777" w:rsidR="005A00A4" w:rsidRDefault="00F23C04">
      <w:pPr>
        <w:spacing w:after="140"/>
      </w:pPr>
      <w:r>
        <w:t xml:space="preserve">La rotella ingrandisce il grafico; trascinando lo si sposta; il doppio clic o </w:t>
      </w:r>
      <w:r>
        <w:rPr>
          <w:b/>
        </w:rPr>
        <w:t>Adatta</w:t>
      </w:r>
      <w:r>
        <w:t xml:space="preserve"> ripristina l'inquadratura. </w:t>
      </w:r>
      <w:r>
        <w:rPr>
          <w:b/>
        </w:rPr>
        <w:t>Esporta grafico…</w:t>
      </w:r>
      <w:r>
        <w:t xml:space="preserve"> salva una PNG con fondo chiaro, anche se la finestra usa l'aspetto scuro. Il separatore fra grafico e letture consente di ridimensionare i pannelli.</w:t>
      </w:r>
    </w:p>
    <w:p w14:paraId="2327D139" w14:textId="77777777" w:rsidR="005A00A4" w:rsidRDefault="00F23C04">
      <w:pPr>
        <w:spacing w:after="140"/>
      </w:pPr>
      <w:r>
        <w:t>Una modifica a materiale, ambiente, età o campionamento svuota i risultati precedenti finché non si aggiornano le curve. Un'età di lettura errata svuota soltanto la lettura puntuale. I messaggi indicano il campo da correggere; nessun valore non valido è trasformato implicitamente in zero.</w:t>
      </w:r>
    </w:p>
    <w:p w14:paraId="49923CB7" w14:textId="77777777" w:rsidR="005A00A4" w:rsidRDefault="00F23C04">
      <w:pPr>
        <w:pStyle w:val="Titolo2"/>
        <w:keepNext/>
        <w:spacing w:after="140"/>
      </w:pPr>
      <w:bookmarkStart w:id="155" w:name="_Toc243322288"/>
      <w:r>
        <w:t>Usare il risultato nel progetto</w:t>
      </w:r>
      <w:bookmarkEnd w:id="155"/>
    </w:p>
    <w:p w14:paraId="0A301D7D" w14:textId="77777777" w:rsidR="005A00A4" w:rsidRDefault="00F23C04">
      <w:pPr>
        <w:spacing w:after="140"/>
      </w:pPr>
      <w:r>
        <w:t xml:space="preserve">Ecm(t) è il modulo per maturazione, non il modulo efficace ridotto per viscosità. La finestra non modifica automaticamente </w:t>
      </w:r>
      <w:r>
        <w:rPr>
          <w:rFonts w:ascii="Calibri" w:eastAsia="Calibri" w:hAnsi="Calibri" w:cs="Calibri"/>
        </w:rPr>
        <w:t>φ</w:t>
      </w:r>
      <w:r>
        <w:t>, n, materiali, combinazioni o revisioni del foglio aperto. Il coefficiente da trasferire alle verifiche richiede coerenza con l'età di carico, la durata e il modulo di riferimento descritti nella teoria della reologia (Wiki: Reologia del calcestruzzo).</w:t>
      </w:r>
    </w:p>
    <w:p w14:paraId="72E7F230" w14:textId="77777777" w:rsidR="005A00A4" w:rsidRDefault="00F23C04">
      <w:pPr>
        <w:spacing w:after="140"/>
      </w:pPr>
      <w:r>
        <w:t xml:space="preserve">Esempio: fck = 25 MPa, cemento N, RH = 50 %, h₀ = 200 mm e t₀ = 7 giorni danno </w:t>
      </w:r>
      <w:r>
        <w:rPr>
          <w:rFonts w:ascii="Calibri" w:eastAsia="Calibri" w:hAnsi="Calibri" w:cs="Calibri"/>
        </w:rPr>
        <w:t>φ</w:t>
      </w:r>
      <w:r>
        <w:t xml:space="preserve">∞ = 3,442704. A 365 giorni si ottengono </w:t>
      </w:r>
      <w:r>
        <w:rPr>
          <w:rFonts w:ascii="Calibri" w:eastAsia="Calibri" w:hAnsi="Calibri" w:cs="Calibri"/>
        </w:rPr>
        <w:t>φ</w:t>
      </w:r>
      <w:r>
        <w:t xml:space="preserve"> = 2,603961, Ecm = 33229,780 MPa e fattore E = 1,055724. A 28 giorni il fattore E vale esattamente 1; prima del carico </w:t>
      </w:r>
      <w:r>
        <w:rPr>
          <w:rFonts w:ascii="Calibri" w:eastAsia="Calibri" w:hAnsi="Calibri" w:cs="Calibri"/>
        </w:rPr>
        <w:t>φ</w:t>
      </w:r>
      <w:r>
        <w:t xml:space="preserve"> vale zero.</w:t>
      </w:r>
    </w:p>
    <w:p w14:paraId="47431AF7" w14:textId="77777777" w:rsidR="005A00A4" w:rsidRDefault="00F23C04">
      <w:pPr>
        <w:spacing w:after="140"/>
      </w:pPr>
      <w:r>
        <w:t xml:space="preserve">Nei verificatori SLE, </w:t>
      </w:r>
      <w:r>
        <w:rPr>
          <w:rFonts w:ascii="Calibri" w:eastAsia="Calibri" w:hAnsi="Calibri" w:cs="Calibri"/>
        </w:rPr>
        <w:t>φ</w:t>
      </w:r>
      <w:r>
        <w:t xml:space="preserve"> e n errati sono segnalati e i valori derivati sono svuotati. Le staffe richiedono Sì/No e, quando attivi, 2–100 rami interi. NTC espone l'interasse anche nelle sezioni interamente tese.</w:t>
      </w:r>
    </w:p>
    <w:p w14:paraId="746E5590" w14:textId="77777777" w:rsidR="005A00A4" w:rsidRDefault="00F23C04">
      <w:pPr>
        <w:pStyle w:val="Titolo1"/>
        <w:keepNext/>
        <w:spacing w:after="140"/>
      </w:pPr>
      <w:bookmarkStart w:id="156" w:name="_Toc243322289"/>
      <w:r>
        <w:t>Esaminare le sezioni del modello</w:t>
      </w:r>
      <w:bookmarkEnd w:id="156"/>
    </w:p>
    <w:p w14:paraId="47D55B5D" w14:textId="77777777" w:rsidR="005A00A4" w:rsidRDefault="00F23C04">
      <w:pPr>
        <w:spacing w:after="140"/>
      </w:pPr>
      <w:r>
        <w:t xml:space="preserve">Nella scheda </w:t>
      </w:r>
      <w:r>
        <w:rPr>
          <w:b/>
        </w:rPr>
        <w:t>Modello</w:t>
      </w:r>
      <w:r>
        <w:t xml:space="preserve">, premi </w:t>
      </w:r>
      <w:r>
        <w:rPr>
          <w:b/>
        </w:rPr>
        <w:t>Sezioni del modello…</w:t>
      </w:r>
      <w:r>
        <w:t xml:space="preserve">. Puoi anche selezionare una sezione nell'albero o un'asta nella scena e premere </w:t>
      </w:r>
      <w:r>
        <w:rPr>
          <w:b/>
        </w:rPr>
        <w:t>Dettaglio sezione…</w:t>
      </w:r>
      <w:r>
        <w:t xml:space="preserve"> nell'ispettore. La finestra si apre separatamente dal modello, è ridimensionabile e conserva il collegamento alla vista. L'elenco superiore permette di passare alle altre sezioni della copia salvata.</w:t>
      </w:r>
    </w:p>
    <w:p w14:paraId="5F1EE7E8" w14:textId="77777777" w:rsidR="005A00A4" w:rsidRDefault="00F23C04">
      <w:pPr>
        <w:keepNext/>
        <w:spacing w:after="140"/>
      </w:pPr>
      <w:r>
        <w:rPr>
          <w:noProof/>
        </w:rPr>
        <w:lastRenderedPageBreak/>
        <w:drawing>
          <wp:inline distT="0" distB="0" distL="0" distR="0" wp14:anchorId="1CA0778C" wp14:editId="5316EC8E">
            <wp:extent cx="6120000" cy="4267204"/>
            <wp:effectExtent l="0" t="0" r="0" b="0"/>
            <wp:docPr id="11" name="Picture 11" descr="Finestra di dettaglio con una sezione composta di 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li-sezioni-dettaglio.png"/>
                    <pic:cNvPicPr/>
                  </pic:nvPicPr>
                  <pic:blipFill>
                    <a:blip r:embed="rId33"/>
                    <a:stretch>
                      <a:fillRect/>
                    </a:stretch>
                  </pic:blipFill>
                  <pic:spPr>
                    <a:xfrm>
                      <a:off x="0" y="0"/>
                      <a:ext cx="6120000" cy="4267204"/>
                    </a:xfrm>
                    <a:prstGeom prst="rect">
                      <a:avLst/>
                    </a:prstGeom>
                  </pic:spPr>
                </pic:pic>
              </a:graphicData>
            </a:graphic>
          </wp:inline>
        </w:drawing>
      </w:r>
    </w:p>
    <w:p w14:paraId="3FB3A96A" w14:textId="77777777" w:rsidR="005A00A4" w:rsidRDefault="00F23C04">
      <w:pPr>
        <w:pStyle w:val="Didascalia"/>
      </w:pPr>
      <w:r>
        <w:t>Finestra di dettaglio con una sezione composta di esempio</w:t>
      </w:r>
    </w:p>
    <w:p w14:paraId="6A772431" w14:textId="77777777" w:rsidR="005A00A4" w:rsidRDefault="00F23C04">
      <w:pPr>
        <w:pStyle w:val="Titolo2"/>
        <w:keepNext/>
        <w:spacing w:after="140"/>
      </w:pPr>
      <w:bookmarkStart w:id="157" w:name="_Toc243322290"/>
      <w:r>
        <w:t>Leggere geometria proprietà e attributi</w:t>
      </w:r>
      <w:bookmarkEnd w:id="157"/>
    </w:p>
    <w:p w14:paraId="77B46016" w14:textId="77777777" w:rsidR="005A00A4" w:rsidRDefault="00F23C04">
      <w:pPr>
        <w:spacing w:after="140"/>
      </w:pPr>
      <w:r>
        <w:t xml:space="preserve">L'anteprima rappresenta il piano locale Y–Z e indica le dimensioni in millimetri. Gli interruttori </w:t>
      </w:r>
      <w:r>
        <w:rPr>
          <w:b/>
        </w:rPr>
        <w:t>Quote</w:t>
      </w:r>
      <w:r>
        <w:t xml:space="preserve">, </w:t>
      </w:r>
      <w:r>
        <w:rPr>
          <w:b/>
        </w:rPr>
        <w:t>Assi locali</w:t>
      </w:r>
      <w:r>
        <w:t xml:space="preserve">, </w:t>
      </w:r>
      <w:r>
        <w:rPr>
          <w:b/>
        </w:rPr>
        <w:t>Assi principali</w:t>
      </w:r>
      <w:r>
        <w:t xml:space="preserve">, </w:t>
      </w:r>
      <w:r>
        <w:rPr>
          <w:b/>
        </w:rPr>
        <w:t>Baricentro</w:t>
      </w:r>
      <w:r>
        <w:t xml:space="preserve"> e </w:t>
      </w:r>
      <w:r>
        <w:rPr>
          <w:b/>
        </w:rPr>
        <w:t>Inserimento</w:t>
      </w:r>
      <w:r>
        <w:t xml:space="preserve"> sono indipendenti. Il simbolo G individua il baricentro disponibile; O il riferimento dell'asta rispetto al contorno. Nelle sezioni composte G è il baricentro geometrico delle parti, distinto da quello della sezione omogeneizzata.</w:t>
      </w:r>
    </w:p>
    <w:p w14:paraId="5DD72899" w14:textId="77777777" w:rsidR="005A00A4" w:rsidRDefault="00F23C04">
      <w:pPr>
        <w:spacing w:after="140"/>
      </w:pPr>
      <w:r>
        <w:t xml:space="preserve">La scheda </w:t>
      </w:r>
      <w:r>
        <w:rPr>
          <w:b/>
        </w:rPr>
        <w:t>Proprietà</w:t>
      </w:r>
      <w:r>
        <w:t xml:space="preserve"> contiene area, inerzie e altre grandezze disponibili. La colonna </w:t>
      </w:r>
      <w:r>
        <w:rPr>
          <w:b/>
        </w:rPr>
        <w:t>Origine</w:t>
      </w:r>
      <w:r>
        <w:t xml:space="preserve"> distingue valori calcolati, assegnati, approssimati o non disponibili. Il trattino non equivale a zero. I calcoli numerici differiti, come alcune proprietà di torsione, non vengono avviati per aprire la finestra. Sono indicati anche G e O nel sistema di coordinate dell'anteprima e le dimensioni delle parti riconosciute.</w:t>
      </w:r>
    </w:p>
    <w:p w14:paraId="223D521F" w14:textId="77777777" w:rsidR="005A00A4" w:rsidRDefault="00F23C04">
      <w:pPr>
        <w:spacing w:after="140"/>
      </w:pPr>
      <w:r>
        <w:rPr>
          <w:b/>
        </w:rPr>
        <w:t>Dati importati</w:t>
      </w:r>
      <w:r>
        <w:t xml:space="preserve"> conserva gli attributi originali, con le unità della sorgente nelle righe UNIT. I rapporti elastici o altri parametri presenti in questi dati non trasformano automaticamente le proprietà geometriche in proprietà omogeneizzate. </w:t>
      </w:r>
      <w:r>
        <w:rPr>
          <w:b/>
        </w:rPr>
        <w:t>Disponibilità</w:t>
      </w:r>
      <w:r>
        <w:t xml:space="preserve"> elenca le limitazioni della ricostruzione. Le sezioni definite soltanto da valori numerici possono avere proprietà senza un contorno disegnabile.</w:t>
      </w:r>
    </w:p>
    <w:p w14:paraId="25842F41" w14:textId="77777777" w:rsidR="005A00A4" w:rsidRDefault="00F23C04">
      <w:pPr>
        <w:pStyle w:val="Titolo2"/>
        <w:keepNext/>
        <w:spacing w:after="140"/>
      </w:pPr>
      <w:bookmarkStart w:id="158" w:name="_Toc243322291"/>
      <w:r>
        <w:lastRenderedPageBreak/>
        <w:t>Individuare gli elementi e leggere i volumi</w:t>
      </w:r>
      <w:bookmarkEnd w:id="158"/>
    </w:p>
    <w:p w14:paraId="5B1588BC" w14:textId="77777777" w:rsidR="005A00A4" w:rsidRDefault="00F23C04">
      <w:pPr>
        <w:spacing w:after="140"/>
      </w:pPr>
      <w:r>
        <w:rPr>
          <w:b/>
        </w:rPr>
        <w:t>Seleziona elementi</w:t>
      </w:r>
      <w:r>
        <w:t xml:space="preserve"> evidenzia gli oggetti associati alla sezione; </w:t>
      </w:r>
      <w:r>
        <w:rPr>
          <w:b/>
        </w:rPr>
        <w:t>Isola elementi</w:t>
      </w:r>
      <w:r>
        <w:t xml:space="preserve"> limita la vista agli stessi oggetti. Per ripristinare il modello usa </w:t>
      </w:r>
      <w:r>
        <w:rPr>
          <w:b/>
        </w:rPr>
        <w:t>Mostra tutto</w:t>
      </w:r>
      <w:r>
        <w:t>. Chiudere la finestra di dettaglio conserva la selezione e la visibilità impostate.</w:t>
      </w:r>
    </w:p>
    <w:p w14:paraId="642B7002" w14:textId="77777777" w:rsidR="005A00A4" w:rsidRDefault="00F23C04">
      <w:pPr>
        <w:spacing w:after="140"/>
      </w:pPr>
      <w:r>
        <w:t xml:space="preserve">In </w:t>
      </w:r>
      <w:r>
        <w:rPr>
          <w:b/>
        </w:rPr>
        <w:t>Vista</w:t>
      </w:r>
      <w:r>
        <w:t xml:space="preserve">, la rappresentazione </w:t>
      </w:r>
      <w:r>
        <w:rPr>
          <w:b/>
        </w:rPr>
        <w:t>Volumi e offset</w:t>
      </w:r>
      <w:r>
        <w:t xml:space="preserve"> usa gli stessi contorni del dettaglio 2D, compresi fori e rientranze. Il punto di inserimento è collocato rispetto agli assi locali dell'asta. Se il contorno, il riferimento o un offset di estremità non sono risolti, l'elemento conserva la vista ad asse e la limitazione è segnalata: non viene applicato un centraggio presunto.</w:t>
      </w:r>
    </w:p>
    <w:p w14:paraId="7174E327" w14:textId="77777777" w:rsidR="005A00A4" w:rsidRDefault="00F23C04">
      <w:pPr>
        <w:spacing w:after="140"/>
      </w:pPr>
      <w:r>
        <w:t>Il contouring può essere riportato sul volume dell'asta. Il colore varia lungo i campioni importati della sollecitazione e non rappresenta una tensione distribuita sulla sezione. Le porzioni prive di campioni restano neutre; un unico campione rimane puntuale.</w:t>
      </w:r>
    </w:p>
    <w:p w14:paraId="2C3B349F" w14:textId="77777777" w:rsidR="005A00A4" w:rsidRDefault="00F23C04">
      <w:pPr>
        <w:spacing w:after="140"/>
      </w:pPr>
      <w:r>
        <w:t>La rappresentazione delle composte comprende il profilo a I con soletta centrata, senza raccordi verticali o irrigidimenti non interpretati. Le altre geometrie conservano gli attributi disponibili e dichiarano i propri limiti. La variazione della sezione per fase costruttiva non aggiorna ancora il volume della vista. Questa finestra è di ispezione e non modifica le sezioni del modello.</w:t>
      </w:r>
    </w:p>
    <w:p w14:paraId="765E8F80" w14:textId="77777777" w:rsidR="005A00A4" w:rsidRDefault="00F23C04">
      <w:pPr>
        <w:pStyle w:val="Titolo1"/>
        <w:keepNext/>
        <w:spacing w:after="140"/>
      </w:pPr>
      <w:bookmarkStart w:id="159" w:name="_Toc243322292"/>
      <w:r>
        <w:t>Paratie e sostegni flessibili</w:t>
      </w:r>
      <w:bookmarkEnd w:id="159"/>
    </w:p>
    <w:p w14:paraId="24B4163E" w14:textId="77777777" w:rsidR="005A00A4" w:rsidRDefault="00F23C04">
      <w:pPr>
        <w:spacing w:after="140"/>
      </w:pPr>
      <w:r>
        <w:t>Il modulo Paratie è in sviluppo. Questa revisione documenta le funzioni collaudate: analisi piana per fasi, sostegni assiali, carichi distribuiti variabili, falda e filtrazione stazionaria, verifiche idrauliche, stabilità globale per pareti continue e verifiche locali delle sezioni disponibili. La convergenza dell'analisi non certifica tutte le verifiche dell'opera. I campi non disponibili sono indicati negli esiti e nelle limitazioni seguenti.</w:t>
      </w:r>
    </w:p>
    <w:p w14:paraId="2BC5FC00" w14:textId="77777777" w:rsidR="005A00A4" w:rsidRDefault="00F23C04">
      <w:pPr>
        <w:pStyle w:val="Titolo2"/>
        <w:keepNext/>
        <w:spacing w:after="140"/>
      </w:pPr>
      <w:bookmarkStart w:id="160" w:name="_Toc243322293"/>
      <w:r>
        <w:t>Definire il modello e le unità</w:t>
      </w:r>
      <w:bookmarkEnd w:id="160"/>
    </w:p>
    <w:p w14:paraId="65615DAB" w14:textId="77777777" w:rsidR="005A00A4" w:rsidRDefault="00F23C04">
      <w:pPr>
        <w:spacing w:after="140"/>
      </w:pPr>
      <w:r>
        <w:t xml:space="preserve">Aprire il foglio Paratie nel catalogo Geotecnica o aggiungerlo al progetto. In </w:t>
      </w:r>
      <w:r>
        <w:rPr>
          <w:b/>
        </w:rPr>
        <w:t>Modello</w:t>
      </w:r>
      <w:r>
        <w:t>, assegnare nome del caso, provenienza delle azioni, quota superiore e inferiore della parete, larghezza della fascia rappresentata e lunghezza massima degli elementi. Le quote sono in metri e crescono verso l'alto. Sinistra e destra si riferiscono alla sezione disegnata. I blocchi di traslazione e rotazione alle estremità sono vincoli fisici assegnati: non usarli per eliminare un meccanismo che il progetto non contrasta.</w:t>
      </w:r>
    </w:p>
    <w:p w14:paraId="635368DF" w14:textId="77777777" w:rsidR="005A00A4" w:rsidRDefault="00F23C04">
      <w:pPr>
        <w:spacing w:after="140"/>
      </w:pPr>
      <w:r>
        <w:t xml:space="preserve">La tabella </w:t>
      </w:r>
      <w:r>
        <w:rPr>
          <w:b/>
        </w:rPr>
        <w:t>Tratti e rigidezze</w:t>
      </w:r>
      <w:r>
        <w:t xml:space="preserve"> richiede quote contigue, identificativo della sezione, peso lineare e origine della rigidezza. EI assegnata è espressa in kNm² e deve riferirsi all'intera fascia. Per una fila unica di tubi CHS o pali circolari in c.a. si può scegliere EI dalla sezione, dopo avere assegnato materiale, geometria e interasse nelle tabelle corrispondenti. La ripartizione uniforme sul fronte deve essere confermata e motivata; l'equivalenza non rappresenta più file o effetto arco.</w:t>
      </w:r>
    </w:p>
    <w:p w14:paraId="11EB279A" w14:textId="77777777" w:rsidR="005A00A4" w:rsidRDefault="00F23C04">
      <w:pPr>
        <w:spacing w:after="140"/>
      </w:pPr>
      <w:r>
        <w:lastRenderedPageBreak/>
        <w:t>Le forze concentrate sono in kN e le coppie in kNm. Il carico distribuito sulla struttura è in kN/m di lunghezza verticale, riferito all'intera fascia; il sovraccarico sul terreno è invece una pressione in kPa. Le azioni N, V e M della parete sono quelle della fascia. Le verifiche dei pali, tubi e sostegni mostrano le azioni del singolo elemento e il fattore di trasferimento adottato.</w:t>
      </w:r>
    </w:p>
    <w:p w14:paraId="055B0AB4" w14:textId="77777777" w:rsidR="005A00A4" w:rsidRDefault="00F23C04">
      <w:pPr>
        <w:pStyle w:val="Titolo2"/>
        <w:keepNext/>
        <w:spacing w:after="140"/>
      </w:pPr>
      <w:bookmarkStart w:id="161" w:name="_Toc243322294"/>
      <w:r>
        <w:t>Riutilizzare la stratigrafia</w:t>
      </w:r>
      <w:bookmarkEnd w:id="161"/>
    </w:p>
    <w:p w14:paraId="10B64102" w14:textId="77777777" w:rsidR="005A00A4" w:rsidRDefault="00F23C04">
      <w:pPr>
        <w:spacing w:after="140"/>
      </w:pPr>
      <w:r>
        <w:t xml:space="preserve">In </w:t>
      </w:r>
      <w:r>
        <w:rPr>
          <w:b/>
        </w:rPr>
        <w:t>Modello</w:t>
      </w:r>
      <w:r>
        <w:t xml:space="preserve">, aggiornare l'elenco dei terreni del progetto, scegliere la stratigrafia, il lato e lo scenario, quindi premere </w:t>
      </w:r>
      <w:r>
        <w:rPr>
          <w:b/>
        </w:rPr>
        <w:t>Importa terreno</w:t>
      </w:r>
      <w:r>
        <w:t>. Il trasferimento crea una copia indipendente con provenienza; una successiva modifica della stratigrafia sorgente non aggiorna silenziosamente la paratia.</w:t>
      </w:r>
    </w:p>
    <w:p w14:paraId="3AE8A43F" w14:textId="77777777" w:rsidR="005A00A4" w:rsidRDefault="00F23C04">
      <w:pPr>
        <w:spacing w:after="140"/>
      </w:pPr>
      <w:r>
        <w:t xml:space="preserve">In </w:t>
      </w:r>
      <w:r>
        <w:rPr>
          <w:b/>
        </w:rPr>
        <w:t>Dati e fasi</w:t>
      </w:r>
      <w:r>
        <w:t>, completare le colonne del terreno a sinistra e a destra. Servono pesi naturale e saturo, parametri resistenti, condizioni drenate o non drenate, coefficiente a riposo K0 e modulo di reazione kh con fonte. K0 e kh non vengono dedotti dalla sola litologia. kh è in N/mm³; per l'analisi non drenata occorre cu esplicito. Un dato assente non equivale a zero. La falda è definita separatamente per lato e fase.</w:t>
      </w:r>
    </w:p>
    <w:p w14:paraId="09F1D969" w14:textId="77777777" w:rsidR="005A00A4" w:rsidRDefault="00F23C04">
      <w:pPr>
        <w:pStyle w:val="Titolo2"/>
        <w:keepNext/>
        <w:spacing w:after="140"/>
      </w:pPr>
      <w:bookmarkStart w:id="162" w:name="_Toc243322295"/>
      <w:r>
        <w:t>Costruire la storia delle fasi</w:t>
      </w:r>
      <w:bookmarkEnd w:id="162"/>
    </w:p>
    <w:p w14:paraId="1E2E406D" w14:textId="77777777" w:rsidR="005A00A4" w:rsidRDefault="00F23C04">
      <w:pPr>
        <w:spacing w:after="140"/>
      </w:pPr>
      <w:r>
        <w:t xml:space="preserve">Ordinare le righe di </w:t>
      </w:r>
      <w:r>
        <w:rPr>
          <w:b/>
        </w:rPr>
        <w:t>Fasi costruttive</w:t>
      </w:r>
      <w:r>
        <w:t xml:space="preserve"> secondo la sequenza reale. Ogni fase definisce piani campagna, falde, sovraccarichi, carico uniforme sulla struttura e moltiplicatore di EI. La prima fase costruisce lo stato iniziale idealizzato. Installazione di un contrasto e scavo devono occupare fasi distinte quando il loro ordine influenza il risultato.</w:t>
      </w:r>
    </w:p>
    <w:p w14:paraId="6F6A60AC" w14:textId="77777777" w:rsidR="005A00A4" w:rsidRDefault="00F23C04">
      <w:pPr>
        <w:spacing w:after="140"/>
      </w:pPr>
      <w:r>
        <w:t xml:space="preserve">Definire geometria e rigidezza dei tiranti e puntoni in </w:t>
      </w:r>
      <w:r>
        <w:rPr>
          <w:b/>
        </w:rPr>
        <w:t>Tiranti e puntoni</w:t>
      </w:r>
      <w:r>
        <w:t xml:space="preserve">. L'inclinazione è positiva verso il basso; interasse e capacità plastica sono riferiti al singolo elemento. </w:t>
      </w:r>
      <w:r>
        <w:rPr>
          <w:b/>
        </w:rPr>
        <w:t>Sostegni presenti nelle fasi</w:t>
      </w:r>
      <w:r>
        <w:t xml:space="preserve"> elenca tutti i sostegni attivi, con pretensione. Un sostegno omesso nella fase successiva viene rimosso; una reinstallazione assume un nuovo riferimento. Il sostegno appena installato si riferisce alla deformata già raggiunta, senza azzerare gli spostamenti della parete.</w:t>
      </w:r>
    </w:p>
    <w:p w14:paraId="5F0BA6D6" w14:textId="77777777" w:rsidR="005A00A4" w:rsidRDefault="00F23C04">
      <w:pPr>
        <w:spacing w:after="140"/>
      </w:pPr>
      <w:r>
        <w:rPr>
          <w:b/>
        </w:rPr>
        <w:t>Carichi concentrati sulla struttura</w:t>
      </w:r>
      <w:r>
        <w:t xml:space="preserve"> contiene quota, forza orizzontale positiva verso destra, coppia e forza verticale positiva verso il basso. </w:t>
      </w:r>
      <w:r>
        <w:rPr>
          <w:b/>
        </w:rPr>
        <w:t>Carichi distribuiti sulla struttura</w:t>
      </w:r>
      <w:r>
        <w:t xml:space="preserve"> contiene fase, identificativo, quota superiore e inferiore, intensità ai due estremi e fonte. L'andamento è lineare nell'intervallo; sono ammessi valori negativi e cambi di segno. Gli intervalli sovrapposti si sommano al carico uniforme della fase. Ogni fase deve elencare l'intero campo presente: gli intervalli omessi vengono rimossi. Scorrere l'elenco verticale per raggiungere tutte le tabelle.</w:t>
      </w:r>
    </w:p>
    <w:p w14:paraId="5D0C3F6D" w14:textId="77777777" w:rsidR="005A00A4" w:rsidRDefault="00F23C04">
      <w:pPr>
        <w:pStyle w:val="Titolo2"/>
        <w:keepNext/>
        <w:spacing w:after="140"/>
      </w:pPr>
      <w:bookmarkStart w:id="163" w:name="_Toc243322296"/>
      <w:r>
        <w:t>Impostare falda e filtrazione</w:t>
      </w:r>
      <w:bookmarkEnd w:id="163"/>
    </w:p>
    <w:p w14:paraId="39EA10B7" w14:textId="77777777" w:rsidR="005A00A4" w:rsidRDefault="00F23C04">
      <w:pPr>
        <w:spacing w:after="140"/>
      </w:pPr>
      <w:r>
        <w:t xml:space="preserve">Con </w:t>
      </w:r>
      <w:r>
        <w:rPr>
          <w:b/>
        </w:rPr>
        <w:t>Idrostatica</w:t>
      </w:r>
      <w:r>
        <w:t xml:space="preserve">, assegnare i livelli di falda nelle fasi; il campo vuoto indica falda assente nel modello. Con </w:t>
      </w:r>
      <w:r>
        <w:rPr>
          <w:b/>
        </w:rPr>
        <w:t>FEM 2D</w:t>
      </w:r>
      <w:r>
        <w:t>, completare le estensioni laterali, la quota del fondo impermeabile, lo spessore della parete e il passo della mesh. Il dominio deve estendersi sotto il piede; la posizione dei bordi va verificata mediante sensibilità.</w:t>
      </w:r>
    </w:p>
    <w:p w14:paraId="63900755" w14:textId="77777777" w:rsidR="005A00A4" w:rsidRDefault="00F23C04">
      <w:pPr>
        <w:spacing w:after="140"/>
      </w:pPr>
      <w:r>
        <w:lastRenderedPageBreak/>
        <w:t xml:space="preserve">Le tabelle di permeabilità richiedono Kxx, Kzz e Kxz in m/s e la loro fonte. I parametri non saturi </w:t>
      </w:r>
      <w:r>
        <w:rPr>
          <w:rFonts w:ascii="Calibri" w:eastAsia="Calibri" w:hAnsi="Calibri" w:cs="Calibri"/>
        </w:rPr>
        <w:t>α</w:t>
      </w:r>
      <w:r>
        <w:t xml:space="preserve"> in 1/m e n sono facoltativi, ma vanno forniti insieme quando si adotta quella legge. La scheda </w:t>
      </w:r>
      <w:r>
        <w:rPr>
          <w:b/>
        </w:rPr>
        <w:t>Filtrazione</w:t>
      </w:r>
      <w:r>
        <w:t xml:space="preserve"> mostra pressioni, carichi, bilancio delle portate e diagnostica. Un calcolo idraulico non convergente non fornisce pressioni valide alla fase meccanica.</w:t>
      </w:r>
    </w:p>
    <w:p w14:paraId="27763354" w14:textId="77777777" w:rsidR="005A00A4" w:rsidRDefault="00F23C04">
      <w:pPr>
        <w:spacing w:after="140"/>
      </w:pPr>
      <w:r>
        <w:t xml:space="preserve">La scelta </w:t>
      </w:r>
      <w:r>
        <w:rPr>
          <w:b/>
        </w:rPr>
        <w:t>Trascurare la suzione</w:t>
      </w:r>
      <w:r>
        <w:t xml:space="preserve"> riguarda il trasferimento meccanico: il risultato idraulico conserva le pressioni negative. Per i pesi del terreno scegliere esplicitamente quota di falda assegnata oppure pressione FEM positiva. Quest'ultima opzione usa una classificazione naturale/satura; non simula una frangia capillare o la consolidazione nel tempo.</w:t>
      </w:r>
    </w:p>
    <w:p w14:paraId="7C9BE31F" w14:textId="77777777" w:rsidR="005A00A4" w:rsidRDefault="00F23C04">
      <w:pPr>
        <w:pStyle w:val="Titolo2"/>
        <w:keepNext/>
        <w:spacing w:after="140"/>
      </w:pPr>
      <w:bookmarkStart w:id="164" w:name="_Toc243322297"/>
      <w:r>
        <w:t>Richiedere le verifiche</w:t>
      </w:r>
      <w:bookmarkEnd w:id="164"/>
    </w:p>
    <w:p w14:paraId="036512A7" w14:textId="77777777" w:rsidR="005A00A4" w:rsidRDefault="00F23C04">
      <w:pPr>
        <w:spacing w:after="140"/>
      </w:pPr>
      <w:r>
        <w:t>Ogni verifica richiede una norma disponibile, una situazione pertinente e dati con provenienza. Le azioni delle sezioni provengono dalla stessa storia non lineare: non si combinano i massimi N, V e M di casi diversi e non si applicano coefficienti alle reazioni già calcolate per trasformarle in un'altra combinazione.</w:t>
      </w:r>
    </w:p>
    <w:p w14:paraId="578943D8" w14:textId="77777777" w:rsidR="005A00A4" w:rsidRDefault="00F23C04">
      <w:pPr>
        <w:spacing w:after="140"/>
      </w:pPr>
      <w:r>
        <w:t xml:space="preserve">- </w:t>
      </w:r>
      <w:r>
        <w:rPr>
          <w:b/>
        </w:rPr>
        <w:t>UPL / HYD</w:t>
      </w:r>
      <w:r>
        <w:t>: definire corpi, azioni caratteristiche o punti e colonne di controllo. Distinguere sollevamento idraulico e sifonamento. Applicabilità del flusso verticale, frontiera e saturazione devono essere motivate. Queste verifiche non coprono l'instabilità geotecnica del fondo scavo.</w:t>
      </w:r>
    </w:p>
    <w:p w14:paraId="47FC91A1" w14:textId="77777777" w:rsidR="005A00A4" w:rsidRDefault="00F23C04">
      <w:pPr>
        <w:spacing w:after="140"/>
      </w:pPr>
      <w:r>
        <w:t xml:space="preserve">- </w:t>
      </w:r>
      <w:r>
        <w:rPr>
          <w:b/>
        </w:rPr>
        <w:t>Stabilità globale</w:t>
      </w:r>
      <w:r>
        <w:t xml:space="preserve">: assegnare parete continua, estensioni, dominio di ricerca e classificazione delle azioni caratteristiche. L'adattatore corrente esclude sostegni esterni e superfici che attraversano la parete. Per ogni carico variabile sulla struttura usare l'identificativo </w:t>
      </w:r>
      <w:r>
        <w:rPr>
          <w:rFonts w:ascii="Consolas" w:hAnsi="Consolas"/>
        </w:rPr>
        <w:t>StructureInterval-&lt;Id&gt;</w:t>
      </w:r>
      <w:r>
        <w:t xml:space="preserve"> nella tabella delle combinazioni globali. Il risultato espone cerchio, conci, coefficienti e limiti della ricerca.</w:t>
      </w:r>
    </w:p>
    <w:p w14:paraId="3F6BB75D" w14:textId="77777777" w:rsidR="005A00A4" w:rsidRDefault="00F23C04">
      <w:pPr>
        <w:spacing w:after="140"/>
      </w:pPr>
      <w:r>
        <w:t xml:space="preserve">- </w:t>
      </w:r>
      <w:r>
        <w:rPr>
          <w:b/>
        </w:rPr>
        <w:t>Acciaio sostegni</w:t>
      </w:r>
      <w:r>
        <w:t>: completare materiale, sezione piena o CHS, area netta e lunghezze libere d'inflessione quando pertinenti. Il percorso corrente verifica aste assiali statiche; un parametro mancante resta Non valutato anche con forza nulla.</w:t>
      </w:r>
    </w:p>
    <w:p w14:paraId="22663784" w14:textId="77777777" w:rsidR="005A00A4" w:rsidRDefault="00F23C04">
      <w:pPr>
        <w:spacing w:after="140"/>
      </w:pPr>
      <w:r>
        <w:t xml:space="preserve">- </w:t>
      </w:r>
      <w:r>
        <w:rPr>
          <w:b/>
        </w:rPr>
        <w:t>Sfilamento tiranti</w:t>
      </w:r>
      <w:r>
        <w:t>: definire tratto libero e cementato, indagini per profilo oppure prove preliminari, dati d'iniezione e fonti. Pressione limite pressiometrica pl e pressione d'iniezione pi sono distinte. Una predizione analitica sufficiente senza la conferma sperimentale richiesta resta preliminare.</w:t>
      </w:r>
    </w:p>
    <w:p w14:paraId="466C766E" w14:textId="77777777" w:rsidR="005A00A4" w:rsidRDefault="00F23C04">
      <w:pPr>
        <w:spacing w:after="140"/>
      </w:pPr>
      <w:r>
        <w:t xml:space="preserve">- </w:t>
      </w:r>
      <w:r>
        <w:rPr>
          <w:b/>
        </w:rPr>
        <w:t>Sezioni acciaio</w:t>
      </w:r>
      <w:r>
        <w:t>: le verifiche locali CHS riguardano classi 1 e 2 nel campo statico documentato. L'instabilità dell'intera membratura e i collegamenti sono controlli separati.</w:t>
      </w:r>
    </w:p>
    <w:p w14:paraId="4A082BA2" w14:textId="77777777" w:rsidR="005A00A4" w:rsidRDefault="00F23C04">
      <w:pPr>
        <w:spacing w:after="140"/>
      </w:pPr>
      <w:r>
        <w:t xml:space="preserve">- </w:t>
      </w:r>
      <w:r>
        <w:rPr>
          <w:b/>
        </w:rPr>
        <w:t>Pali in c.a.</w:t>
      </w:r>
      <w:r>
        <w:t>: scegliere SLU statico oppure combinazione SLE; definire corona di barre, staffe e materiali. Il modello circolare di taglio richiede conferma esplicita. Resistenza nominale e dettagli costruttivi hanno esiti separati: un controllo N–M soddisfatto non nasconde staffatura insufficiente. Restano distinti ancoraggi, giunti, instabilità e dettagli sismici.</w:t>
      </w:r>
    </w:p>
    <w:p w14:paraId="367EBF3E" w14:textId="77777777" w:rsidR="005A00A4" w:rsidRDefault="00F23C04">
      <w:pPr>
        <w:pStyle w:val="Titolo2"/>
        <w:keepNext/>
        <w:spacing w:after="140"/>
      </w:pPr>
      <w:bookmarkStart w:id="165" w:name="_Toc243322298"/>
      <w:r>
        <w:lastRenderedPageBreak/>
        <w:t>Calcolare e leggere gli esiti</w:t>
      </w:r>
      <w:bookmarkEnd w:id="165"/>
    </w:p>
    <w:p w14:paraId="377B7BC0" w14:textId="77777777" w:rsidR="005A00A4" w:rsidRDefault="00F23C04">
      <w:pPr>
        <w:spacing w:after="140"/>
      </w:pPr>
      <w:r>
        <w:t xml:space="preserve">Premere </w:t>
      </w:r>
      <w:r>
        <w:rPr>
          <w:b/>
        </w:rPr>
        <w:t>Calcola le fasi</w:t>
      </w:r>
      <w:r>
        <w:t xml:space="preserve">; l'avanzamento indica fase e iterazioni. </w:t>
      </w:r>
      <w:r>
        <w:rPr>
          <w:b/>
        </w:rPr>
        <w:t>Annulla</w:t>
      </w:r>
      <w:r>
        <w:t xml:space="preserve"> interrompe cooperativamente il lavoro e impedisce la pubblicazione di un nuovo risultato incompleto. Una mancata convergenza conserva soltanto le fasi concluse, con diagnostica esplicita; non produce una verifica soddisfatta.</w:t>
      </w:r>
    </w:p>
    <w:p w14:paraId="17474081" w14:textId="77777777" w:rsidR="005A00A4" w:rsidRDefault="00F23C04">
      <w:pPr>
        <w:spacing w:after="140"/>
      </w:pPr>
      <w:r>
        <w:t xml:space="preserve">In </w:t>
      </w:r>
      <w:r>
        <w:rPr>
          <w:b/>
        </w:rPr>
        <w:t>Diagrammi e risultati</w:t>
      </w:r>
      <w:r>
        <w:t xml:space="preserve">, scegliere fase e grandezza, poi l'eventuale fase di confronto. Il diagramma </w:t>
      </w:r>
      <w:r>
        <w:rPr>
          <w:b/>
        </w:rPr>
        <w:t>Carico netto</w:t>
      </w:r>
      <w:r>
        <w:t xml:space="preserve"> comprende azioni distribuite e reazioni del terreno; non coincide in generale con il solo carico assegnato. I due lati di una discontinuità sono conservati nella tabella. N è positivo a compressione nella parete; nelle verifiche degli elementi il testo indica le convenzioni del verificatore.</w:t>
      </w:r>
    </w:p>
    <w:p w14:paraId="238260D8" w14:textId="77777777" w:rsidR="005A00A4" w:rsidRDefault="00F23C04">
      <w:pPr>
        <w:keepNext/>
        <w:spacing w:after="140"/>
      </w:pPr>
      <w:r>
        <w:rPr>
          <w:noProof/>
        </w:rPr>
        <w:drawing>
          <wp:inline distT="0" distB="0" distL="0" distR="0" wp14:anchorId="317DF45B" wp14:editId="481408B2">
            <wp:extent cx="6120000" cy="3990564"/>
            <wp:effectExtent l="0" t="0" r="0" b="0"/>
            <wp:docPr id="12" name="Picture 12" descr="Diagramma del carico trapezoidale e risultati della mensola di pro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tie-carichi-distribuiti.png"/>
                    <pic:cNvPicPr/>
                  </pic:nvPicPr>
                  <pic:blipFill>
                    <a:blip r:embed="rId34"/>
                    <a:stretch>
                      <a:fillRect/>
                    </a:stretch>
                  </pic:blipFill>
                  <pic:spPr>
                    <a:xfrm>
                      <a:off x="0" y="0"/>
                      <a:ext cx="6120000" cy="3990564"/>
                    </a:xfrm>
                    <a:prstGeom prst="rect">
                      <a:avLst/>
                    </a:prstGeom>
                  </pic:spPr>
                </pic:pic>
              </a:graphicData>
            </a:graphic>
          </wp:inline>
        </w:drawing>
      </w:r>
    </w:p>
    <w:p w14:paraId="5BC9F8FD" w14:textId="77777777" w:rsidR="005A00A4" w:rsidRDefault="00F23C04">
      <w:pPr>
        <w:pStyle w:val="Didascalia"/>
      </w:pPr>
      <w:r>
        <w:t>Diagramma del carico trapezoidale e risultati della mensola di prova</w:t>
      </w:r>
    </w:p>
    <w:p w14:paraId="6E61D66D" w14:textId="77777777" w:rsidR="005A00A4" w:rsidRDefault="00F23C04">
      <w:pPr>
        <w:spacing w:after="140"/>
      </w:pPr>
      <w:r>
        <w:t>Modificare un ingresso rende superati i risultati interessati e disabilita le esportazioni corrispondenti. Il salvataggio conserva input e risultato con la loro impronta; alla riapertura un risultato incompatibile non viene mostrato come corrente. Report Word, PDF e CSV leggono lo stesso risultato dell'interfaccia. Le tabelle sintetiche mantengono le azioni concomitanti; il CSV contiene tutte le sezioni campionate.</w:t>
      </w:r>
    </w:p>
    <w:p w14:paraId="3A6C0F9B" w14:textId="77777777" w:rsidR="005A00A4" w:rsidRDefault="00F23C04">
      <w:pPr>
        <w:pStyle w:val="Titolo2"/>
        <w:keepNext/>
        <w:spacing w:after="140"/>
      </w:pPr>
      <w:bookmarkStart w:id="166" w:name="_Toc243322299"/>
      <w:r>
        <w:t>Esempio riproducibile del carico trapezoidale</w:t>
      </w:r>
      <w:bookmarkEnd w:id="166"/>
    </w:p>
    <w:p w14:paraId="5E9F7876" w14:textId="77777777" w:rsidR="005A00A4" w:rsidRDefault="00F23C04">
      <w:pPr>
        <w:spacing w:after="140"/>
      </w:pPr>
      <w:r>
        <w:t xml:space="preserve">Assegnare testa a 0 m, piede a −6 m, fascia 2,5 m, EI=200000 kNm² e mesh 0,5 m. Bloccare traslazione e rotazione soltanto al piede; lasciare vuote le due stratigrafie e non </w:t>
      </w:r>
      <w:r>
        <w:lastRenderedPageBreak/>
        <w:t>assegnare altri carichi o pesi. Nella fase F1 impostare i piani campagna a −6 m e un carico da 1 a 4 kN/m fra −1 e −4,5 m.</w:t>
      </w:r>
    </w:p>
    <w:p w14:paraId="26DD27D4" w14:textId="77777777" w:rsidR="005A00A4" w:rsidRDefault="00F23C04">
      <w:pPr>
        <w:spacing w:after="140"/>
      </w:pPr>
      <w:r>
        <w:t>Si ottengono spostamento in testa 0,984393229 mm, taglio al piede 8,75 kN e momento al piede 25,375 kNm. La fase F2, senza intervalli di carico, torna elasticamente a zero; F3 con intensità −1 e −4 kN/m dà valori opposti. È una prova analitica del trasferimento delle azioni, non un esempio completo di dimensionamento geotecnico.</w:t>
      </w:r>
    </w:p>
    <w:p w14:paraId="0D4DA525" w14:textId="77777777" w:rsidR="005A00A4" w:rsidRDefault="00F23C04">
      <w:pPr>
        <w:pStyle w:val="Titolo2"/>
        <w:keepNext/>
        <w:spacing w:after="140"/>
      </w:pPr>
      <w:bookmarkStart w:id="167" w:name="_Toc243322300"/>
      <w:r>
        <w:t>Ricercare l'infissione sulla griglia assegnata</w:t>
      </w:r>
      <w:bookmarkEnd w:id="167"/>
    </w:p>
    <w:p w14:paraId="76C52799" w14:textId="77777777" w:rsidR="005A00A4" w:rsidRDefault="00F23C04">
      <w:pPr>
        <w:spacing w:after="140"/>
      </w:pPr>
      <w:r>
        <w:t xml:space="preserve">In </w:t>
      </w:r>
      <w:r>
        <w:rPr>
          <w:b/>
        </w:rPr>
        <w:t>Ricerca infissione</w:t>
      </w:r>
      <w:r>
        <w:t xml:space="preserve"> assegnare quota di riferimento, infissioni minima e massima, passo, limite dello spostamento assoluto in testa in mm e fonte. L'infissione è positiva sotto il riferimento. Il limite è assegnato dal progettista, senza prescrizioni normative implicite.</w:t>
      </w:r>
    </w:p>
    <w:p w14:paraId="048D0A67" w14:textId="77777777" w:rsidR="005A00A4" w:rsidRDefault="00F23C04">
      <w:pPr>
        <w:spacing w:after="140"/>
      </w:pPr>
      <w:r>
        <w:t>Il modello deve coprire la parete più lunga. Ogni candidato taglia i tratti, conserva il terreno sottostante e non estrapola proprietà. Carichi o sostegni sotto il nuovo piede impediscono la valutazione; non vengono eliminati. I vincoli al piede sono esclusi per evitare lo spostamento di un vincolo artificiale.</w:t>
      </w:r>
    </w:p>
    <w:p w14:paraId="31D4C199" w14:textId="77777777" w:rsidR="005A00A4" w:rsidRDefault="00F23C04">
      <w:pPr>
        <w:spacing w:after="140"/>
      </w:pPr>
      <w:r>
        <w:rPr>
          <w:b/>
        </w:rPr>
        <w:t>Cerca infissione</w:t>
      </w:r>
      <w:r>
        <w:t xml:space="preserve"> ricalcola per ciascun candidato tutte le fasi dei casi assegnati, filtrazione FEM e verifiche richieste. Le storie sono indipendenti. Si esplora l'intera griglia senza presumere miglioramenti monotoni; l'estremo superiore è incluso anche quando il passo non divide l'intervallo.</w:t>
      </w:r>
    </w:p>
    <w:p w14:paraId="4A13DC8E" w14:textId="77777777" w:rsidR="005A00A4" w:rsidRDefault="00F23C04">
      <w:pPr>
        <w:spacing w:after="140"/>
      </w:pPr>
      <w:r>
        <w:t xml:space="preserve">Selezionare una riga per leggere criteri e fase governante. Diagrammi e verifiche principali restano riferiti al candidato accettabile meno profondo, dichiarato nello stato. Il </w:t>
      </w:r>
      <w:r>
        <w:rPr>
          <w:b/>
        </w:rPr>
        <w:t>minimo dimostrato sulla griglia</w:t>
      </w:r>
      <w:r>
        <w:t xml:space="preserve"> richiede che tutti i candidati meno profondi abbiano un criterio sicuramente non soddisfatto: una quota inferiore non convergente o non valutabile impedisce questa conclusione. Le verifiche non richieste restano aperte.</w:t>
      </w:r>
    </w:p>
    <w:p w14:paraId="7701027B" w14:textId="77777777" w:rsidR="005A00A4" w:rsidRDefault="00F23C04">
      <w:pPr>
        <w:spacing w:after="140"/>
      </w:pPr>
      <w:r>
        <w:rPr>
          <w:b/>
        </w:rPr>
        <w:t>Annulla</w:t>
      </w:r>
      <w:r>
        <w:t xml:space="preserve"> conserva solo i candidati conclusi, come risultato parziale senza minimo definitivo. Modificare gli input o chiudere il foglio impedisce pubblicazioni tardive. Salvataggio, riapertura e report usano gli stessi snapshot: il CSV contiene criteri e sezioni di ogni candidato; la relazione include griglia, diagnostica, criteri e risultati del candidato selezionato.</w:t>
      </w:r>
    </w:p>
    <w:p w14:paraId="7CC93326" w14:textId="77777777" w:rsidR="005A00A4" w:rsidRDefault="00F23C04">
      <w:pPr>
        <w:spacing w:after="140"/>
      </w:pPr>
      <w:r>
        <w:t xml:space="preserve">Per riprodurre il benchmark, assegnare testa 0 m, piede iniziale −10 m, fascia 1 m, EI=200000 kNm², peso nullo e nessun vincolo strutturale. Su entrambi i lati: terreno da 0 a −20 m, </w:t>
      </w:r>
      <w:r>
        <w:rPr>
          <w:rFonts w:ascii="Calibri" w:eastAsia="Calibri" w:hAnsi="Calibri" w:cs="Calibri"/>
        </w:rPr>
        <w:t>γ</w:t>
      </w:r>
      <w:r>
        <w:t xml:space="preserve">=18 e </w:t>
      </w:r>
      <w:r>
        <w:rPr>
          <w:rFonts w:ascii="Calibri" w:eastAsia="Calibri" w:hAnsi="Calibri" w:cs="Calibri"/>
        </w:rPr>
        <w:t>γ</w:t>
      </w:r>
      <w:r>
        <w:t xml:space="preserve">sat=20 kN/m³, </w:t>
      </w:r>
      <w:r>
        <w:rPr>
          <w:rFonts w:ascii="Calibri" w:eastAsia="Calibri" w:hAnsi="Calibri" w:cs="Calibri"/>
        </w:rPr>
        <w:t>φ</w:t>
      </w:r>
      <w:r>
        <w:t>=30°, c</w:t>
      </w:r>
      <w:r>
        <w:rPr>
          <w:rFonts w:ascii="Calibri" w:eastAsia="Calibri" w:hAnsi="Calibri" w:cs="Calibri"/>
        </w:rPr>
        <w:t>′</w:t>
      </w:r>
      <w:r>
        <w:t>=0, K0=0,5 e kh=0,001 N/mm³, con fonti esplicite; piano campagna 0 m, sovraccarico 100 kPa e falda assente. Tre fasi con forza in testa 0, +10 e −5 kN; mesh 0,125 m, due incrementi iniziali per fase. Ricercare da 3,5 a 10 m sotto quota 0, passo 0,5 m, limite 3,25 mm. Governa la fase +10 kN: u=3,433970786 mm a 6 m e 3,203845845 mm a 6,5 m, primo candidato accettabile. È un benchmark elastico con sola verifica dello spostamento in testa, non un progetto completo di paratia.</w:t>
      </w:r>
    </w:p>
    <w:p w14:paraId="4DBC2C6B" w14:textId="77777777" w:rsidR="005A00A4" w:rsidRDefault="00F23C04">
      <w:pPr>
        <w:keepNext/>
        <w:spacing w:after="140"/>
      </w:pPr>
      <w:r>
        <w:rPr>
          <w:noProof/>
        </w:rPr>
        <w:lastRenderedPageBreak/>
        <w:drawing>
          <wp:inline distT="0" distB="0" distL="0" distR="0" wp14:anchorId="439E7300" wp14:editId="30AE94C7">
            <wp:extent cx="6120000" cy="3990564"/>
            <wp:effectExtent l="0" t="0" r="0" b="0"/>
            <wp:docPr id="13" name="Picture 13" descr="Ricerca dell'infissione e criterio governante nel benchmark elas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tie-ricerca-infissione.png"/>
                    <pic:cNvPicPr/>
                  </pic:nvPicPr>
                  <pic:blipFill>
                    <a:blip r:embed="rId35"/>
                    <a:stretch>
                      <a:fillRect/>
                    </a:stretch>
                  </pic:blipFill>
                  <pic:spPr>
                    <a:xfrm>
                      <a:off x="0" y="0"/>
                      <a:ext cx="6120000" cy="3990564"/>
                    </a:xfrm>
                    <a:prstGeom prst="rect">
                      <a:avLst/>
                    </a:prstGeom>
                  </pic:spPr>
                </pic:pic>
              </a:graphicData>
            </a:graphic>
          </wp:inline>
        </w:drawing>
      </w:r>
    </w:p>
    <w:p w14:paraId="4700E933" w14:textId="77777777" w:rsidR="005A00A4" w:rsidRDefault="00F23C04">
      <w:pPr>
        <w:pStyle w:val="Didascalia"/>
      </w:pPr>
      <w:r>
        <w:t>Ricerca dell'infissione e criterio governante nel benchmark elastico</w:t>
      </w:r>
    </w:p>
    <w:p w14:paraId="08FF2BB0" w14:textId="77777777" w:rsidR="005A00A4" w:rsidRDefault="00F23C04">
      <w:pPr>
        <w:pStyle w:val="Titolo2"/>
        <w:keepNext/>
        <w:spacing w:after="140"/>
      </w:pPr>
      <w:bookmarkStart w:id="168" w:name="_Toc243322301"/>
      <w:r>
        <w:t>Leggere gli inviluppi delle fasi</w:t>
      </w:r>
      <w:bookmarkEnd w:id="168"/>
    </w:p>
    <w:p w14:paraId="403BB077" w14:textId="77777777" w:rsidR="005A00A4" w:rsidRDefault="00F23C04">
      <w:pPr>
        <w:spacing w:after="140"/>
      </w:pPr>
      <w:r>
        <w:t xml:space="preserve">Dopo il calcolo aprire </w:t>
      </w:r>
      <w:r>
        <w:rPr>
          <w:b/>
        </w:rPr>
        <w:t>Inviluppi</w:t>
      </w:r>
      <w:r>
        <w:t xml:space="preserve"> e scegliere spostamento, rotazione, N, V, M, pressioni o carico netto. Il foglio confronta tutte le fasi concluse dei casi assegnati. Dopo una ricerca dell'infissione, l'inviluppo principale riguarda il candidato accettabile dichiarato nello stato; non mescola pareti di lunghezza diversa.</w:t>
      </w:r>
    </w:p>
    <w:p w14:paraId="4CEDA18B" w14:textId="77777777" w:rsidR="005A00A4" w:rsidRDefault="00F23C04">
      <w:pPr>
        <w:spacing w:after="140"/>
      </w:pPr>
      <w:r>
        <w:t xml:space="preserve">La curva blu rappresenta il minimo e quella arancio il massimo. La tabella indica quota, lato, valore, caso e fase di ciascun estremo. </w:t>
      </w:r>
      <w:r>
        <w:rPr>
          <w:b/>
        </w:rPr>
        <w:t>Above</w:t>
      </w:r>
      <w:r>
        <w:t xml:space="preserve"> è il limite sopra la quota, </w:t>
      </w:r>
      <w:r>
        <w:rPr>
          <w:b/>
        </w:rPr>
        <w:t>Below</w:t>
      </w:r>
      <w:r>
        <w:t xml:space="preserve"> quello sotto: i due valori rimangono separati in presenza di forze o coppie concentrate. </w:t>
      </w:r>
      <w:r>
        <w:rPr>
          <w:b/>
        </w:rPr>
        <w:t>Interior</w:t>
      </w:r>
      <w:r>
        <w:t xml:space="preserve"> identifica una stazione interna al tratto. La rotazione è espressa in radianti.</w:t>
      </w:r>
    </w:p>
    <w:p w14:paraId="535B22F1" w14:textId="77777777" w:rsidR="005A00A4" w:rsidRDefault="00F23C04">
      <w:pPr>
        <w:spacing w:after="140"/>
      </w:pPr>
      <w:r>
        <w:t>Selezionare una riga per leggere le due osservazioni concomitanti. N, V e M della stessa osservazione appartengono alla sua fase, sezione e quota. Il massimo di N può governare in una fase diversa dal massimo di M: non vanno riuniti in una terna artificiale. Le verifiche strutturali restano quelle delle singole fasi. I due estremi globali, con la loro provenienza, sono indicati sopra il grafico.</w:t>
      </w:r>
    </w:p>
    <w:p w14:paraId="6A586265" w14:textId="77777777" w:rsidR="005A00A4" w:rsidRDefault="00F23C04">
      <w:pPr>
        <w:spacing w:after="140"/>
      </w:pPr>
      <w:r>
        <w:t xml:space="preserve">Il grafico interpola le stazioni restituite dal calcolo, comprendendo discontinuità ed estremi interni. Una storia interrotta rende </w:t>
      </w:r>
      <w:r>
        <w:rPr>
          <w:b/>
        </w:rPr>
        <w:t>parziale</w:t>
      </w:r>
      <w:r>
        <w:t xml:space="preserve"> l'inviluppo: le fasi mancanti non sono considerate soddisfatte. Una modifica degli input invalida grafico, tabelle ed esportazione; salvataggio e riapertura conservano lo stesso risultato mostrato. </w:t>
      </w:r>
      <w:r>
        <w:rPr>
          <w:b/>
        </w:rPr>
        <w:t xml:space="preserve">Esporta </w:t>
      </w:r>
      <w:r>
        <w:rPr>
          <w:b/>
        </w:rPr>
        <w:lastRenderedPageBreak/>
        <w:t>CSV inviluppi</w:t>
      </w:r>
      <w:r>
        <w:t xml:space="preserve"> include tutte le stazioni e le azioni concomitanti. La relazione riporta gli estremi globali e le fasi incluse, senza ricalcolo.</w:t>
      </w:r>
    </w:p>
    <w:p w14:paraId="5BC3BDA4" w14:textId="77777777" w:rsidR="005A00A4" w:rsidRDefault="00F23C04">
      <w:pPr>
        <w:spacing w:after="140"/>
      </w:pPr>
      <w:r>
        <w:t>Per un controllo indipendente usare la mensola di 6 m, EI=200000 kNm², senza terreno, incastrata al piede. La fase A applica H=+10 kN in testa; la fase B sostituisce le azioni con H=−6 kN e coppia +12 kNm, positiva nel verso della rotazione du/d(profondità). Si ottengono spostamenti in testa +3,60 e −3,24 mm; gli estremi globali di M sono +60 kNm in A e −48 kNm in B, entrambi al piede. L'esempio verifica lettura e provenienza degli estremi, senza costituire una paratia progettata.</w:t>
      </w:r>
    </w:p>
    <w:p w14:paraId="7F4F2D91" w14:textId="77777777" w:rsidR="005A00A4" w:rsidRDefault="00F23C04">
      <w:pPr>
        <w:keepNext/>
        <w:spacing w:after="140"/>
      </w:pPr>
      <w:r>
        <w:rPr>
          <w:noProof/>
        </w:rPr>
        <w:drawing>
          <wp:inline distT="0" distB="0" distL="0" distR="0" wp14:anchorId="348E5E9A" wp14:editId="54CFF849">
            <wp:extent cx="6120000" cy="3990564"/>
            <wp:effectExtent l="0" t="0" r="0" b="0"/>
            <wp:docPr id="14" name="Picture 14" descr="Inviluppi di momento delle fasi nel benchmark su fondazione elas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tie-inviluppi.png"/>
                    <pic:cNvPicPr/>
                  </pic:nvPicPr>
                  <pic:blipFill>
                    <a:blip r:embed="rId36"/>
                    <a:stretch>
                      <a:fillRect/>
                    </a:stretch>
                  </pic:blipFill>
                  <pic:spPr>
                    <a:xfrm>
                      <a:off x="0" y="0"/>
                      <a:ext cx="6120000" cy="3990564"/>
                    </a:xfrm>
                    <a:prstGeom prst="rect">
                      <a:avLst/>
                    </a:prstGeom>
                  </pic:spPr>
                </pic:pic>
              </a:graphicData>
            </a:graphic>
          </wp:inline>
        </w:drawing>
      </w:r>
    </w:p>
    <w:p w14:paraId="1B941095" w14:textId="77777777" w:rsidR="005A00A4" w:rsidRDefault="00F23C04">
      <w:pPr>
        <w:pStyle w:val="Didascalia"/>
      </w:pPr>
      <w:r>
        <w:t>Inviluppi di momento delle fasi nel benchmark su fondazione elastica</w:t>
      </w:r>
    </w:p>
    <w:p w14:paraId="1A4CF62E" w14:textId="77777777" w:rsidR="005A00A4" w:rsidRDefault="00F23C04">
      <w:pPr>
        <w:pStyle w:val="Titolo2"/>
        <w:keepNext/>
        <w:spacing w:after="140"/>
      </w:pPr>
      <w:bookmarkStart w:id="169" w:name="_Toc243322302"/>
      <w:r>
        <w:t>Gestire casi e combinazioni assegnate</w:t>
      </w:r>
      <w:bookmarkEnd w:id="169"/>
    </w:p>
    <w:p w14:paraId="158CF238" w14:textId="77777777" w:rsidR="005A00A4" w:rsidRDefault="00F23C04">
      <w:pPr>
        <w:spacing w:after="140"/>
      </w:pPr>
      <w:r>
        <w:t xml:space="preserve">Il caso principale si definisce in </w:t>
      </w:r>
      <w:r>
        <w:rPr>
          <w:b/>
        </w:rPr>
        <w:t>Modello</w:t>
      </w:r>
      <w:r>
        <w:t xml:space="preserve">. In </w:t>
      </w:r>
      <w:r>
        <w:rPr>
          <w:b/>
        </w:rPr>
        <w:t>Dati e fasi → Altri casi / combinazioni</w:t>
      </w:r>
      <w:r>
        <w:t xml:space="preserve"> si aggiungono identificativo, provenienza delle azioni e verifiche richieste di ciascun altro caso. Sono ammesse fino a 32 storie indipendenti. Geometria, materiali, sezioni, definizione dei sostegni e parametri del terreno sono comuni; per parametri geotecnici differenti occorrono fogli distinti. Il comando non genera automaticamente combinazioni normative: assegnare azioni e coefficienti già definiti per ogni storia, documentandone l'origine.</w:t>
      </w:r>
    </w:p>
    <w:p w14:paraId="5B3507F6" w14:textId="77777777" w:rsidR="005A00A4" w:rsidRDefault="00F23C04">
      <w:pPr>
        <w:spacing w:after="140"/>
      </w:pPr>
      <w:r>
        <w:t xml:space="preserve">Nelle tabelle delle fasi, delle attivazioni, dei carichi e delle verifiche per fase, il campo </w:t>
      </w:r>
      <w:r>
        <w:rPr>
          <w:b/>
        </w:rPr>
        <w:t>Caso</w:t>
      </w:r>
      <w:r>
        <w:t xml:space="preserve"> associa la riga alla storia scelta. Vuoto significa caso principale. Ciascun caso richiede tutte le proprie fasi nell'ordine costruttivo; gli identificativi delle fasi possono </w:t>
      </w:r>
      <w:r>
        <w:lastRenderedPageBreak/>
        <w:t>ripetersi in casi differenti. Una riga non viene copiata automaticamente negli altri casi. Installazione, pretensione, scavo, falda e rimozione dei sostegni seguono esclusivamente la storia dichiarata.</w:t>
      </w:r>
    </w:p>
    <w:p w14:paraId="1C7F5C5C" w14:textId="77777777" w:rsidR="005A00A4" w:rsidRDefault="00F23C04">
      <w:pPr>
        <w:spacing w:after="140"/>
      </w:pPr>
      <w:r>
        <w:rPr>
          <w:b/>
        </w:rPr>
        <w:t>Calcola tutti i casi</w:t>
      </w:r>
      <w:r>
        <w:t xml:space="preserve"> esegue le storie separatamente. Il selettore dei risultati cambia fasi, diagrammi, pressioni e verifiche visualizzati; il confronto fra fasi rimane interno al caso selezionato. </w:t>
      </w:r>
      <w:r>
        <w:rPr>
          <w:b/>
        </w:rPr>
        <w:t>Inviluppi</w:t>
      </w:r>
      <w:r>
        <w:t xml:space="preserve"> riunisce invece i casi calcolati mantenendo la provenienza di ogni estremo e le azioni concomitanti. </w:t>
      </w:r>
      <w:r>
        <w:rPr>
          <w:b/>
        </w:rPr>
        <w:t>Esporta tutti i casi CSV</w:t>
      </w:r>
      <w:r>
        <w:t xml:space="preserve"> e la relazione includono tutte le storie, indipendentemente dalla selezione corrente.</w:t>
      </w:r>
    </w:p>
    <w:p w14:paraId="5D06EFCA" w14:textId="77777777" w:rsidR="005A00A4" w:rsidRDefault="00F23C04">
      <w:pPr>
        <w:spacing w:after="140"/>
      </w:pPr>
      <w:r>
        <w:t>La ricerca dell'infissione esamina tutte le storie a ogni profondità. Il limite in testa del singolo caso, se compilato, sostituisce quello comune; richiede una fonte esplicita. Le tabelle dei criteri identificano caso e fase governanti. Nel benchmark su fondazione elastica, il caso H=10 kN con limite 3,25 mm richiede 6,50 m; aggiungendo H=15 kN con limite 4,50 mm il minimo comune sulla griglia è 7,50 m.</w:t>
      </w:r>
    </w:p>
    <w:p w14:paraId="6E2A0553" w14:textId="77777777" w:rsidR="005A00A4" w:rsidRDefault="00F23C04">
      <w:pPr>
        <w:spacing w:after="140"/>
      </w:pPr>
      <w:r>
        <w:t>Un caso non convergente rende incompleto il gruppo e parziale l'inviluppo; gli altri casi possono comunque concludersi. Anche un caso senza fasi meccaniche concluse compare esplicitamente nel CSV. L'annullamento del calcolo ordinario non pubblica un gruppo incompleto; l'annullamento della ricerca conserva soltanto i candidati già conclusi. Una modifica degli input invalida l'intero risultato. Il salvataggio conserva insieme tutti i casi e le rispettive verifiche.</w:t>
      </w:r>
    </w:p>
    <w:p w14:paraId="5D1B4566" w14:textId="77777777" w:rsidR="005A00A4" w:rsidRDefault="00F23C04">
      <w:pPr>
        <w:pStyle w:val="Titolo2"/>
        <w:keepNext/>
        <w:spacing w:after="140"/>
      </w:pPr>
      <w:bookmarkStart w:id="170" w:name="_Toc243322303"/>
      <w:r>
        <w:t>Funzioni ancora da completare</w:t>
      </w:r>
      <w:bookmarkEnd w:id="170"/>
    </w:p>
    <w:p w14:paraId="7A424AD2" w14:textId="77777777" w:rsidR="005A00A4" w:rsidRDefault="00F23C04">
      <w:pPr>
        <w:spacing w:after="140"/>
      </w:pPr>
      <w:r>
        <w:t>Restano aperti: sezioni complesse e più file; effetto arco e cedimenti; interazione tra pareti e strutture interne; cerniere plastiche; criteri aggiuntivi per la ricerca dell’infissione; instabilità del fondo e tampone; combinazioni automatiche e sisma avanzato; progetto automatico completo delle armature; DXF e integrazioni esterne. Le opzioni non disponibili non producono verifiche sostitutive. I successivi incrementi saranno documentati dopo il collaudo.</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ANTHEA_Guida_pratica_ITEC_Rev51.docx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ANTHEA_Guida_pratica_ITEC_Rev51.docx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86</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ANTHEA_Guida_pratica_ITEC_Rev51.docx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 Id="rId36" Type="http://schemas.openxmlformats.org/officeDocument/2006/relationships/image" Target="media/image16.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92</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pratica di ANTHEA</dc:title>
  <dc:subject>Manuale operativo dei moduli disponibili</dc:subject>
  <dc:creator>ANTHEA</dc:creator>
  <cp:keywords>ANTHEA; ITEC; Manuale; Rev51; Contenuti 2026-10-19</cp:keywords>
  <dc:description/>
  <cp:lastModifiedBy>ANTHEA</cp:lastModifiedBy>
  <cp:revision>51</cp:revision>
  <cp:lastPrinted>2023-02-17T15:30:00Z</cp:lastPrinted>
  <dcterms:created xsi:type="dcterms:W3CDTF">2024-01-22T16:51:00Z</dcterms:created>
  <dcterms:modified xsi:type="dcterms:W3CDTF">2026-03-05T14:41:00Z</dcterms:modified>
</cp:coreProperties>
</file>