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Validazione dei metodi di calcolo della sezione composta da ponte</w:t>
      </w:r>
    </w:p>
    <w:p>
      <w:pPr>
        <w:pStyle w:val="Subtitle"/>
      </w:pPr>
      <w:r>
        <w:t>Revisione 01   ·   25 settembre 2026</w:t>
      </w:r>
    </w:p>
    <w:p>
      <w:r>
        <w:t>I benchmark definiti per i cinque metodi del modulo ponte hanno esito positivo: 441 casi delle suite ordinarie sono superati. Lo storico e le nuove curve sono confrontati anche con OpenSees 3.8.0, su 64 stati complessivi. L’evidenza riguarda i casi e le ipotesi descritti in questo documento; non attesta la validità generale del modello per qualsiasi ponte.</w:t>
      </w:r>
    </w:p>
    <w:p>
      <w:r>
        <w:t>Il documento è destinato al responsabile dello sviluppo e al progettista che deve valutare l’impiego del modulo. Raccoglie modello matematico, dati dei casi, risultati attesi e ottenuti, criteri di confronto, riproducibilità e difetti ancora aperti. Il perimetro è il modulo della sezione composta da ponte, comprese le sue verifiche accessorie.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3118"/>
        <w:gridCol w:w="3969"/>
      </w:tblGrid>
      <w:tr>
        <w:trPr>
          <w:cantSplit/>
          <w:tblHeader/>
        </w:trPr>
        <w:tc>
          <w:tcPr>
            <w:tcW w:type="dxa" w:w="2551"/>
            <w:vAlign w:val="center"/>
            <w:shd w:fill="E5EBF1"/>
            <w:tcMar>
              <w:top w:w="75" w:type="dxa"/>
              <w:left w:w="75" w:type="dxa"/>
              <w:bottom w:w="75" w:type="dxa"/>
              <w:right w:w="75" w:type="dxa"/>
            </w:tcMar>
          </w:tcPr>
          <w:p>
            <w:pPr>
              <w:spacing w:after="40" w:before="40" w:line="240" w:lineRule="auto"/>
            </w:pPr>
            <w:r>
              <w:rPr>
                <w:b/>
                <w:color w:val="000000"/>
                <w:sz w:val="18"/>
              </w:rPr>
              <w:t>Metodo</w:t>
            </w:r>
          </w:p>
        </w:tc>
        <w:tc>
          <w:tcPr>
            <w:tcW w:type="dxa" w:w="3118"/>
            <w:vAlign w:val="center"/>
            <w:shd w:fill="E5EBF1"/>
            <w:tcMar>
              <w:top w:w="75" w:type="dxa"/>
              <w:left w:w="75" w:type="dxa"/>
              <w:bottom w:w="75" w:type="dxa"/>
              <w:right w:w="75" w:type="dxa"/>
            </w:tcMar>
          </w:tcPr>
          <w:p>
            <w:pPr>
              <w:spacing w:after="40" w:before="40" w:line="240" w:lineRule="auto"/>
            </w:pPr>
            <w:r>
              <w:rPr>
                <w:b/>
                <w:color w:val="000000"/>
                <w:sz w:val="18"/>
              </w:rPr>
              <w:t>Evidenza principale</w:t>
            </w:r>
          </w:p>
        </w:tc>
        <w:tc>
          <w:tcPr>
            <w:tcW w:type="dxa" w:w="3969"/>
            <w:vAlign w:val="center"/>
            <w:shd w:fill="E5EBF1"/>
            <w:tcMar>
              <w:top w:w="75" w:type="dxa"/>
              <w:left w:w="75" w:type="dxa"/>
              <w:bottom w:w="75" w:type="dxa"/>
              <w:right w:w="75" w:type="dxa"/>
            </w:tcMar>
          </w:tcPr>
          <w:p>
            <w:pPr>
              <w:spacing w:after="40" w:before="40" w:line="240" w:lineRule="auto"/>
            </w:pPr>
            <w:r>
              <w:rPr>
                <w:b/>
                <w:color w:val="000000"/>
                <w:sz w:val="18"/>
              </w:rPr>
              <w:t>Esito e campo</w:t>
            </w:r>
          </w:p>
        </w:tc>
      </w:tr>
      <w:tr>
        <w:trPr>
          <w:cantSplit/>
        </w:trPr>
        <w:tc>
          <w:tcPr>
            <w:tcW w:type="dxa" w:w="2551"/>
            <w:vAlign w:val="center"/>
            <w:shd w:fill="FFFFFF"/>
            <w:tcMar>
              <w:top w:w="75" w:type="dxa"/>
              <w:left w:w="75" w:type="dxa"/>
              <w:bottom w:w="75" w:type="dxa"/>
              <w:right w:w="75" w:type="dxa"/>
            </w:tcMar>
          </w:tcPr>
          <w:p>
            <w:pPr>
              <w:spacing w:after="40" w:before="40" w:line="240" w:lineRule="auto"/>
            </w:pPr>
            <w:r>
              <w:rPr>
                <w:b w:val="0"/>
                <w:color w:val="000000"/>
                <w:sz w:val="18"/>
              </w:rPr>
              <w:t>Cumulativo precedente</w:t>
            </w:r>
          </w:p>
        </w:tc>
        <w:tc>
          <w:tcPr>
            <w:tcW w:type="dxa" w:w="3118"/>
            <w:vAlign w:val="center"/>
            <w:shd w:fill="FFFFFF"/>
            <w:tcMar>
              <w:top w:w="75" w:type="dxa"/>
              <w:left w:w="75" w:type="dxa"/>
              <w:bottom w:w="75" w:type="dxa"/>
              <w:right w:w="75" w:type="dxa"/>
            </w:tcMar>
          </w:tcPr>
          <w:p>
            <w:pPr>
              <w:spacing w:after="40" w:before="40" w:line="240" w:lineRule="auto"/>
            </w:pPr>
            <w:r>
              <w:rPr>
                <w:b w:val="0"/>
                <w:color w:val="000000"/>
                <w:sz w:val="18"/>
              </w:rPr>
              <w:t>Soluzioni analitiche e regressioni</w:t>
            </w:r>
          </w:p>
        </w:tc>
        <w:tc>
          <w:tcPr>
            <w:tcW w:type="dxa" w:w="3969"/>
            <w:vAlign w:val="center"/>
            <w:shd w:fill="FFFFFF"/>
            <w:tcMar>
              <w:top w:w="75" w:type="dxa"/>
              <w:left w:w="75" w:type="dxa"/>
              <w:bottom w:w="75" w:type="dxa"/>
              <w:right w:w="75" w:type="dxa"/>
            </w:tcMar>
          </w:tcPr>
          <w:p>
            <w:pPr>
              <w:spacing w:after="40" w:before="40" w:line="240" w:lineRule="auto"/>
            </w:pPr>
            <w:r>
              <w:rPr>
                <w:b w:val="0"/>
                <w:color w:val="000000"/>
                <w:sz w:val="18"/>
              </w:rPr>
              <w:t>Coerente con il modello a sezione efficace comune</w:t>
            </w:r>
          </w:p>
        </w:tc>
      </w:tr>
      <w:tr>
        <w:trPr>
          <w:cantSplit/>
        </w:trPr>
        <w:tc>
          <w:tcPr>
            <w:tcW w:type="dxa" w:w="2551"/>
            <w:vAlign w:val="center"/>
            <w:shd w:fill="F5F7F9"/>
            <w:tcMar>
              <w:top w:w="75" w:type="dxa"/>
              <w:left w:w="75" w:type="dxa"/>
              <w:bottom w:w="75" w:type="dxa"/>
              <w:right w:w="75" w:type="dxa"/>
            </w:tcMar>
          </w:tcPr>
          <w:p>
            <w:pPr>
              <w:spacing w:after="40" w:before="40" w:line="240" w:lineRule="auto"/>
            </w:pPr>
            <w:r>
              <w:rPr>
                <w:b w:val="0"/>
                <w:color w:val="000000"/>
                <w:sz w:val="18"/>
              </w:rPr>
              <w:t>Storico lineare</w:t>
            </w:r>
          </w:p>
        </w:tc>
        <w:tc>
          <w:tcPr>
            <w:tcW w:type="dxa" w:w="3118"/>
            <w:vAlign w:val="center"/>
            <w:shd w:fill="F5F7F9"/>
            <w:tcMar>
              <w:top w:w="75" w:type="dxa"/>
              <w:left w:w="75" w:type="dxa"/>
              <w:bottom w:w="75" w:type="dxa"/>
              <w:right w:w="75" w:type="dxa"/>
            </w:tcMar>
          </w:tcPr>
          <w:p>
            <w:pPr>
              <w:spacing w:after="40" w:before="40" w:line="240" w:lineRule="auto"/>
            </w:pPr>
            <w:r>
              <w:rPr>
                <w:b w:val="0"/>
                <w:color w:val="000000"/>
                <w:sz w:val="18"/>
              </w:rPr>
              <w:t>Soluzioni analitiche e OpenSees elastico</w:t>
            </w:r>
          </w:p>
        </w:tc>
        <w:tc>
          <w:tcPr>
            <w:tcW w:type="dxa" w:w="3969"/>
            <w:vAlign w:val="center"/>
            <w:shd w:fill="F5F7F9"/>
            <w:tcMar>
              <w:top w:w="75" w:type="dxa"/>
              <w:left w:w="75" w:type="dxa"/>
              <w:bottom w:w="75" w:type="dxa"/>
              <w:right w:w="75" w:type="dxa"/>
            </w:tcMar>
          </w:tcPr>
          <w:p>
            <w:pPr>
              <w:spacing w:after="40" w:before="40" w:line="240" w:lineRule="auto"/>
            </w:pPr>
            <w:r>
              <w:rPr>
                <w:b w:val="0"/>
                <w:color w:val="000000"/>
                <w:sz w:val="18"/>
              </w:rPr>
              <w:t>Memoria al getto e ritiri verificati nei casi provati</w:t>
            </w:r>
          </w:p>
        </w:tc>
      </w:tr>
      <w:tr>
        <w:trPr>
          <w:cantSplit/>
        </w:trPr>
        <w:tc>
          <w:tcPr>
            <w:tcW w:type="dxa" w:w="2551"/>
            <w:vAlign w:val="center"/>
            <w:shd w:fill="FFFFFF"/>
            <w:tcMar>
              <w:top w:w="75" w:type="dxa"/>
              <w:left w:w="75" w:type="dxa"/>
              <w:bottom w:w="75" w:type="dxa"/>
              <w:right w:w="75" w:type="dxa"/>
            </w:tcMar>
          </w:tcPr>
          <w:p>
            <w:pPr>
              <w:spacing w:after="40" w:before="40" w:line="240" w:lineRule="auto"/>
            </w:pPr>
            <w:r>
              <w:rPr>
                <w:b w:val="0"/>
                <w:color w:val="000000"/>
                <w:sz w:val="18"/>
              </w:rPr>
              <w:t>Storico non lineare</w:t>
            </w:r>
          </w:p>
        </w:tc>
        <w:tc>
          <w:tcPr>
            <w:tcW w:type="dxa" w:w="3118"/>
            <w:vAlign w:val="center"/>
            <w:shd w:fill="FFFFFF"/>
            <w:tcMar>
              <w:top w:w="75" w:type="dxa"/>
              <w:left w:w="75" w:type="dxa"/>
              <w:bottom w:w="75" w:type="dxa"/>
              <w:right w:w="75" w:type="dxa"/>
            </w:tcMar>
          </w:tcPr>
          <w:p>
            <w:pPr>
              <w:spacing w:after="40" w:before="40" w:line="240" w:lineRule="auto"/>
            </w:pPr>
            <w:r>
              <w:rPr>
                <w:b w:val="0"/>
                <w:color w:val="000000"/>
                <w:sz w:val="18"/>
              </w:rPr>
              <w:t>Soluzioni analitiche e OpenSees</w:t>
            </w:r>
          </w:p>
        </w:tc>
        <w:tc>
          <w:tcPr>
            <w:tcW w:type="dxa" w:w="3969"/>
            <w:vAlign w:val="center"/>
            <w:shd w:fill="FFFFFF"/>
            <w:tcMar>
              <w:top w:w="75" w:type="dxa"/>
              <w:left w:w="75" w:type="dxa"/>
              <w:bottom w:w="75" w:type="dxa"/>
              <w:right w:w="75" w:type="dxa"/>
            </w:tcMar>
          </w:tcPr>
          <w:p>
            <w:pPr>
              <w:spacing w:after="40" w:before="40" w:line="240" w:lineRule="auto"/>
            </w:pPr>
            <w:r>
              <w:rPr>
                <w:b w:val="0"/>
                <w:color w:val="000000"/>
                <w:sz w:val="18"/>
              </w:rPr>
              <w:t>Sezione lorda e legami dichiarati</w:t>
            </w:r>
          </w:p>
        </w:tc>
      </w:tr>
      <w:tr>
        <w:trPr>
          <w:cantSplit/>
        </w:trPr>
        <w:tc>
          <w:tcPr>
            <w:tcW w:type="dxa" w:w="2551"/>
            <w:vAlign w:val="center"/>
            <w:shd w:fill="F5F7F9"/>
            <w:tcMar>
              <w:top w:w="75" w:type="dxa"/>
              <w:left w:w="75" w:type="dxa"/>
              <w:bottom w:w="75" w:type="dxa"/>
              <w:right w:w="75" w:type="dxa"/>
            </w:tcMar>
          </w:tcPr>
          <w:p>
            <w:pPr>
              <w:spacing w:after="40" w:before="40" w:line="240" w:lineRule="auto"/>
            </w:pPr>
            <w:r>
              <w:rPr>
                <w:b w:val="0"/>
                <w:color w:val="000000"/>
                <w:sz w:val="18"/>
              </w:rPr>
              <w:t>Momento curvatura</w:t>
            </w:r>
          </w:p>
        </w:tc>
        <w:tc>
          <w:tcPr>
            <w:tcW w:type="dxa" w:w="3118"/>
            <w:vAlign w:val="center"/>
            <w:shd w:fill="F5F7F9"/>
            <w:tcMar>
              <w:top w:w="75" w:type="dxa"/>
              <w:left w:w="75" w:type="dxa"/>
              <w:bottom w:w="75" w:type="dxa"/>
              <w:right w:w="75" w:type="dxa"/>
            </w:tcMar>
          </w:tcPr>
          <w:p>
            <w:pPr>
              <w:spacing w:after="40" w:before="40" w:line="240" w:lineRule="auto"/>
            </w:pPr>
            <w:r>
              <w:rPr>
                <w:b w:val="0"/>
                <w:color w:val="000000"/>
                <w:sz w:val="18"/>
              </w:rPr>
              <w:t>Analitica e 4 curve OpenSees</w:t>
            </w:r>
          </w:p>
        </w:tc>
        <w:tc>
          <w:tcPr>
            <w:tcW w:type="dxa" w:w="3969"/>
            <w:vAlign w:val="center"/>
            <w:shd w:fill="F5F7F9"/>
            <w:tcMar>
              <w:top w:w="75" w:type="dxa"/>
              <w:left w:w="75" w:type="dxa"/>
              <w:bottom w:w="75" w:type="dxa"/>
              <w:right w:w="75" w:type="dxa"/>
            </w:tcMar>
          </w:tcPr>
          <w:p>
            <w:pPr>
              <w:spacing w:after="40" w:before="40" w:line="240" w:lineRule="auto"/>
            </w:pPr>
            <w:r>
              <w:rPr>
                <w:b w:val="0"/>
                <w:color w:val="000000"/>
                <w:sz w:val="18"/>
              </w:rPr>
              <w:t>N costante e curvatura imposta</w:t>
            </w:r>
          </w:p>
        </w:tc>
      </w:tr>
      <w:tr>
        <w:trPr>
          <w:cantSplit/>
        </w:trPr>
        <w:tc>
          <w:tcPr>
            <w:tcW w:type="dxa" w:w="2551"/>
            <w:vAlign w:val="center"/>
            <w:shd w:fill="FFFFFF"/>
            <w:tcMar>
              <w:top w:w="75" w:type="dxa"/>
              <w:left w:w="75" w:type="dxa"/>
              <w:bottom w:w="75" w:type="dxa"/>
              <w:right w:w="75" w:type="dxa"/>
            </w:tcMar>
          </w:tcPr>
          <w:p>
            <w:pPr>
              <w:spacing w:after="40" w:before="40" w:line="240" w:lineRule="auto"/>
            </w:pPr>
            <w:r>
              <w:rPr>
                <w:b w:val="0"/>
                <w:color w:val="000000"/>
                <w:sz w:val="18"/>
              </w:rPr>
              <w:t>Forza deformazione</w:t>
            </w:r>
          </w:p>
        </w:tc>
        <w:tc>
          <w:tcPr>
            <w:tcW w:type="dxa" w:w="3118"/>
            <w:vAlign w:val="center"/>
            <w:shd w:fill="FFFFFF"/>
            <w:tcMar>
              <w:top w:w="75" w:type="dxa"/>
              <w:left w:w="75" w:type="dxa"/>
              <w:bottom w:w="75" w:type="dxa"/>
              <w:right w:w="75" w:type="dxa"/>
            </w:tcMar>
          </w:tcPr>
          <w:p>
            <w:pPr>
              <w:spacing w:after="40" w:before="40" w:line="240" w:lineRule="auto"/>
            </w:pPr>
            <w:r>
              <w:rPr>
                <w:b w:val="0"/>
                <w:color w:val="000000"/>
                <w:sz w:val="18"/>
              </w:rPr>
              <w:t>Analitica e 2 curve OpenSees</w:t>
            </w:r>
          </w:p>
        </w:tc>
        <w:tc>
          <w:tcPr>
            <w:tcW w:type="dxa" w:w="3969"/>
            <w:vAlign w:val="center"/>
            <w:shd w:fill="FFFFFF"/>
            <w:tcMar>
              <w:top w:w="75" w:type="dxa"/>
              <w:left w:w="75" w:type="dxa"/>
              <w:bottom w:w="75" w:type="dxa"/>
              <w:right w:w="75" w:type="dxa"/>
            </w:tcMar>
          </w:tcPr>
          <w:p>
            <w:pPr>
              <w:spacing w:after="40" w:before="40" w:line="240" w:lineRule="auto"/>
            </w:pPr>
            <w:r>
              <w:rPr>
                <w:b w:val="0"/>
                <w:color w:val="000000"/>
                <w:sz w:val="18"/>
              </w:rPr>
              <w:t>Curvatura costante e deformazione imposta</w:t>
            </w:r>
          </w:p>
        </w:tc>
      </w:tr>
    </w:tbl>
    <w:p/>
    <w:p>
      <w:pPr>
        <w:pStyle w:val="Heading2"/>
      </w:pPr>
      <w:r>
        <w:t>Conclusione operativa</w:t>
      </w:r>
    </w:p>
    <w:p>
      <w:r>
        <w:t>I confronti indipendenti rafforzano la verifica dell’implementazione numerica. I modelli OpenSees e le scelte di discretizzazione sono stati predisposti nello stesso sviluppo: non sono una revisione eseguita da un progettista terzo né una validazione sperimentale.</w:t>
      </w:r>
    </w:p>
    <w:p>
      <w:r>
        <w:t>I casi dei difetti noti delle vecchie DLL sono eseguiti separatamente: 5 non superati e 10 ignorati. Non sono conteggiati come successi. Le curve non lineari non comprendono l’instabilità locale di classe 4, la viscosità nel tempo o una verifica SLU completa.</w:t>
      </w:r>
    </w:p>
    <w:p>
      <w:r>
        <w:br w:type="page"/>
      </w:r>
    </w:p>
    <w:p>
      <w:pPr>
        <w:pStyle w:val="Heading1"/>
      </w:pPr>
      <w:r>
        <w:t>Modelli e convenzioni comuni</w:t>
      </w:r>
    </w:p>
    <w:p>
      <w:r>
        <w:t>Il calcolo numerico risiede in GPCChecker.CompositeBridge. ANTHEA gestisce ingressi, selezione del metodo, risultati, grafici e archivi. Le leggi e i dati di catalogo provengono da Model; il metodo cumulativo richiama anche il solutore lineare preesistente di GPCChecker.Concrete.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257"/>
      </w:tblGrid>
      <w:tr>
        <w:trPr>
          <w:cantSplit/>
          <w:tblHeader/>
        </w:trPr>
        <w:tc>
          <w:tcPr>
            <w:tcW w:type="dxa" w:w="2381"/>
            <w:vAlign w:val="center"/>
            <w:shd w:fill="E5EBF1"/>
            <w:tcMar>
              <w:top w:w="75" w:type="dxa"/>
              <w:left w:w="75" w:type="dxa"/>
              <w:bottom w:w="75" w:type="dxa"/>
              <w:right w:w="75" w:type="dxa"/>
            </w:tcMar>
          </w:tcPr>
          <w:p>
            <w:pPr>
              <w:spacing w:after="40" w:before="40" w:line="240" w:lineRule="auto"/>
            </w:pPr>
            <w:r>
              <w:rPr>
                <w:b/>
                <w:color w:val="000000"/>
                <w:sz w:val="18"/>
              </w:rPr>
              <w:t>Grandezza</w:t>
            </w:r>
          </w:p>
        </w:tc>
        <w:tc>
          <w:tcPr>
            <w:tcW w:type="dxa" w:w="7257"/>
            <w:vAlign w:val="center"/>
            <w:shd w:fill="E5EBF1"/>
            <w:tcMar>
              <w:top w:w="75" w:type="dxa"/>
              <w:left w:w="75" w:type="dxa"/>
              <w:bottom w:w="75" w:type="dxa"/>
              <w:right w:w="75" w:type="dxa"/>
            </w:tcMar>
          </w:tcPr>
          <w:p>
            <w:pPr>
              <w:spacing w:after="40" w:before="40" w:line="240" w:lineRule="auto"/>
            </w:pPr>
            <w:r>
              <w:rPr>
                <w:b/>
                <w:color w:val="000000"/>
                <w:sz w:val="18"/>
              </w:rPr>
              <w:t>Convenzione</w:t>
            </w:r>
          </w:p>
        </w:tc>
      </w:tr>
      <w:tr>
        <w:trPr>
          <w:cantSplit/>
        </w:trPr>
        <w:tc>
          <w:tcPr>
            <w:tcW w:type="dxa" w:w="2381"/>
            <w:vAlign w:val="center"/>
            <w:shd w:fill="FFFFFF"/>
            <w:tcMar>
              <w:top w:w="75" w:type="dxa"/>
              <w:left w:w="75" w:type="dxa"/>
              <w:bottom w:w="75" w:type="dxa"/>
              <w:right w:w="75" w:type="dxa"/>
            </w:tcMar>
          </w:tcPr>
          <w:p>
            <w:pPr>
              <w:spacing w:after="40" w:before="40" w:line="240" w:lineRule="auto"/>
            </w:pPr>
            <w:r>
              <w:rPr>
                <w:b w:val="0"/>
                <w:color w:val="000000"/>
                <w:sz w:val="18"/>
              </w:rPr>
              <w:t>Coordinate</w:t>
            </w:r>
          </w:p>
        </w:tc>
        <w:tc>
          <w:tcPr>
            <w:tcW w:type="dxa" w:w="7257"/>
            <w:vAlign w:val="center"/>
            <w:shd w:fill="FFFFFF"/>
            <w:tcMar>
              <w:top w:w="75" w:type="dxa"/>
              <w:left w:w="75" w:type="dxa"/>
              <w:bottom w:w="75" w:type="dxa"/>
              <w:right w:w="75" w:type="dxa"/>
            </w:tcMar>
          </w:tcPr>
          <w:p>
            <w:pPr>
              <w:spacing w:after="40" w:before="40" w:line="240" w:lineRule="auto"/>
            </w:pPr>
            <w:r>
              <w:rPr>
                <w:b w:val="0"/>
                <w:color w:val="000000"/>
                <w:sz w:val="18"/>
              </w:rPr>
              <w:t>y = 0 all’interfaccia soletta acciaio; y positivo verso la soletta</w:t>
            </w:r>
          </w:p>
        </w:tc>
      </w:tr>
      <w:tr>
        <w:trPr>
          <w:cantSplit/>
        </w:trPr>
        <w:tc>
          <w:tcPr>
            <w:tcW w:type="dxa" w:w="2381"/>
            <w:vAlign w:val="center"/>
            <w:shd w:fill="F5F7F9"/>
            <w:tcMar>
              <w:top w:w="75" w:type="dxa"/>
              <w:left w:w="75" w:type="dxa"/>
              <w:bottom w:w="75" w:type="dxa"/>
              <w:right w:w="75" w:type="dxa"/>
            </w:tcMar>
          </w:tcPr>
          <w:p>
            <w:pPr>
              <w:spacing w:after="40" w:before="40" w:line="240" w:lineRule="auto"/>
            </w:pPr>
            <w:r>
              <w:rPr>
                <w:b w:val="0"/>
                <w:color w:val="000000"/>
                <w:sz w:val="18"/>
              </w:rPr>
              <w:t>Azioni</w:t>
            </w:r>
          </w:p>
        </w:tc>
        <w:tc>
          <w:tcPr>
            <w:tcW w:type="dxa" w:w="7257"/>
            <w:vAlign w:val="center"/>
            <w:shd w:fill="F5F7F9"/>
            <w:tcMar>
              <w:top w:w="75" w:type="dxa"/>
              <w:left w:w="75" w:type="dxa"/>
              <w:bottom w:w="75" w:type="dxa"/>
              <w:right w:w="75" w:type="dxa"/>
            </w:tcMar>
          </w:tcPr>
          <w:p>
            <w:pPr>
              <w:spacing w:after="40" w:before="40" w:line="240" w:lineRule="auto"/>
            </w:pPr>
            <w:r>
              <w:rPr>
                <w:b w:val="0"/>
                <w:color w:val="000000"/>
                <w:sz w:val="18"/>
              </w:rPr>
              <w:t>N positivo a trazione; M positivo comprime le fibre superiori</w:t>
            </w:r>
          </w:p>
        </w:tc>
      </w:tr>
      <w:tr>
        <w:trPr>
          <w:cantSplit/>
        </w:trPr>
        <w:tc>
          <w:tcPr>
            <w:tcW w:type="dxa" w:w="2381"/>
            <w:vAlign w:val="center"/>
            <w:shd w:fill="FFFFFF"/>
            <w:tcMar>
              <w:top w:w="75" w:type="dxa"/>
              <w:left w:w="75" w:type="dxa"/>
              <w:bottom w:w="75" w:type="dxa"/>
              <w:right w:w="75" w:type="dxa"/>
            </w:tcMar>
          </w:tcPr>
          <w:p>
            <w:pPr>
              <w:spacing w:after="40" w:before="40" w:line="240" w:lineRule="auto"/>
            </w:pPr>
            <w:r>
              <w:rPr>
                <w:b w:val="0"/>
                <w:color w:val="000000"/>
                <w:sz w:val="18"/>
              </w:rPr>
              <w:t>Piano di deformazione</w:t>
            </w:r>
          </w:p>
        </w:tc>
        <w:tc>
          <w:tcPr>
            <w:tcW w:type="dxa" w:w="7257"/>
            <w:vAlign w:val="center"/>
            <w:shd w:fill="FFFFFF"/>
            <w:tcMar>
              <w:top w:w="75" w:type="dxa"/>
              <w:left w:w="75" w:type="dxa"/>
              <w:bottom w:w="75" w:type="dxa"/>
              <w:right w:w="75" w:type="dxa"/>
            </w:tcMar>
          </w:tcPr>
          <w:p>
            <w:pPr>
              <w:spacing w:after="40" w:before="40" w:line="240" w:lineRule="auto"/>
            </w:pPr>
            <w:r>
              <w:rPr>
                <w:b w:val="0"/>
                <w:color w:val="000000"/>
                <w:sz w:val="18"/>
              </w:rPr>
              <w:t>ε(y) = ε₀ − κ y; ε dimensionless, κ in 1/mm nella libreria</w:t>
            </w:r>
          </w:p>
        </w:tc>
      </w:tr>
      <w:tr>
        <w:trPr>
          <w:cantSplit/>
        </w:trPr>
        <w:tc>
          <w:tcPr>
            <w:tcW w:type="dxa" w:w="2381"/>
            <w:vAlign w:val="center"/>
            <w:shd w:fill="F5F7F9"/>
            <w:tcMar>
              <w:top w:w="75" w:type="dxa"/>
              <w:left w:w="75" w:type="dxa"/>
              <w:bottom w:w="75" w:type="dxa"/>
              <w:right w:w="75" w:type="dxa"/>
            </w:tcMar>
          </w:tcPr>
          <w:p>
            <w:pPr>
              <w:spacing w:after="40" w:before="40" w:line="240" w:lineRule="auto"/>
            </w:pPr>
            <w:r>
              <w:rPr>
                <w:b w:val="0"/>
                <w:color w:val="000000"/>
                <w:sz w:val="18"/>
              </w:rPr>
              <w:t>Trasporto del momento</w:t>
            </w:r>
          </w:p>
        </w:tc>
        <w:tc>
          <w:tcPr>
            <w:tcW w:type="dxa" w:w="7257"/>
            <w:vAlign w:val="center"/>
            <w:shd w:fill="F5F7F9"/>
            <w:tcMar>
              <w:top w:w="75" w:type="dxa"/>
              <w:left w:w="75" w:type="dxa"/>
              <w:bottom w:w="75" w:type="dxa"/>
              <w:right w:w="75" w:type="dxa"/>
            </w:tcMar>
          </w:tcPr>
          <w:p>
            <w:pPr>
              <w:spacing w:after="40" w:before="40" w:line="240" w:lineRule="auto"/>
            </w:pPr>
            <w:r>
              <w:rPr>
                <w:b w:val="0"/>
                <w:color w:val="000000"/>
                <w:sz w:val="18"/>
              </w:rPr>
              <w:t>M(yᵣ) = M₀ + N yᵣ; M₀ = −Σ σᵢ Aᵢ yᵢ</w:t>
            </w:r>
          </w:p>
        </w:tc>
      </w:tr>
      <w:tr>
        <w:trPr>
          <w:cantSplit/>
        </w:trPr>
        <w:tc>
          <w:tcPr>
            <w:tcW w:type="dxa" w:w="2381"/>
            <w:vAlign w:val="center"/>
            <w:shd w:fill="FFFFFF"/>
            <w:tcMar>
              <w:top w:w="75" w:type="dxa"/>
              <w:left w:w="75" w:type="dxa"/>
              <w:bottom w:w="75" w:type="dxa"/>
              <w:right w:w="75" w:type="dxa"/>
            </w:tcMar>
          </w:tcPr>
          <w:p>
            <w:pPr>
              <w:spacing w:after="40" w:before="40" w:line="240" w:lineRule="auto"/>
            </w:pPr>
            <w:r>
              <w:rPr>
                <w:b w:val="0"/>
                <w:color w:val="000000"/>
                <w:sz w:val="18"/>
              </w:rPr>
              <w:t>Interfaccia</w:t>
            </w:r>
          </w:p>
        </w:tc>
        <w:tc>
          <w:tcPr>
            <w:tcW w:type="dxa" w:w="7257"/>
            <w:vAlign w:val="center"/>
            <w:shd w:fill="FFFFFF"/>
            <w:tcMar>
              <w:top w:w="75" w:type="dxa"/>
              <w:left w:w="75" w:type="dxa"/>
              <w:bottom w:w="75" w:type="dxa"/>
              <w:right w:w="75" w:type="dxa"/>
            </w:tcMar>
          </w:tcPr>
          <w:p>
            <w:pPr>
              <w:spacing w:after="40" w:before="40" w:line="240" w:lineRule="auto"/>
            </w:pPr>
            <w:r>
              <w:rPr>
                <w:b w:val="0"/>
                <w:color w:val="000000"/>
                <w:sz w:val="18"/>
              </w:rPr>
              <w:t>mm, MPa, kN, kNm; curve con κ in 1/m e ε in µε</w:t>
            </w:r>
          </w:p>
        </w:tc>
      </w:tr>
      <w:tr>
        <w:trPr>
          <w:cantSplit/>
        </w:trPr>
        <w:tc>
          <w:tcPr>
            <w:tcW w:type="dxa" w:w="2381"/>
            <w:vAlign w:val="center"/>
            <w:shd w:fill="F5F7F9"/>
            <w:tcMar>
              <w:top w:w="75" w:type="dxa"/>
              <w:left w:w="75" w:type="dxa"/>
              <w:bottom w:w="75" w:type="dxa"/>
              <w:right w:w="75" w:type="dxa"/>
            </w:tcMar>
          </w:tcPr>
          <w:p>
            <w:pPr>
              <w:spacing w:after="40" w:before="40" w:line="240" w:lineRule="auto"/>
            </w:pPr>
            <w:r>
              <w:rPr>
                <w:b w:val="0"/>
                <w:color w:val="000000"/>
                <w:sz w:val="18"/>
              </w:rPr>
              <w:t>Deformazione della fibra</w:t>
            </w:r>
          </w:p>
        </w:tc>
        <w:tc>
          <w:tcPr>
            <w:tcW w:type="dxa" w:w="7257"/>
            <w:vAlign w:val="center"/>
            <w:shd w:fill="F5F7F9"/>
            <w:tcMar>
              <w:top w:w="75" w:type="dxa"/>
              <w:left w:w="75" w:type="dxa"/>
              <w:bottom w:w="75" w:type="dxa"/>
              <w:right w:w="75" w:type="dxa"/>
            </w:tcMar>
          </w:tcPr>
          <w:p>
            <w:pPr>
              <w:spacing w:after="40" w:before="40" w:line="240" w:lineRule="auto"/>
            </w:pPr>
            <w:r>
              <w:rPr>
                <w:b w:val="0"/>
                <w:color w:val="000000"/>
                <w:sz w:val="18"/>
              </w:rPr>
              <w:t>εmecc = εtot − εgetto − εimposta</w:t>
            </w:r>
          </w:p>
        </w:tc>
      </w:tr>
      <w:tr>
        <w:trPr>
          <w:cantSplit/>
        </w:trPr>
        <w:tc>
          <w:tcPr>
            <w:tcW w:type="dxa" w:w="2381"/>
            <w:vAlign w:val="center"/>
            <w:shd w:fill="FFFFFF"/>
            <w:tcMar>
              <w:top w:w="75" w:type="dxa"/>
              <w:left w:w="75" w:type="dxa"/>
              <w:bottom w:w="75" w:type="dxa"/>
              <w:right w:w="75" w:type="dxa"/>
            </w:tcMar>
          </w:tcPr>
          <w:p>
            <w:pPr>
              <w:spacing w:after="40" w:before="40" w:line="240" w:lineRule="auto"/>
            </w:pPr>
            <w:r>
              <w:rPr>
                <w:b w:val="0"/>
                <w:color w:val="000000"/>
                <w:sz w:val="18"/>
              </w:rPr>
              <w:t>Azioni SLU</w:t>
            </w:r>
          </w:p>
        </w:tc>
        <w:tc>
          <w:tcPr>
            <w:tcW w:type="dxa" w:w="7257"/>
            <w:vAlign w:val="center"/>
            <w:shd w:fill="FFFFFF"/>
            <w:tcMar>
              <w:top w:w="75" w:type="dxa"/>
              <w:left w:w="75" w:type="dxa"/>
              <w:bottom w:w="75" w:type="dxa"/>
              <w:right w:w="75" w:type="dxa"/>
            </w:tcMar>
          </w:tcPr>
          <w:p>
            <w:pPr>
              <w:spacing w:after="40" w:before="40" w:line="240" w:lineRule="auto"/>
            </w:pPr>
            <w:r>
              <w:rPr>
                <w:b w:val="0"/>
                <w:color w:val="000000"/>
                <w:sz w:val="18"/>
              </w:rPr>
              <w:t>Gli incrementi N e M sono già combinati dall’utente; non si applicano ulteriori fattori alle azioni</w:t>
            </w:r>
          </w:p>
        </w:tc>
      </w:tr>
    </w:tbl>
    <w:p/>
    <w:p>
      <w:pPr>
        <w:pStyle w:val="Heading2"/>
      </w:pPr>
      <w:r>
        <w:t>Benchmark comune in cinque fasi</w:t>
      </w:r>
    </w:p>
    <w:p>
      <w:r>
        <w:t>Sezione ad H con soletta: soletta 3000 × 250 mm; piattabanda superiore 500 × 25 mm; anima 14 × 1800 mm; piattabanda inferiore 700 × 30 mm. Armature assenti per isolare la soluzione chiusa. Ea = 210000 MPa, Ecm = 34077,1462 MPa. Larghezze efficaci disattivate; N applicato a y = 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4"/>
        <w:gridCol w:w="1814"/>
        <w:gridCol w:w="1361"/>
        <w:gridCol w:w="1417"/>
        <w:gridCol w:w="680"/>
        <w:gridCol w:w="680"/>
        <w:gridCol w:w="3061"/>
      </w:tblGrid>
      <w:tr>
        <w:trPr>
          <w:cantSplit/>
          <w:tblHeader/>
        </w:trPr>
        <w:tc>
          <w:tcPr>
            <w:tcW w:type="dxa" w:w="624"/>
            <w:vAlign w:val="center"/>
            <w:shd w:fill="E5EBF1"/>
            <w:tcMar>
              <w:top w:w="75" w:type="dxa"/>
              <w:left w:w="75" w:type="dxa"/>
              <w:bottom w:w="75" w:type="dxa"/>
              <w:right w:w="75" w:type="dxa"/>
            </w:tcMar>
          </w:tcPr>
          <w:p>
            <w:pPr>
              <w:spacing w:after="40" w:before="40" w:line="240" w:lineRule="auto"/>
            </w:pPr>
            <w:r>
              <w:rPr>
                <w:b/>
                <w:color w:val="000000"/>
                <w:sz w:val="18"/>
              </w:rPr>
              <w:t>Fase</w:t>
            </w:r>
          </w:p>
        </w:tc>
        <w:tc>
          <w:tcPr>
            <w:tcW w:type="dxa" w:w="1814"/>
            <w:vAlign w:val="center"/>
            <w:shd w:fill="E5EBF1"/>
            <w:tcMar>
              <w:top w:w="75" w:type="dxa"/>
              <w:left w:w="75" w:type="dxa"/>
              <w:bottom w:w="75" w:type="dxa"/>
              <w:right w:w="75" w:type="dxa"/>
            </w:tcMar>
          </w:tcPr>
          <w:p>
            <w:pPr>
              <w:spacing w:after="40" w:before="40" w:line="240" w:lineRule="auto"/>
            </w:pPr>
            <w:r>
              <w:rPr>
                <w:b/>
                <w:color w:val="000000"/>
                <w:sz w:val="18"/>
              </w:rPr>
              <w:t>Stato</w:t>
            </w:r>
          </w:p>
        </w:tc>
        <w:tc>
          <w:tcPr>
            <w:tcW w:type="dxa" w:w="1361"/>
            <w:vAlign w:val="center"/>
            <w:shd w:fill="E5EBF1"/>
            <w:tcMar>
              <w:top w:w="75" w:type="dxa"/>
              <w:left w:w="75" w:type="dxa"/>
              <w:bottom w:w="75" w:type="dxa"/>
              <w:right w:w="75" w:type="dxa"/>
            </w:tcMar>
          </w:tcPr>
          <w:p>
            <w:pPr>
              <w:spacing w:after="40" w:before="40" w:line="240" w:lineRule="auto"/>
            </w:pPr>
            <w:r>
              <w:rPr>
                <w:b/>
                <w:color w:val="000000"/>
                <w:sz w:val="18"/>
              </w:rPr>
              <w:t>ΔN kN</w:t>
            </w:r>
          </w:p>
        </w:tc>
        <w:tc>
          <w:tcPr>
            <w:tcW w:type="dxa" w:w="1417"/>
            <w:vAlign w:val="center"/>
            <w:shd w:fill="E5EBF1"/>
            <w:tcMar>
              <w:top w:w="75" w:type="dxa"/>
              <w:left w:w="75" w:type="dxa"/>
              <w:bottom w:w="75" w:type="dxa"/>
              <w:right w:w="75" w:type="dxa"/>
            </w:tcMar>
          </w:tcPr>
          <w:p>
            <w:pPr>
              <w:spacing w:after="40" w:before="40" w:line="240" w:lineRule="auto"/>
            </w:pPr>
            <w:r>
              <w:rPr>
                <w:b/>
                <w:color w:val="000000"/>
                <w:sz w:val="18"/>
              </w:rPr>
              <w:t>ΔM kNm</w:t>
            </w:r>
          </w:p>
        </w:tc>
        <w:tc>
          <w:tcPr>
            <w:tcW w:type="dxa" w:w="680"/>
            <w:vAlign w:val="center"/>
            <w:shd w:fill="E5EBF1"/>
            <w:tcMar>
              <w:top w:w="75" w:type="dxa"/>
              <w:left w:w="75" w:type="dxa"/>
              <w:bottom w:w="75" w:type="dxa"/>
              <w:right w:w="75" w:type="dxa"/>
            </w:tcMar>
          </w:tcPr>
          <w:p>
            <w:pPr>
              <w:spacing w:after="40" w:before="40" w:line="240" w:lineRule="auto"/>
            </w:pPr>
            <w:r>
              <w:rPr>
                <w:b/>
                <w:color w:val="000000"/>
                <w:sz w:val="18"/>
              </w:rPr>
              <w:t>φ</w:t>
            </w:r>
          </w:p>
        </w:tc>
        <w:tc>
          <w:tcPr>
            <w:tcW w:type="dxa" w:w="680"/>
            <w:vAlign w:val="center"/>
            <w:shd w:fill="E5EBF1"/>
            <w:tcMar>
              <w:top w:w="75" w:type="dxa"/>
              <w:left w:w="75" w:type="dxa"/>
              <w:bottom w:w="75" w:type="dxa"/>
              <w:right w:w="75" w:type="dxa"/>
            </w:tcMar>
          </w:tcPr>
          <w:p>
            <w:pPr>
              <w:spacing w:after="40" w:before="40" w:line="240" w:lineRule="auto"/>
            </w:pPr>
            <w:r>
              <w:rPr>
                <w:b/>
                <w:color w:val="000000"/>
                <w:sz w:val="18"/>
              </w:rPr>
              <w:t>ψL</w:t>
            </w:r>
          </w:p>
        </w:tc>
        <w:tc>
          <w:tcPr>
            <w:tcW w:type="dxa" w:w="3061"/>
            <w:vAlign w:val="center"/>
            <w:shd w:fill="E5EBF1"/>
            <w:tcMar>
              <w:top w:w="75" w:type="dxa"/>
              <w:left w:w="75" w:type="dxa"/>
              <w:bottom w:w="75" w:type="dxa"/>
              <w:right w:w="75" w:type="dxa"/>
            </w:tcMar>
          </w:tcPr>
          <w:p>
            <w:pPr>
              <w:spacing w:after="40" w:before="40" w:line="240" w:lineRule="auto"/>
            </w:pPr>
            <w:r>
              <w:rPr>
                <w:b/>
                <w:color w:val="000000"/>
                <w:sz w:val="18"/>
              </w:rPr>
              <w:t>Δεcs µε</w:t>
            </w:r>
          </w:p>
        </w:tc>
      </w:tr>
      <w:tr>
        <w:trPr>
          <w:cantSplit/>
        </w:trPr>
        <w:tc>
          <w:tcPr>
            <w:tcW w:type="dxa" w:w="624"/>
            <w:vAlign w:val="center"/>
            <w:shd w:fill="FFFFFF"/>
            <w:tcMar>
              <w:top w:w="75" w:type="dxa"/>
              <w:left w:w="75" w:type="dxa"/>
              <w:bottom w:w="75" w:type="dxa"/>
              <w:right w:w="75" w:type="dxa"/>
            </w:tcMar>
          </w:tcPr>
          <w:p>
            <w:pPr>
              <w:spacing w:after="40" w:before="40" w:line="240" w:lineRule="auto"/>
            </w:pPr>
            <w:r>
              <w:rPr>
                <w:b w:val="0"/>
                <w:color w:val="000000"/>
                <w:sz w:val="18"/>
              </w:rPr>
              <w:t>G1</w:t>
            </w:r>
          </w:p>
        </w:tc>
        <w:tc>
          <w:tcPr>
            <w:tcW w:type="dxa" w:w="1814"/>
            <w:vAlign w:val="center"/>
            <w:shd w:fill="FFFFFF"/>
            <w:tcMar>
              <w:top w:w="75" w:type="dxa"/>
              <w:left w:w="75" w:type="dxa"/>
              <w:bottom w:w="75" w:type="dxa"/>
              <w:right w:w="75" w:type="dxa"/>
            </w:tcMar>
          </w:tcPr>
          <w:p>
            <w:pPr>
              <w:spacing w:after="40" w:before="40" w:line="240" w:lineRule="auto"/>
            </w:pPr>
            <w:r>
              <w:rPr>
                <w:b w:val="0"/>
                <w:color w:val="000000"/>
                <w:sz w:val="18"/>
              </w:rPr>
              <w:t>Solo acciaio</w:t>
            </w:r>
          </w:p>
        </w:tc>
        <w:tc>
          <w:tcPr>
            <w:tcW w:type="dxa" w:w="1361"/>
            <w:vAlign w:val="center"/>
            <w:shd w:fill="FFFFFF"/>
            <w:tcMar>
              <w:top w:w="75" w:type="dxa"/>
              <w:left w:w="75" w:type="dxa"/>
              <w:bottom w:w="75" w:type="dxa"/>
              <w:right w:w="75" w:type="dxa"/>
            </w:tcMar>
          </w:tcPr>
          <w:p>
            <w:pPr>
              <w:spacing w:after="40" w:before="40" w:line="240" w:lineRule="auto"/>
            </w:pPr>
            <w:r>
              <w:rPr>
                <w:b w:val="0"/>
                <w:color w:val="000000"/>
                <w:sz w:val="18"/>
              </w:rPr>
              <w:t>−100</w:t>
            </w:r>
          </w:p>
        </w:tc>
        <w:tc>
          <w:tcPr>
            <w:tcW w:type="dxa" w:w="1417"/>
            <w:vAlign w:val="center"/>
            <w:shd w:fill="FFFFFF"/>
            <w:tcMar>
              <w:top w:w="75" w:type="dxa"/>
              <w:left w:w="75" w:type="dxa"/>
              <w:bottom w:w="75" w:type="dxa"/>
              <w:right w:w="75" w:type="dxa"/>
            </w:tcMar>
          </w:tcPr>
          <w:p>
            <w:pPr>
              <w:spacing w:after="40" w:before="40" w:line="240" w:lineRule="auto"/>
            </w:pPr>
            <w:r>
              <w:rPr>
                <w:b w:val="0"/>
                <w:color w:val="000000"/>
                <w:sz w:val="18"/>
              </w:rPr>
              <w:t>1500</w:t>
            </w:r>
          </w:p>
        </w:tc>
        <w:tc>
          <w:tcPr>
            <w:tcW w:type="dxa" w:w="680"/>
            <w:vAlign w:val="center"/>
            <w:shd w:fill="FFFFFF"/>
            <w:tcMar>
              <w:top w:w="75" w:type="dxa"/>
              <w:left w:w="75" w:type="dxa"/>
              <w:bottom w:w="75" w:type="dxa"/>
              <w:right w:w="75" w:type="dxa"/>
            </w:tcMar>
          </w:tcPr>
          <w:p>
            <w:pPr>
              <w:spacing w:after="40" w:before="40" w:line="240" w:lineRule="auto"/>
            </w:pPr>
            <w:r>
              <w:rPr>
                <w:b w:val="0"/>
                <w:color w:val="000000"/>
                <w:sz w:val="18"/>
              </w:rPr>
              <w:t>0</w:t>
            </w:r>
          </w:p>
        </w:tc>
        <w:tc>
          <w:tcPr>
            <w:tcW w:type="dxa" w:w="680"/>
            <w:vAlign w:val="center"/>
            <w:shd w:fill="FFFFFF"/>
            <w:tcMar>
              <w:top w:w="75" w:type="dxa"/>
              <w:left w:w="75" w:type="dxa"/>
              <w:bottom w:w="75" w:type="dxa"/>
              <w:right w:w="75" w:type="dxa"/>
            </w:tcMar>
          </w:tcPr>
          <w:p>
            <w:pPr>
              <w:spacing w:after="40" w:before="40" w:line="240" w:lineRule="auto"/>
            </w:pPr>
            <w:r>
              <w:rPr>
                <w:b w:val="0"/>
                <w:color w:val="000000"/>
                <w:sz w:val="18"/>
              </w:rPr>
              <w:t>1</w:t>
            </w:r>
          </w:p>
        </w:tc>
        <w:tc>
          <w:tcPr>
            <w:tcW w:type="dxa" w:w="3061"/>
            <w:vAlign w:val="center"/>
            <w:shd w:fill="FFFFFF"/>
            <w:tcMar>
              <w:top w:w="75" w:type="dxa"/>
              <w:left w:w="75" w:type="dxa"/>
              <w:bottom w:w="75" w:type="dxa"/>
              <w:right w:w="75" w:type="dxa"/>
            </w:tcMar>
          </w:tcPr>
          <w:p>
            <w:pPr>
              <w:spacing w:after="40" w:before="40" w:line="240" w:lineRule="auto"/>
            </w:pPr>
            <w:r>
              <w:rPr>
                <w:b w:val="0"/>
                <w:color w:val="000000"/>
                <w:sz w:val="18"/>
              </w:rPr>
              <w:t>0</w:t>
            </w:r>
          </w:p>
        </w:tc>
      </w:tr>
      <w:tr>
        <w:trPr>
          <w:cantSplit/>
        </w:trPr>
        <w:tc>
          <w:tcPr>
            <w:tcW w:type="dxa" w:w="624"/>
            <w:vAlign w:val="center"/>
            <w:shd w:fill="F5F7F9"/>
            <w:tcMar>
              <w:top w:w="75" w:type="dxa"/>
              <w:left w:w="75" w:type="dxa"/>
              <w:bottom w:w="75" w:type="dxa"/>
              <w:right w:w="75" w:type="dxa"/>
            </w:tcMar>
          </w:tcPr>
          <w:p>
            <w:pPr>
              <w:spacing w:after="40" w:before="40" w:line="240" w:lineRule="auto"/>
            </w:pPr>
            <w:r>
              <w:rPr>
                <w:b w:val="0"/>
                <w:color w:val="000000"/>
                <w:sz w:val="18"/>
              </w:rPr>
              <w:t>G2</w:t>
            </w:r>
          </w:p>
        </w:tc>
        <w:tc>
          <w:tcPr>
            <w:tcW w:type="dxa" w:w="1814"/>
            <w:vAlign w:val="center"/>
            <w:shd w:fill="F5F7F9"/>
            <w:tcMar>
              <w:top w:w="75" w:type="dxa"/>
              <w:left w:w="75" w:type="dxa"/>
              <w:bottom w:w="75" w:type="dxa"/>
              <w:right w:w="75" w:type="dxa"/>
            </w:tcMar>
          </w:tcPr>
          <w:p>
            <w:pPr>
              <w:spacing w:after="40" w:before="40" w:line="240" w:lineRule="auto"/>
            </w:pPr>
            <w:r>
              <w:rPr>
                <w:b w:val="0"/>
                <w:color w:val="000000"/>
                <w:sz w:val="18"/>
              </w:rPr>
              <w:t>Composta</w:t>
            </w:r>
          </w:p>
        </w:tc>
        <w:tc>
          <w:tcPr>
            <w:tcW w:type="dxa" w:w="1361"/>
            <w:vAlign w:val="center"/>
            <w:shd w:fill="F5F7F9"/>
            <w:tcMar>
              <w:top w:w="75" w:type="dxa"/>
              <w:left w:w="75" w:type="dxa"/>
              <w:bottom w:w="75" w:type="dxa"/>
              <w:right w:w="75" w:type="dxa"/>
            </w:tcMar>
          </w:tcPr>
          <w:p>
            <w:pPr>
              <w:spacing w:after="40" w:before="40" w:line="240" w:lineRule="auto"/>
            </w:pPr>
            <w:r>
              <w:rPr>
                <w:b w:val="0"/>
                <w:color w:val="000000"/>
                <w:sz w:val="18"/>
              </w:rPr>
              <w:t>−200</w:t>
            </w:r>
          </w:p>
        </w:tc>
        <w:tc>
          <w:tcPr>
            <w:tcW w:type="dxa" w:w="1417"/>
            <w:vAlign w:val="center"/>
            <w:shd w:fill="F5F7F9"/>
            <w:tcMar>
              <w:top w:w="75" w:type="dxa"/>
              <w:left w:w="75" w:type="dxa"/>
              <w:bottom w:w="75" w:type="dxa"/>
              <w:right w:w="75" w:type="dxa"/>
            </w:tcMar>
          </w:tcPr>
          <w:p>
            <w:pPr>
              <w:spacing w:after="40" w:before="40" w:line="240" w:lineRule="auto"/>
            </w:pPr>
            <w:r>
              <w:rPr>
                <w:b w:val="0"/>
                <w:color w:val="000000"/>
                <w:sz w:val="18"/>
              </w:rPr>
              <w:t>2000</w:t>
            </w:r>
          </w:p>
        </w:tc>
        <w:tc>
          <w:tcPr>
            <w:tcW w:type="dxa" w:w="680"/>
            <w:vAlign w:val="center"/>
            <w:shd w:fill="F5F7F9"/>
            <w:tcMar>
              <w:top w:w="75" w:type="dxa"/>
              <w:left w:w="75" w:type="dxa"/>
              <w:bottom w:w="75" w:type="dxa"/>
              <w:right w:w="75" w:type="dxa"/>
            </w:tcMar>
          </w:tcPr>
          <w:p>
            <w:pPr>
              <w:spacing w:after="40" w:before="40" w:line="240" w:lineRule="auto"/>
            </w:pPr>
            <w:r>
              <w:rPr>
                <w:b w:val="0"/>
                <w:color w:val="000000"/>
                <w:sz w:val="18"/>
              </w:rPr>
              <w:t>2</w:t>
            </w:r>
          </w:p>
        </w:tc>
        <w:tc>
          <w:tcPr>
            <w:tcW w:type="dxa" w:w="680"/>
            <w:vAlign w:val="center"/>
            <w:shd w:fill="F5F7F9"/>
            <w:tcMar>
              <w:top w:w="75" w:type="dxa"/>
              <w:left w:w="75" w:type="dxa"/>
              <w:bottom w:w="75" w:type="dxa"/>
              <w:right w:w="75" w:type="dxa"/>
            </w:tcMar>
          </w:tcPr>
          <w:p>
            <w:pPr>
              <w:spacing w:after="40" w:before="40" w:line="240" w:lineRule="auto"/>
            </w:pPr>
            <w:r>
              <w:rPr>
                <w:b w:val="0"/>
                <w:color w:val="000000"/>
                <w:sz w:val="18"/>
              </w:rPr>
              <w:t>1,1</w:t>
            </w:r>
          </w:p>
        </w:tc>
        <w:tc>
          <w:tcPr>
            <w:tcW w:type="dxa" w:w="3061"/>
            <w:vAlign w:val="center"/>
            <w:shd w:fill="F5F7F9"/>
            <w:tcMar>
              <w:top w:w="75" w:type="dxa"/>
              <w:left w:w="75" w:type="dxa"/>
              <w:bottom w:w="75" w:type="dxa"/>
              <w:right w:w="75" w:type="dxa"/>
            </w:tcMar>
          </w:tcPr>
          <w:p>
            <w:pPr>
              <w:spacing w:after="40" w:before="40" w:line="240" w:lineRule="auto"/>
            </w:pPr>
            <w:r>
              <w:rPr>
                <w:b w:val="0"/>
                <w:color w:val="000000"/>
                <w:sz w:val="18"/>
              </w:rPr>
              <w:t>0</w:t>
            </w:r>
          </w:p>
        </w:tc>
      </w:tr>
      <w:tr>
        <w:trPr>
          <w:cantSplit/>
        </w:trPr>
        <w:tc>
          <w:tcPr>
            <w:tcW w:type="dxa" w:w="624"/>
            <w:vAlign w:val="center"/>
            <w:shd w:fill="FFFFFF"/>
            <w:tcMar>
              <w:top w:w="75" w:type="dxa"/>
              <w:left w:w="75" w:type="dxa"/>
              <w:bottom w:w="75" w:type="dxa"/>
              <w:right w:w="75" w:type="dxa"/>
            </w:tcMar>
          </w:tcPr>
          <w:p>
            <w:pPr>
              <w:spacing w:after="40" w:before="40" w:line="240" w:lineRule="auto"/>
            </w:pPr>
            <w:r>
              <w:rPr>
                <w:b w:val="0"/>
                <w:color w:val="000000"/>
                <w:sz w:val="18"/>
              </w:rPr>
              <w:t>R1</w:t>
            </w:r>
          </w:p>
        </w:tc>
        <w:tc>
          <w:tcPr>
            <w:tcW w:type="dxa" w:w="1814"/>
            <w:vAlign w:val="center"/>
            <w:shd w:fill="FFFFFF"/>
            <w:tcMar>
              <w:top w:w="75" w:type="dxa"/>
              <w:left w:w="75" w:type="dxa"/>
              <w:bottom w:w="75" w:type="dxa"/>
              <w:right w:w="75" w:type="dxa"/>
            </w:tcMar>
          </w:tcPr>
          <w:p>
            <w:pPr>
              <w:spacing w:after="40" w:before="40" w:line="240" w:lineRule="auto"/>
            </w:pPr>
            <w:r>
              <w:rPr>
                <w:b w:val="0"/>
                <w:color w:val="000000"/>
                <w:sz w:val="18"/>
              </w:rPr>
              <w:t>Ritiro</w:t>
            </w:r>
          </w:p>
        </w:tc>
        <w:tc>
          <w:tcPr>
            <w:tcW w:type="dxa" w:w="1361"/>
            <w:vAlign w:val="center"/>
            <w:shd w:fill="FFFFFF"/>
            <w:tcMar>
              <w:top w:w="75" w:type="dxa"/>
              <w:left w:w="75" w:type="dxa"/>
              <w:bottom w:w="75" w:type="dxa"/>
              <w:right w:w="75" w:type="dxa"/>
            </w:tcMar>
          </w:tcPr>
          <w:p>
            <w:pPr>
              <w:spacing w:after="40" w:before="40" w:line="240" w:lineRule="auto"/>
            </w:pPr>
            <w:r>
              <w:rPr>
                <w:b w:val="0"/>
                <w:color w:val="000000"/>
                <w:sz w:val="18"/>
              </w:rPr>
              <w:t>0</w:t>
            </w:r>
          </w:p>
        </w:tc>
        <w:tc>
          <w:tcPr>
            <w:tcW w:type="dxa" w:w="1417"/>
            <w:vAlign w:val="center"/>
            <w:shd w:fill="FFFFFF"/>
            <w:tcMar>
              <w:top w:w="75" w:type="dxa"/>
              <w:left w:w="75" w:type="dxa"/>
              <w:bottom w:w="75" w:type="dxa"/>
              <w:right w:w="75" w:type="dxa"/>
            </w:tcMar>
          </w:tcPr>
          <w:p>
            <w:pPr>
              <w:spacing w:after="40" w:before="40" w:line="240" w:lineRule="auto"/>
            </w:pPr>
            <w:r>
              <w:rPr>
                <w:b w:val="0"/>
                <w:color w:val="000000"/>
                <w:sz w:val="18"/>
              </w:rPr>
              <w:t>0</w:t>
            </w:r>
          </w:p>
        </w:tc>
        <w:tc>
          <w:tcPr>
            <w:tcW w:type="dxa" w:w="680"/>
            <w:vAlign w:val="center"/>
            <w:shd w:fill="FFFFFF"/>
            <w:tcMar>
              <w:top w:w="75" w:type="dxa"/>
              <w:left w:w="75" w:type="dxa"/>
              <w:bottom w:w="75" w:type="dxa"/>
              <w:right w:w="75" w:type="dxa"/>
            </w:tcMar>
          </w:tcPr>
          <w:p>
            <w:pPr>
              <w:spacing w:after="40" w:before="40" w:line="240" w:lineRule="auto"/>
            </w:pPr>
            <w:r>
              <w:rPr>
                <w:b w:val="0"/>
                <w:color w:val="000000"/>
                <w:sz w:val="18"/>
              </w:rPr>
              <w:t>1</w:t>
            </w:r>
          </w:p>
        </w:tc>
        <w:tc>
          <w:tcPr>
            <w:tcW w:type="dxa" w:w="680"/>
            <w:vAlign w:val="center"/>
            <w:shd w:fill="FFFFFF"/>
            <w:tcMar>
              <w:top w:w="75" w:type="dxa"/>
              <w:left w:w="75" w:type="dxa"/>
              <w:bottom w:w="75" w:type="dxa"/>
              <w:right w:w="75" w:type="dxa"/>
            </w:tcMar>
          </w:tcPr>
          <w:p>
            <w:pPr>
              <w:spacing w:after="40" w:before="40" w:line="240" w:lineRule="auto"/>
            </w:pPr>
            <w:r>
              <w:rPr>
                <w:b w:val="0"/>
                <w:color w:val="000000"/>
                <w:sz w:val="18"/>
              </w:rPr>
              <w:t>0,55</w:t>
            </w:r>
          </w:p>
        </w:tc>
        <w:tc>
          <w:tcPr>
            <w:tcW w:type="dxa" w:w="3061"/>
            <w:vAlign w:val="center"/>
            <w:shd w:fill="FFFFFF"/>
            <w:tcMar>
              <w:top w:w="75" w:type="dxa"/>
              <w:left w:w="75" w:type="dxa"/>
              <w:bottom w:w="75" w:type="dxa"/>
              <w:right w:w="75" w:type="dxa"/>
            </w:tcMar>
          </w:tcPr>
          <w:p>
            <w:pPr>
              <w:spacing w:after="40" w:before="40" w:line="240" w:lineRule="auto"/>
            </w:pPr>
            <w:r>
              <w:rPr>
                <w:b w:val="0"/>
                <w:color w:val="000000"/>
                <w:sz w:val="18"/>
              </w:rPr>
              <w:t>−100</w:t>
            </w:r>
          </w:p>
        </w:tc>
      </w:tr>
      <w:tr>
        <w:trPr>
          <w:cantSplit/>
        </w:trPr>
        <w:tc>
          <w:tcPr>
            <w:tcW w:type="dxa" w:w="624"/>
            <w:vAlign w:val="center"/>
            <w:shd w:fill="F5F7F9"/>
            <w:tcMar>
              <w:top w:w="75" w:type="dxa"/>
              <w:left w:w="75" w:type="dxa"/>
              <w:bottom w:w="75" w:type="dxa"/>
              <w:right w:w="75" w:type="dxa"/>
            </w:tcMar>
          </w:tcPr>
          <w:p>
            <w:pPr>
              <w:spacing w:after="40" w:before="40" w:line="240" w:lineRule="auto"/>
            </w:pPr>
            <w:r>
              <w:rPr>
                <w:b w:val="0"/>
                <w:color w:val="000000"/>
                <w:sz w:val="18"/>
              </w:rPr>
              <w:t>Q</w:t>
            </w:r>
          </w:p>
        </w:tc>
        <w:tc>
          <w:tcPr>
            <w:tcW w:type="dxa" w:w="1814"/>
            <w:vAlign w:val="center"/>
            <w:shd w:fill="F5F7F9"/>
            <w:tcMar>
              <w:top w:w="75" w:type="dxa"/>
              <w:left w:w="75" w:type="dxa"/>
              <w:bottom w:w="75" w:type="dxa"/>
              <w:right w:w="75" w:type="dxa"/>
            </w:tcMar>
          </w:tcPr>
          <w:p>
            <w:pPr>
              <w:spacing w:after="40" w:before="40" w:line="240" w:lineRule="auto"/>
            </w:pPr>
            <w:r>
              <w:rPr>
                <w:b w:val="0"/>
                <w:color w:val="000000"/>
                <w:sz w:val="18"/>
              </w:rPr>
              <w:t>Composta</w:t>
            </w:r>
          </w:p>
        </w:tc>
        <w:tc>
          <w:tcPr>
            <w:tcW w:type="dxa" w:w="1361"/>
            <w:vAlign w:val="center"/>
            <w:shd w:fill="F5F7F9"/>
            <w:tcMar>
              <w:top w:w="75" w:type="dxa"/>
              <w:left w:w="75" w:type="dxa"/>
              <w:bottom w:w="75" w:type="dxa"/>
              <w:right w:w="75" w:type="dxa"/>
            </w:tcMar>
          </w:tcPr>
          <w:p>
            <w:pPr>
              <w:spacing w:after="40" w:before="40" w:line="240" w:lineRule="auto"/>
            </w:pPr>
            <w:r>
              <w:rPr>
                <w:b w:val="0"/>
                <w:color w:val="000000"/>
                <w:sz w:val="18"/>
              </w:rPr>
              <w:t>50</w:t>
            </w:r>
          </w:p>
        </w:tc>
        <w:tc>
          <w:tcPr>
            <w:tcW w:type="dxa" w:w="1417"/>
            <w:vAlign w:val="center"/>
            <w:shd w:fill="F5F7F9"/>
            <w:tcMar>
              <w:top w:w="75" w:type="dxa"/>
              <w:left w:w="75" w:type="dxa"/>
              <w:bottom w:w="75" w:type="dxa"/>
              <w:right w:w="75" w:type="dxa"/>
            </w:tcMar>
          </w:tcPr>
          <w:p>
            <w:pPr>
              <w:spacing w:after="40" w:before="40" w:line="240" w:lineRule="auto"/>
            </w:pPr>
            <w:r>
              <w:rPr>
                <w:b w:val="0"/>
                <w:color w:val="000000"/>
                <w:sz w:val="18"/>
              </w:rPr>
              <w:t>−500</w:t>
            </w:r>
          </w:p>
        </w:tc>
        <w:tc>
          <w:tcPr>
            <w:tcW w:type="dxa" w:w="680"/>
            <w:vAlign w:val="center"/>
            <w:shd w:fill="F5F7F9"/>
            <w:tcMar>
              <w:top w:w="75" w:type="dxa"/>
              <w:left w:w="75" w:type="dxa"/>
              <w:bottom w:w="75" w:type="dxa"/>
              <w:right w:w="75" w:type="dxa"/>
            </w:tcMar>
          </w:tcPr>
          <w:p>
            <w:pPr>
              <w:spacing w:after="40" w:before="40" w:line="240" w:lineRule="auto"/>
            </w:pPr>
            <w:r>
              <w:rPr>
                <w:b w:val="0"/>
                <w:color w:val="000000"/>
                <w:sz w:val="18"/>
              </w:rPr>
              <w:t>0</w:t>
            </w:r>
          </w:p>
        </w:tc>
        <w:tc>
          <w:tcPr>
            <w:tcW w:type="dxa" w:w="680"/>
            <w:vAlign w:val="center"/>
            <w:shd w:fill="F5F7F9"/>
            <w:tcMar>
              <w:top w:w="75" w:type="dxa"/>
              <w:left w:w="75" w:type="dxa"/>
              <w:bottom w:w="75" w:type="dxa"/>
              <w:right w:w="75" w:type="dxa"/>
            </w:tcMar>
          </w:tcPr>
          <w:p>
            <w:pPr>
              <w:spacing w:after="40" w:before="40" w:line="240" w:lineRule="auto"/>
            </w:pPr>
            <w:r>
              <w:rPr>
                <w:b w:val="0"/>
                <w:color w:val="000000"/>
                <w:sz w:val="18"/>
              </w:rPr>
              <w:t>1</w:t>
            </w:r>
          </w:p>
        </w:tc>
        <w:tc>
          <w:tcPr>
            <w:tcW w:type="dxa" w:w="3061"/>
            <w:vAlign w:val="center"/>
            <w:shd w:fill="F5F7F9"/>
            <w:tcMar>
              <w:top w:w="75" w:type="dxa"/>
              <w:left w:w="75" w:type="dxa"/>
              <w:bottom w:w="75" w:type="dxa"/>
              <w:right w:w="75" w:type="dxa"/>
            </w:tcMar>
          </w:tcPr>
          <w:p>
            <w:pPr>
              <w:spacing w:after="40" w:before="40" w:line="240" w:lineRule="auto"/>
            </w:pPr>
            <w:r>
              <w:rPr>
                <w:b w:val="0"/>
                <w:color w:val="000000"/>
                <w:sz w:val="18"/>
              </w:rPr>
              <w:t>0</w:t>
            </w:r>
          </w:p>
        </w:tc>
      </w:tr>
      <w:tr>
        <w:trPr>
          <w:cantSplit/>
        </w:trPr>
        <w:tc>
          <w:tcPr>
            <w:tcW w:type="dxa" w:w="624"/>
            <w:vAlign w:val="center"/>
            <w:shd w:fill="FFFFFF"/>
            <w:tcMar>
              <w:top w:w="75" w:type="dxa"/>
              <w:left w:w="75" w:type="dxa"/>
              <w:bottom w:w="75" w:type="dxa"/>
              <w:right w:w="75" w:type="dxa"/>
            </w:tcMar>
          </w:tcPr>
          <w:p>
            <w:pPr>
              <w:spacing w:after="40" w:before="40" w:line="240" w:lineRule="auto"/>
            </w:pPr>
            <w:r>
              <w:rPr>
                <w:b w:val="0"/>
                <w:color w:val="000000"/>
                <w:sz w:val="18"/>
              </w:rPr>
              <w:t>R2</w:t>
            </w:r>
          </w:p>
        </w:tc>
        <w:tc>
          <w:tcPr>
            <w:tcW w:type="dxa" w:w="1814"/>
            <w:vAlign w:val="center"/>
            <w:shd w:fill="FFFFFF"/>
            <w:tcMar>
              <w:top w:w="75" w:type="dxa"/>
              <w:left w:w="75" w:type="dxa"/>
              <w:bottom w:w="75" w:type="dxa"/>
              <w:right w:w="75" w:type="dxa"/>
            </w:tcMar>
          </w:tcPr>
          <w:p>
            <w:pPr>
              <w:spacing w:after="40" w:before="40" w:line="240" w:lineRule="auto"/>
            </w:pPr>
            <w:r>
              <w:rPr>
                <w:b w:val="0"/>
                <w:color w:val="000000"/>
                <w:sz w:val="18"/>
              </w:rPr>
              <w:t>Ritiro</w:t>
            </w:r>
          </w:p>
        </w:tc>
        <w:tc>
          <w:tcPr>
            <w:tcW w:type="dxa" w:w="1361"/>
            <w:vAlign w:val="center"/>
            <w:shd w:fill="FFFFFF"/>
            <w:tcMar>
              <w:top w:w="75" w:type="dxa"/>
              <w:left w:w="75" w:type="dxa"/>
              <w:bottom w:w="75" w:type="dxa"/>
              <w:right w:w="75" w:type="dxa"/>
            </w:tcMar>
          </w:tcPr>
          <w:p>
            <w:pPr>
              <w:spacing w:after="40" w:before="40" w:line="240" w:lineRule="auto"/>
            </w:pPr>
            <w:r>
              <w:rPr>
                <w:b w:val="0"/>
                <w:color w:val="000000"/>
                <w:sz w:val="18"/>
              </w:rPr>
              <w:t>0</w:t>
            </w:r>
          </w:p>
        </w:tc>
        <w:tc>
          <w:tcPr>
            <w:tcW w:type="dxa" w:w="1417"/>
            <w:vAlign w:val="center"/>
            <w:shd w:fill="FFFFFF"/>
            <w:tcMar>
              <w:top w:w="75" w:type="dxa"/>
              <w:left w:w="75" w:type="dxa"/>
              <w:bottom w:w="75" w:type="dxa"/>
              <w:right w:w="75" w:type="dxa"/>
            </w:tcMar>
          </w:tcPr>
          <w:p>
            <w:pPr>
              <w:spacing w:after="40" w:before="40" w:line="240" w:lineRule="auto"/>
            </w:pPr>
            <w:r>
              <w:rPr>
                <w:b w:val="0"/>
                <w:color w:val="000000"/>
                <w:sz w:val="18"/>
              </w:rPr>
              <w:t>0</w:t>
            </w:r>
          </w:p>
        </w:tc>
        <w:tc>
          <w:tcPr>
            <w:tcW w:type="dxa" w:w="680"/>
            <w:vAlign w:val="center"/>
            <w:shd w:fill="FFFFFF"/>
            <w:tcMar>
              <w:top w:w="75" w:type="dxa"/>
              <w:left w:w="75" w:type="dxa"/>
              <w:bottom w:w="75" w:type="dxa"/>
              <w:right w:w="75" w:type="dxa"/>
            </w:tcMar>
          </w:tcPr>
          <w:p>
            <w:pPr>
              <w:spacing w:after="40" w:before="40" w:line="240" w:lineRule="auto"/>
            </w:pPr>
            <w:r>
              <w:rPr>
                <w:b w:val="0"/>
                <w:color w:val="000000"/>
                <w:sz w:val="18"/>
              </w:rPr>
              <w:t>2</w:t>
            </w:r>
          </w:p>
        </w:tc>
        <w:tc>
          <w:tcPr>
            <w:tcW w:type="dxa" w:w="680"/>
            <w:vAlign w:val="center"/>
            <w:shd w:fill="FFFFFF"/>
            <w:tcMar>
              <w:top w:w="75" w:type="dxa"/>
              <w:left w:w="75" w:type="dxa"/>
              <w:bottom w:w="75" w:type="dxa"/>
              <w:right w:w="75" w:type="dxa"/>
            </w:tcMar>
          </w:tcPr>
          <w:p>
            <w:pPr>
              <w:spacing w:after="40" w:before="40" w:line="240" w:lineRule="auto"/>
            </w:pPr>
            <w:r>
              <w:rPr>
                <w:b w:val="0"/>
                <w:color w:val="000000"/>
                <w:sz w:val="18"/>
              </w:rPr>
              <w:t>0,55</w:t>
            </w:r>
          </w:p>
        </w:tc>
        <w:tc>
          <w:tcPr>
            <w:tcW w:type="dxa" w:w="3061"/>
            <w:vAlign w:val="center"/>
            <w:shd w:fill="FFFFFF"/>
            <w:tcMar>
              <w:top w:w="75" w:type="dxa"/>
              <w:left w:w="75" w:type="dxa"/>
              <w:bottom w:w="75" w:type="dxa"/>
              <w:right w:w="75" w:type="dxa"/>
            </w:tcMar>
          </w:tcPr>
          <w:p>
            <w:pPr>
              <w:spacing w:after="40" w:before="40" w:line="240" w:lineRule="auto"/>
            </w:pPr>
            <w:r>
              <w:rPr>
                <w:b w:val="0"/>
                <w:color w:val="000000"/>
                <w:sz w:val="18"/>
              </w:rPr>
              <w:t>−200</w:t>
            </w:r>
          </w:p>
        </w:tc>
      </w:tr>
    </w:tbl>
    <w:p/>
    <w:p>
      <w:r>
        <w:t>Il riferimento analitico integra aree, primi momenti e inerzie di elementi rettangolari e risolve un sistema 2 × 2. Il ritiro introduce εcs solo nel calcestruzzo. Le somme degli effetti sono calcolate direttamente nel test, senza richiamare i metodi di proprietà o tensione della libreria.</w:t>
      </w:r>
    </w:p>
    <w:p>
      <w:r>
        <w:br w:type="page"/>
      </w:r>
    </w:p>
    <w:p>
      <w:pPr>
        <w:pStyle w:val="Heading1"/>
      </w:pPr>
      <w:r>
        <w:t>Validazione del metodo cumulativo</w:t>
      </w:r>
    </w:p>
    <w:p>
      <w:r>
        <w:t>Per ogni situazione il metodo riparte dalla geometria lorda, calcola i contributi di tutte le fasi incluse, valuta le riduzioni di anima e piattabande dalle tensioni cumulate e ripete fino alla convergenza della sezione efficace. Tutti i contributi della situazione sono ricalcolati sulla stessa geometria efficace.</w:t>
      </w:r>
    </w:p>
    <w:p>
      <w:r>
        <w:t>Questo metodo non conserva lo stato deformativo costruttivo quando la sezione efficace cambia. Tale comportamento è una scelta del metodo, verificata dal test Class4_PriorSteelContributionIsRecomputedOnEachCommonEffectiveSection. Non deve essere interpretato come un integratore della storia del materiale.</w:t>
      </w:r>
    </w:p>
    <w:p>
      <w:pPr>
        <w:pStyle w:val="Heading2"/>
      </w:pPr>
      <w:r>
        <w:t>Riferimento geometrico del confronto</w:t>
      </w:r>
    </w:p>
    <w:p>
      <w:r>
        <w:t>Nelle fasi composte il solutore nativo integra le piattabande lungo la loro linea media: trascura l’inerzia locale b t³/12 delle piattabande, mantenendo il termine di trasporto. Il benchmark cumulativo usa lo stesso modello a parete sottile; quello storico lineare usa i rettangoli pieni. Un confronto iniziale con i rettangoli pieni mostrava, ad esempio, −1,47158640 MPa invece di −1,47163232 MPa al lembo superiore del CLS dopo G2. La differenza è modellistica e non viene nascosta aumentando la tolleranza.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2835"/>
        <w:gridCol w:w="2835"/>
        <w:gridCol w:w="2835"/>
      </w:tblGrid>
      <w:tr>
        <w:trPr>
          <w:cantSplit/>
          <w:tblHeader/>
        </w:trPr>
        <w:tc>
          <w:tcPr>
            <w:tcW w:type="dxa" w:w="1134"/>
            <w:vAlign w:val="center"/>
            <w:shd w:fill="E5EBF1"/>
            <w:tcMar>
              <w:top w:w="75" w:type="dxa"/>
              <w:left w:w="75" w:type="dxa"/>
              <w:bottom w:w="75" w:type="dxa"/>
              <w:right w:w="75" w:type="dxa"/>
            </w:tcMar>
          </w:tcPr>
          <w:p>
            <w:pPr>
              <w:spacing w:after="40" w:before="40" w:line="240" w:lineRule="auto"/>
            </w:pPr>
            <w:r>
              <w:rPr>
                <w:b/>
                <w:color w:val="000000"/>
                <w:sz w:val="18"/>
              </w:rPr>
              <w:t>Fase</w:t>
            </w:r>
          </w:p>
        </w:tc>
        <w:tc>
          <w:tcPr>
            <w:tcW w:type="dxa" w:w="2835"/>
            <w:vAlign w:val="center"/>
            <w:shd w:fill="E5EBF1"/>
            <w:tcMar>
              <w:top w:w="75" w:type="dxa"/>
              <w:left w:w="75" w:type="dxa"/>
              <w:bottom w:w="75" w:type="dxa"/>
              <w:right w:w="75" w:type="dxa"/>
            </w:tcMar>
          </w:tcPr>
          <w:p>
            <w:pPr>
              <w:spacing w:after="40" w:before="40" w:line="240" w:lineRule="auto"/>
            </w:pPr>
            <w:r>
              <w:rPr>
                <w:b/>
                <w:color w:val="000000"/>
                <w:sz w:val="18"/>
              </w:rPr>
              <w:t>Atteso MPa</w:t>
            </w:r>
          </w:p>
        </w:tc>
        <w:tc>
          <w:tcPr>
            <w:tcW w:type="dxa" w:w="2835"/>
            <w:vAlign w:val="center"/>
            <w:shd w:fill="E5EBF1"/>
            <w:tcMar>
              <w:top w:w="75" w:type="dxa"/>
              <w:left w:w="75" w:type="dxa"/>
              <w:bottom w:w="75" w:type="dxa"/>
              <w:right w:w="75" w:type="dxa"/>
            </w:tcMar>
          </w:tcPr>
          <w:p>
            <w:pPr>
              <w:spacing w:after="40" w:before="40" w:line="240" w:lineRule="auto"/>
            </w:pPr>
            <w:r>
              <w:rPr>
                <w:b/>
                <w:color w:val="000000"/>
                <w:sz w:val="18"/>
              </w:rPr>
              <w:t>Checker MPa</w:t>
            </w:r>
          </w:p>
        </w:tc>
        <w:tc>
          <w:tcPr>
            <w:tcW w:type="dxa" w:w="2835"/>
            <w:vAlign w:val="center"/>
            <w:shd w:fill="E5EBF1"/>
            <w:tcMar>
              <w:top w:w="75" w:type="dxa"/>
              <w:left w:w="75" w:type="dxa"/>
              <w:bottom w:w="75" w:type="dxa"/>
              <w:right w:w="75" w:type="dxa"/>
            </w:tcMar>
          </w:tcPr>
          <w:p>
            <w:pPr>
              <w:spacing w:after="40" w:before="40" w:line="240" w:lineRule="auto"/>
            </w:pPr>
            <w:r>
              <w:rPr>
                <w:b/>
                <w:color w:val="000000"/>
                <w:sz w:val="18"/>
              </w:rPr>
              <w:t>Scarto MPa</w:t>
            </w:r>
          </w:p>
        </w:tc>
      </w:tr>
      <w:tr>
        <w:trPr>
          <w:cantSplit/>
        </w:trPr>
        <w:tc>
          <w:tcPr>
            <w:tcW w:type="dxa" w:w="1134"/>
            <w:vAlign w:val="center"/>
            <w:shd w:fill="FFFFFF"/>
            <w:tcMar>
              <w:top w:w="75" w:type="dxa"/>
              <w:left w:w="75" w:type="dxa"/>
              <w:bottom w:w="75" w:type="dxa"/>
              <w:right w:w="75" w:type="dxa"/>
            </w:tcMar>
          </w:tcPr>
          <w:p>
            <w:pPr>
              <w:spacing w:after="40" w:before="40" w:line="240" w:lineRule="auto"/>
            </w:pPr>
            <w:r>
              <w:rPr>
                <w:b w:val="0"/>
                <w:color w:val="000000"/>
                <w:sz w:val="18"/>
              </w:rPr>
              <w:t>G1</w:t>
            </w:r>
          </w:p>
        </w:tc>
        <w:tc>
          <w:tcPr>
            <w:tcW w:type="dxa" w:w="2835"/>
            <w:vAlign w:val="center"/>
            <w:shd w:fill="FFFFFF"/>
            <w:tcMar>
              <w:top w:w="75" w:type="dxa"/>
              <w:left w:w="75" w:type="dxa"/>
              <w:bottom w:w="75" w:type="dxa"/>
              <w:right w:w="75" w:type="dxa"/>
            </w:tcMar>
          </w:tcPr>
          <w:p>
            <w:pPr>
              <w:spacing w:after="40" w:before="40" w:line="240" w:lineRule="auto"/>
            </w:pPr>
            <w:r>
              <w:rPr>
                <w:b w:val="0"/>
                <w:color w:val="000000"/>
                <w:sz w:val="18"/>
              </w:rPr>
              <w:t>36,2075414</w:t>
            </w:r>
          </w:p>
        </w:tc>
        <w:tc>
          <w:tcPr>
            <w:tcW w:type="dxa" w:w="2835"/>
            <w:vAlign w:val="center"/>
            <w:shd w:fill="FFFFFF"/>
            <w:tcMar>
              <w:top w:w="75" w:type="dxa"/>
              <w:left w:w="75" w:type="dxa"/>
              <w:bottom w:w="75" w:type="dxa"/>
              <w:right w:w="75" w:type="dxa"/>
            </w:tcMar>
          </w:tcPr>
          <w:p>
            <w:pPr>
              <w:spacing w:after="40" w:before="40" w:line="240" w:lineRule="auto"/>
            </w:pPr>
            <w:r>
              <w:rPr>
                <w:b w:val="0"/>
                <w:color w:val="000000"/>
                <w:sz w:val="18"/>
              </w:rPr>
              <w:t>36,2075414</w:t>
            </w:r>
          </w:p>
        </w:tc>
        <w:tc>
          <w:tcPr>
            <w:tcW w:type="dxa" w:w="2835"/>
            <w:vAlign w:val="center"/>
            <w:shd w:fill="FFFFFF"/>
            <w:tcMar>
              <w:top w:w="75" w:type="dxa"/>
              <w:left w:w="75" w:type="dxa"/>
              <w:bottom w:w="75" w:type="dxa"/>
              <w:right w:w="75" w:type="dxa"/>
            </w:tcMar>
          </w:tcPr>
          <w:p>
            <w:pPr>
              <w:spacing w:after="40" w:before="40" w:line="240" w:lineRule="auto"/>
            </w:pPr>
            <w:r>
              <w:rPr>
                <w:b w:val="0"/>
                <w:color w:val="000000"/>
                <w:sz w:val="18"/>
              </w:rPr>
              <w:t>7,11e-15</w:t>
            </w:r>
          </w:p>
        </w:tc>
      </w:tr>
      <w:tr>
        <w:trPr>
          <w:cantSplit/>
        </w:trPr>
        <w:tc>
          <w:tcPr>
            <w:tcW w:type="dxa" w:w="1134"/>
            <w:vAlign w:val="center"/>
            <w:shd w:fill="F5F7F9"/>
            <w:tcMar>
              <w:top w:w="75" w:type="dxa"/>
              <w:left w:w="75" w:type="dxa"/>
              <w:bottom w:w="75" w:type="dxa"/>
              <w:right w:w="75" w:type="dxa"/>
            </w:tcMar>
          </w:tcPr>
          <w:p>
            <w:pPr>
              <w:spacing w:after="40" w:before="40" w:line="240" w:lineRule="auto"/>
            </w:pPr>
            <w:r>
              <w:rPr>
                <w:b w:val="0"/>
                <w:color w:val="000000"/>
                <w:sz w:val="18"/>
              </w:rPr>
              <w:t>G2</w:t>
            </w:r>
          </w:p>
        </w:tc>
        <w:tc>
          <w:tcPr>
            <w:tcW w:type="dxa" w:w="2835"/>
            <w:vAlign w:val="center"/>
            <w:shd w:fill="F5F7F9"/>
            <w:tcMar>
              <w:top w:w="75" w:type="dxa"/>
              <w:left w:w="75" w:type="dxa"/>
              <w:bottom w:w="75" w:type="dxa"/>
              <w:right w:w="75" w:type="dxa"/>
            </w:tcMar>
          </w:tcPr>
          <w:p>
            <w:pPr>
              <w:spacing w:after="40" w:before="40" w:line="240" w:lineRule="auto"/>
            </w:pPr>
            <w:r>
              <w:rPr>
                <w:b w:val="0"/>
                <w:color w:val="000000"/>
                <w:sz w:val="18"/>
              </w:rPr>
              <w:t>74,4979404</w:t>
            </w:r>
          </w:p>
        </w:tc>
        <w:tc>
          <w:tcPr>
            <w:tcW w:type="dxa" w:w="2835"/>
            <w:vAlign w:val="center"/>
            <w:shd w:fill="F5F7F9"/>
            <w:tcMar>
              <w:top w:w="75" w:type="dxa"/>
              <w:left w:w="75" w:type="dxa"/>
              <w:bottom w:w="75" w:type="dxa"/>
              <w:right w:w="75" w:type="dxa"/>
            </w:tcMar>
          </w:tcPr>
          <w:p>
            <w:pPr>
              <w:spacing w:after="40" w:before="40" w:line="240" w:lineRule="auto"/>
            </w:pPr>
            <w:r>
              <w:rPr>
                <w:b w:val="0"/>
                <w:color w:val="000000"/>
                <w:sz w:val="18"/>
              </w:rPr>
              <w:t>74,4979404</w:t>
            </w:r>
          </w:p>
        </w:tc>
        <w:tc>
          <w:tcPr>
            <w:tcW w:type="dxa" w:w="2835"/>
            <w:vAlign w:val="center"/>
            <w:shd w:fill="F5F7F9"/>
            <w:tcMar>
              <w:top w:w="75" w:type="dxa"/>
              <w:left w:w="75" w:type="dxa"/>
              <w:bottom w:w="75" w:type="dxa"/>
              <w:right w:w="75" w:type="dxa"/>
            </w:tcMar>
          </w:tcPr>
          <w:p>
            <w:pPr>
              <w:spacing w:after="40" w:before="40" w:line="240" w:lineRule="auto"/>
            </w:pPr>
            <w:r>
              <w:rPr>
                <w:b w:val="0"/>
                <w:color w:val="000000"/>
                <w:sz w:val="18"/>
              </w:rPr>
              <w:t>1,42e-14</w:t>
            </w:r>
          </w:p>
        </w:tc>
      </w:tr>
      <w:tr>
        <w:trPr>
          <w:cantSplit/>
        </w:trPr>
        <w:tc>
          <w:tcPr>
            <w:tcW w:type="dxa" w:w="1134"/>
            <w:vAlign w:val="center"/>
            <w:shd w:fill="FFFFFF"/>
            <w:tcMar>
              <w:top w:w="75" w:type="dxa"/>
              <w:left w:w="75" w:type="dxa"/>
              <w:bottom w:w="75" w:type="dxa"/>
              <w:right w:w="75" w:type="dxa"/>
            </w:tcMar>
          </w:tcPr>
          <w:p>
            <w:pPr>
              <w:spacing w:after="40" w:before="40" w:line="240" w:lineRule="auto"/>
            </w:pPr>
            <w:r>
              <w:rPr>
                <w:b w:val="0"/>
                <w:color w:val="000000"/>
                <w:sz w:val="18"/>
              </w:rPr>
              <w:t>R1</w:t>
            </w:r>
          </w:p>
        </w:tc>
        <w:tc>
          <w:tcPr>
            <w:tcW w:type="dxa" w:w="2835"/>
            <w:vAlign w:val="center"/>
            <w:shd w:fill="FFFFFF"/>
            <w:tcMar>
              <w:top w:w="75" w:type="dxa"/>
              <w:left w:w="75" w:type="dxa"/>
              <w:bottom w:w="75" w:type="dxa"/>
              <w:right w:w="75" w:type="dxa"/>
            </w:tcMar>
          </w:tcPr>
          <w:p>
            <w:pPr>
              <w:spacing w:after="40" w:before="40" w:line="240" w:lineRule="auto"/>
            </w:pPr>
            <w:r>
              <w:rPr>
                <w:b w:val="0"/>
                <w:color w:val="000000"/>
                <w:sz w:val="18"/>
              </w:rPr>
              <w:t>77,6334032</w:t>
            </w:r>
          </w:p>
        </w:tc>
        <w:tc>
          <w:tcPr>
            <w:tcW w:type="dxa" w:w="2835"/>
            <w:vAlign w:val="center"/>
            <w:shd w:fill="FFFFFF"/>
            <w:tcMar>
              <w:top w:w="75" w:type="dxa"/>
              <w:left w:w="75" w:type="dxa"/>
              <w:bottom w:w="75" w:type="dxa"/>
              <w:right w:w="75" w:type="dxa"/>
            </w:tcMar>
          </w:tcPr>
          <w:p>
            <w:pPr>
              <w:spacing w:after="40" w:before="40" w:line="240" w:lineRule="auto"/>
            </w:pPr>
            <w:r>
              <w:rPr>
                <w:b w:val="0"/>
                <w:color w:val="000000"/>
                <w:sz w:val="18"/>
              </w:rPr>
              <w:t>77,6334032</w:t>
            </w:r>
          </w:p>
        </w:tc>
        <w:tc>
          <w:tcPr>
            <w:tcW w:type="dxa" w:w="2835"/>
            <w:vAlign w:val="center"/>
            <w:shd w:fill="FFFFFF"/>
            <w:tcMar>
              <w:top w:w="75" w:type="dxa"/>
              <w:left w:w="75" w:type="dxa"/>
              <w:bottom w:w="75" w:type="dxa"/>
              <w:right w:w="75" w:type="dxa"/>
            </w:tcMar>
          </w:tcPr>
          <w:p>
            <w:pPr>
              <w:spacing w:after="40" w:before="40" w:line="240" w:lineRule="auto"/>
            </w:pPr>
            <w:r>
              <w:rPr>
                <w:b w:val="0"/>
                <w:color w:val="000000"/>
                <w:sz w:val="18"/>
              </w:rPr>
              <w:t>0</w:t>
            </w:r>
          </w:p>
        </w:tc>
      </w:tr>
      <w:tr>
        <w:trPr>
          <w:cantSplit/>
        </w:trPr>
        <w:tc>
          <w:tcPr>
            <w:tcW w:type="dxa" w:w="1134"/>
            <w:vAlign w:val="center"/>
            <w:shd w:fill="F5F7F9"/>
            <w:tcMar>
              <w:top w:w="75" w:type="dxa"/>
              <w:left w:w="75" w:type="dxa"/>
              <w:bottom w:w="75" w:type="dxa"/>
              <w:right w:w="75" w:type="dxa"/>
            </w:tcMar>
          </w:tcPr>
          <w:p>
            <w:pPr>
              <w:spacing w:after="40" w:before="40" w:line="240" w:lineRule="auto"/>
            </w:pPr>
            <w:r>
              <w:rPr>
                <w:b w:val="0"/>
                <w:color w:val="000000"/>
                <w:sz w:val="18"/>
              </w:rPr>
              <w:t>Q</w:t>
            </w:r>
          </w:p>
        </w:tc>
        <w:tc>
          <w:tcPr>
            <w:tcW w:type="dxa" w:w="2835"/>
            <w:vAlign w:val="center"/>
            <w:shd w:fill="F5F7F9"/>
            <w:tcMar>
              <w:top w:w="75" w:type="dxa"/>
              <w:left w:w="75" w:type="dxa"/>
              <w:bottom w:w="75" w:type="dxa"/>
              <w:right w:w="75" w:type="dxa"/>
            </w:tcMar>
          </w:tcPr>
          <w:p>
            <w:pPr>
              <w:spacing w:after="40" w:before="40" w:line="240" w:lineRule="auto"/>
            </w:pPr>
            <w:r>
              <w:rPr>
                <w:b w:val="0"/>
                <w:color w:val="000000"/>
                <w:sz w:val="18"/>
              </w:rPr>
              <w:t>68,7996749</w:t>
            </w:r>
          </w:p>
        </w:tc>
        <w:tc>
          <w:tcPr>
            <w:tcW w:type="dxa" w:w="2835"/>
            <w:vAlign w:val="center"/>
            <w:shd w:fill="F5F7F9"/>
            <w:tcMar>
              <w:top w:w="75" w:type="dxa"/>
              <w:left w:w="75" w:type="dxa"/>
              <w:bottom w:w="75" w:type="dxa"/>
              <w:right w:w="75" w:type="dxa"/>
            </w:tcMar>
          </w:tcPr>
          <w:p>
            <w:pPr>
              <w:spacing w:after="40" w:before="40" w:line="240" w:lineRule="auto"/>
            </w:pPr>
            <w:r>
              <w:rPr>
                <w:b w:val="0"/>
                <w:color w:val="000000"/>
                <w:sz w:val="18"/>
              </w:rPr>
              <w:t>68,7996749</w:t>
            </w:r>
          </w:p>
        </w:tc>
        <w:tc>
          <w:tcPr>
            <w:tcW w:type="dxa" w:w="2835"/>
            <w:vAlign w:val="center"/>
            <w:shd w:fill="F5F7F9"/>
            <w:tcMar>
              <w:top w:w="75" w:type="dxa"/>
              <w:left w:w="75" w:type="dxa"/>
              <w:bottom w:w="75" w:type="dxa"/>
              <w:right w:w="75" w:type="dxa"/>
            </w:tcMar>
          </w:tcPr>
          <w:p>
            <w:pPr>
              <w:spacing w:after="40" w:before="40" w:line="240" w:lineRule="auto"/>
            </w:pPr>
            <w:r>
              <w:rPr>
                <w:b w:val="0"/>
                <w:color w:val="000000"/>
                <w:sz w:val="18"/>
              </w:rPr>
              <w:t>0</w:t>
            </w:r>
          </w:p>
        </w:tc>
      </w:tr>
      <w:tr>
        <w:trPr>
          <w:cantSplit/>
        </w:trPr>
        <w:tc>
          <w:tcPr>
            <w:tcW w:type="dxa" w:w="1134"/>
            <w:vAlign w:val="center"/>
            <w:shd w:fill="FFFFFF"/>
            <w:tcMar>
              <w:top w:w="75" w:type="dxa"/>
              <w:left w:w="75" w:type="dxa"/>
              <w:bottom w:w="75" w:type="dxa"/>
              <w:right w:w="75" w:type="dxa"/>
            </w:tcMar>
          </w:tcPr>
          <w:p>
            <w:pPr>
              <w:spacing w:after="40" w:before="40" w:line="240" w:lineRule="auto"/>
            </w:pPr>
            <w:r>
              <w:rPr>
                <w:b w:val="0"/>
                <w:color w:val="000000"/>
                <w:sz w:val="18"/>
              </w:rPr>
              <w:t>R2</w:t>
            </w:r>
          </w:p>
        </w:tc>
        <w:tc>
          <w:tcPr>
            <w:tcW w:type="dxa" w:w="2835"/>
            <w:vAlign w:val="center"/>
            <w:shd w:fill="FFFFFF"/>
            <w:tcMar>
              <w:top w:w="75" w:type="dxa"/>
              <w:left w:w="75" w:type="dxa"/>
              <w:bottom w:w="75" w:type="dxa"/>
              <w:right w:w="75" w:type="dxa"/>
            </w:tcMar>
          </w:tcPr>
          <w:p>
            <w:pPr>
              <w:spacing w:after="40" w:before="40" w:line="240" w:lineRule="auto"/>
            </w:pPr>
            <w:r>
              <w:rPr>
                <w:b w:val="0"/>
                <w:color w:val="000000"/>
                <w:sz w:val="18"/>
              </w:rPr>
              <w:t>74,732312</w:t>
            </w:r>
          </w:p>
        </w:tc>
        <w:tc>
          <w:tcPr>
            <w:tcW w:type="dxa" w:w="2835"/>
            <w:vAlign w:val="center"/>
            <w:shd w:fill="FFFFFF"/>
            <w:tcMar>
              <w:top w:w="75" w:type="dxa"/>
              <w:left w:w="75" w:type="dxa"/>
              <w:bottom w:w="75" w:type="dxa"/>
              <w:right w:w="75" w:type="dxa"/>
            </w:tcMar>
          </w:tcPr>
          <w:p>
            <w:pPr>
              <w:spacing w:after="40" w:before="40" w:line="240" w:lineRule="auto"/>
            </w:pPr>
            <w:r>
              <w:rPr>
                <w:b w:val="0"/>
                <w:color w:val="000000"/>
                <w:sz w:val="18"/>
              </w:rPr>
              <w:t>74,732312</w:t>
            </w:r>
          </w:p>
        </w:tc>
        <w:tc>
          <w:tcPr>
            <w:tcW w:type="dxa" w:w="2835"/>
            <w:vAlign w:val="center"/>
            <w:shd w:fill="FFFFFF"/>
            <w:tcMar>
              <w:top w:w="75" w:type="dxa"/>
              <w:left w:w="75" w:type="dxa"/>
              <w:bottom w:w="75" w:type="dxa"/>
              <w:right w:w="75" w:type="dxa"/>
            </w:tcMar>
          </w:tcPr>
          <w:p>
            <w:pPr>
              <w:spacing w:after="40" w:before="40" w:line="240" w:lineRule="auto"/>
            </w:pPr>
            <w:r>
              <w:rPr>
                <w:b w:val="0"/>
                <w:color w:val="000000"/>
                <w:sz w:val="18"/>
              </w:rPr>
              <w:t>2,84e-14</w:t>
            </w:r>
          </w:p>
        </w:tc>
      </w:tr>
    </w:tbl>
    <w:p/>
    <w:p>
      <w:r>
        <w:t>Criterio del benchmark in cinque fasi: scarto assoluto ≤ 2 × 10⁻⁶ MPa per ciascun punto attivo di ciascuna fase. Le prove ordinarie comprendono carico nullo, trasporto del riferimento, due piastre inferiori, file di armatura opzionali, fessurazione per esclusione della soletta, φ/n, ritiro e iterazione di classe 4.</w:t>
      </w:r>
    </w:p>
    <w:p>
      <w:pPr>
        <w:keepNext/>
        <w:jc w:val="center"/>
      </w:pPr>
      <w:r>
        <w:drawing>
          <wp:inline xmlns:a="http://schemas.openxmlformats.org/drawingml/2006/main" xmlns:pic="http://schemas.openxmlformats.org/drawingml/2006/picture">
            <wp:extent cx="5580000" cy="2471143"/>
            <wp:docPr id="1" name="Picture 1"/>
            <wp:cNvGraphicFramePr>
              <a:graphicFrameLocks noChangeAspect="1"/>
            </wp:cNvGraphicFramePr>
            <a:graphic>
              <a:graphicData uri="http://schemas.openxmlformats.org/drawingml/2006/picture">
                <pic:pic>
                  <pic:nvPicPr>
                    <pic:cNvPr id="0" name="fasi.png"/>
                    <pic:cNvPicPr/>
                  </pic:nvPicPr>
                  <pic:blipFill>
                    <a:blip r:embed="rId11"/>
                    <a:stretch>
                      <a:fillRect/>
                    </a:stretch>
                  </pic:blipFill>
                  <pic:spPr>
                    <a:xfrm>
                      <a:off x="0" y="0"/>
                      <a:ext cx="5580000" cy="2471143"/>
                    </a:xfrm>
                    <a:prstGeom prst="rect"/>
                  </pic:spPr>
                </pic:pic>
              </a:graphicData>
            </a:graphic>
          </wp:inline>
        </w:drawing>
      </w:r>
    </w:p>
    <w:p>
      <w:pPr>
        <w:pStyle w:val="Caption"/>
      </w:pPr>
      <w:r>
        <w:t>Evoluzione di due tensioni significative nel benchmark cumulativo. Le ascisse sono stati successivi, non tempi fisici.</w:t>
      </w:r>
    </w:p>
    <w:p>
      <w:r>
        <w:br w:type="page"/>
      </w:r>
    </w:p>
    <w:p>
      <w:pPr>
        <w:pStyle w:val="Heading1"/>
      </w:pPr>
      <w:r>
        <w:t>Validazione dello storico lineare</w:t>
      </w:r>
    </w:p>
    <w:p>
      <w:r>
        <w:t>La fase attiva nuovi componenti senza tensioni nel piano deformato raggiunto al getto. Il riferimento di nascita è memorizzato per ogni fibra. Ogni incremento aggiunge le proprie azioni e deformazioni imposte; le tensioni pregresse restano memorizzate. Una fibra temporaneamente inattiva non porta risultanti ma conserva il proprio stato.</w:t>
      </w:r>
    </w:p>
    <w:p>
      <w:r>
        <w:t>Il rapporto di omogeneizzazione è n = Ea/Ecm · (1 + ψL φ). Nel metodo storico modifica il modulo dei nuovi incrementi di calcestruzzo. Non riscrive le tensioni già acquisite e non costituisce una legge viscosa dipendente dall’età. La forma del rapporto modulare è documentata nel materiale JRC di Davaine [3]; il trattamento incrementale dello storico è l’ipotesi specifica di questa implementazione.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2268"/>
        <w:gridCol w:w="2268"/>
        <w:gridCol w:w="2211"/>
        <w:gridCol w:w="2211"/>
      </w:tblGrid>
      <w:tr>
        <w:trPr>
          <w:cantSplit/>
          <w:tblHeader/>
        </w:trPr>
        <w:tc>
          <w:tcPr>
            <w:tcW w:type="dxa" w:w="680"/>
            <w:vAlign w:val="center"/>
            <w:shd w:fill="E5EBF1"/>
            <w:tcMar>
              <w:top w:w="75" w:type="dxa"/>
              <w:left w:w="75" w:type="dxa"/>
              <w:bottom w:w="75" w:type="dxa"/>
              <w:right w:w="75" w:type="dxa"/>
            </w:tcMar>
          </w:tcPr>
          <w:p>
            <w:pPr>
              <w:spacing w:after="40" w:before="40" w:line="240" w:lineRule="auto"/>
            </w:pPr>
            <w:r>
              <w:rPr>
                <w:b/>
                <w:color w:val="000000"/>
                <w:sz w:val="18"/>
              </w:rPr>
              <w:t>Fase</w:t>
            </w:r>
          </w:p>
        </w:tc>
        <w:tc>
          <w:tcPr>
            <w:tcW w:type="dxa" w:w="2268"/>
            <w:vAlign w:val="center"/>
            <w:shd w:fill="E5EBF1"/>
            <w:tcMar>
              <w:top w:w="75" w:type="dxa"/>
              <w:left w:w="75" w:type="dxa"/>
              <w:bottom w:w="75" w:type="dxa"/>
              <w:right w:w="75" w:type="dxa"/>
            </w:tcMar>
          </w:tcPr>
          <w:p>
            <w:pPr>
              <w:spacing w:after="40" w:before="40" w:line="240" w:lineRule="auto"/>
            </w:pPr>
            <w:r>
              <w:rPr>
                <w:b/>
                <w:color w:val="000000"/>
                <w:sz w:val="18"/>
              </w:rPr>
              <w:t>ε₀ attesa µε</w:t>
            </w:r>
          </w:p>
        </w:tc>
        <w:tc>
          <w:tcPr>
            <w:tcW w:type="dxa" w:w="2268"/>
            <w:vAlign w:val="center"/>
            <w:shd w:fill="E5EBF1"/>
            <w:tcMar>
              <w:top w:w="75" w:type="dxa"/>
              <w:left w:w="75" w:type="dxa"/>
              <w:bottom w:w="75" w:type="dxa"/>
              <w:right w:w="75" w:type="dxa"/>
            </w:tcMar>
          </w:tcPr>
          <w:p>
            <w:pPr>
              <w:spacing w:after="40" w:before="40" w:line="240" w:lineRule="auto"/>
            </w:pPr>
            <w:r>
              <w:rPr>
                <w:b/>
                <w:color w:val="000000"/>
                <w:sz w:val="18"/>
              </w:rPr>
              <w:t>ε₀ Checker µε</w:t>
            </w:r>
          </w:p>
        </w:tc>
        <w:tc>
          <w:tcPr>
            <w:tcW w:type="dxa" w:w="2211"/>
            <w:vAlign w:val="center"/>
            <w:shd w:fill="E5EBF1"/>
            <w:tcMar>
              <w:top w:w="75" w:type="dxa"/>
              <w:left w:w="75" w:type="dxa"/>
              <w:bottom w:w="75" w:type="dxa"/>
              <w:right w:w="75" w:type="dxa"/>
            </w:tcMar>
          </w:tcPr>
          <w:p>
            <w:pPr>
              <w:spacing w:after="40" w:before="40" w:line="240" w:lineRule="auto"/>
            </w:pPr>
            <w:r>
              <w:rPr>
                <w:b/>
                <w:color w:val="000000"/>
                <w:sz w:val="18"/>
              </w:rPr>
              <w:t>κ attesa 1/m</w:t>
            </w:r>
          </w:p>
        </w:tc>
        <w:tc>
          <w:tcPr>
            <w:tcW w:type="dxa" w:w="2211"/>
            <w:vAlign w:val="center"/>
            <w:shd w:fill="E5EBF1"/>
            <w:tcMar>
              <w:top w:w="75" w:type="dxa"/>
              <w:left w:w="75" w:type="dxa"/>
              <w:bottom w:w="75" w:type="dxa"/>
              <w:right w:w="75" w:type="dxa"/>
            </w:tcMar>
          </w:tcPr>
          <w:p>
            <w:pPr>
              <w:spacing w:after="40" w:before="40" w:line="240" w:lineRule="auto"/>
            </w:pPr>
            <w:r>
              <w:rPr>
                <w:b/>
                <w:color w:val="000000"/>
                <w:sz w:val="18"/>
              </w:rPr>
              <w:t>κ Checker 1/m</w:t>
            </w:r>
          </w:p>
        </w:tc>
      </w:tr>
      <w:tr>
        <w:trPr>
          <w:cantSplit/>
        </w:trPr>
        <w:tc>
          <w:tcPr>
            <w:tcW w:type="dxa" w:w="680"/>
            <w:vAlign w:val="center"/>
            <w:shd w:fill="FFFFFF"/>
            <w:tcMar>
              <w:top w:w="75" w:type="dxa"/>
              <w:left w:w="75" w:type="dxa"/>
              <w:bottom w:w="75" w:type="dxa"/>
              <w:right w:w="75" w:type="dxa"/>
            </w:tcMar>
          </w:tcPr>
          <w:p>
            <w:pPr>
              <w:spacing w:after="40" w:before="40" w:line="240" w:lineRule="auto"/>
            </w:pPr>
            <w:r>
              <w:rPr>
                <w:b w:val="0"/>
                <w:color w:val="000000"/>
                <w:sz w:val="18"/>
              </w:rPr>
              <w:t>G1</w:t>
            </w:r>
          </w:p>
        </w:tc>
        <w:tc>
          <w:tcPr>
            <w:tcW w:type="dxa" w:w="2268"/>
            <w:vAlign w:val="center"/>
            <w:shd w:fill="FFFFFF"/>
            <w:tcMar>
              <w:top w:w="75" w:type="dxa"/>
              <w:left w:w="75" w:type="dxa"/>
              <w:bottom w:w="75" w:type="dxa"/>
              <w:right w:w="75" w:type="dxa"/>
            </w:tcMar>
          </w:tcPr>
          <w:p>
            <w:pPr>
              <w:spacing w:after="40" w:before="40" w:line="240" w:lineRule="auto"/>
            </w:pPr>
            <w:r>
              <w:rPr>
                <w:b w:val="0"/>
                <w:color w:val="000000"/>
                <w:sz w:val="18"/>
              </w:rPr>
              <w:t>-247,77556</w:t>
            </w:r>
          </w:p>
        </w:tc>
        <w:tc>
          <w:tcPr>
            <w:tcW w:type="dxa" w:w="2268"/>
            <w:vAlign w:val="center"/>
            <w:shd w:fill="FFFFFF"/>
            <w:tcMar>
              <w:top w:w="75" w:type="dxa"/>
              <w:left w:w="75" w:type="dxa"/>
              <w:bottom w:w="75" w:type="dxa"/>
              <w:right w:w="75" w:type="dxa"/>
            </w:tcMar>
          </w:tcPr>
          <w:p>
            <w:pPr>
              <w:spacing w:after="40" w:before="40" w:line="240" w:lineRule="auto"/>
            </w:pPr>
            <w:r>
              <w:rPr>
                <w:b w:val="0"/>
                <w:color w:val="000000"/>
                <w:sz w:val="18"/>
              </w:rPr>
              <w:t>-247,77556</w:t>
            </w:r>
          </w:p>
        </w:tc>
        <w:tc>
          <w:tcPr>
            <w:tcW w:type="dxa" w:w="2211"/>
            <w:vAlign w:val="center"/>
            <w:shd w:fill="FFFFFF"/>
            <w:tcMar>
              <w:top w:w="75" w:type="dxa"/>
              <w:left w:w="75" w:type="dxa"/>
              <w:bottom w:w="75" w:type="dxa"/>
              <w:right w:w="75" w:type="dxa"/>
            </w:tcMar>
          </w:tcPr>
          <w:p>
            <w:pPr>
              <w:spacing w:after="40" w:before="40" w:line="240" w:lineRule="auto"/>
            </w:pPr>
            <w:r>
              <w:rPr>
                <w:b w:val="0"/>
                <w:color w:val="000000"/>
                <w:sz w:val="18"/>
              </w:rPr>
              <w:t>0,00022651883</w:t>
            </w:r>
          </w:p>
        </w:tc>
        <w:tc>
          <w:tcPr>
            <w:tcW w:type="dxa" w:w="2211"/>
            <w:vAlign w:val="center"/>
            <w:shd w:fill="FFFFFF"/>
            <w:tcMar>
              <w:top w:w="75" w:type="dxa"/>
              <w:left w:w="75" w:type="dxa"/>
              <w:bottom w:w="75" w:type="dxa"/>
              <w:right w:w="75" w:type="dxa"/>
            </w:tcMar>
          </w:tcPr>
          <w:p>
            <w:pPr>
              <w:spacing w:after="40" w:before="40" w:line="240" w:lineRule="auto"/>
            </w:pPr>
            <w:r>
              <w:rPr>
                <w:b w:val="0"/>
                <w:color w:val="000000"/>
                <w:sz w:val="18"/>
              </w:rPr>
              <w:t>0,00022651883</w:t>
            </w:r>
          </w:p>
        </w:tc>
      </w:tr>
      <w:tr>
        <w:trPr>
          <w:cantSplit/>
        </w:trPr>
        <w:tc>
          <w:tcPr>
            <w:tcW w:type="dxa" w:w="680"/>
            <w:vAlign w:val="center"/>
            <w:shd w:fill="F5F7F9"/>
            <w:tcMar>
              <w:top w:w="75" w:type="dxa"/>
              <w:left w:w="75" w:type="dxa"/>
              <w:bottom w:w="75" w:type="dxa"/>
              <w:right w:w="75" w:type="dxa"/>
            </w:tcMar>
          </w:tcPr>
          <w:p>
            <w:pPr>
              <w:spacing w:after="40" w:before="40" w:line="240" w:lineRule="auto"/>
            </w:pPr>
            <w:r>
              <w:rPr>
                <w:b w:val="0"/>
                <w:color w:val="000000"/>
                <w:sz w:val="18"/>
              </w:rPr>
              <w:t>G2</w:t>
            </w:r>
          </w:p>
        </w:tc>
        <w:tc>
          <w:tcPr>
            <w:tcW w:type="dxa" w:w="2268"/>
            <w:vAlign w:val="center"/>
            <w:shd w:fill="F5F7F9"/>
            <w:tcMar>
              <w:top w:w="75" w:type="dxa"/>
              <w:left w:w="75" w:type="dxa"/>
              <w:bottom w:w="75" w:type="dxa"/>
              <w:right w:w="75" w:type="dxa"/>
            </w:tcMar>
          </w:tcPr>
          <w:p>
            <w:pPr>
              <w:spacing w:after="40" w:before="40" w:line="240" w:lineRule="auto"/>
            </w:pPr>
            <w:r>
              <w:rPr>
                <w:b w:val="0"/>
                <w:color w:val="000000"/>
                <w:sz w:val="18"/>
              </w:rPr>
              <w:t>-347,89805</w:t>
            </w:r>
          </w:p>
        </w:tc>
        <w:tc>
          <w:tcPr>
            <w:tcW w:type="dxa" w:w="2268"/>
            <w:vAlign w:val="center"/>
            <w:shd w:fill="F5F7F9"/>
            <w:tcMar>
              <w:top w:w="75" w:type="dxa"/>
              <w:left w:w="75" w:type="dxa"/>
              <w:bottom w:w="75" w:type="dxa"/>
              <w:right w:w="75" w:type="dxa"/>
            </w:tcMar>
          </w:tcPr>
          <w:p>
            <w:pPr>
              <w:spacing w:after="40" w:before="40" w:line="240" w:lineRule="auto"/>
            </w:pPr>
            <w:r>
              <w:rPr>
                <w:b w:val="0"/>
                <w:color w:val="000000"/>
                <w:sz w:val="18"/>
              </w:rPr>
              <w:t>-347,89805</w:t>
            </w:r>
          </w:p>
        </w:tc>
        <w:tc>
          <w:tcPr>
            <w:tcW w:type="dxa" w:w="2211"/>
            <w:vAlign w:val="center"/>
            <w:shd w:fill="F5F7F9"/>
            <w:tcMar>
              <w:top w:w="75" w:type="dxa"/>
              <w:left w:w="75" w:type="dxa"/>
              <w:bottom w:w="75" w:type="dxa"/>
              <w:right w:w="75" w:type="dxa"/>
            </w:tcMar>
          </w:tcPr>
          <w:p>
            <w:pPr>
              <w:spacing w:after="40" w:before="40" w:line="240" w:lineRule="auto"/>
            </w:pPr>
            <w:r>
              <w:rPr>
                <w:b w:val="0"/>
                <w:color w:val="000000"/>
                <w:sz w:val="18"/>
              </w:rPr>
              <w:t>0,00037878366</w:t>
            </w:r>
          </w:p>
        </w:tc>
        <w:tc>
          <w:tcPr>
            <w:tcW w:type="dxa" w:w="2211"/>
            <w:vAlign w:val="center"/>
            <w:shd w:fill="F5F7F9"/>
            <w:tcMar>
              <w:top w:w="75" w:type="dxa"/>
              <w:left w:w="75" w:type="dxa"/>
              <w:bottom w:w="75" w:type="dxa"/>
              <w:right w:w="75" w:type="dxa"/>
            </w:tcMar>
          </w:tcPr>
          <w:p>
            <w:pPr>
              <w:spacing w:after="40" w:before="40" w:line="240" w:lineRule="auto"/>
            </w:pPr>
            <w:r>
              <w:rPr>
                <w:b w:val="0"/>
                <w:color w:val="000000"/>
                <w:sz w:val="18"/>
              </w:rPr>
              <w:t>0,00037878366</w:t>
            </w:r>
          </w:p>
        </w:tc>
      </w:tr>
      <w:tr>
        <w:trPr>
          <w:cantSplit/>
        </w:trPr>
        <w:tc>
          <w:tcPr>
            <w:tcW w:type="dxa" w:w="680"/>
            <w:vAlign w:val="center"/>
            <w:shd w:fill="FFFFFF"/>
            <w:tcMar>
              <w:top w:w="75" w:type="dxa"/>
              <w:left w:w="75" w:type="dxa"/>
              <w:bottom w:w="75" w:type="dxa"/>
              <w:right w:w="75" w:type="dxa"/>
            </w:tcMar>
          </w:tcPr>
          <w:p>
            <w:pPr>
              <w:spacing w:after="40" w:before="40" w:line="240" w:lineRule="auto"/>
            </w:pPr>
            <w:r>
              <w:rPr>
                <w:b w:val="0"/>
                <w:color w:val="000000"/>
                <w:sz w:val="18"/>
              </w:rPr>
              <w:t>R1</w:t>
            </w:r>
          </w:p>
        </w:tc>
        <w:tc>
          <w:tcPr>
            <w:tcW w:type="dxa" w:w="2268"/>
            <w:vAlign w:val="center"/>
            <w:shd w:fill="FFFFFF"/>
            <w:tcMar>
              <w:top w:w="75" w:type="dxa"/>
              <w:left w:w="75" w:type="dxa"/>
              <w:bottom w:w="75" w:type="dxa"/>
              <w:right w:w="75" w:type="dxa"/>
            </w:tcMar>
          </w:tcPr>
          <w:p>
            <w:pPr>
              <w:spacing w:after="40" w:before="40" w:line="240" w:lineRule="auto"/>
            </w:pPr>
            <w:r>
              <w:rPr>
                <w:b w:val="0"/>
                <w:color w:val="000000"/>
                <w:sz w:val="18"/>
              </w:rPr>
              <w:t>-423,77406</w:t>
            </w:r>
          </w:p>
        </w:tc>
        <w:tc>
          <w:tcPr>
            <w:tcW w:type="dxa" w:w="2268"/>
            <w:vAlign w:val="center"/>
            <w:shd w:fill="FFFFFF"/>
            <w:tcMar>
              <w:top w:w="75" w:type="dxa"/>
              <w:left w:w="75" w:type="dxa"/>
              <w:bottom w:w="75" w:type="dxa"/>
              <w:right w:w="75" w:type="dxa"/>
            </w:tcMar>
          </w:tcPr>
          <w:p>
            <w:pPr>
              <w:spacing w:after="40" w:before="40" w:line="240" w:lineRule="auto"/>
            </w:pPr>
            <w:r>
              <w:rPr>
                <w:b w:val="0"/>
                <w:color w:val="000000"/>
                <w:sz w:val="18"/>
              </w:rPr>
              <w:t>-423,77406</w:t>
            </w:r>
          </w:p>
        </w:tc>
        <w:tc>
          <w:tcPr>
            <w:tcW w:type="dxa" w:w="2211"/>
            <w:vAlign w:val="center"/>
            <w:shd w:fill="FFFFFF"/>
            <w:tcMar>
              <w:top w:w="75" w:type="dxa"/>
              <w:left w:w="75" w:type="dxa"/>
              <w:bottom w:w="75" w:type="dxa"/>
              <w:right w:w="75" w:type="dxa"/>
            </w:tcMar>
          </w:tcPr>
          <w:p>
            <w:pPr>
              <w:spacing w:after="40" w:before="40" w:line="240" w:lineRule="auto"/>
            </w:pPr>
            <w:r>
              <w:rPr>
                <w:b w:val="0"/>
                <w:color w:val="000000"/>
                <w:sz w:val="18"/>
              </w:rPr>
              <w:t>0,00042773504</w:t>
            </w:r>
          </w:p>
        </w:tc>
        <w:tc>
          <w:tcPr>
            <w:tcW w:type="dxa" w:w="2211"/>
            <w:vAlign w:val="center"/>
            <w:shd w:fill="FFFFFF"/>
            <w:tcMar>
              <w:top w:w="75" w:type="dxa"/>
              <w:left w:w="75" w:type="dxa"/>
              <w:bottom w:w="75" w:type="dxa"/>
              <w:right w:w="75" w:type="dxa"/>
            </w:tcMar>
          </w:tcPr>
          <w:p>
            <w:pPr>
              <w:spacing w:after="40" w:before="40" w:line="240" w:lineRule="auto"/>
            </w:pPr>
            <w:r>
              <w:rPr>
                <w:b w:val="0"/>
                <w:color w:val="000000"/>
                <w:sz w:val="18"/>
              </w:rPr>
              <w:t>0,00042773504</w:t>
            </w:r>
          </w:p>
        </w:tc>
      </w:tr>
      <w:tr>
        <w:trPr>
          <w:cantSplit/>
        </w:trPr>
        <w:tc>
          <w:tcPr>
            <w:tcW w:type="dxa" w:w="680"/>
            <w:vAlign w:val="center"/>
            <w:shd w:fill="F5F7F9"/>
            <w:tcMar>
              <w:top w:w="75" w:type="dxa"/>
              <w:left w:w="75" w:type="dxa"/>
              <w:bottom w:w="75" w:type="dxa"/>
              <w:right w:w="75" w:type="dxa"/>
            </w:tcMar>
          </w:tcPr>
          <w:p>
            <w:pPr>
              <w:spacing w:after="40" w:before="40" w:line="240" w:lineRule="auto"/>
            </w:pPr>
            <w:r>
              <w:rPr>
                <w:b w:val="0"/>
                <w:color w:val="000000"/>
                <w:sz w:val="18"/>
              </w:rPr>
              <w:t>Q</w:t>
            </w:r>
          </w:p>
        </w:tc>
        <w:tc>
          <w:tcPr>
            <w:tcW w:type="dxa" w:w="2268"/>
            <w:vAlign w:val="center"/>
            <w:shd w:fill="F5F7F9"/>
            <w:tcMar>
              <w:top w:w="75" w:type="dxa"/>
              <w:left w:w="75" w:type="dxa"/>
              <w:bottom w:w="75" w:type="dxa"/>
              <w:right w:w="75" w:type="dxa"/>
            </w:tcMar>
          </w:tcPr>
          <w:p>
            <w:pPr>
              <w:spacing w:after="40" w:before="40" w:line="240" w:lineRule="auto"/>
            </w:pPr>
            <w:r>
              <w:rPr>
                <w:b w:val="0"/>
                <w:color w:val="000000"/>
                <w:sz w:val="18"/>
              </w:rPr>
              <w:t>-415,38434</w:t>
            </w:r>
          </w:p>
        </w:tc>
        <w:tc>
          <w:tcPr>
            <w:tcW w:type="dxa" w:w="2268"/>
            <w:vAlign w:val="center"/>
            <w:shd w:fill="F5F7F9"/>
            <w:tcMar>
              <w:top w:w="75" w:type="dxa"/>
              <w:left w:w="75" w:type="dxa"/>
              <w:bottom w:w="75" w:type="dxa"/>
              <w:right w:w="75" w:type="dxa"/>
            </w:tcMar>
          </w:tcPr>
          <w:p>
            <w:pPr>
              <w:spacing w:after="40" w:before="40" w:line="240" w:lineRule="auto"/>
            </w:pPr>
            <w:r>
              <w:rPr>
                <w:b w:val="0"/>
                <w:color w:val="000000"/>
                <w:sz w:val="18"/>
              </w:rPr>
              <w:t>-415,38434</w:t>
            </w:r>
          </w:p>
        </w:tc>
        <w:tc>
          <w:tcPr>
            <w:tcW w:type="dxa" w:w="2211"/>
            <w:vAlign w:val="center"/>
            <w:shd w:fill="F5F7F9"/>
            <w:tcMar>
              <w:top w:w="75" w:type="dxa"/>
              <w:left w:w="75" w:type="dxa"/>
              <w:bottom w:w="75" w:type="dxa"/>
              <w:right w:w="75" w:type="dxa"/>
            </w:tcMar>
          </w:tcPr>
          <w:p>
            <w:pPr>
              <w:spacing w:after="40" w:before="40" w:line="240" w:lineRule="auto"/>
            </w:pPr>
            <w:r>
              <w:rPr>
                <w:b w:val="0"/>
                <w:color w:val="000000"/>
                <w:sz w:val="18"/>
              </w:rPr>
              <w:t>0,00040053611</w:t>
            </w:r>
          </w:p>
        </w:tc>
        <w:tc>
          <w:tcPr>
            <w:tcW w:type="dxa" w:w="2211"/>
            <w:vAlign w:val="center"/>
            <w:shd w:fill="F5F7F9"/>
            <w:tcMar>
              <w:top w:w="75" w:type="dxa"/>
              <w:left w:w="75" w:type="dxa"/>
              <w:bottom w:w="75" w:type="dxa"/>
              <w:right w:w="75" w:type="dxa"/>
            </w:tcMar>
          </w:tcPr>
          <w:p>
            <w:pPr>
              <w:spacing w:after="40" w:before="40" w:line="240" w:lineRule="auto"/>
            </w:pPr>
            <w:r>
              <w:rPr>
                <w:b w:val="0"/>
                <w:color w:val="000000"/>
                <w:sz w:val="18"/>
              </w:rPr>
              <w:t>0,00040053611</w:t>
            </w:r>
          </w:p>
        </w:tc>
      </w:tr>
      <w:tr>
        <w:trPr>
          <w:cantSplit/>
        </w:trPr>
        <w:tc>
          <w:tcPr>
            <w:tcW w:type="dxa" w:w="680"/>
            <w:vAlign w:val="center"/>
            <w:shd w:fill="FFFFFF"/>
            <w:tcMar>
              <w:top w:w="75" w:type="dxa"/>
              <w:left w:w="75" w:type="dxa"/>
              <w:bottom w:w="75" w:type="dxa"/>
              <w:right w:w="75" w:type="dxa"/>
            </w:tcMar>
          </w:tcPr>
          <w:p>
            <w:pPr>
              <w:spacing w:after="40" w:before="40" w:line="240" w:lineRule="auto"/>
            </w:pPr>
            <w:r>
              <w:rPr>
                <w:b w:val="0"/>
                <w:color w:val="000000"/>
                <w:sz w:val="18"/>
              </w:rPr>
              <w:t>R2</w:t>
            </w:r>
          </w:p>
        </w:tc>
        <w:tc>
          <w:tcPr>
            <w:tcW w:type="dxa" w:w="2268"/>
            <w:vAlign w:val="center"/>
            <w:shd w:fill="FFFFFF"/>
            <w:tcMar>
              <w:top w:w="75" w:type="dxa"/>
              <w:left w:w="75" w:type="dxa"/>
              <w:bottom w:w="75" w:type="dxa"/>
              <w:right w:w="75" w:type="dxa"/>
            </w:tcMar>
          </w:tcPr>
          <w:p>
            <w:pPr>
              <w:spacing w:after="40" w:before="40" w:line="240" w:lineRule="auto"/>
            </w:pPr>
            <w:r>
              <w:rPr>
                <w:b w:val="0"/>
                <w:color w:val="000000"/>
                <w:sz w:val="18"/>
              </w:rPr>
              <w:t>-558,08522</w:t>
            </w:r>
          </w:p>
        </w:tc>
        <w:tc>
          <w:tcPr>
            <w:tcW w:type="dxa" w:w="2268"/>
            <w:vAlign w:val="center"/>
            <w:shd w:fill="FFFFFF"/>
            <w:tcMar>
              <w:top w:w="75" w:type="dxa"/>
              <w:left w:w="75" w:type="dxa"/>
              <w:bottom w:w="75" w:type="dxa"/>
              <w:right w:w="75" w:type="dxa"/>
            </w:tcMar>
          </w:tcPr>
          <w:p>
            <w:pPr>
              <w:spacing w:after="40" w:before="40" w:line="240" w:lineRule="auto"/>
            </w:pPr>
            <w:r>
              <w:rPr>
                <w:b w:val="0"/>
                <w:color w:val="000000"/>
                <w:sz w:val="18"/>
              </w:rPr>
              <w:t>-558,08522</w:t>
            </w:r>
          </w:p>
        </w:tc>
        <w:tc>
          <w:tcPr>
            <w:tcW w:type="dxa" w:w="2211"/>
            <w:vAlign w:val="center"/>
            <w:shd w:fill="FFFFFF"/>
            <w:tcMar>
              <w:top w:w="75" w:type="dxa"/>
              <w:left w:w="75" w:type="dxa"/>
              <w:bottom w:w="75" w:type="dxa"/>
              <w:right w:w="75" w:type="dxa"/>
            </w:tcMar>
          </w:tcPr>
          <w:p>
            <w:pPr>
              <w:spacing w:after="40" w:before="40" w:line="240" w:lineRule="auto"/>
            </w:pPr>
            <w:r>
              <w:rPr>
                <w:b w:val="0"/>
                <w:color w:val="000000"/>
                <w:sz w:val="18"/>
              </w:rPr>
              <w:t>0,00049269122</w:t>
            </w:r>
          </w:p>
        </w:tc>
        <w:tc>
          <w:tcPr>
            <w:tcW w:type="dxa" w:w="2211"/>
            <w:vAlign w:val="center"/>
            <w:shd w:fill="FFFFFF"/>
            <w:tcMar>
              <w:top w:w="75" w:type="dxa"/>
              <w:left w:w="75" w:type="dxa"/>
              <w:bottom w:w="75" w:type="dxa"/>
              <w:right w:w="75" w:type="dxa"/>
            </w:tcMar>
          </w:tcPr>
          <w:p>
            <w:pPr>
              <w:spacing w:after="40" w:before="40" w:line="240" w:lineRule="auto"/>
            </w:pPr>
            <w:r>
              <w:rPr>
                <w:b w:val="0"/>
                <w:color w:val="000000"/>
                <w:sz w:val="18"/>
              </w:rPr>
              <w:t>0,00049269122</w:t>
            </w:r>
          </w:p>
        </w:tc>
      </w:tr>
    </w:tbl>
    <w:p/>
    <w:p>
      <w:r>
        <w:t>Tolleranze: 2 × 10⁻¹² su ε₀, 2 × 10⁻¹⁴ 1/mm su κ e 2 × 10⁻⁷ MPa su ogni fibra attiva. Sono verificate tutte le fasi, non soltanto il risultato finale.</w:t>
      </w:r>
    </w:p>
    <w:p>
      <w:pPr>
        <w:pStyle w:val="Heading2"/>
      </w:pPr>
      <w:r>
        <w:t>Prove che distinguono una storia da una somma di carichi</w:t>
      </w:r>
    </w:p>
    <w:p>
      <w:r>
        <w:t>Un caso analitico con due componenti assiali di uguale EA applica 40 kN all’acciaio, attiva il secondo componente e applica altri 40 kN. Risultano 300 MPa nell’acciaio e 50 MPa nel secondo componente. Se entrambi sono attivi dall’inizio, a pari N finale, i valori sono 200 e 100 MPa. Lo scarico dopo il getto può quindi lasciare tensioni residue autoequilibrate anche con legami elastici.</w:t>
      </w:r>
    </w:p>
    <w:p>
      <w:r>
        <w:t>Sono inoltre provati getto a tensione nulla, ritiro libero, ritiro impedito internamente, ritiri multipli intercalati ai carichi, cambio del modulo senza nuove azioni, riattivazione, annullamento del calcolo e sequenze di oltre venti fasi. I riferimenti OpenSees elastici comprendono N–M, ritiro e getto dopo flessione.</w:t>
      </w:r>
    </w:p>
    <w:p>
      <w:pPr>
        <w:pStyle w:val="Heading2"/>
      </w:pPr>
      <w:r>
        <w:t>Classe 4</w:t>
      </w:r>
    </w:p>
    <w:p>
      <w:r>
        <w:t>Lo storico lineare può iterare le aree efficaci mantenendo il medesimo stato materiale consolidato durante tutti i tentativi. I test controllano convergenza ed equilibrio; il confronto esterno OpenSees descritto qui usa aree lorde fisse. Non è quindi una validazione esterna dell’intera evoluzione delle larghezze efficaci.</w:t>
      </w:r>
    </w:p>
    <w:p>
      <w:r>
        <w:br w:type="page"/>
      </w:r>
    </w:p>
    <w:p>
      <w:pPr>
        <w:pStyle w:val="Heading1"/>
      </w:pPr>
      <w:r>
        <w:t>Validazione dello storico non lineare</w:t>
      </w:r>
    </w:p>
    <w:p>
      <w:r>
        <w:t>La risposta è ottenuta integrando σᵢ Aᵢ e −σᵢ Aᵢ yᵢ. Due incognite, ε₀ e κ, soddisfano l’equilibrio N–M₀ mediante Newton, ricerca del passo e sottopassi. I tentativi iterativi non modificano la memoria consolidata; le variabili del materiale si accettano solo dopo l’equilibrio.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3628"/>
        <w:gridCol w:w="3912"/>
      </w:tblGrid>
      <w:tr>
        <w:trPr>
          <w:cantSplit/>
          <w:tblHeader/>
        </w:trPr>
        <w:tc>
          <w:tcPr>
            <w:tcW w:type="dxa" w:w="2098"/>
            <w:vAlign w:val="center"/>
            <w:shd w:fill="E5EBF1"/>
            <w:tcMar>
              <w:top w:w="75" w:type="dxa"/>
              <w:left w:w="75" w:type="dxa"/>
              <w:bottom w:w="75" w:type="dxa"/>
              <w:right w:w="75" w:type="dxa"/>
            </w:tcMar>
          </w:tcPr>
          <w:p>
            <w:pPr>
              <w:spacing w:after="40" w:before="40" w:line="240" w:lineRule="auto"/>
            </w:pPr>
            <w:r>
              <w:rPr>
                <w:b/>
                <w:color w:val="000000"/>
                <w:sz w:val="18"/>
              </w:rPr>
              <w:t>Materiale</w:t>
            </w:r>
          </w:p>
        </w:tc>
        <w:tc>
          <w:tcPr>
            <w:tcW w:type="dxa" w:w="3628"/>
            <w:vAlign w:val="center"/>
            <w:shd w:fill="E5EBF1"/>
            <w:tcMar>
              <w:top w:w="75" w:type="dxa"/>
              <w:left w:w="75" w:type="dxa"/>
              <w:bottom w:w="75" w:type="dxa"/>
              <w:right w:w="75" w:type="dxa"/>
            </w:tcMar>
          </w:tcPr>
          <w:p>
            <w:pPr>
              <w:spacing w:after="40" w:before="40" w:line="240" w:lineRule="auto"/>
            </w:pPr>
            <w:r>
              <w:rPr>
                <w:b/>
                <w:color w:val="000000"/>
                <w:sz w:val="18"/>
              </w:rPr>
              <w:t>Legge adottata</w:t>
            </w:r>
          </w:p>
        </w:tc>
        <w:tc>
          <w:tcPr>
            <w:tcW w:type="dxa" w:w="3912"/>
            <w:vAlign w:val="center"/>
            <w:shd w:fill="E5EBF1"/>
            <w:tcMar>
              <w:top w:w="75" w:type="dxa"/>
              <w:left w:w="75" w:type="dxa"/>
              <w:bottom w:w="75" w:type="dxa"/>
              <w:right w:w="75" w:type="dxa"/>
            </w:tcMar>
          </w:tcPr>
          <w:p>
            <w:pPr>
              <w:spacing w:after="40" w:before="40" w:line="240" w:lineRule="auto"/>
            </w:pPr>
            <w:r>
              <w:rPr>
                <w:b/>
                <w:color w:val="000000"/>
                <w:sz w:val="18"/>
              </w:rPr>
              <w:t>Memoria e limite</w:t>
            </w:r>
          </w:p>
        </w:tc>
      </w:tr>
      <w:tr>
        <w:trPr>
          <w:cantSplit/>
        </w:trPr>
        <w:tc>
          <w:tcPr>
            <w:tcW w:type="dxa" w:w="2098"/>
            <w:vAlign w:val="center"/>
            <w:shd w:fill="FFFFFF"/>
            <w:tcMar>
              <w:top w:w="75" w:type="dxa"/>
              <w:left w:w="75" w:type="dxa"/>
              <w:bottom w:w="75" w:type="dxa"/>
              <w:right w:w="75" w:type="dxa"/>
            </w:tcMar>
          </w:tcPr>
          <w:p>
            <w:pPr>
              <w:spacing w:after="40" w:before="40" w:line="240" w:lineRule="auto"/>
            </w:pPr>
            <w:r>
              <w:rPr>
                <w:b w:val="0"/>
                <w:color w:val="000000"/>
                <w:sz w:val="18"/>
              </w:rPr>
              <w:t>Carpenteria e armature</w:t>
            </w:r>
          </w:p>
        </w:tc>
        <w:tc>
          <w:tcPr>
            <w:tcW w:type="dxa" w:w="3628"/>
            <w:vAlign w:val="center"/>
            <w:shd w:fill="FFFFFF"/>
            <w:tcMar>
              <w:top w:w="75" w:type="dxa"/>
              <w:left w:w="75" w:type="dxa"/>
              <w:bottom w:w="75" w:type="dxa"/>
              <w:right w:w="75" w:type="dxa"/>
            </w:tcMar>
          </w:tcPr>
          <w:p>
            <w:pPr>
              <w:spacing w:after="40" w:before="40" w:line="240" w:lineRule="auto"/>
            </w:pPr>
            <w:r>
              <w:rPr>
                <w:b w:val="0"/>
                <w:color w:val="000000"/>
                <w:sz w:val="18"/>
              </w:rPr>
              <w:t>Bilineare con incrudimento isotropo</w:t>
            </w:r>
          </w:p>
        </w:tc>
        <w:tc>
          <w:tcPr>
            <w:tcW w:type="dxa" w:w="3912"/>
            <w:vAlign w:val="center"/>
            <w:shd w:fill="FFFFFF"/>
            <w:tcMar>
              <w:top w:w="75" w:type="dxa"/>
              <w:left w:w="75" w:type="dxa"/>
              <w:bottom w:w="75" w:type="dxa"/>
              <w:right w:w="75" w:type="dxa"/>
            </w:tcMar>
          </w:tcPr>
          <w:p>
            <w:pPr>
              <w:spacing w:after="40" w:before="40" w:line="240" w:lineRule="auto"/>
            </w:pPr>
            <w:r>
              <w:rPr>
                <w:b w:val="0"/>
                <w:color w:val="000000"/>
                <w:sz w:val="18"/>
              </w:rPr>
              <w:t>Deformazione plastica e accumulo; scarico elastico</w:t>
            </w:r>
          </w:p>
        </w:tc>
      </w:tr>
      <w:tr>
        <w:trPr>
          <w:cantSplit/>
        </w:trPr>
        <w:tc>
          <w:tcPr>
            <w:tcW w:type="dxa" w:w="2098"/>
            <w:vAlign w:val="center"/>
            <w:shd w:fill="F5F7F9"/>
            <w:tcMar>
              <w:top w:w="75" w:type="dxa"/>
              <w:left w:w="75" w:type="dxa"/>
              <w:bottom w:w="75" w:type="dxa"/>
              <w:right w:w="75" w:type="dxa"/>
            </w:tcMar>
          </w:tcPr>
          <w:p>
            <w:pPr>
              <w:spacing w:after="40" w:before="40" w:line="240" w:lineRule="auto"/>
            </w:pPr>
            <w:r>
              <w:rPr>
                <w:b w:val="0"/>
                <w:color w:val="000000"/>
                <w:sz w:val="18"/>
              </w:rPr>
              <w:t>Calcestruzzo</w:t>
            </w:r>
          </w:p>
        </w:tc>
        <w:tc>
          <w:tcPr>
            <w:tcW w:type="dxa" w:w="3628"/>
            <w:vAlign w:val="center"/>
            <w:shd w:fill="F5F7F9"/>
            <w:tcMar>
              <w:top w:w="75" w:type="dxa"/>
              <w:left w:w="75" w:type="dxa"/>
              <w:bottom w:w="75" w:type="dxa"/>
              <w:right w:w="75" w:type="dxa"/>
            </w:tcMar>
          </w:tcPr>
          <w:p>
            <w:pPr>
              <w:spacing w:after="40" w:before="40" w:line="240" w:lineRule="auto"/>
            </w:pPr>
            <w:r>
              <w:rPr>
                <w:b w:val="0"/>
                <w:color w:val="000000"/>
                <w:sz w:val="18"/>
              </w:rPr>
              <w:t>Inviluppo tabulato Model</w:t>
            </w:r>
          </w:p>
        </w:tc>
        <w:tc>
          <w:tcPr>
            <w:tcW w:type="dxa" w:w="3912"/>
            <w:vAlign w:val="center"/>
            <w:shd w:fill="F5F7F9"/>
            <w:tcMar>
              <w:top w:w="75" w:type="dxa"/>
              <w:left w:w="75" w:type="dxa"/>
              <w:bottom w:w="75" w:type="dxa"/>
              <w:right w:w="75" w:type="dxa"/>
            </w:tcMar>
          </w:tcPr>
          <w:p>
            <w:pPr>
              <w:spacing w:after="40" w:before="40" w:line="240" w:lineRule="auto"/>
            </w:pPr>
            <w:r>
              <w:rPr>
                <w:b w:val="0"/>
                <w:color w:val="000000"/>
                <w:sz w:val="18"/>
              </w:rPr>
              <w:t>Risposta sull’inviluppo; nessun danno o isteresi ciclica</w:t>
            </w:r>
          </w:p>
        </w:tc>
      </w:tr>
      <w:tr>
        <w:trPr>
          <w:cantSplit/>
        </w:trPr>
        <w:tc>
          <w:tcPr>
            <w:tcW w:type="dxa" w:w="2098"/>
            <w:vAlign w:val="center"/>
            <w:shd w:fill="FFFFFF"/>
            <w:tcMar>
              <w:top w:w="75" w:type="dxa"/>
              <w:left w:w="75" w:type="dxa"/>
              <w:bottom w:w="75" w:type="dxa"/>
              <w:right w:w="75" w:type="dxa"/>
            </w:tcMar>
          </w:tcPr>
          <w:p>
            <w:pPr>
              <w:spacing w:after="40" w:before="40" w:line="240" w:lineRule="auto"/>
            </w:pPr>
            <w:r>
              <w:rPr>
                <w:b w:val="0"/>
                <w:color w:val="000000"/>
                <w:sz w:val="18"/>
              </w:rPr>
              <w:t>Viscosità</w:t>
            </w:r>
          </w:p>
        </w:tc>
        <w:tc>
          <w:tcPr>
            <w:tcW w:type="dxa" w:w="3628"/>
            <w:vAlign w:val="center"/>
            <w:shd w:fill="FFFFFF"/>
            <w:tcMar>
              <w:top w:w="75" w:type="dxa"/>
              <w:left w:w="75" w:type="dxa"/>
              <w:bottom w:w="75" w:type="dxa"/>
              <w:right w:w="75" w:type="dxa"/>
            </w:tcMar>
          </w:tcPr>
          <w:p>
            <w:pPr>
              <w:spacing w:after="40" w:before="40" w:line="240" w:lineRule="auto"/>
            </w:pPr>
            <w:r>
              <w:rPr>
                <w:b w:val="0"/>
                <w:color w:val="000000"/>
                <w:sz w:val="18"/>
              </w:rPr>
              <w:t>Istantaneo φ = 0 oppure rifiuto di φ ≠ 0</w:t>
            </w:r>
          </w:p>
        </w:tc>
        <w:tc>
          <w:tcPr>
            <w:tcW w:type="dxa" w:w="3912"/>
            <w:vAlign w:val="center"/>
            <w:shd w:fill="FFFFFF"/>
            <w:tcMar>
              <w:top w:w="75" w:type="dxa"/>
              <w:left w:w="75" w:type="dxa"/>
              <w:bottom w:w="75" w:type="dxa"/>
              <w:right w:w="75" w:type="dxa"/>
            </w:tcMar>
          </w:tcPr>
          <w:p>
            <w:pPr>
              <w:spacing w:after="40" w:before="40" w:line="240" w:lineRule="auto"/>
            </w:pPr>
            <w:r>
              <w:rPr>
                <w:b w:val="0"/>
                <w:color w:val="000000"/>
                <w:sz w:val="18"/>
              </w:rPr>
              <w:t>Nessuna evoluzione viscosa temporale</w:t>
            </w:r>
          </w:p>
        </w:tc>
      </w:tr>
    </w:tbl>
    <w:p/>
    <w:p>
      <w:pPr>
        <w:pStyle w:val="Heading2"/>
      </w:pPr>
      <w:r>
        <w:t>Controllo analitico di carico e scarico</w:t>
      </w:r>
    </w:p>
    <w:p>
      <w:r>
        <w:t>Due fibre d’acciaio di area 100 mm² ciascuna, E = 200000 MPa, fy = 200 MPa, tangente post snervamento Et = 10000 MPa. N = 60 kN produce σ = 300 MPa ed ε = 0,011; scaricando N a zero rimane ε = 0,0095. I valori derivano direttamente dalla bilineare e dallo scarico con pendenza 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1757"/>
        <w:gridCol w:w="1757"/>
        <w:gridCol w:w="1814"/>
        <w:gridCol w:w="1814"/>
      </w:tblGrid>
      <w:tr>
        <w:trPr>
          <w:cantSplit/>
          <w:tblHeader/>
        </w:trPr>
        <w:tc>
          <w:tcPr>
            <w:tcW w:type="dxa" w:w="2494"/>
            <w:vAlign w:val="center"/>
            <w:shd w:fill="E5EBF1"/>
            <w:tcMar>
              <w:top w:w="75" w:type="dxa"/>
              <w:left w:w="75" w:type="dxa"/>
              <w:bottom w:w="75" w:type="dxa"/>
              <w:right w:w="75" w:type="dxa"/>
            </w:tcMar>
          </w:tcPr>
          <w:p>
            <w:pPr>
              <w:spacing w:after="40" w:before="40" w:line="240" w:lineRule="auto"/>
            </w:pPr>
            <w:r>
              <w:rPr>
                <w:b/>
                <w:color w:val="000000"/>
                <w:sz w:val="18"/>
              </w:rPr>
              <w:t>Quantità</w:t>
            </w:r>
          </w:p>
        </w:tc>
        <w:tc>
          <w:tcPr>
            <w:tcW w:type="dxa" w:w="1757"/>
            <w:vAlign w:val="center"/>
            <w:shd w:fill="E5EBF1"/>
            <w:tcMar>
              <w:top w:w="75" w:type="dxa"/>
              <w:left w:w="75" w:type="dxa"/>
              <w:bottom w:w="75" w:type="dxa"/>
              <w:right w:w="75" w:type="dxa"/>
            </w:tcMar>
          </w:tcPr>
          <w:p>
            <w:pPr>
              <w:spacing w:after="40" w:before="40" w:line="240" w:lineRule="auto"/>
            </w:pPr>
            <w:r>
              <w:rPr>
                <w:b/>
                <w:color w:val="000000"/>
                <w:sz w:val="18"/>
              </w:rPr>
              <w:t>Atteso</w:t>
            </w:r>
          </w:p>
        </w:tc>
        <w:tc>
          <w:tcPr>
            <w:tcW w:type="dxa" w:w="1757"/>
            <w:vAlign w:val="center"/>
            <w:shd w:fill="E5EBF1"/>
            <w:tcMar>
              <w:top w:w="75" w:type="dxa"/>
              <w:left w:w="75" w:type="dxa"/>
              <w:bottom w:w="75" w:type="dxa"/>
              <w:right w:w="75" w:type="dxa"/>
            </w:tcMar>
          </w:tcPr>
          <w:p>
            <w:pPr>
              <w:spacing w:after="40" w:before="40" w:line="240" w:lineRule="auto"/>
            </w:pPr>
            <w:r>
              <w:rPr>
                <w:b/>
                <w:color w:val="000000"/>
                <w:sz w:val="18"/>
              </w:rPr>
              <w:t>Checker</w:t>
            </w:r>
          </w:p>
        </w:tc>
        <w:tc>
          <w:tcPr>
            <w:tcW w:type="dxa" w:w="1814"/>
            <w:vAlign w:val="center"/>
            <w:shd w:fill="E5EBF1"/>
            <w:tcMar>
              <w:top w:w="75" w:type="dxa"/>
              <w:left w:w="75" w:type="dxa"/>
              <w:bottom w:w="75" w:type="dxa"/>
              <w:right w:w="75" w:type="dxa"/>
            </w:tcMar>
          </w:tcPr>
          <w:p>
            <w:pPr>
              <w:spacing w:after="40" w:before="40" w:line="240" w:lineRule="auto"/>
            </w:pPr>
            <w:r>
              <w:rPr>
                <w:b/>
                <w:color w:val="000000"/>
                <w:sz w:val="18"/>
              </w:rPr>
              <w:t>Scarto</w:t>
            </w:r>
          </w:p>
        </w:tc>
        <w:tc>
          <w:tcPr>
            <w:tcW w:type="dxa" w:w="1814"/>
            <w:vAlign w:val="center"/>
            <w:shd w:fill="E5EBF1"/>
            <w:tcMar>
              <w:top w:w="75" w:type="dxa"/>
              <w:left w:w="75" w:type="dxa"/>
              <w:bottom w:w="75" w:type="dxa"/>
              <w:right w:w="75" w:type="dxa"/>
            </w:tcMar>
          </w:tcPr>
          <w:p>
            <w:pPr>
              <w:spacing w:after="40" w:before="40" w:line="240" w:lineRule="auto"/>
            </w:pPr>
            <w:r>
              <w:rPr>
                <w:b/>
                <w:color w:val="000000"/>
                <w:sz w:val="18"/>
              </w:rPr>
              <w:t>Tolleranza</w:t>
            </w:r>
          </w:p>
        </w:tc>
      </w:tr>
      <w:tr>
        <w:trPr>
          <w:cantSplit/>
        </w:trPr>
        <w:tc>
          <w:tcPr>
            <w:tcW w:type="dxa" w:w="2494"/>
            <w:vAlign w:val="center"/>
            <w:shd w:fill="FFFFFF"/>
            <w:tcMar>
              <w:top w:w="75" w:type="dxa"/>
              <w:left w:w="75" w:type="dxa"/>
              <w:bottom w:w="75" w:type="dxa"/>
              <w:right w:w="75" w:type="dxa"/>
            </w:tcMar>
          </w:tcPr>
          <w:p>
            <w:pPr>
              <w:spacing w:after="40" w:before="40" w:line="240" w:lineRule="auto"/>
            </w:pPr>
            <w:r>
              <w:rPr>
                <w:b w:val="0"/>
                <w:color w:val="000000"/>
                <w:sz w:val="18"/>
              </w:rPr>
              <w:t>epsilon carico</w:t>
            </w:r>
          </w:p>
        </w:tc>
        <w:tc>
          <w:tcPr>
            <w:tcW w:type="dxa" w:w="1757"/>
            <w:vAlign w:val="center"/>
            <w:shd w:fill="FFFFFF"/>
            <w:tcMar>
              <w:top w:w="75" w:type="dxa"/>
              <w:left w:w="75" w:type="dxa"/>
              <w:bottom w:w="75" w:type="dxa"/>
              <w:right w:w="75" w:type="dxa"/>
            </w:tcMar>
          </w:tcPr>
          <w:p>
            <w:pPr>
              <w:spacing w:after="40" w:before="40" w:line="240" w:lineRule="auto"/>
            </w:pPr>
            <w:r>
              <w:rPr>
                <w:b w:val="0"/>
                <w:color w:val="000000"/>
                <w:sz w:val="18"/>
              </w:rPr>
              <w:t>0,011</w:t>
            </w:r>
          </w:p>
        </w:tc>
        <w:tc>
          <w:tcPr>
            <w:tcW w:type="dxa" w:w="1757"/>
            <w:vAlign w:val="center"/>
            <w:shd w:fill="FFFFFF"/>
            <w:tcMar>
              <w:top w:w="75" w:type="dxa"/>
              <w:left w:w="75" w:type="dxa"/>
              <w:bottom w:w="75" w:type="dxa"/>
              <w:right w:w="75" w:type="dxa"/>
            </w:tcMar>
          </w:tcPr>
          <w:p>
            <w:pPr>
              <w:spacing w:after="40" w:before="40" w:line="240" w:lineRule="auto"/>
            </w:pPr>
            <w:r>
              <w:rPr>
                <w:b w:val="0"/>
                <w:color w:val="000000"/>
                <w:sz w:val="18"/>
              </w:rPr>
              <w:t>0,011</w:t>
            </w:r>
          </w:p>
        </w:tc>
        <w:tc>
          <w:tcPr>
            <w:tcW w:type="dxa" w:w="1814"/>
            <w:vAlign w:val="center"/>
            <w:shd w:fill="FFFFFF"/>
            <w:tcMar>
              <w:top w:w="75" w:type="dxa"/>
              <w:left w:w="75" w:type="dxa"/>
              <w:bottom w:w="75" w:type="dxa"/>
              <w:right w:w="75" w:type="dxa"/>
            </w:tcMar>
          </w:tcPr>
          <w:p>
            <w:pPr>
              <w:spacing w:after="40" w:before="40" w:line="240" w:lineRule="auto"/>
            </w:pPr>
            <w:r>
              <w:rPr>
                <w:b w:val="0"/>
                <w:color w:val="000000"/>
                <w:sz w:val="18"/>
              </w:rPr>
              <w:t>1,73472e-18</w:t>
            </w:r>
          </w:p>
        </w:tc>
        <w:tc>
          <w:tcPr>
            <w:tcW w:type="dxa" w:w="1814"/>
            <w:vAlign w:val="center"/>
            <w:shd w:fill="FFFFFF"/>
            <w:tcMar>
              <w:top w:w="75" w:type="dxa"/>
              <w:left w:w="75" w:type="dxa"/>
              <w:bottom w:w="75" w:type="dxa"/>
              <w:right w:w="75" w:type="dxa"/>
            </w:tcMar>
          </w:tcPr>
          <w:p>
            <w:pPr>
              <w:spacing w:after="40" w:before="40" w:line="240" w:lineRule="auto"/>
            </w:pPr>
            <w:r>
              <w:rPr>
                <w:b w:val="0"/>
                <w:color w:val="000000"/>
                <w:sz w:val="18"/>
              </w:rPr>
              <w:t>1e-12</w:t>
            </w:r>
          </w:p>
        </w:tc>
      </w:tr>
      <w:tr>
        <w:trPr>
          <w:cantSplit/>
        </w:trPr>
        <w:tc>
          <w:tcPr>
            <w:tcW w:type="dxa" w:w="2494"/>
            <w:vAlign w:val="center"/>
            <w:shd w:fill="F5F7F9"/>
            <w:tcMar>
              <w:top w:w="75" w:type="dxa"/>
              <w:left w:w="75" w:type="dxa"/>
              <w:bottom w:w="75" w:type="dxa"/>
              <w:right w:w="75" w:type="dxa"/>
            </w:tcMar>
          </w:tcPr>
          <w:p>
            <w:pPr>
              <w:spacing w:after="40" w:before="40" w:line="240" w:lineRule="auto"/>
            </w:pPr>
            <w:r>
              <w:rPr>
                <w:b w:val="0"/>
                <w:color w:val="000000"/>
                <w:sz w:val="18"/>
              </w:rPr>
              <w:t>epsilon residua scarico</w:t>
            </w:r>
          </w:p>
        </w:tc>
        <w:tc>
          <w:tcPr>
            <w:tcW w:type="dxa" w:w="1757"/>
            <w:vAlign w:val="center"/>
            <w:shd w:fill="F5F7F9"/>
            <w:tcMar>
              <w:top w:w="75" w:type="dxa"/>
              <w:left w:w="75" w:type="dxa"/>
              <w:bottom w:w="75" w:type="dxa"/>
              <w:right w:w="75" w:type="dxa"/>
            </w:tcMar>
          </w:tcPr>
          <w:p>
            <w:pPr>
              <w:spacing w:after="40" w:before="40" w:line="240" w:lineRule="auto"/>
            </w:pPr>
            <w:r>
              <w:rPr>
                <w:b w:val="0"/>
                <w:color w:val="000000"/>
                <w:sz w:val="18"/>
              </w:rPr>
              <w:t>0,0095</w:t>
            </w:r>
          </w:p>
        </w:tc>
        <w:tc>
          <w:tcPr>
            <w:tcW w:type="dxa" w:w="1757"/>
            <w:vAlign w:val="center"/>
            <w:shd w:fill="F5F7F9"/>
            <w:tcMar>
              <w:top w:w="75" w:type="dxa"/>
              <w:left w:w="75" w:type="dxa"/>
              <w:bottom w:w="75" w:type="dxa"/>
              <w:right w:w="75" w:type="dxa"/>
            </w:tcMar>
          </w:tcPr>
          <w:p>
            <w:pPr>
              <w:spacing w:after="40" w:before="40" w:line="240" w:lineRule="auto"/>
            </w:pPr>
            <w:r>
              <w:rPr>
                <w:b w:val="0"/>
                <w:color w:val="000000"/>
                <w:sz w:val="18"/>
              </w:rPr>
              <w:t>0,0095</w:t>
            </w:r>
          </w:p>
        </w:tc>
        <w:tc>
          <w:tcPr>
            <w:tcW w:type="dxa" w:w="1814"/>
            <w:vAlign w:val="center"/>
            <w:shd w:fill="F5F7F9"/>
            <w:tcMar>
              <w:top w:w="75" w:type="dxa"/>
              <w:left w:w="75" w:type="dxa"/>
              <w:bottom w:w="75" w:type="dxa"/>
              <w:right w:w="75" w:type="dxa"/>
            </w:tcMar>
          </w:tcPr>
          <w:p>
            <w:pPr>
              <w:spacing w:after="40" w:before="40" w:line="240" w:lineRule="auto"/>
            </w:pPr>
            <w:r>
              <w:rPr>
                <w:b w:val="0"/>
                <w:color w:val="000000"/>
                <w:sz w:val="18"/>
              </w:rPr>
              <w:t>1,73472e-18</w:t>
            </w:r>
          </w:p>
        </w:tc>
        <w:tc>
          <w:tcPr>
            <w:tcW w:type="dxa" w:w="1814"/>
            <w:vAlign w:val="center"/>
            <w:shd w:fill="F5F7F9"/>
            <w:tcMar>
              <w:top w:w="75" w:type="dxa"/>
              <w:left w:w="75" w:type="dxa"/>
              <w:bottom w:w="75" w:type="dxa"/>
              <w:right w:w="75" w:type="dxa"/>
            </w:tcMar>
          </w:tcPr>
          <w:p>
            <w:pPr>
              <w:spacing w:after="40" w:before="40" w:line="240" w:lineRule="auto"/>
            </w:pPr>
            <w:r>
              <w:rPr>
                <w:b w:val="0"/>
                <w:color w:val="000000"/>
                <w:sz w:val="18"/>
              </w:rPr>
              <w:t>1e-12</w:t>
            </w:r>
          </w:p>
        </w:tc>
      </w:tr>
    </w:tbl>
    <w:p/>
    <w:p>
      <w:pPr>
        <w:pStyle w:val="Heading2"/>
      </w:pPr>
      <w:r>
        <w:t>Confronto esterno della storia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737"/>
        <w:gridCol w:w="2381"/>
        <w:gridCol w:w="2438"/>
      </w:tblGrid>
      <w:tr>
        <w:trPr>
          <w:cantSplit/>
          <w:tblHeader/>
        </w:trPr>
        <w:tc>
          <w:tcPr>
            <w:tcW w:type="dxa" w:w="4082"/>
            <w:vAlign w:val="center"/>
            <w:shd w:fill="E5EBF1"/>
            <w:tcMar>
              <w:top w:w="75" w:type="dxa"/>
              <w:left w:w="75" w:type="dxa"/>
              <w:bottom w:w="75" w:type="dxa"/>
              <w:right w:w="75" w:type="dxa"/>
            </w:tcMar>
          </w:tcPr>
          <w:p>
            <w:pPr>
              <w:spacing w:after="40" w:before="40" w:line="240" w:lineRule="auto"/>
            </w:pPr>
            <w:r>
              <w:rPr>
                <w:b/>
                <w:color w:val="000000"/>
                <w:sz w:val="18"/>
              </w:rPr>
              <w:t>Storia</w:t>
            </w:r>
          </w:p>
        </w:tc>
        <w:tc>
          <w:tcPr>
            <w:tcW w:type="dxa" w:w="737"/>
            <w:vAlign w:val="center"/>
            <w:shd w:fill="E5EBF1"/>
            <w:tcMar>
              <w:top w:w="75" w:type="dxa"/>
              <w:left w:w="75" w:type="dxa"/>
              <w:bottom w:w="75" w:type="dxa"/>
              <w:right w:w="75" w:type="dxa"/>
            </w:tcMar>
          </w:tcPr>
          <w:p>
            <w:pPr>
              <w:spacing w:after="40" w:before="40" w:line="240" w:lineRule="auto"/>
            </w:pPr>
            <w:r>
              <w:rPr>
                <w:b/>
                <w:color w:val="000000"/>
                <w:sz w:val="18"/>
              </w:rPr>
              <w:t>Stati</w:t>
            </w:r>
          </w:p>
        </w:tc>
        <w:tc>
          <w:tcPr>
            <w:tcW w:type="dxa" w:w="2381"/>
            <w:vAlign w:val="center"/>
            <w:shd w:fill="E5EBF1"/>
            <w:tcMar>
              <w:top w:w="75" w:type="dxa"/>
              <w:left w:w="75" w:type="dxa"/>
              <w:bottom w:w="75" w:type="dxa"/>
              <w:right w:w="75" w:type="dxa"/>
            </w:tcMar>
          </w:tcPr>
          <w:p>
            <w:pPr>
              <w:spacing w:after="40" w:before="40" w:line="240" w:lineRule="auto"/>
            </w:pPr>
            <w:r>
              <w:rPr>
                <w:b/>
                <w:color w:val="000000"/>
                <w:sz w:val="18"/>
              </w:rPr>
              <w:t>Max Δσ MPa</w:t>
            </w:r>
          </w:p>
        </w:tc>
        <w:tc>
          <w:tcPr>
            <w:tcW w:type="dxa" w:w="2438"/>
            <w:vAlign w:val="center"/>
            <w:shd w:fill="E5EBF1"/>
            <w:tcMar>
              <w:top w:w="75" w:type="dxa"/>
              <w:left w:w="75" w:type="dxa"/>
              <w:bottom w:w="75" w:type="dxa"/>
              <w:right w:w="75" w:type="dxa"/>
            </w:tcMar>
          </w:tcPr>
          <w:p>
            <w:pPr>
              <w:spacing w:after="40" w:before="40" w:line="240" w:lineRule="auto"/>
            </w:pPr>
            <w:r>
              <w:rPr>
                <w:b/>
                <w:color w:val="000000"/>
                <w:sz w:val="18"/>
              </w:rPr>
              <w:t>Max Δε</w:t>
            </w:r>
          </w:p>
        </w:tc>
      </w:tr>
      <w:tr>
        <w:trPr>
          <w:cantSplit/>
        </w:trPr>
        <w:tc>
          <w:tcPr>
            <w:tcW w:type="dxa" w:w="4082"/>
            <w:vAlign w:val="center"/>
            <w:shd w:fill="FFFFFF"/>
            <w:tcMar>
              <w:top w:w="75" w:type="dxa"/>
              <w:left w:w="75" w:type="dxa"/>
              <w:bottom w:w="75" w:type="dxa"/>
              <w:right w:w="75" w:type="dxa"/>
            </w:tcMar>
          </w:tcPr>
          <w:p>
            <w:pPr>
              <w:spacing w:after="40" w:before="40" w:line="240" w:lineRule="auto"/>
            </w:pPr>
            <w:r>
              <w:rPr>
                <w:b w:val="0"/>
                <w:color w:val="000000"/>
                <w:sz w:val="18"/>
              </w:rPr>
              <w:t>N–M elastico</w:t>
            </w:r>
          </w:p>
        </w:tc>
        <w:tc>
          <w:tcPr>
            <w:tcW w:type="dxa" w:w="737"/>
            <w:vAlign w:val="center"/>
            <w:shd w:fill="FFFFFF"/>
            <w:tcMar>
              <w:top w:w="75" w:type="dxa"/>
              <w:left w:w="75" w:type="dxa"/>
              <w:bottom w:w="75" w:type="dxa"/>
              <w:right w:w="75" w:type="dxa"/>
            </w:tcMar>
          </w:tcPr>
          <w:p>
            <w:pPr>
              <w:spacing w:after="40" w:before="40" w:line="240" w:lineRule="auto"/>
            </w:pPr>
            <w:r>
              <w:rPr>
                <w:b w:val="0"/>
                <w:color w:val="000000"/>
                <w:sz w:val="18"/>
              </w:rPr>
              <w:t>4</w:t>
            </w:r>
          </w:p>
        </w:tc>
        <w:tc>
          <w:tcPr>
            <w:tcW w:type="dxa" w:w="2381"/>
            <w:vAlign w:val="center"/>
            <w:shd w:fill="FFFFFF"/>
            <w:tcMar>
              <w:top w:w="75" w:type="dxa"/>
              <w:left w:w="75" w:type="dxa"/>
              <w:bottom w:w="75" w:type="dxa"/>
              <w:right w:w="75" w:type="dxa"/>
            </w:tcMar>
          </w:tcPr>
          <w:p>
            <w:pPr>
              <w:spacing w:after="40" w:before="40" w:line="240" w:lineRule="auto"/>
            </w:pPr>
            <w:r>
              <w:rPr>
                <w:b w:val="0"/>
                <w:color w:val="000000"/>
                <w:sz w:val="18"/>
              </w:rPr>
              <w:t>9,6833e-11</w:t>
            </w:r>
          </w:p>
        </w:tc>
        <w:tc>
          <w:tcPr>
            <w:tcW w:type="dxa" w:w="2438"/>
            <w:vAlign w:val="center"/>
            <w:shd w:fill="FFFFFF"/>
            <w:tcMar>
              <w:top w:w="75" w:type="dxa"/>
              <w:left w:w="75" w:type="dxa"/>
              <w:bottom w:w="75" w:type="dxa"/>
              <w:right w:w="75" w:type="dxa"/>
            </w:tcMar>
          </w:tcPr>
          <w:p>
            <w:pPr>
              <w:spacing w:after="40" w:before="40" w:line="240" w:lineRule="auto"/>
            </w:pPr>
            <w:r>
              <w:rPr>
                <w:b w:val="0"/>
                <w:color w:val="000000"/>
                <w:sz w:val="18"/>
              </w:rPr>
              <w:t>1,8735e-16</w:t>
            </w:r>
          </w:p>
        </w:tc>
      </w:tr>
      <w:tr>
        <w:trPr>
          <w:cantSplit/>
        </w:trPr>
        <w:tc>
          <w:tcPr>
            <w:tcW w:type="dxa" w:w="4082"/>
            <w:vAlign w:val="center"/>
            <w:shd w:fill="F5F7F9"/>
            <w:tcMar>
              <w:top w:w="75" w:type="dxa"/>
              <w:left w:w="75" w:type="dxa"/>
              <w:bottom w:w="75" w:type="dxa"/>
              <w:right w:w="75" w:type="dxa"/>
            </w:tcMar>
          </w:tcPr>
          <w:p>
            <w:pPr>
              <w:spacing w:after="40" w:before="40" w:line="240" w:lineRule="auto"/>
            </w:pPr>
            <w:r>
              <w:rPr>
                <w:b w:val="0"/>
                <w:color w:val="000000"/>
                <w:sz w:val="18"/>
              </w:rPr>
              <w:t>Ciclo assiale plastico</w:t>
            </w:r>
          </w:p>
        </w:tc>
        <w:tc>
          <w:tcPr>
            <w:tcW w:type="dxa" w:w="737"/>
            <w:vAlign w:val="center"/>
            <w:shd w:fill="F5F7F9"/>
            <w:tcMar>
              <w:top w:w="75" w:type="dxa"/>
              <w:left w:w="75" w:type="dxa"/>
              <w:bottom w:w="75" w:type="dxa"/>
              <w:right w:w="75" w:type="dxa"/>
            </w:tcMar>
          </w:tcPr>
          <w:p>
            <w:pPr>
              <w:spacing w:after="40" w:before="40" w:line="240" w:lineRule="auto"/>
            </w:pPr>
            <w:r>
              <w:rPr>
                <w:b w:val="0"/>
                <w:color w:val="000000"/>
                <w:sz w:val="18"/>
              </w:rPr>
              <w:t>6</w:t>
            </w:r>
          </w:p>
        </w:tc>
        <w:tc>
          <w:tcPr>
            <w:tcW w:type="dxa" w:w="2381"/>
            <w:vAlign w:val="center"/>
            <w:shd w:fill="F5F7F9"/>
            <w:tcMar>
              <w:top w:w="75" w:type="dxa"/>
              <w:left w:w="75" w:type="dxa"/>
              <w:bottom w:w="75" w:type="dxa"/>
              <w:right w:w="75" w:type="dxa"/>
            </w:tcMar>
          </w:tcPr>
          <w:p>
            <w:pPr>
              <w:spacing w:after="40" w:before="40" w:line="240" w:lineRule="auto"/>
            </w:pPr>
            <w:r>
              <w:rPr>
                <w:b w:val="0"/>
                <w:color w:val="000000"/>
                <w:sz w:val="18"/>
              </w:rPr>
              <w:t>1,1039e-07</w:t>
            </w:r>
          </w:p>
        </w:tc>
        <w:tc>
          <w:tcPr>
            <w:tcW w:type="dxa" w:w="2438"/>
            <w:vAlign w:val="center"/>
            <w:shd w:fill="F5F7F9"/>
            <w:tcMar>
              <w:top w:w="75" w:type="dxa"/>
              <w:left w:w="75" w:type="dxa"/>
              <w:bottom w:w="75" w:type="dxa"/>
              <w:right w:w="75" w:type="dxa"/>
            </w:tcMar>
          </w:tcPr>
          <w:p>
            <w:pPr>
              <w:spacing w:after="40" w:before="40" w:line="240" w:lineRule="auto"/>
            </w:pPr>
            <w:r>
              <w:rPr>
                <w:b w:val="0"/>
                <w:color w:val="000000"/>
                <w:sz w:val="18"/>
              </w:rPr>
              <w:t>5,4731e-11</w:t>
            </w:r>
          </w:p>
        </w:tc>
      </w:tr>
      <w:tr>
        <w:trPr>
          <w:cantSplit/>
        </w:trPr>
        <w:tc>
          <w:tcPr>
            <w:tcW w:type="dxa" w:w="4082"/>
            <w:vAlign w:val="center"/>
            <w:shd w:fill="FFFFFF"/>
            <w:tcMar>
              <w:top w:w="75" w:type="dxa"/>
              <w:left w:w="75" w:type="dxa"/>
              <w:bottom w:w="75" w:type="dxa"/>
              <w:right w:w="75" w:type="dxa"/>
            </w:tcMar>
          </w:tcPr>
          <w:p>
            <w:pPr>
              <w:spacing w:after="40" w:before="40" w:line="240" w:lineRule="auto"/>
            </w:pPr>
            <w:r>
              <w:rPr>
                <w:b w:val="0"/>
                <w:color w:val="000000"/>
                <w:sz w:val="18"/>
              </w:rPr>
              <w:t>Ciclo di flessione plastica</w:t>
            </w:r>
          </w:p>
        </w:tc>
        <w:tc>
          <w:tcPr>
            <w:tcW w:type="dxa" w:w="737"/>
            <w:vAlign w:val="center"/>
            <w:shd w:fill="FFFFFF"/>
            <w:tcMar>
              <w:top w:w="75" w:type="dxa"/>
              <w:left w:w="75" w:type="dxa"/>
              <w:bottom w:w="75" w:type="dxa"/>
              <w:right w:w="75" w:type="dxa"/>
            </w:tcMar>
          </w:tcPr>
          <w:p>
            <w:pPr>
              <w:spacing w:after="40" w:before="40" w:line="240" w:lineRule="auto"/>
            </w:pPr>
            <w:r>
              <w:rPr>
                <w:b w:val="0"/>
                <w:color w:val="000000"/>
                <w:sz w:val="18"/>
              </w:rPr>
              <w:t>6</w:t>
            </w:r>
          </w:p>
        </w:tc>
        <w:tc>
          <w:tcPr>
            <w:tcW w:type="dxa" w:w="2381"/>
            <w:vAlign w:val="center"/>
            <w:shd w:fill="FFFFFF"/>
            <w:tcMar>
              <w:top w:w="75" w:type="dxa"/>
              <w:left w:w="75" w:type="dxa"/>
              <w:bottom w:w="75" w:type="dxa"/>
              <w:right w:w="75" w:type="dxa"/>
            </w:tcMar>
          </w:tcPr>
          <w:p>
            <w:pPr>
              <w:spacing w:after="40" w:before="40" w:line="240" w:lineRule="auto"/>
            </w:pPr>
            <w:r>
              <w:rPr>
                <w:b w:val="0"/>
                <w:color w:val="000000"/>
                <w:sz w:val="18"/>
              </w:rPr>
              <w:t>0,00084431</w:t>
            </w:r>
          </w:p>
        </w:tc>
        <w:tc>
          <w:tcPr>
            <w:tcW w:type="dxa" w:w="2438"/>
            <w:vAlign w:val="center"/>
            <w:shd w:fill="FFFFFF"/>
            <w:tcMar>
              <w:top w:w="75" w:type="dxa"/>
              <w:left w:w="75" w:type="dxa"/>
              <w:bottom w:w="75" w:type="dxa"/>
              <w:right w:w="75" w:type="dxa"/>
            </w:tcMar>
          </w:tcPr>
          <w:p>
            <w:pPr>
              <w:spacing w:after="40" w:before="40" w:line="240" w:lineRule="auto"/>
            </w:pPr>
            <w:r>
              <w:rPr>
                <w:b w:val="0"/>
                <w:color w:val="000000"/>
                <w:sz w:val="18"/>
              </w:rPr>
              <w:t>7,6281e-09</w:t>
            </w:r>
          </w:p>
        </w:tc>
      </w:tr>
      <w:tr>
        <w:trPr>
          <w:cantSplit/>
        </w:trPr>
        <w:tc>
          <w:tcPr>
            <w:tcW w:type="dxa" w:w="4082"/>
            <w:vAlign w:val="center"/>
            <w:shd w:fill="F5F7F9"/>
            <w:tcMar>
              <w:top w:w="75" w:type="dxa"/>
              <w:left w:w="75" w:type="dxa"/>
              <w:bottom w:w="75" w:type="dxa"/>
              <w:right w:w="75" w:type="dxa"/>
            </w:tcMar>
          </w:tcPr>
          <w:p>
            <w:pPr>
              <w:spacing w:after="40" w:before="40" w:line="240" w:lineRule="auto"/>
            </w:pPr>
            <w:r>
              <w:rPr>
                <w:b w:val="0"/>
                <w:color w:val="000000"/>
                <w:sz w:val="18"/>
              </w:rPr>
              <w:t>Ciclo N–M non proporzionale</w:t>
            </w:r>
          </w:p>
        </w:tc>
        <w:tc>
          <w:tcPr>
            <w:tcW w:type="dxa" w:w="737"/>
            <w:vAlign w:val="center"/>
            <w:shd w:fill="F5F7F9"/>
            <w:tcMar>
              <w:top w:w="75" w:type="dxa"/>
              <w:left w:w="75" w:type="dxa"/>
              <w:bottom w:w="75" w:type="dxa"/>
              <w:right w:w="75" w:type="dxa"/>
            </w:tcMar>
          </w:tcPr>
          <w:p>
            <w:pPr>
              <w:spacing w:after="40" w:before="40" w:line="240" w:lineRule="auto"/>
            </w:pPr>
            <w:r>
              <w:rPr>
                <w:b w:val="0"/>
                <w:color w:val="000000"/>
                <w:sz w:val="18"/>
              </w:rPr>
              <w:t>5</w:t>
            </w:r>
          </w:p>
        </w:tc>
        <w:tc>
          <w:tcPr>
            <w:tcW w:type="dxa" w:w="2381"/>
            <w:vAlign w:val="center"/>
            <w:shd w:fill="F5F7F9"/>
            <w:tcMar>
              <w:top w:w="75" w:type="dxa"/>
              <w:left w:w="75" w:type="dxa"/>
              <w:bottom w:w="75" w:type="dxa"/>
              <w:right w:w="75" w:type="dxa"/>
            </w:tcMar>
          </w:tcPr>
          <w:p>
            <w:pPr>
              <w:spacing w:after="40" w:before="40" w:line="240" w:lineRule="auto"/>
            </w:pPr>
            <w:r>
              <w:rPr>
                <w:b w:val="0"/>
                <w:color w:val="000000"/>
                <w:sz w:val="18"/>
              </w:rPr>
              <w:t>0,00048579</w:t>
            </w:r>
          </w:p>
        </w:tc>
        <w:tc>
          <w:tcPr>
            <w:tcW w:type="dxa" w:w="2438"/>
            <w:vAlign w:val="center"/>
            <w:shd w:fill="F5F7F9"/>
            <w:tcMar>
              <w:top w:w="75" w:type="dxa"/>
              <w:left w:w="75" w:type="dxa"/>
              <w:bottom w:w="75" w:type="dxa"/>
              <w:right w:w="75" w:type="dxa"/>
            </w:tcMar>
          </w:tcPr>
          <w:p>
            <w:pPr>
              <w:spacing w:after="40" w:before="40" w:line="240" w:lineRule="auto"/>
            </w:pPr>
            <w:r>
              <w:rPr>
                <w:b w:val="0"/>
                <w:color w:val="000000"/>
                <w:sz w:val="18"/>
              </w:rPr>
              <w:t>5,4868e-10</w:t>
            </w:r>
          </w:p>
        </w:tc>
      </w:tr>
      <w:tr>
        <w:trPr>
          <w:cantSplit/>
        </w:trPr>
        <w:tc>
          <w:tcPr>
            <w:tcW w:type="dxa" w:w="4082"/>
            <w:vAlign w:val="center"/>
            <w:shd w:fill="FFFFFF"/>
            <w:tcMar>
              <w:top w:w="75" w:type="dxa"/>
              <w:left w:w="75" w:type="dxa"/>
              <w:bottom w:w="75" w:type="dxa"/>
              <w:right w:w="75" w:type="dxa"/>
            </w:tcMar>
          </w:tcPr>
          <w:p>
            <w:pPr>
              <w:spacing w:after="40" w:before="40" w:line="240" w:lineRule="auto"/>
            </w:pPr>
            <w:r>
              <w:rPr>
                <w:b w:val="0"/>
                <w:color w:val="000000"/>
                <w:sz w:val="18"/>
              </w:rPr>
              <w:t>Composta non lineare</w:t>
            </w:r>
          </w:p>
        </w:tc>
        <w:tc>
          <w:tcPr>
            <w:tcW w:type="dxa" w:w="737"/>
            <w:vAlign w:val="center"/>
            <w:shd w:fill="FFFFFF"/>
            <w:tcMar>
              <w:top w:w="75" w:type="dxa"/>
              <w:left w:w="75" w:type="dxa"/>
              <w:bottom w:w="75" w:type="dxa"/>
              <w:right w:w="75" w:type="dxa"/>
            </w:tcMar>
          </w:tcPr>
          <w:p>
            <w:pPr>
              <w:spacing w:after="40" w:before="40" w:line="240" w:lineRule="auto"/>
            </w:pPr>
            <w:r>
              <w:rPr>
                <w:b w:val="0"/>
                <w:color w:val="000000"/>
                <w:sz w:val="18"/>
              </w:rPr>
              <w:t>5</w:t>
            </w:r>
          </w:p>
        </w:tc>
        <w:tc>
          <w:tcPr>
            <w:tcW w:type="dxa" w:w="2381"/>
            <w:vAlign w:val="center"/>
            <w:shd w:fill="FFFFFF"/>
            <w:tcMar>
              <w:top w:w="75" w:type="dxa"/>
              <w:left w:w="75" w:type="dxa"/>
              <w:bottom w:w="75" w:type="dxa"/>
              <w:right w:w="75" w:type="dxa"/>
            </w:tcMar>
          </w:tcPr>
          <w:p>
            <w:pPr>
              <w:spacing w:after="40" w:before="40" w:line="240" w:lineRule="auto"/>
            </w:pPr>
            <w:r>
              <w:rPr>
                <w:b w:val="0"/>
                <w:color w:val="000000"/>
                <w:sz w:val="18"/>
              </w:rPr>
              <w:t>2,3647e-11</w:t>
            </w:r>
          </w:p>
        </w:tc>
        <w:tc>
          <w:tcPr>
            <w:tcW w:type="dxa" w:w="2438"/>
            <w:vAlign w:val="center"/>
            <w:shd w:fill="FFFFFF"/>
            <w:tcMar>
              <w:top w:w="75" w:type="dxa"/>
              <w:left w:w="75" w:type="dxa"/>
              <w:bottom w:w="75" w:type="dxa"/>
              <w:right w:w="75" w:type="dxa"/>
            </w:tcMar>
          </w:tcPr>
          <w:p>
            <w:pPr>
              <w:spacing w:after="40" w:before="40" w:line="240" w:lineRule="auto"/>
            </w:pPr>
            <w:r>
              <w:rPr>
                <w:b w:val="0"/>
                <w:color w:val="000000"/>
                <w:sz w:val="18"/>
              </w:rPr>
              <w:t>1,88e-16</w:t>
            </w:r>
          </w:p>
        </w:tc>
      </w:tr>
      <w:tr>
        <w:trPr>
          <w:cantSplit/>
        </w:trPr>
        <w:tc>
          <w:tcPr>
            <w:tcW w:type="dxa" w:w="4082"/>
            <w:vAlign w:val="center"/>
            <w:shd w:fill="F5F7F9"/>
            <w:tcMar>
              <w:top w:w="75" w:type="dxa"/>
              <w:left w:w="75" w:type="dxa"/>
              <w:bottom w:w="75" w:type="dxa"/>
              <w:right w:w="75" w:type="dxa"/>
            </w:tcMar>
          </w:tcPr>
          <w:p>
            <w:pPr>
              <w:spacing w:after="40" w:before="40" w:line="240" w:lineRule="auto"/>
            </w:pPr>
            <w:r>
              <w:rPr>
                <w:b w:val="0"/>
                <w:color w:val="000000"/>
                <w:sz w:val="18"/>
              </w:rPr>
              <w:t>Ritiro libero della composta</w:t>
            </w:r>
          </w:p>
        </w:tc>
        <w:tc>
          <w:tcPr>
            <w:tcW w:type="dxa" w:w="737"/>
            <w:vAlign w:val="center"/>
            <w:shd w:fill="F5F7F9"/>
            <w:tcMar>
              <w:top w:w="75" w:type="dxa"/>
              <w:left w:w="75" w:type="dxa"/>
              <w:bottom w:w="75" w:type="dxa"/>
              <w:right w:w="75" w:type="dxa"/>
            </w:tcMar>
          </w:tcPr>
          <w:p>
            <w:pPr>
              <w:spacing w:after="40" w:before="40" w:line="240" w:lineRule="auto"/>
            </w:pPr>
            <w:r>
              <w:rPr>
                <w:b w:val="0"/>
                <w:color w:val="000000"/>
                <w:sz w:val="18"/>
              </w:rPr>
              <w:t>1</w:t>
            </w:r>
          </w:p>
        </w:tc>
        <w:tc>
          <w:tcPr>
            <w:tcW w:type="dxa" w:w="2381"/>
            <w:vAlign w:val="center"/>
            <w:shd w:fill="F5F7F9"/>
            <w:tcMar>
              <w:top w:w="75" w:type="dxa"/>
              <w:left w:w="75" w:type="dxa"/>
              <w:bottom w:w="75" w:type="dxa"/>
              <w:right w:w="75" w:type="dxa"/>
            </w:tcMar>
          </w:tcPr>
          <w:p>
            <w:pPr>
              <w:spacing w:after="40" w:before="40" w:line="240" w:lineRule="auto"/>
            </w:pPr>
            <w:r>
              <w:rPr>
                <w:b w:val="0"/>
                <w:color w:val="000000"/>
                <w:sz w:val="18"/>
              </w:rPr>
              <w:t>6,473e-12</w:t>
            </w:r>
          </w:p>
        </w:tc>
        <w:tc>
          <w:tcPr>
            <w:tcW w:type="dxa" w:w="2438"/>
            <w:vAlign w:val="center"/>
            <w:shd w:fill="F5F7F9"/>
            <w:tcMar>
              <w:top w:w="75" w:type="dxa"/>
              <w:left w:w="75" w:type="dxa"/>
              <w:bottom w:w="75" w:type="dxa"/>
              <w:right w:w="75" w:type="dxa"/>
            </w:tcMar>
          </w:tcPr>
          <w:p>
            <w:pPr>
              <w:spacing w:after="40" w:before="40" w:line="240" w:lineRule="auto"/>
            </w:pPr>
            <w:r>
              <w:rPr>
                <w:b w:val="0"/>
                <w:color w:val="000000"/>
                <w:sz w:val="18"/>
              </w:rPr>
              <w:t>1,7347e-18</w:t>
            </w:r>
          </w:p>
        </w:tc>
      </w:tr>
      <w:tr>
        <w:trPr>
          <w:cantSplit/>
        </w:trPr>
        <w:tc>
          <w:tcPr>
            <w:tcW w:type="dxa" w:w="4082"/>
            <w:vAlign w:val="center"/>
            <w:shd w:fill="FFFFFF"/>
            <w:tcMar>
              <w:top w:w="75" w:type="dxa"/>
              <w:left w:w="75" w:type="dxa"/>
              <w:bottom w:w="75" w:type="dxa"/>
              <w:right w:w="75" w:type="dxa"/>
            </w:tcMar>
          </w:tcPr>
          <w:p>
            <w:pPr>
              <w:spacing w:after="40" w:before="40" w:line="240" w:lineRule="auto"/>
            </w:pPr>
            <w:r>
              <w:rPr>
                <w:b w:val="0"/>
                <w:color w:val="000000"/>
                <w:sz w:val="18"/>
              </w:rPr>
              <w:t>Getto dopo flessione e ritiro</w:t>
            </w:r>
          </w:p>
        </w:tc>
        <w:tc>
          <w:tcPr>
            <w:tcW w:type="dxa" w:w="737"/>
            <w:vAlign w:val="center"/>
            <w:shd w:fill="FFFFFF"/>
            <w:tcMar>
              <w:top w:w="75" w:type="dxa"/>
              <w:left w:w="75" w:type="dxa"/>
              <w:bottom w:w="75" w:type="dxa"/>
              <w:right w:w="75" w:type="dxa"/>
            </w:tcMar>
          </w:tcPr>
          <w:p>
            <w:pPr>
              <w:spacing w:after="40" w:before="40" w:line="240" w:lineRule="auto"/>
            </w:pPr>
            <w:r>
              <w:rPr>
                <w:b w:val="0"/>
                <w:color w:val="000000"/>
                <w:sz w:val="18"/>
              </w:rPr>
              <w:t>2</w:t>
            </w:r>
          </w:p>
        </w:tc>
        <w:tc>
          <w:tcPr>
            <w:tcW w:type="dxa" w:w="2381"/>
            <w:vAlign w:val="center"/>
            <w:shd w:fill="FFFFFF"/>
            <w:tcMar>
              <w:top w:w="75" w:type="dxa"/>
              <w:left w:w="75" w:type="dxa"/>
              <w:bottom w:w="75" w:type="dxa"/>
              <w:right w:w="75" w:type="dxa"/>
            </w:tcMar>
          </w:tcPr>
          <w:p>
            <w:pPr>
              <w:spacing w:after="40" w:before="40" w:line="240" w:lineRule="auto"/>
            </w:pPr>
            <w:r>
              <w:rPr>
                <w:b w:val="0"/>
                <w:color w:val="000000"/>
                <w:sz w:val="18"/>
              </w:rPr>
              <w:t>1,5137e-10</w:t>
            </w:r>
          </w:p>
        </w:tc>
        <w:tc>
          <w:tcPr>
            <w:tcW w:type="dxa" w:w="2438"/>
            <w:vAlign w:val="center"/>
            <w:shd w:fill="FFFFFF"/>
            <w:tcMar>
              <w:top w:w="75" w:type="dxa"/>
              <w:left w:w="75" w:type="dxa"/>
              <w:bottom w:w="75" w:type="dxa"/>
              <w:right w:w="75" w:type="dxa"/>
            </w:tcMar>
          </w:tcPr>
          <w:p>
            <w:pPr>
              <w:spacing w:after="40" w:before="40" w:line="240" w:lineRule="auto"/>
            </w:pPr>
            <w:r>
              <w:rPr>
                <w:b w:val="0"/>
                <w:color w:val="000000"/>
                <w:sz w:val="18"/>
              </w:rPr>
              <w:t>7,7954e-17</w:t>
            </w:r>
          </w:p>
        </w:tc>
      </w:tr>
    </w:tbl>
    <w:p/>
    <w:p>
      <w:r>
        <w:t>Per ciascuno dei 29 stati si confrontano piano, tensione e deformazione di ogni fibra. Massimo scarto misurato: 0,00084430977 MPa. Il confronto verifica il solutore e le leggi dichiarate, non le proprietà sperimentali dei materiali reali.</w:t>
      </w:r>
    </w:p>
    <w:p>
      <w:r>
        <w:br w:type="page"/>
      </w:r>
    </w:p>
    <w:p>
      <w:pPr>
        <w:pStyle w:val="Heading1"/>
      </w:pPr>
      <w:r>
        <w:t>Metodo momento curvatura</w:t>
      </w:r>
    </w:p>
    <w:p>
      <w:r>
        <w:t>A ogni punto viene imposta una curvatura κ. Il solutore ricerca la sola ε₀ necessaria a mantenere N costante; il momento è una risultante, non un carico assegnato. Lo schema corrisponde alla procedura di sezione a curvatura imposta descritta dagli esempi ufficiali OpenSees [4].</w:t>
      </w:r>
    </w:p>
    <w:p>
      <w:r>
        <w:t>L’avvio può essere vergine oppure riprendere una fase dello storico. Restano conservati εgetto, εimposta, stato plastico, componenti attivi e fattori elastici compatibili. Se viene richiesto un N diverso da quello iniziale, il precarico si applica a κ iniziale costante. Lo stato iniziale completo compare fra i punti della curva.</w:t>
      </w:r>
    </w:p>
    <w:p>
      <w:r>
        <w:rPr>
          <w:rFonts w:ascii="Consolas" w:hAnsi="Consolas"/>
          <w:sz w:val="16"/>
        </w:rPr>
        <w:t>εᵢ = ε₀ − κ yᵢ − εgetto,ᵢ − εimposta,ᵢ</w:t>
        <w:br/>
        <w:t>Rₙ(ε₀) = Σ σᵢ(εᵢ, stato precedente) Aᵢ − Nassegnato = 0</w:t>
        <w:br/>
        <w:t>Mᵣ = −Σ σᵢ Aᵢ yᵢ + N yᵣ</w:t>
      </w:r>
    </w:p>
    <w:p>
      <w:pPr>
        <w:pStyle w:val="Heading2"/>
      </w:pPr>
      <w:r>
        <w:t>Soluzioni chiuse di controllo</w:t>
      </w:r>
    </w:p>
    <w:p>
      <w:r>
        <w:t>Per il rettangolo 100 × 200 mm con E = 200000 MPa, I = b h³/12. Nel campo elastico M = EI κ. Per acciaio perfettamente plastico a N = 0, Mpl = fy b h²/4 e, dopo il primo snervamento, M = Mpl [1 − (κy/κ)²/3], con κy = fy/(E h/2). Il test usa 600 strisce e ammette uno scarto di 2 × 10⁻⁶ Mpl rispetto alla soluzione continua.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1757"/>
        <w:gridCol w:w="1757"/>
        <w:gridCol w:w="1814"/>
        <w:gridCol w:w="1814"/>
      </w:tblGrid>
      <w:tr>
        <w:trPr>
          <w:cantSplit/>
          <w:tblHeader/>
        </w:trPr>
        <w:tc>
          <w:tcPr>
            <w:tcW w:type="dxa" w:w="2494"/>
            <w:vAlign w:val="center"/>
            <w:shd w:fill="E5EBF1"/>
            <w:tcMar>
              <w:top w:w="75" w:type="dxa"/>
              <w:left w:w="75" w:type="dxa"/>
              <w:bottom w:w="75" w:type="dxa"/>
              <w:right w:w="75" w:type="dxa"/>
            </w:tcMar>
          </w:tcPr>
          <w:p>
            <w:pPr>
              <w:spacing w:after="40" w:before="40" w:line="240" w:lineRule="auto"/>
            </w:pPr>
            <w:r>
              <w:rPr>
                <w:b/>
                <w:color w:val="000000"/>
                <w:sz w:val="18"/>
              </w:rPr>
              <w:t>Quantità</w:t>
            </w:r>
          </w:p>
        </w:tc>
        <w:tc>
          <w:tcPr>
            <w:tcW w:type="dxa" w:w="1757"/>
            <w:vAlign w:val="center"/>
            <w:shd w:fill="E5EBF1"/>
            <w:tcMar>
              <w:top w:w="75" w:type="dxa"/>
              <w:left w:w="75" w:type="dxa"/>
              <w:bottom w:w="75" w:type="dxa"/>
              <w:right w:w="75" w:type="dxa"/>
            </w:tcMar>
          </w:tcPr>
          <w:p>
            <w:pPr>
              <w:spacing w:after="40" w:before="40" w:line="240" w:lineRule="auto"/>
            </w:pPr>
            <w:r>
              <w:rPr>
                <w:b/>
                <w:color w:val="000000"/>
                <w:sz w:val="18"/>
              </w:rPr>
              <w:t>Atteso</w:t>
            </w:r>
          </w:p>
        </w:tc>
        <w:tc>
          <w:tcPr>
            <w:tcW w:type="dxa" w:w="1757"/>
            <w:vAlign w:val="center"/>
            <w:shd w:fill="E5EBF1"/>
            <w:tcMar>
              <w:top w:w="75" w:type="dxa"/>
              <w:left w:w="75" w:type="dxa"/>
              <w:bottom w:w="75" w:type="dxa"/>
              <w:right w:w="75" w:type="dxa"/>
            </w:tcMar>
          </w:tcPr>
          <w:p>
            <w:pPr>
              <w:spacing w:after="40" w:before="40" w:line="240" w:lineRule="auto"/>
            </w:pPr>
            <w:r>
              <w:rPr>
                <w:b/>
                <w:color w:val="000000"/>
                <w:sz w:val="18"/>
              </w:rPr>
              <w:t>Checker</w:t>
            </w:r>
          </w:p>
        </w:tc>
        <w:tc>
          <w:tcPr>
            <w:tcW w:type="dxa" w:w="1814"/>
            <w:vAlign w:val="center"/>
            <w:shd w:fill="E5EBF1"/>
            <w:tcMar>
              <w:top w:w="75" w:type="dxa"/>
              <w:left w:w="75" w:type="dxa"/>
              <w:bottom w:w="75" w:type="dxa"/>
              <w:right w:w="75" w:type="dxa"/>
            </w:tcMar>
          </w:tcPr>
          <w:p>
            <w:pPr>
              <w:spacing w:after="40" w:before="40" w:line="240" w:lineRule="auto"/>
            </w:pPr>
            <w:r>
              <w:rPr>
                <w:b/>
                <w:color w:val="000000"/>
                <w:sz w:val="18"/>
              </w:rPr>
              <w:t>Scarto</w:t>
            </w:r>
          </w:p>
        </w:tc>
        <w:tc>
          <w:tcPr>
            <w:tcW w:type="dxa" w:w="1814"/>
            <w:vAlign w:val="center"/>
            <w:shd w:fill="E5EBF1"/>
            <w:tcMar>
              <w:top w:w="75" w:type="dxa"/>
              <w:left w:w="75" w:type="dxa"/>
              <w:bottom w:w="75" w:type="dxa"/>
              <w:right w:w="75" w:type="dxa"/>
            </w:tcMar>
          </w:tcPr>
          <w:p>
            <w:pPr>
              <w:spacing w:after="40" w:before="40" w:line="240" w:lineRule="auto"/>
            </w:pPr>
            <w:r>
              <w:rPr>
                <w:b/>
                <w:color w:val="000000"/>
                <w:sz w:val="18"/>
              </w:rPr>
              <w:t>Tolleranza</w:t>
            </w:r>
          </w:p>
        </w:tc>
      </w:tr>
      <w:tr>
        <w:trPr>
          <w:cantSplit/>
        </w:trPr>
        <w:tc>
          <w:tcPr>
            <w:tcW w:type="dxa" w:w="2494"/>
            <w:vAlign w:val="center"/>
            <w:shd w:fill="FFFFFF"/>
            <w:tcMar>
              <w:top w:w="75" w:type="dxa"/>
              <w:left w:w="75" w:type="dxa"/>
              <w:bottom w:w="75" w:type="dxa"/>
              <w:right w:w="75" w:type="dxa"/>
            </w:tcMar>
          </w:tcPr>
          <w:p>
            <w:pPr>
              <w:spacing w:after="40" w:before="40" w:line="240" w:lineRule="auto"/>
            </w:pPr>
            <w:r>
              <w:rPr>
                <w:b w:val="0"/>
                <w:color w:val="000000"/>
                <w:sz w:val="18"/>
              </w:rPr>
              <w:t>M a kappa 1e-6</w:t>
            </w:r>
          </w:p>
        </w:tc>
        <w:tc>
          <w:tcPr>
            <w:tcW w:type="dxa" w:w="1757"/>
            <w:vAlign w:val="center"/>
            <w:shd w:fill="FFFFFF"/>
            <w:tcMar>
              <w:top w:w="75" w:type="dxa"/>
              <w:left w:w="75" w:type="dxa"/>
              <w:bottom w:w="75" w:type="dxa"/>
              <w:right w:w="75" w:type="dxa"/>
            </w:tcMar>
          </w:tcPr>
          <w:p>
            <w:pPr>
              <w:spacing w:after="40" w:before="40" w:line="240" w:lineRule="auto"/>
            </w:pPr>
            <w:r>
              <w:rPr>
                <w:b w:val="0"/>
                <w:color w:val="000000"/>
                <w:sz w:val="18"/>
              </w:rPr>
              <w:t>1,33333e+07</w:t>
            </w:r>
          </w:p>
        </w:tc>
        <w:tc>
          <w:tcPr>
            <w:tcW w:type="dxa" w:w="1757"/>
            <w:vAlign w:val="center"/>
            <w:shd w:fill="FFFFFF"/>
            <w:tcMar>
              <w:top w:w="75" w:type="dxa"/>
              <w:left w:w="75" w:type="dxa"/>
              <w:bottom w:w="75" w:type="dxa"/>
              <w:right w:w="75" w:type="dxa"/>
            </w:tcMar>
          </w:tcPr>
          <w:p>
            <w:pPr>
              <w:spacing w:after="40" w:before="40" w:line="240" w:lineRule="auto"/>
            </w:pPr>
            <w:r>
              <w:rPr>
                <w:b w:val="0"/>
                <w:color w:val="000000"/>
                <w:sz w:val="18"/>
              </w:rPr>
              <w:t>1,33333e+07</w:t>
            </w:r>
          </w:p>
        </w:tc>
        <w:tc>
          <w:tcPr>
            <w:tcW w:type="dxa" w:w="1814"/>
            <w:vAlign w:val="center"/>
            <w:shd w:fill="FFFFFF"/>
            <w:tcMar>
              <w:top w:w="75" w:type="dxa"/>
              <w:left w:w="75" w:type="dxa"/>
              <w:bottom w:w="75" w:type="dxa"/>
              <w:right w:w="75" w:type="dxa"/>
            </w:tcMar>
          </w:tcPr>
          <w:p>
            <w:pPr>
              <w:spacing w:after="40" w:before="40" w:line="240" w:lineRule="auto"/>
            </w:pPr>
            <w:r>
              <w:rPr>
                <w:b w:val="0"/>
                <w:color w:val="000000"/>
                <w:sz w:val="18"/>
              </w:rPr>
              <w:t>1,86265e-09</w:t>
            </w:r>
          </w:p>
        </w:tc>
        <w:tc>
          <w:tcPr>
            <w:tcW w:type="dxa" w:w="1814"/>
            <w:vAlign w:val="center"/>
            <w:shd w:fill="FFFFFF"/>
            <w:tcMar>
              <w:top w:w="75" w:type="dxa"/>
              <w:left w:w="75" w:type="dxa"/>
              <w:bottom w:w="75" w:type="dxa"/>
              <w:right w:w="75" w:type="dxa"/>
            </w:tcMar>
          </w:tcPr>
          <w:p>
            <w:pPr>
              <w:spacing w:after="40" w:before="40" w:line="240" w:lineRule="auto"/>
            </w:pPr>
            <w:r>
              <w:rPr>
                <w:b w:val="0"/>
                <w:color w:val="000000"/>
                <w:sz w:val="18"/>
              </w:rPr>
              <w:t>1e-05</w:t>
            </w:r>
          </w:p>
        </w:tc>
      </w:tr>
    </w:tbl>
    <w:p/>
    <w:p>
      <w:pPr>
        <w:keepNext/>
        <w:jc w:val="center"/>
      </w:pPr>
      <w:r>
        <w:drawing>
          <wp:inline xmlns:a="http://schemas.openxmlformats.org/drawingml/2006/main" xmlns:pic="http://schemas.openxmlformats.org/drawingml/2006/picture">
            <wp:extent cx="5760000" cy="2962286"/>
            <wp:docPr id="2" name="Picture 2"/>
            <wp:cNvGraphicFramePr>
              <a:graphicFrameLocks noChangeAspect="1"/>
            </wp:cNvGraphicFramePr>
            <a:graphic>
              <a:graphicData uri="http://schemas.openxmlformats.org/drawingml/2006/picture">
                <pic:pic>
                  <pic:nvPicPr>
                    <pic:cNvPr id="0" name="momento_curvatura.png"/>
                    <pic:cNvPicPr/>
                  </pic:nvPicPr>
                  <pic:blipFill>
                    <a:blip r:embed="rId12"/>
                    <a:stretch>
                      <a:fillRect/>
                    </a:stretch>
                  </pic:blipFill>
                  <pic:spPr>
                    <a:xfrm>
                      <a:off x="0" y="0"/>
                      <a:ext cx="5760000" cy="2962286"/>
                    </a:xfrm>
                    <a:prstGeom prst="rect"/>
                  </pic:spPr>
                </pic:pic>
              </a:graphicData>
            </a:graphic>
          </wp:inline>
        </w:drawing>
      </w:r>
    </w:p>
    <w:p>
      <w:pPr>
        <w:pStyle w:val="Caption"/>
      </w:pPr>
      <w:r>
        <w:t>Ciclo M–κ con acciaio bilineare e N = 0. I numeri indicano l’ordine dei sei stati; scarico e inversione mantengono la memoria.</w:t>
      </w:r>
    </w:p>
    <w:p>
      <w:r>
        <w:t>Il metodo può attraversare un plateau di momento in controllo di curvatura. Non garantisce il superamento di ogni biforcazione o punto limite: un ramo assiale non raggiungibile viene segnalato e non sostituito con uno stato non equilibrato.</w:t>
      </w:r>
    </w:p>
    <w:p>
      <w:r>
        <w:br w:type="page"/>
      </w:r>
    </w:p>
    <w:p>
      <w:pPr>
        <w:pStyle w:val="Heading1"/>
      </w:pPr>
      <w:r>
        <w:t>Metodo forza deformazione</w:t>
      </w:r>
    </w:p>
    <w:p>
      <w:r>
        <w:t>Si impongono ε alla quota yᵣ e una curvatura costante. Il piano è quindi noto: ε₀ = εᵣ + κ yᵣ. Le leggi costitutive restituiscono le tensioni, dalla cui integrazione si ottengono N e M. Non è richiesta l’inversione di una rigidezza assiale nulla: il metodo attraversa il plateau plastico N–ε.</w:t>
      </w:r>
    </w:p>
    <w:p>
      <w:r>
        <w:t>Curvatura costante non significa momento nullo. Nella sezione mista il momento risultante rappresenta la reazione necessaria a mantenere il vincolo imposto. Il grafico N–ε è accompagnato da M nella tabella e dai valori del piano, così il vincolo è esplicito.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1757"/>
        <w:gridCol w:w="1757"/>
        <w:gridCol w:w="1814"/>
        <w:gridCol w:w="1814"/>
      </w:tblGrid>
      <w:tr>
        <w:trPr>
          <w:cantSplit/>
          <w:tblHeader/>
        </w:trPr>
        <w:tc>
          <w:tcPr>
            <w:tcW w:type="dxa" w:w="2494"/>
            <w:vAlign w:val="center"/>
            <w:shd w:fill="E5EBF1"/>
            <w:tcMar>
              <w:top w:w="75" w:type="dxa"/>
              <w:left w:w="75" w:type="dxa"/>
              <w:bottom w:w="75" w:type="dxa"/>
              <w:right w:w="75" w:type="dxa"/>
            </w:tcMar>
          </w:tcPr>
          <w:p>
            <w:pPr>
              <w:spacing w:after="40" w:before="40" w:line="240" w:lineRule="auto"/>
            </w:pPr>
            <w:r>
              <w:rPr>
                <w:b/>
                <w:color w:val="000000"/>
                <w:sz w:val="18"/>
              </w:rPr>
              <w:t>Quantità</w:t>
            </w:r>
          </w:p>
        </w:tc>
        <w:tc>
          <w:tcPr>
            <w:tcW w:type="dxa" w:w="1757"/>
            <w:vAlign w:val="center"/>
            <w:shd w:fill="E5EBF1"/>
            <w:tcMar>
              <w:top w:w="75" w:type="dxa"/>
              <w:left w:w="75" w:type="dxa"/>
              <w:bottom w:w="75" w:type="dxa"/>
              <w:right w:w="75" w:type="dxa"/>
            </w:tcMar>
          </w:tcPr>
          <w:p>
            <w:pPr>
              <w:spacing w:after="40" w:before="40" w:line="240" w:lineRule="auto"/>
            </w:pPr>
            <w:r>
              <w:rPr>
                <w:b/>
                <w:color w:val="000000"/>
                <w:sz w:val="18"/>
              </w:rPr>
              <w:t>Atteso</w:t>
            </w:r>
          </w:p>
        </w:tc>
        <w:tc>
          <w:tcPr>
            <w:tcW w:type="dxa" w:w="1757"/>
            <w:vAlign w:val="center"/>
            <w:shd w:fill="E5EBF1"/>
            <w:tcMar>
              <w:top w:w="75" w:type="dxa"/>
              <w:left w:w="75" w:type="dxa"/>
              <w:bottom w:w="75" w:type="dxa"/>
              <w:right w:w="75" w:type="dxa"/>
            </w:tcMar>
          </w:tcPr>
          <w:p>
            <w:pPr>
              <w:spacing w:after="40" w:before="40" w:line="240" w:lineRule="auto"/>
            </w:pPr>
            <w:r>
              <w:rPr>
                <w:b/>
                <w:color w:val="000000"/>
                <w:sz w:val="18"/>
              </w:rPr>
              <w:t>Checker</w:t>
            </w:r>
          </w:p>
        </w:tc>
        <w:tc>
          <w:tcPr>
            <w:tcW w:type="dxa" w:w="1814"/>
            <w:vAlign w:val="center"/>
            <w:shd w:fill="E5EBF1"/>
            <w:tcMar>
              <w:top w:w="75" w:type="dxa"/>
              <w:left w:w="75" w:type="dxa"/>
              <w:bottom w:w="75" w:type="dxa"/>
              <w:right w:w="75" w:type="dxa"/>
            </w:tcMar>
          </w:tcPr>
          <w:p>
            <w:pPr>
              <w:spacing w:after="40" w:before="40" w:line="240" w:lineRule="auto"/>
            </w:pPr>
            <w:r>
              <w:rPr>
                <w:b/>
                <w:color w:val="000000"/>
                <w:sz w:val="18"/>
              </w:rPr>
              <w:t>Scarto</w:t>
            </w:r>
          </w:p>
        </w:tc>
        <w:tc>
          <w:tcPr>
            <w:tcW w:type="dxa" w:w="1814"/>
            <w:vAlign w:val="center"/>
            <w:shd w:fill="E5EBF1"/>
            <w:tcMar>
              <w:top w:w="75" w:type="dxa"/>
              <w:left w:w="75" w:type="dxa"/>
              <w:bottom w:w="75" w:type="dxa"/>
              <w:right w:w="75" w:type="dxa"/>
            </w:tcMar>
          </w:tcPr>
          <w:p>
            <w:pPr>
              <w:spacing w:after="40" w:before="40" w:line="240" w:lineRule="auto"/>
            </w:pPr>
            <w:r>
              <w:rPr>
                <w:b/>
                <w:color w:val="000000"/>
                <w:sz w:val="18"/>
              </w:rPr>
              <w:t>Tolleranza</w:t>
            </w:r>
          </w:p>
        </w:tc>
      </w:tr>
      <w:tr>
        <w:trPr>
          <w:cantSplit/>
        </w:trPr>
        <w:tc>
          <w:tcPr>
            <w:tcW w:type="dxa" w:w="2494"/>
            <w:vAlign w:val="center"/>
            <w:shd w:fill="FFFFFF"/>
            <w:tcMar>
              <w:top w:w="75" w:type="dxa"/>
              <w:left w:w="75" w:type="dxa"/>
              <w:bottom w:w="75" w:type="dxa"/>
              <w:right w:w="75" w:type="dxa"/>
            </w:tcMar>
          </w:tcPr>
          <w:p>
            <w:pPr>
              <w:spacing w:after="40" w:before="40" w:line="240" w:lineRule="auto"/>
            </w:pPr>
            <w:r>
              <w:rPr>
                <w:b w:val="0"/>
                <w:color w:val="000000"/>
                <w:sz w:val="18"/>
              </w:rPr>
              <w:t>N a epsilon 0.001</w:t>
            </w:r>
          </w:p>
        </w:tc>
        <w:tc>
          <w:tcPr>
            <w:tcW w:type="dxa" w:w="1757"/>
            <w:vAlign w:val="center"/>
            <w:shd w:fill="FFFFFF"/>
            <w:tcMar>
              <w:top w:w="75" w:type="dxa"/>
              <w:left w:w="75" w:type="dxa"/>
              <w:bottom w:w="75" w:type="dxa"/>
              <w:right w:w="75" w:type="dxa"/>
            </w:tcMar>
          </w:tcPr>
          <w:p>
            <w:pPr>
              <w:spacing w:after="40" w:before="40" w:line="240" w:lineRule="auto"/>
            </w:pPr>
            <w:r>
              <w:rPr>
                <w:b w:val="0"/>
                <w:color w:val="000000"/>
                <w:sz w:val="18"/>
              </w:rPr>
              <w:t>4e+06</w:t>
            </w:r>
          </w:p>
        </w:tc>
        <w:tc>
          <w:tcPr>
            <w:tcW w:type="dxa" w:w="1757"/>
            <w:vAlign w:val="center"/>
            <w:shd w:fill="FFFFFF"/>
            <w:tcMar>
              <w:top w:w="75" w:type="dxa"/>
              <w:left w:w="75" w:type="dxa"/>
              <w:bottom w:w="75" w:type="dxa"/>
              <w:right w:w="75" w:type="dxa"/>
            </w:tcMar>
          </w:tcPr>
          <w:p>
            <w:pPr>
              <w:spacing w:after="40" w:before="40" w:line="240" w:lineRule="auto"/>
            </w:pPr>
            <w:r>
              <w:rPr>
                <w:b w:val="0"/>
                <w:color w:val="000000"/>
                <w:sz w:val="18"/>
              </w:rPr>
              <w:t>4e+06</w:t>
            </w:r>
          </w:p>
        </w:tc>
        <w:tc>
          <w:tcPr>
            <w:tcW w:type="dxa" w:w="1814"/>
            <w:vAlign w:val="center"/>
            <w:shd w:fill="FFFFFF"/>
            <w:tcMar>
              <w:top w:w="75" w:type="dxa"/>
              <w:left w:w="75" w:type="dxa"/>
              <w:bottom w:w="75" w:type="dxa"/>
              <w:right w:w="75" w:type="dxa"/>
            </w:tcMar>
          </w:tcPr>
          <w:p>
            <w:pPr>
              <w:spacing w:after="40" w:before="40" w:line="240" w:lineRule="auto"/>
            </w:pPr>
            <w:r>
              <w:rPr>
                <w:b w:val="0"/>
                <w:color w:val="000000"/>
                <w:sz w:val="18"/>
              </w:rPr>
              <w:t>0</w:t>
            </w:r>
          </w:p>
        </w:tc>
        <w:tc>
          <w:tcPr>
            <w:tcW w:type="dxa" w:w="1814"/>
            <w:vAlign w:val="center"/>
            <w:shd w:fill="FFFFFF"/>
            <w:tcMar>
              <w:top w:w="75" w:type="dxa"/>
              <w:left w:w="75" w:type="dxa"/>
              <w:bottom w:w="75" w:type="dxa"/>
              <w:right w:w="75" w:type="dxa"/>
            </w:tcMar>
          </w:tcPr>
          <w:p>
            <w:pPr>
              <w:spacing w:after="40" w:before="40" w:line="240" w:lineRule="auto"/>
            </w:pPr>
            <w:r>
              <w:rPr>
                <w:b w:val="0"/>
                <w:color w:val="000000"/>
                <w:sz w:val="18"/>
              </w:rPr>
              <w:t>1e-06</w:t>
            </w:r>
          </w:p>
        </w:tc>
      </w:tr>
      <w:tr>
        <w:trPr>
          <w:cantSplit/>
        </w:trPr>
        <w:tc>
          <w:tcPr>
            <w:tcW w:type="dxa" w:w="2494"/>
            <w:vAlign w:val="center"/>
            <w:shd w:fill="F5F7F9"/>
            <w:tcMar>
              <w:top w:w="75" w:type="dxa"/>
              <w:left w:w="75" w:type="dxa"/>
              <w:bottom w:w="75" w:type="dxa"/>
              <w:right w:w="75" w:type="dxa"/>
            </w:tcMar>
          </w:tcPr>
          <w:p>
            <w:pPr>
              <w:spacing w:after="40" w:before="40" w:line="240" w:lineRule="auto"/>
            </w:pPr>
            <w:r>
              <w:rPr>
                <w:b w:val="0"/>
                <w:color w:val="000000"/>
                <w:sz w:val="18"/>
              </w:rPr>
              <w:t>N a epsilon 0.005</w:t>
            </w:r>
          </w:p>
        </w:tc>
        <w:tc>
          <w:tcPr>
            <w:tcW w:type="dxa" w:w="1757"/>
            <w:vAlign w:val="center"/>
            <w:shd w:fill="F5F7F9"/>
            <w:tcMar>
              <w:top w:w="75" w:type="dxa"/>
              <w:left w:w="75" w:type="dxa"/>
              <w:bottom w:w="75" w:type="dxa"/>
              <w:right w:w="75" w:type="dxa"/>
            </w:tcMar>
          </w:tcPr>
          <w:p>
            <w:pPr>
              <w:spacing w:after="40" w:before="40" w:line="240" w:lineRule="auto"/>
            </w:pPr>
            <w:r>
              <w:rPr>
                <w:b w:val="0"/>
                <w:color w:val="000000"/>
                <w:sz w:val="18"/>
              </w:rPr>
              <w:t>5e+06</w:t>
            </w:r>
          </w:p>
        </w:tc>
        <w:tc>
          <w:tcPr>
            <w:tcW w:type="dxa" w:w="1757"/>
            <w:vAlign w:val="center"/>
            <w:shd w:fill="F5F7F9"/>
            <w:tcMar>
              <w:top w:w="75" w:type="dxa"/>
              <w:left w:w="75" w:type="dxa"/>
              <w:bottom w:w="75" w:type="dxa"/>
              <w:right w:w="75" w:type="dxa"/>
            </w:tcMar>
          </w:tcPr>
          <w:p>
            <w:pPr>
              <w:spacing w:after="40" w:before="40" w:line="240" w:lineRule="auto"/>
            </w:pPr>
            <w:r>
              <w:rPr>
                <w:b w:val="0"/>
                <w:color w:val="000000"/>
                <w:sz w:val="18"/>
              </w:rPr>
              <w:t>5e+06</w:t>
            </w:r>
          </w:p>
        </w:tc>
        <w:tc>
          <w:tcPr>
            <w:tcW w:type="dxa" w:w="1814"/>
            <w:vAlign w:val="center"/>
            <w:shd w:fill="F5F7F9"/>
            <w:tcMar>
              <w:top w:w="75" w:type="dxa"/>
              <w:left w:w="75" w:type="dxa"/>
              <w:bottom w:w="75" w:type="dxa"/>
              <w:right w:w="75" w:type="dxa"/>
            </w:tcMar>
          </w:tcPr>
          <w:p>
            <w:pPr>
              <w:spacing w:after="40" w:before="40" w:line="240" w:lineRule="auto"/>
            </w:pPr>
            <w:r>
              <w:rPr>
                <w:b w:val="0"/>
                <w:color w:val="000000"/>
                <w:sz w:val="18"/>
              </w:rPr>
              <w:t>0</w:t>
            </w:r>
          </w:p>
        </w:tc>
        <w:tc>
          <w:tcPr>
            <w:tcW w:type="dxa" w:w="1814"/>
            <w:vAlign w:val="center"/>
            <w:shd w:fill="F5F7F9"/>
            <w:tcMar>
              <w:top w:w="75" w:type="dxa"/>
              <w:left w:w="75" w:type="dxa"/>
              <w:bottom w:w="75" w:type="dxa"/>
              <w:right w:w="75" w:type="dxa"/>
            </w:tcMar>
          </w:tcPr>
          <w:p>
            <w:pPr>
              <w:spacing w:after="40" w:before="40" w:line="240" w:lineRule="auto"/>
            </w:pPr>
            <w:r>
              <w:rPr>
                <w:b w:val="0"/>
                <w:color w:val="000000"/>
                <w:sz w:val="18"/>
              </w:rPr>
              <w:t>1e-06</w:t>
            </w:r>
          </w:p>
        </w:tc>
      </w:tr>
    </w:tbl>
    <w:p/>
    <w:p>
      <w:r>
        <w:t>Il primo controllo usa il rettangolo elastico 100 × 200 mm: a ε = 0,001 si ha N = EA ε = 4 MN. Il secondo usa fy = 250 MPa e plasticità perfetta: a ε = 0,005 si ha N = A fy = 5 MN. Sono inoltre verificati scarico, inversione, κ non nulla e trasporto della quota di riferimento.</w:t>
      </w:r>
    </w:p>
    <w:p>
      <w:pPr>
        <w:keepNext/>
        <w:jc w:val="center"/>
      </w:pPr>
      <w:r>
        <w:drawing>
          <wp:inline xmlns:a="http://schemas.openxmlformats.org/drawingml/2006/main" xmlns:pic="http://schemas.openxmlformats.org/drawingml/2006/picture">
            <wp:extent cx="5760000" cy="2962286"/>
            <wp:docPr id="3" name="Picture 3"/>
            <wp:cNvGraphicFramePr>
              <a:graphicFrameLocks noChangeAspect="1"/>
            </wp:cNvGraphicFramePr>
            <a:graphic>
              <a:graphicData uri="http://schemas.openxmlformats.org/drawingml/2006/picture">
                <pic:pic>
                  <pic:nvPicPr>
                    <pic:cNvPr id="0" name="forza_deformazione.png"/>
                    <pic:cNvPicPr/>
                  </pic:nvPicPr>
                  <pic:blipFill>
                    <a:blip r:embed="rId13"/>
                    <a:stretch>
                      <a:fillRect/>
                    </a:stretch>
                  </pic:blipFill>
                  <pic:spPr>
                    <a:xfrm>
                      <a:off x="0" y="0"/>
                      <a:ext cx="5760000" cy="2962286"/>
                    </a:xfrm>
                    <a:prstGeom prst="rect"/>
                  </pic:spPr>
                </pic:pic>
              </a:graphicData>
            </a:graphic>
          </wp:inline>
        </w:drawing>
      </w:r>
    </w:p>
    <w:p>
      <w:pPr>
        <w:pStyle w:val="Caption"/>
      </w:pPr>
      <w:r>
        <w:t>Ciclo N–ε dell’acciaio con incrudimento isotropo. Le croci Checker coincidono con i punti OpenSees alla scala del grafico.</w:t>
      </w:r>
    </w:p>
    <w:p>
      <w:pPr>
        <w:pStyle w:val="Heading2"/>
      </w:pPr>
      <w:r>
        <w:t>Curva della singola fibra</w:t>
      </w:r>
    </w:p>
    <w:p>
      <w:r>
        <w:t>La vista σ–ε usa εmeccanica, non εtotale. La distinzione è essenziale dopo il getto o il ritiro: una fibra può avere una deformazione totale non nulla e tensione nulla. Il cursore dei due grafici seleziona lo stesso stato; i dati mostrano anche εgetto, εimposta ed εplastica.</w:t>
      </w:r>
    </w:p>
    <w:p>
      <w:r>
        <w:br w:type="page"/>
      </w:r>
    </w:p>
    <w:p>
      <w:pPr>
        <w:pStyle w:val="Heading1"/>
      </w:pPr>
      <w:r>
        <w:t>Confronto esterno delle nuove curve</w:t>
      </w:r>
    </w:p>
    <w:p>
      <w:r>
        <w:t>Il riferimento è generato da OpenSees 3.8.0 con FiberSection, zeroLengthSection e DisplacementControl. Gli script non importano Checker e non leggono suoi risultati. Stessa discretizzazione e stesse leggi sono dati comuni di ingresso; piani e stati sono risolti separatamente. Il confronto non misura l’errore comune di discretizzazione.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737"/>
        <w:gridCol w:w="1871"/>
        <w:gridCol w:w="1871"/>
        <w:gridCol w:w="1928"/>
      </w:tblGrid>
      <w:tr>
        <w:trPr>
          <w:cantSplit/>
          <w:tblHeader/>
        </w:trPr>
        <w:tc>
          <w:tcPr>
            <w:tcW w:type="dxa" w:w="3231"/>
            <w:vAlign w:val="center"/>
            <w:shd w:fill="E5EBF1"/>
            <w:tcMar>
              <w:top w:w="75" w:type="dxa"/>
              <w:left w:w="75" w:type="dxa"/>
              <w:bottom w:w="75" w:type="dxa"/>
              <w:right w:w="75" w:type="dxa"/>
            </w:tcMar>
          </w:tcPr>
          <w:p>
            <w:pPr>
              <w:spacing w:after="40" w:before="40" w:line="240" w:lineRule="auto"/>
            </w:pPr>
            <w:r>
              <w:rPr>
                <w:b/>
                <w:color w:val="000000"/>
                <w:sz w:val="18"/>
              </w:rPr>
              <w:t>Caso</w:t>
            </w:r>
          </w:p>
        </w:tc>
        <w:tc>
          <w:tcPr>
            <w:tcW w:type="dxa" w:w="737"/>
            <w:vAlign w:val="center"/>
            <w:shd w:fill="E5EBF1"/>
            <w:tcMar>
              <w:top w:w="75" w:type="dxa"/>
              <w:left w:w="75" w:type="dxa"/>
              <w:bottom w:w="75" w:type="dxa"/>
              <w:right w:w="75" w:type="dxa"/>
            </w:tcMar>
          </w:tcPr>
          <w:p>
            <w:pPr>
              <w:spacing w:after="40" w:before="40" w:line="240" w:lineRule="auto"/>
            </w:pPr>
            <w:r>
              <w:rPr>
                <w:b/>
                <w:color w:val="000000"/>
                <w:sz w:val="18"/>
              </w:rPr>
              <w:t>Stati</w:t>
            </w:r>
          </w:p>
        </w:tc>
        <w:tc>
          <w:tcPr>
            <w:tcW w:type="dxa" w:w="1871"/>
            <w:vAlign w:val="center"/>
            <w:shd w:fill="E5EBF1"/>
            <w:tcMar>
              <w:top w:w="75" w:type="dxa"/>
              <w:left w:w="75" w:type="dxa"/>
              <w:bottom w:w="75" w:type="dxa"/>
              <w:right w:w="75" w:type="dxa"/>
            </w:tcMar>
          </w:tcPr>
          <w:p>
            <w:pPr>
              <w:spacing w:after="40" w:before="40" w:line="240" w:lineRule="auto"/>
            </w:pPr>
            <w:r>
              <w:rPr>
                <w:b/>
                <w:color w:val="000000"/>
                <w:sz w:val="18"/>
              </w:rPr>
              <w:t>Max Δσ MPa</w:t>
            </w:r>
          </w:p>
        </w:tc>
        <w:tc>
          <w:tcPr>
            <w:tcW w:type="dxa" w:w="1871"/>
            <w:vAlign w:val="center"/>
            <w:shd w:fill="E5EBF1"/>
            <w:tcMar>
              <w:top w:w="75" w:type="dxa"/>
              <w:left w:w="75" w:type="dxa"/>
              <w:bottom w:w="75" w:type="dxa"/>
              <w:right w:w="75" w:type="dxa"/>
            </w:tcMar>
          </w:tcPr>
          <w:p>
            <w:pPr>
              <w:spacing w:after="40" w:before="40" w:line="240" w:lineRule="auto"/>
            </w:pPr>
            <w:r>
              <w:rPr>
                <w:b/>
                <w:color w:val="000000"/>
                <w:sz w:val="18"/>
              </w:rPr>
              <w:t>Max ΔN N</w:t>
            </w:r>
          </w:p>
        </w:tc>
        <w:tc>
          <w:tcPr>
            <w:tcW w:type="dxa" w:w="1928"/>
            <w:vAlign w:val="center"/>
            <w:shd w:fill="E5EBF1"/>
            <w:tcMar>
              <w:top w:w="75" w:type="dxa"/>
              <w:left w:w="75" w:type="dxa"/>
              <w:bottom w:w="75" w:type="dxa"/>
              <w:right w:w="75" w:type="dxa"/>
            </w:tcMar>
          </w:tcPr>
          <w:p>
            <w:pPr>
              <w:spacing w:after="40" w:before="40" w:line="240" w:lineRule="auto"/>
            </w:pPr>
            <w:r>
              <w:rPr>
                <w:b/>
                <w:color w:val="000000"/>
                <w:sz w:val="18"/>
              </w:rPr>
              <w:t>Max ΔM Nmm</w:t>
            </w:r>
          </w:p>
        </w:tc>
      </w:tr>
      <w:tr>
        <w:trPr>
          <w:cantSplit/>
        </w:trPr>
        <w:tc>
          <w:tcPr>
            <w:tcW w:type="dxa" w:w="3231"/>
            <w:vAlign w:val="center"/>
            <w:shd w:fill="FFFFFF"/>
            <w:tcMar>
              <w:top w:w="75" w:type="dxa"/>
              <w:left w:w="75" w:type="dxa"/>
              <w:bottom w:w="75" w:type="dxa"/>
              <w:right w:w="75" w:type="dxa"/>
            </w:tcMar>
          </w:tcPr>
          <w:p>
            <w:pPr>
              <w:spacing w:after="40" w:before="40" w:line="240" w:lineRule="auto"/>
            </w:pPr>
            <w:r>
              <w:rPr>
                <w:b w:val="0"/>
                <w:color w:val="000000"/>
                <w:sz w:val="18"/>
              </w:rPr>
              <w:t>Mκ elastico eccentrico</w:t>
            </w:r>
          </w:p>
        </w:tc>
        <w:tc>
          <w:tcPr>
            <w:tcW w:type="dxa" w:w="737"/>
            <w:vAlign w:val="center"/>
            <w:shd w:fill="FFFFFF"/>
            <w:tcMar>
              <w:top w:w="75" w:type="dxa"/>
              <w:left w:w="75" w:type="dxa"/>
              <w:bottom w:w="75" w:type="dxa"/>
              <w:right w:w="75" w:type="dxa"/>
            </w:tcMar>
          </w:tcPr>
          <w:p>
            <w:pPr>
              <w:spacing w:after="40" w:before="40" w:line="240" w:lineRule="auto"/>
            </w:pPr>
            <w:r>
              <w:rPr>
                <w:b w:val="0"/>
                <w:color w:val="000000"/>
                <w:sz w:val="18"/>
              </w:rPr>
              <w:t>4</w:t>
            </w:r>
          </w:p>
        </w:tc>
        <w:tc>
          <w:tcPr>
            <w:tcW w:type="dxa" w:w="1871"/>
            <w:vAlign w:val="center"/>
            <w:shd w:fill="FFFFFF"/>
            <w:tcMar>
              <w:top w:w="75" w:type="dxa"/>
              <w:left w:w="75" w:type="dxa"/>
              <w:bottom w:w="75" w:type="dxa"/>
              <w:right w:w="75" w:type="dxa"/>
            </w:tcMar>
          </w:tcPr>
          <w:p>
            <w:pPr>
              <w:spacing w:after="40" w:before="40" w:line="240" w:lineRule="auto"/>
            </w:pPr>
            <w:r>
              <w:rPr>
                <w:b w:val="0"/>
                <w:color w:val="000000"/>
                <w:sz w:val="18"/>
              </w:rPr>
              <w:t>1,9081e-10</w:t>
            </w:r>
          </w:p>
        </w:tc>
        <w:tc>
          <w:tcPr>
            <w:tcW w:type="dxa" w:w="1871"/>
            <w:vAlign w:val="center"/>
            <w:shd w:fill="FFFFFF"/>
            <w:tcMar>
              <w:top w:w="75" w:type="dxa"/>
              <w:left w:w="75" w:type="dxa"/>
              <w:bottom w:w="75" w:type="dxa"/>
              <w:right w:w="75" w:type="dxa"/>
            </w:tcMar>
          </w:tcPr>
          <w:p>
            <w:pPr>
              <w:spacing w:after="40" w:before="40" w:line="240" w:lineRule="auto"/>
            </w:pPr>
            <w:r>
              <w:rPr>
                <w:b w:val="0"/>
                <w:color w:val="000000"/>
                <w:sz w:val="18"/>
              </w:rPr>
              <w:t>1,0288e-08</w:t>
            </w:r>
          </w:p>
        </w:tc>
        <w:tc>
          <w:tcPr>
            <w:tcW w:type="dxa" w:w="1928"/>
            <w:vAlign w:val="center"/>
            <w:shd w:fill="FFFFFF"/>
            <w:tcMar>
              <w:top w:w="75" w:type="dxa"/>
              <w:left w:w="75" w:type="dxa"/>
              <w:bottom w:w="75" w:type="dxa"/>
              <w:right w:w="75" w:type="dxa"/>
            </w:tcMar>
          </w:tcPr>
          <w:p>
            <w:pPr>
              <w:spacing w:after="40" w:before="40" w:line="240" w:lineRule="auto"/>
            </w:pPr>
            <w:r>
              <w:rPr>
                <w:b w:val="0"/>
                <w:color w:val="000000"/>
                <w:sz w:val="18"/>
              </w:rPr>
              <w:t>7,5638e-05</w:t>
            </w:r>
          </w:p>
        </w:tc>
      </w:tr>
      <w:tr>
        <w:trPr>
          <w:cantSplit/>
        </w:trPr>
        <w:tc>
          <w:tcPr>
            <w:tcW w:type="dxa" w:w="3231"/>
            <w:vAlign w:val="center"/>
            <w:shd w:fill="F5F7F9"/>
            <w:tcMar>
              <w:top w:w="75" w:type="dxa"/>
              <w:left w:w="75" w:type="dxa"/>
              <w:bottom w:w="75" w:type="dxa"/>
              <w:right w:w="75" w:type="dxa"/>
            </w:tcMar>
          </w:tcPr>
          <w:p>
            <w:pPr>
              <w:spacing w:after="40" w:before="40" w:line="240" w:lineRule="auto"/>
            </w:pPr>
            <w:r>
              <w:rPr>
                <w:b w:val="0"/>
                <w:color w:val="000000"/>
                <w:sz w:val="18"/>
              </w:rPr>
              <w:t>Mκ ciclo plastico</w:t>
            </w:r>
          </w:p>
        </w:tc>
        <w:tc>
          <w:tcPr>
            <w:tcW w:type="dxa" w:w="737"/>
            <w:vAlign w:val="center"/>
            <w:shd w:fill="F5F7F9"/>
            <w:tcMar>
              <w:top w:w="75" w:type="dxa"/>
              <w:left w:w="75" w:type="dxa"/>
              <w:bottom w:w="75" w:type="dxa"/>
              <w:right w:w="75" w:type="dxa"/>
            </w:tcMar>
          </w:tcPr>
          <w:p>
            <w:pPr>
              <w:spacing w:after="40" w:before="40" w:line="240" w:lineRule="auto"/>
            </w:pPr>
            <w:r>
              <w:rPr>
                <w:b w:val="0"/>
                <w:color w:val="000000"/>
                <w:sz w:val="18"/>
              </w:rPr>
              <w:t>6</w:t>
            </w:r>
          </w:p>
        </w:tc>
        <w:tc>
          <w:tcPr>
            <w:tcW w:type="dxa" w:w="1871"/>
            <w:vAlign w:val="center"/>
            <w:shd w:fill="F5F7F9"/>
            <w:tcMar>
              <w:top w:w="75" w:type="dxa"/>
              <w:left w:w="75" w:type="dxa"/>
              <w:bottom w:w="75" w:type="dxa"/>
              <w:right w:w="75" w:type="dxa"/>
            </w:tcMar>
          </w:tcPr>
          <w:p>
            <w:pPr>
              <w:spacing w:after="40" w:before="40" w:line="240" w:lineRule="auto"/>
            </w:pPr>
            <w:r>
              <w:rPr>
                <w:b w:val="0"/>
                <w:color w:val="000000"/>
                <w:sz w:val="18"/>
              </w:rPr>
              <w:t>0,00010911</w:t>
            </w:r>
          </w:p>
        </w:tc>
        <w:tc>
          <w:tcPr>
            <w:tcW w:type="dxa" w:w="1871"/>
            <w:vAlign w:val="center"/>
            <w:shd w:fill="F5F7F9"/>
            <w:tcMar>
              <w:top w:w="75" w:type="dxa"/>
              <w:left w:w="75" w:type="dxa"/>
              <w:bottom w:w="75" w:type="dxa"/>
              <w:right w:w="75" w:type="dxa"/>
            </w:tcMar>
          </w:tcPr>
          <w:p>
            <w:pPr>
              <w:spacing w:after="40" w:before="40" w:line="240" w:lineRule="auto"/>
            </w:pPr>
            <w:r>
              <w:rPr>
                <w:b w:val="0"/>
                <w:color w:val="000000"/>
                <w:sz w:val="18"/>
              </w:rPr>
              <w:t>2,1433e-08</w:t>
            </w:r>
          </w:p>
        </w:tc>
        <w:tc>
          <w:tcPr>
            <w:tcW w:type="dxa" w:w="1928"/>
            <w:vAlign w:val="center"/>
            <w:shd w:fill="F5F7F9"/>
            <w:tcMar>
              <w:top w:w="75" w:type="dxa"/>
              <w:left w:w="75" w:type="dxa"/>
              <w:bottom w:w="75" w:type="dxa"/>
              <w:right w:w="75" w:type="dxa"/>
            </w:tcMar>
          </w:tcPr>
          <w:p>
            <w:pPr>
              <w:spacing w:after="40" w:before="40" w:line="240" w:lineRule="auto"/>
            </w:pPr>
            <w:r>
              <w:rPr>
                <w:b w:val="0"/>
                <w:color w:val="000000"/>
                <w:sz w:val="18"/>
              </w:rPr>
              <w:t>0,39475</w:t>
            </w:r>
          </w:p>
        </w:tc>
      </w:tr>
      <w:tr>
        <w:trPr>
          <w:cantSplit/>
        </w:trPr>
        <w:tc>
          <w:tcPr>
            <w:tcW w:type="dxa" w:w="3231"/>
            <w:vAlign w:val="center"/>
            <w:shd w:fill="FFFFFF"/>
            <w:tcMar>
              <w:top w:w="75" w:type="dxa"/>
              <w:left w:w="75" w:type="dxa"/>
              <w:bottom w:w="75" w:type="dxa"/>
              <w:right w:w="75" w:type="dxa"/>
            </w:tcMar>
          </w:tcPr>
          <w:p>
            <w:pPr>
              <w:spacing w:after="40" w:before="40" w:line="240" w:lineRule="auto"/>
            </w:pPr>
            <w:r>
              <w:rPr>
                <w:b w:val="0"/>
                <w:color w:val="000000"/>
                <w:sz w:val="18"/>
              </w:rPr>
              <w:t>Mκ con compressione</w:t>
            </w:r>
          </w:p>
        </w:tc>
        <w:tc>
          <w:tcPr>
            <w:tcW w:type="dxa" w:w="737"/>
            <w:vAlign w:val="center"/>
            <w:shd w:fill="FFFFFF"/>
            <w:tcMar>
              <w:top w:w="75" w:type="dxa"/>
              <w:left w:w="75" w:type="dxa"/>
              <w:bottom w:w="75" w:type="dxa"/>
              <w:right w:w="75" w:type="dxa"/>
            </w:tcMar>
          </w:tcPr>
          <w:p>
            <w:pPr>
              <w:spacing w:after="40" w:before="40" w:line="240" w:lineRule="auto"/>
            </w:pPr>
            <w:r>
              <w:rPr>
                <w:b w:val="0"/>
                <w:color w:val="000000"/>
                <w:sz w:val="18"/>
              </w:rPr>
              <w:t>5</w:t>
            </w:r>
          </w:p>
        </w:tc>
        <w:tc>
          <w:tcPr>
            <w:tcW w:type="dxa" w:w="1871"/>
            <w:vAlign w:val="center"/>
            <w:shd w:fill="FFFFFF"/>
            <w:tcMar>
              <w:top w:w="75" w:type="dxa"/>
              <w:left w:w="75" w:type="dxa"/>
              <w:bottom w:w="75" w:type="dxa"/>
              <w:right w:w="75" w:type="dxa"/>
            </w:tcMar>
          </w:tcPr>
          <w:p>
            <w:pPr>
              <w:spacing w:after="40" w:before="40" w:line="240" w:lineRule="auto"/>
            </w:pPr>
            <w:r>
              <w:rPr>
                <w:b w:val="0"/>
                <w:color w:val="000000"/>
                <w:sz w:val="18"/>
              </w:rPr>
              <w:t>2,4622e-10</w:t>
            </w:r>
          </w:p>
        </w:tc>
        <w:tc>
          <w:tcPr>
            <w:tcW w:type="dxa" w:w="1871"/>
            <w:vAlign w:val="center"/>
            <w:shd w:fill="FFFFFF"/>
            <w:tcMar>
              <w:top w:w="75" w:type="dxa"/>
              <w:left w:w="75" w:type="dxa"/>
              <w:bottom w:w="75" w:type="dxa"/>
              <w:right w:w="75" w:type="dxa"/>
            </w:tcMar>
          </w:tcPr>
          <w:p>
            <w:pPr>
              <w:spacing w:after="40" w:before="40" w:line="240" w:lineRule="auto"/>
            </w:pPr>
            <w:r>
              <w:rPr>
                <w:b w:val="0"/>
                <w:color w:val="000000"/>
                <w:sz w:val="18"/>
              </w:rPr>
              <w:t>1,3562e-07</w:t>
            </w:r>
          </w:p>
        </w:tc>
        <w:tc>
          <w:tcPr>
            <w:tcW w:type="dxa" w:w="1928"/>
            <w:vAlign w:val="center"/>
            <w:shd w:fill="FFFFFF"/>
            <w:tcMar>
              <w:top w:w="75" w:type="dxa"/>
              <w:left w:w="75" w:type="dxa"/>
              <w:bottom w:w="75" w:type="dxa"/>
              <w:right w:w="75" w:type="dxa"/>
            </w:tcMar>
          </w:tcPr>
          <w:p>
            <w:pPr>
              <w:spacing w:after="40" w:before="40" w:line="240" w:lineRule="auto"/>
            </w:pPr>
            <w:r>
              <w:rPr>
                <w:b w:val="0"/>
                <w:color w:val="000000"/>
                <w:sz w:val="18"/>
              </w:rPr>
              <w:t>4,4532e-05</w:t>
            </w:r>
          </w:p>
        </w:tc>
      </w:tr>
      <w:tr>
        <w:trPr>
          <w:cantSplit/>
        </w:trPr>
        <w:tc>
          <w:tcPr>
            <w:tcW w:type="dxa" w:w="3231"/>
            <w:vAlign w:val="center"/>
            <w:shd w:fill="F5F7F9"/>
            <w:tcMar>
              <w:top w:w="75" w:type="dxa"/>
              <w:left w:w="75" w:type="dxa"/>
              <w:bottom w:w="75" w:type="dxa"/>
              <w:right w:w="75" w:type="dxa"/>
            </w:tcMar>
          </w:tcPr>
          <w:p>
            <w:pPr>
              <w:spacing w:after="40" w:before="40" w:line="240" w:lineRule="auto"/>
            </w:pPr>
            <w:r>
              <w:rPr>
                <w:b w:val="0"/>
                <w:color w:val="000000"/>
                <w:sz w:val="18"/>
              </w:rPr>
              <w:t>Mκ sezione composta</w:t>
            </w:r>
          </w:p>
        </w:tc>
        <w:tc>
          <w:tcPr>
            <w:tcW w:type="dxa" w:w="737"/>
            <w:vAlign w:val="center"/>
            <w:shd w:fill="F5F7F9"/>
            <w:tcMar>
              <w:top w:w="75" w:type="dxa"/>
              <w:left w:w="75" w:type="dxa"/>
              <w:bottom w:w="75" w:type="dxa"/>
              <w:right w:w="75" w:type="dxa"/>
            </w:tcMar>
          </w:tcPr>
          <w:p>
            <w:pPr>
              <w:spacing w:after="40" w:before="40" w:line="240" w:lineRule="auto"/>
            </w:pPr>
            <w:r>
              <w:rPr>
                <w:b w:val="0"/>
                <w:color w:val="000000"/>
                <w:sz w:val="18"/>
              </w:rPr>
              <w:t>6</w:t>
            </w:r>
          </w:p>
        </w:tc>
        <w:tc>
          <w:tcPr>
            <w:tcW w:type="dxa" w:w="1871"/>
            <w:vAlign w:val="center"/>
            <w:shd w:fill="F5F7F9"/>
            <w:tcMar>
              <w:top w:w="75" w:type="dxa"/>
              <w:left w:w="75" w:type="dxa"/>
              <w:bottom w:w="75" w:type="dxa"/>
              <w:right w:w="75" w:type="dxa"/>
            </w:tcMar>
          </w:tcPr>
          <w:p>
            <w:pPr>
              <w:spacing w:after="40" w:before="40" w:line="240" w:lineRule="auto"/>
            </w:pPr>
            <w:r>
              <w:rPr>
                <w:b w:val="0"/>
                <w:color w:val="000000"/>
                <w:sz w:val="18"/>
              </w:rPr>
              <w:t>2,3331e-10</w:t>
            </w:r>
          </w:p>
        </w:tc>
        <w:tc>
          <w:tcPr>
            <w:tcW w:type="dxa" w:w="1871"/>
            <w:vAlign w:val="center"/>
            <w:shd w:fill="F5F7F9"/>
            <w:tcMar>
              <w:top w:w="75" w:type="dxa"/>
              <w:left w:w="75" w:type="dxa"/>
              <w:bottom w:w="75" w:type="dxa"/>
              <w:right w:w="75" w:type="dxa"/>
            </w:tcMar>
          </w:tcPr>
          <w:p>
            <w:pPr>
              <w:spacing w:after="40" w:before="40" w:line="240" w:lineRule="auto"/>
            </w:pPr>
            <w:r>
              <w:rPr>
                <w:b w:val="0"/>
                <w:color w:val="000000"/>
                <w:sz w:val="18"/>
              </w:rPr>
              <w:t>7,1537e-08</w:t>
            </w:r>
          </w:p>
        </w:tc>
        <w:tc>
          <w:tcPr>
            <w:tcW w:type="dxa" w:w="1928"/>
            <w:vAlign w:val="center"/>
            <w:shd w:fill="F5F7F9"/>
            <w:tcMar>
              <w:top w:w="75" w:type="dxa"/>
              <w:left w:w="75" w:type="dxa"/>
              <w:bottom w:w="75" w:type="dxa"/>
              <w:right w:w="75" w:type="dxa"/>
            </w:tcMar>
          </w:tcPr>
          <w:p>
            <w:pPr>
              <w:spacing w:after="40" w:before="40" w:line="240" w:lineRule="auto"/>
            </w:pPr>
            <w:r>
              <w:rPr>
                <w:b w:val="0"/>
                <w:color w:val="000000"/>
                <w:sz w:val="18"/>
              </w:rPr>
              <w:t>0,00030549</w:t>
            </w:r>
          </w:p>
        </w:tc>
      </w:tr>
      <w:tr>
        <w:trPr>
          <w:cantSplit/>
        </w:trPr>
        <w:tc>
          <w:tcPr>
            <w:tcW w:type="dxa" w:w="3231"/>
            <w:vAlign w:val="center"/>
            <w:shd w:fill="FFFFFF"/>
            <w:tcMar>
              <w:top w:w="75" w:type="dxa"/>
              <w:left w:w="75" w:type="dxa"/>
              <w:bottom w:w="75" w:type="dxa"/>
              <w:right w:w="75" w:type="dxa"/>
            </w:tcMar>
          </w:tcPr>
          <w:p>
            <w:pPr>
              <w:spacing w:after="40" w:before="40" w:line="240" w:lineRule="auto"/>
            </w:pPr>
            <w:r>
              <w:rPr>
                <w:b w:val="0"/>
                <w:color w:val="000000"/>
                <w:sz w:val="18"/>
              </w:rPr>
              <w:t>Nε ciclo plastico</w:t>
            </w:r>
          </w:p>
        </w:tc>
        <w:tc>
          <w:tcPr>
            <w:tcW w:type="dxa" w:w="737"/>
            <w:vAlign w:val="center"/>
            <w:shd w:fill="FFFFFF"/>
            <w:tcMar>
              <w:top w:w="75" w:type="dxa"/>
              <w:left w:w="75" w:type="dxa"/>
              <w:bottom w:w="75" w:type="dxa"/>
              <w:right w:w="75" w:type="dxa"/>
            </w:tcMar>
          </w:tcPr>
          <w:p>
            <w:pPr>
              <w:spacing w:after="40" w:before="40" w:line="240" w:lineRule="auto"/>
            </w:pPr>
            <w:r>
              <w:rPr>
                <w:b w:val="0"/>
                <w:color w:val="000000"/>
                <w:sz w:val="18"/>
              </w:rPr>
              <w:t>7</w:t>
            </w:r>
          </w:p>
        </w:tc>
        <w:tc>
          <w:tcPr>
            <w:tcW w:type="dxa" w:w="1871"/>
            <w:vAlign w:val="center"/>
            <w:shd w:fill="FFFFFF"/>
            <w:tcMar>
              <w:top w:w="75" w:type="dxa"/>
              <w:left w:w="75" w:type="dxa"/>
              <w:bottom w:w="75" w:type="dxa"/>
              <w:right w:w="75" w:type="dxa"/>
            </w:tcMar>
          </w:tcPr>
          <w:p>
            <w:pPr>
              <w:spacing w:after="40" w:before="40" w:line="240" w:lineRule="auto"/>
            </w:pPr>
            <w:r>
              <w:rPr>
                <w:b w:val="0"/>
                <w:color w:val="000000"/>
                <w:sz w:val="18"/>
              </w:rPr>
              <w:t>1,0988e-09</w:t>
            </w:r>
          </w:p>
        </w:tc>
        <w:tc>
          <w:tcPr>
            <w:tcW w:type="dxa" w:w="1871"/>
            <w:vAlign w:val="center"/>
            <w:shd w:fill="FFFFFF"/>
            <w:tcMar>
              <w:top w:w="75" w:type="dxa"/>
              <w:left w:w="75" w:type="dxa"/>
              <w:bottom w:w="75" w:type="dxa"/>
              <w:right w:w="75" w:type="dxa"/>
            </w:tcMar>
          </w:tcPr>
          <w:p>
            <w:pPr>
              <w:spacing w:after="40" w:before="40" w:line="240" w:lineRule="auto"/>
            </w:pPr>
            <w:r>
              <w:rPr>
                <w:b w:val="0"/>
                <w:color w:val="000000"/>
                <w:sz w:val="18"/>
              </w:rPr>
              <w:t>9,944e-06</w:t>
            </w:r>
          </w:p>
        </w:tc>
        <w:tc>
          <w:tcPr>
            <w:tcW w:type="dxa" w:w="1928"/>
            <w:vAlign w:val="center"/>
            <w:shd w:fill="FFFFFF"/>
            <w:tcMar>
              <w:top w:w="75" w:type="dxa"/>
              <w:left w:w="75" w:type="dxa"/>
              <w:bottom w:w="75" w:type="dxa"/>
              <w:right w:w="75" w:type="dxa"/>
            </w:tcMar>
          </w:tcPr>
          <w:p>
            <w:pPr>
              <w:spacing w:after="40" w:before="40" w:line="240" w:lineRule="auto"/>
            </w:pPr>
            <w:r>
              <w:rPr>
                <w:b w:val="0"/>
                <w:color w:val="000000"/>
                <w:sz w:val="18"/>
              </w:rPr>
              <w:t>0,0016868</w:t>
            </w:r>
          </w:p>
        </w:tc>
      </w:tr>
      <w:tr>
        <w:trPr>
          <w:cantSplit/>
        </w:trPr>
        <w:tc>
          <w:tcPr>
            <w:tcW w:type="dxa" w:w="3231"/>
            <w:vAlign w:val="center"/>
            <w:shd w:fill="F5F7F9"/>
            <w:tcMar>
              <w:top w:w="75" w:type="dxa"/>
              <w:left w:w="75" w:type="dxa"/>
              <w:bottom w:w="75" w:type="dxa"/>
              <w:right w:w="75" w:type="dxa"/>
            </w:tcMar>
          </w:tcPr>
          <w:p>
            <w:pPr>
              <w:spacing w:after="40" w:before="40" w:line="240" w:lineRule="auto"/>
            </w:pPr>
            <w:r>
              <w:rPr>
                <w:b w:val="0"/>
                <w:color w:val="000000"/>
                <w:sz w:val="18"/>
              </w:rPr>
              <w:t>Nε composta compressa</w:t>
            </w:r>
          </w:p>
        </w:tc>
        <w:tc>
          <w:tcPr>
            <w:tcW w:type="dxa" w:w="737"/>
            <w:vAlign w:val="center"/>
            <w:shd w:fill="F5F7F9"/>
            <w:tcMar>
              <w:top w:w="75" w:type="dxa"/>
              <w:left w:w="75" w:type="dxa"/>
              <w:bottom w:w="75" w:type="dxa"/>
              <w:right w:w="75" w:type="dxa"/>
            </w:tcMar>
          </w:tcPr>
          <w:p>
            <w:pPr>
              <w:spacing w:after="40" w:before="40" w:line="240" w:lineRule="auto"/>
            </w:pPr>
            <w:r>
              <w:rPr>
                <w:b w:val="0"/>
                <w:color w:val="000000"/>
                <w:sz w:val="18"/>
              </w:rPr>
              <w:t>7</w:t>
            </w:r>
          </w:p>
        </w:tc>
        <w:tc>
          <w:tcPr>
            <w:tcW w:type="dxa" w:w="1871"/>
            <w:vAlign w:val="center"/>
            <w:shd w:fill="F5F7F9"/>
            <w:tcMar>
              <w:top w:w="75" w:type="dxa"/>
              <w:left w:w="75" w:type="dxa"/>
              <w:bottom w:w="75" w:type="dxa"/>
              <w:right w:w="75" w:type="dxa"/>
            </w:tcMar>
          </w:tcPr>
          <w:p>
            <w:pPr>
              <w:spacing w:after="40" w:before="40" w:line="240" w:lineRule="auto"/>
            </w:pPr>
            <w:r>
              <w:rPr>
                <w:b w:val="0"/>
                <w:color w:val="000000"/>
                <w:sz w:val="18"/>
              </w:rPr>
              <w:t>3,6712e-10</w:t>
            </w:r>
          </w:p>
        </w:tc>
        <w:tc>
          <w:tcPr>
            <w:tcW w:type="dxa" w:w="1871"/>
            <w:vAlign w:val="center"/>
            <w:shd w:fill="F5F7F9"/>
            <w:tcMar>
              <w:top w:w="75" w:type="dxa"/>
              <w:left w:w="75" w:type="dxa"/>
              <w:bottom w:w="75" w:type="dxa"/>
              <w:right w:w="75" w:type="dxa"/>
            </w:tcMar>
          </w:tcPr>
          <w:p>
            <w:pPr>
              <w:spacing w:after="40" w:before="40" w:line="240" w:lineRule="auto"/>
            </w:pPr>
            <w:r>
              <w:rPr>
                <w:b w:val="0"/>
                <w:color w:val="000000"/>
                <w:sz w:val="18"/>
              </w:rPr>
              <w:t>4,5858e-06</w:t>
            </w:r>
          </w:p>
        </w:tc>
        <w:tc>
          <w:tcPr>
            <w:tcW w:type="dxa" w:w="1928"/>
            <w:vAlign w:val="center"/>
            <w:shd w:fill="F5F7F9"/>
            <w:tcMar>
              <w:top w:w="75" w:type="dxa"/>
              <w:left w:w="75" w:type="dxa"/>
              <w:bottom w:w="75" w:type="dxa"/>
              <w:right w:w="75" w:type="dxa"/>
            </w:tcMar>
          </w:tcPr>
          <w:p>
            <w:pPr>
              <w:spacing w:after="40" w:before="40" w:line="240" w:lineRule="auto"/>
            </w:pPr>
            <w:r>
              <w:rPr>
                <w:b w:val="0"/>
                <w:color w:val="000000"/>
                <w:sz w:val="18"/>
              </w:rPr>
              <w:t>0,00066924</w:t>
            </w:r>
          </w:p>
        </w:tc>
      </w:tr>
    </w:tbl>
    <w:p/>
    <w:p>
      <w:r>
        <w:t>Sono verificati 35 stati, incluse tensioni e deformazioni di ogni fibra. Massimo scarto tensionale: 0,000109108323 MPa. Per i casi assiali la curvatura del riferimento esterno è zero; κ non nulla e yᵣ diverso da zero hanno confronti analitici separati.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3288"/>
        <w:gridCol w:w="3402"/>
      </w:tblGrid>
      <w:tr>
        <w:trPr>
          <w:cantSplit/>
          <w:tblHeader/>
        </w:trPr>
        <w:tc>
          <w:tcPr>
            <w:tcW w:type="dxa" w:w="2948"/>
            <w:vAlign w:val="center"/>
            <w:shd w:fill="E5EBF1"/>
            <w:tcMar>
              <w:top w:w="75" w:type="dxa"/>
              <w:left w:w="75" w:type="dxa"/>
              <w:bottom w:w="75" w:type="dxa"/>
              <w:right w:w="75" w:type="dxa"/>
            </w:tcMar>
          </w:tcPr>
          <w:p>
            <w:pPr>
              <w:spacing w:after="40" w:before="40" w:line="240" w:lineRule="auto"/>
            </w:pPr>
            <w:r>
              <w:rPr>
                <w:b/>
                <w:color w:val="000000"/>
                <w:sz w:val="18"/>
              </w:rPr>
              <w:t>Grandezza</w:t>
            </w:r>
          </w:p>
        </w:tc>
        <w:tc>
          <w:tcPr>
            <w:tcW w:type="dxa" w:w="3288"/>
            <w:vAlign w:val="center"/>
            <w:shd w:fill="E5EBF1"/>
            <w:tcMar>
              <w:top w:w="75" w:type="dxa"/>
              <w:left w:w="75" w:type="dxa"/>
              <w:bottom w:w="75" w:type="dxa"/>
              <w:right w:w="75" w:type="dxa"/>
            </w:tcMar>
          </w:tcPr>
          <w:p>
            <w:pPr>
              <w:spacing w:after="40" w:before="40" w:line="240" w:lineRule="auto"/>
            </w:pPr>
            <w:r>
              <w:rPr>
                <w:b/>
                <w:color w:val="000000"/>
                <w:sz w:val="18"/>
              </w:rPr>
              <w:t>Tolleranza assoluta</w:t>
            </w:r>
          </w:p>
        </w:tc>
        <w:tc>
          <w:tcPr>
            <w:tcW w:type="dxa" w:w="3402"/>
            <w:vAlign w:val="center"/>
            <w:shd w:fill="E5EBF1"/>
            <w:tcMar>
              <w:top w:w="75" w:type="dxa"/>
              <w:left w:w="75" w:type="dxa"/>
              <w:bottom w:w="75" w:type="dxa"/>
              <w:right w:w="75" w:type="dxa"/>
            </w:tcMar>
          </w:tcPr>
          <w:p>
            <w:pPr>
              <w:spacing w:after="40" w:before="40" w:line="240" w:lineRule="auto"/>
            </w:pPr>
            <w:r>
              <w:rPr>
                <w:b/>
                <w:color w:val="000000"/>
                <w:sz w:val="18"/>
              </w:rPr>
              <w:t>Quota relativa</w:t>
            </w:r>
          </w:p>
        </w:tc>
      </w:tr>
      <w:tr>
        <w:trPr>
          <w:cantSplit/>
        </w:trPr>
        <w:tc>
          <w:tcPr>
            <w:tcW w:type="dxa" w:w="2948"/>
            <w:vAlign w:val="center"/>
            <w:shd w:fill="FFFFFF"/>
            <w:tcMar>
              <w:top w:w="75" w:type="dxa"/>
              <w:left w:w="75" w:type="dxa"/>
              <w:bottom w:w="75" w:type="dxa"/>
              <w:right w:w="75" w:type="dxa"/>
            </w:tcMar>
          </w:tcPr>
          <w:p>
            <w:pPr>
              <w:spacing w:after="40" w:before="40" w:line="240" w:lineRule="auto"/>
            </w:pPr>
            <w:r>
              <w:rPr>
                <w:b w:val="0"/>
                <w:color w:val="000000"/>
                <w:sz w:val="18"/>
              </w:rPr>
              <w:t>ε₀ e deformazioni delle fibre</w:t>
            </w:r>
          </w:p>
        </w:tc>
        <w:tc>
          <w:tcPr>
            <w:tcW w:type="dxa" w:w="3288"/>
            <w:vAlign w:val="center"/>
            <w:shd w:fill="FFFFFF"/>
            <w:tcMar>
              <w:top w:w="75" w:type="dxa"/>
              <w:left w:w="75" w:type="dxa"/>
              <w:bottom w:w="75" w:type="dxa"/>
              <w:right w:w="75" w:type="dxa"/>
            </w:tcMar>
          </w:tcPr>
          <w:p>
            <w:pPr>
              <w:spacing w:after="40" w:before="40" w:line="240" w:lineRule="auto"/>
            </w:pPr>
            <w:r>
              <w:rPr>
                <w:b w:val="0"/>
                <w:color w:val="000000"/>
                <w:sz w:val="18"/>
              </w:rPr>
              <w:t>2 × 10⁻⁹</w:t>
            </w:r>
          </w:p>
        </w:tc>
        <w:tc>
          <w:tcPr>
            <w:tcW w:type="dxa" w:w="3402"/>
            <w:vAlign w:val="center"/>
            <w:shd w:fill="FFFFFF"/>
            <w:tcMar>
              <w:top w:w="75" w:type="dxa"/>
              <w:left w:w="75" w:type="dxa"/>
              <w:bottom w:w="75" w:type="dxa"/>
              <w:right w:w="75" w:type="dxa"/>
            </w:tcMar>
          </w:tcPr>
          <w:p>
            <w:pPr>
              <w:spacing w:after="40" w:before="40" w:line="240" w:lineRule="auto"/>
            </w:pPr>
            <w:r>
              <w:rPr>
                <w:b w:val="0"/>
                <w:color w:val="000000"/>
                <w:sz w:val="18"/>
              </w:rPr>
              <w:t>2 × 10⁻⁷ |atteso|</w:t>
            </w:r>
          </w:p>
        </w:tc>
      </w:tr>
      <w:tr>
        <w:trPr>
          <w:cantSplit/>
        </w:trPr>
        <w:tc>
          <w:tcPr>
            <w:tcW w:type="dxa" w:w="2948"/>
            <w:vAlign w:val="center"/>
            <w:shd w:fill="F5F7F9"/>
            <w:tcMar>
              <w:top w:w="75" w:type="dxa"/>
              <w:left w:w="75" w:type="dxa"/>
              <w:bottom w:w="75" w:type="dxa"/>
              <w:right w:w="75" w:type="dxa"/>
            </w:tcMar>
          </w:tcPr>
          <w:p>
            <w:pPr>
              <w:spacing w:after="40" w:before="40" w:line="240" w:lineRule="auto"/>
            </w:pPr>
            <w:r>
              <w:rPr>
                <w:b w:val="0"/>
                <w:color w:val="000000"/>
                <w:sz w:val="18"/>
              </w:rPr>
              <w:t>κ</w:t>
            </w:r>
          </w:p>
        </w:tc>
        <w:tc>
          <w:tcPr>
            <w:tcW w:type="dxa" w:w="3288"/>
            <w:vAlign w:val="center"/>
            <w:shd w:fill="F5F7F9"/>
            <w:tcMar>
              <w:top w:w="75" w:type="dxa"/>
              <w:left w:w="75" w:type="dxa"/>
              <w:bottom w:w="75" w:type="dxa"/>
              <w:right w:w="75" w:type="dxa"/>
            </w:tcMar>
          </w:tcPr>
          <w:p>
            <w:pPr>
              <w:spacing w:after="40" w:before="40" w:line="240" w:lineRule="auto"/>
            </w:pPr>
            <w:r>
              <w:rPr>
                <w:b w:val="0"/>
                <w:color w:val="000000"/>
                <w:sz w:val="18"/>
              </w:rPr>
              <w:t>2 × 10⁻¹² 1/mm</w:t>
            </w:r>
          </w:p>
        </w:tc>
        <w:tc>
          <w:tcPr>
            <w:tcW w:type="dxa" w:w="3402"/>
            <w:vAlign w:val="center"/>
            <w:shd w:fill="F5F7F9"/>
            <w:tcMar>
              <w:top w:w="75" w:type="dxa"/>
              <w:left w:w="75" w:type="dxa"/>
              <w:bottom w:w="75" w:type="dxa"/>
              <w:right w:w="75" w:type="dxa"/>
            </w:tcMar>
          </w:tcPr>
          <w:p>
            <w:pPr>
              <w:spacing w:after="40" w:before="40" w:line="240" w:lineRule="auto"/>
            </w:pPr>
            <w:r>
              <w:rPr>
                <w:b w:val="0"/>
                <w:color w:val="000000"/>
                <w:sz w:val="18"/>
              </w:rPr>
              <w:t>2 × 10⁻⁷ |atteso|</w:t>
            </w:r>
          </w:p>
        </w:tc>
      </w:tr>
      <w:tr>
        <w:trPr>
          <w:cantSplit/>
        </w:trPr>
        <w:tc>
          <w:tcPr>
            <w:tcW w:type="dxa" w:w="2948"/>
            <w:vAlign w:val="center"/>
            <w:shd w:fill="FFFFFF"/>
            <w:tcMar>
              <w:top w:w="75" w:type="dxa"/>
              <w:left w:w="75" w:type="dxa"/>
              <w:bottom w:w="75" w:type="dxa"/>
              <w:right w:w="75" w:type="dxa"/>
            </w:tcMar>
          </w:tcPr>
          <w:p>
            <w:pPr>
              <w:spacing w:after="40" w:before="40" w:line="240" w:lineRule="auto"/>
            </w:pPr>
            <w:r>
              <w:rPr>
                <w:b w:val="0"/>
                <w:color w:val="000000"/>
                <w:sz w:val="18"/>
              </w:rPr>
              <w:t>Tensioni</w:t>
            </w:r>
          </w:p>
        </w:tc>
        <w:tc>
          <w:tcPr>
            <w:tcW w:type="dxa" w:w="3288"/>
            <w:vAlign w:val="center"/>
            <w:shd w:fill="FFFFFF"/>
            <w:tcMar>
              <w:top w:w="75" w:type="dxa"/>
              <w:left w:w="75" w:type="dxa"/>
              <w:bottom w:w="75" w:type="dxa"/>
              <w:right w:w="75" w:type="dxa"/>
            </w:tcMar>
          </w:tcPr>
          <w:p>
            <w:pPr>
              <w:spacing w:after="40" w:before="40" w:line="240" w:lineRule="auto"/>
            </w:pPr>
            <w:r>
              <w:rPr>
                <w:b w:val="0"/>
                <w:color w:val="000000"/>
                <w:sz w:val="18"/>
              </w:rPr>
              <w:t>5 × 10⁻⁴ MPa</w:t>
            </w:r>
          </w:p>
        </w:tc>
        <w:tc>
          <w:tcPr>
            <w:tcW w:type="dxa" w:w="3402"/>
            <w:vAlign w:val="center"/>
            <w:shd w:fill="FFFFFF"/>
            <w:tcMar>
              <w:top w:w="75" w:type="dxa"/>
              <w:left w:w="75" w:type="dxa"/>
              <w:bottom w:w="75" w:type="dxa"/>
              <w:right w:w="75" w:type="dxa"/>
            </w:tcMar>
          </w:tcPr>
          <w:p>
            <w:pPr>
              <w:spacing w:after="40" w:before="40" w:line="240" w:lineRule="auto"/>
            </w:pPr>
            <w:r>
              <w:rPr>
                <w:b w:val="0"/>
                <w:color w:val="000000"/>
                <w:sz w:val="18"/>
              </w:rPr>
              <w:t>2 × 10⁻⁷ |atteso|</w:t>
            </w:r>
          </w:p>
        </w:tc>
      </w:tr>
      <w:tr>
        <w:trPr>
          <w:cantSplit/>
        </w:trPr>
        <w:tc>
          <w:tcPr>
            <w:tcW w:type="dxa" w:w="2948"/>
            <w:vAlign w:val="center"/>
            <w:shd w:fill="F5F7F9"/>
            <w:tcMar>
              <w:top w:w="75" w:type="dxa"/>
              <w:left w:w="75" w:type="dxa"/>
              <w:bottom w:w="75" w:type="dxa"/>
              <w:right w:w="75" w:type="dxa"/>
            </w:tcMar>
          </w:tcPr>
          <w:p>
            <w:pPr>
              <w:spacing w:after="40" w:before="40" w:line="240" w:lineRule="auto"/>
            </w:pPr>
            <w:r>
              <w:rPr>
                <w:b w:val="0"/>
                <w:color w:val="000000"/>
                <w:sz w:val="18"/>
              </w:rPr>
              <w:t>N</w:t>
            </w:r>
          </w:p>
        </w:tc>
        <w:tc>
          <w:tcPr>
            <w:tcW w:type="dxa" w:w="3288"/>
            <w:vAlign w:val="center"/>
            <w:shd w:fill="F5F7F9"/>
            <w:tcMar>
              <w:top w:w="75" w:type="dxa"/>
              <w:left w:w="75" w:type="dxa"/>
              <w:bottom w:w="75" w:type="dxa"/>
              <w:right w:w="75" w:type="dxa"/>
            </w:tcMar>
          </w:tcPr>
          <w:p>
            <w:pPr>
              <w:spacing w:after="40" w:before="40" w:line="240" w:lineRule="auto"/>
            </w:pPr>
            <w:r>
              <w:rPr>
                <w:b w:val="0"/>
                <w:color w:val="000000"/>
                <w:sz w:val="18"/>
              </w:rPr>
              <w:t>0,02 N</w:t>
            </w:r>
          </w:p>
        </w:tc>
        <w:tc>
          <w:tcPr>
            <w:tcW w:type="dxa" w:w="3402"/>
            <w:vAlign w:val="center"/>
            <w:shd w:fill="F5F7F9"/>
            <w:tcMar>
              <w:top w:w="75" w:type="dxa"/>
              <w:left w:w="75" w:type="dxa"/>
              <w:bottom w:w="75" w:type="dxa"/>
              <w:right w:w="75" w:type="dxa"/>
            </w:tcMar>
          </w:tcPr>
          <w:p>
            <w:pPr>
              <w:spacing w:after="40" w:before="40" w:line="240" w:lineRule="auto"/>
            </w:pPr>
            <w:r>
              <w:rPr>
                <w:b w:val="0"/>
                <w:color w:val="000000"/>
                <w:sz w:val="18"/>
              </w:rPr>
              <w:t>2 × 10⁻⁷ |atteso|</w:t>
            </w:r>
          </w:p>
        </w:tc>
      </w:tr>
      <w:tr>
        <w:trPr>
          <w:cantSplit/>
        </w:trPr>
        <w:tc>
          <w:tcPr>
            <w:tcW w:type="dxa" w:w="2948"/>
            <w:vAlign w:val="center"/>
            <w:shd w:fill="FFFFFF"/>
            <w:tcMar>
              <w:top w:w="75" w:type="dxa"/>
              <w:left w:w="75" w:type="dxa"/>
              <w:bottom w:w="75" w:type="dxa"/>
              <w:right w:w="75" w:type="dxa"/>
            </w:tcMar>
          </w:tcPr>
          <w:p>
            <w:pPr>
              <w:spacing w:after="40" w:before="40" w:line="240" w:lineRule="auto"/>
            </w:pPr>
            <w:r>
              <w:rPr>
                <w:b w:val="0"/>
                <w:color w:val="000000"/>
                <w:sz w:val="18"/>
              </w:rPr>
              <w:t>M</w:t>
            </w:r>
          </w:p>
        </w:tc>
        <w:tc>
          <w:tcPr>
            <w:tcW w:type="dxa" w:w="3288"/>
            <w:vAlign w:val="center"/>
            <w:shd w:fill="FFFFFF"/>
            <w:tcMar>
              <w:top w:w="75" w:type="dxa"/>
              <w:left w:w="75" w:type="dxa"/>
              <w:bottom w:w="75" w:type="dxa"/>
              <w:right w:w="75" w:type="dxa"/>
            </w:tcMar>
          </w:tcPr>
          <w:p>
            <w:pPr>
              <w:spacing w:after="40" w:before="40" w:line="240" w:lineRule="auto"/>
            </w:pPr>
            <w:r>
              <w:rPr>
                <w:b w:val="0"/>
                <w:color w:val="000000"/>
                <w:sz w:val="18"/>
              </w:rPr>
              <w:t>5 Nmm</w:t>
            </w:r>
          </w:p>
        </w:tc>
        <w:tc>
          <w:tcPr>
            <w:tcW w:type="dxa" w:w="3402"/>
            <w:vAlign w:val="center"/>
            <w:shd w:fill="FFFFFF"/>
            <w:tcMar>
              <w:top w:w="75" w:type="dxa"/>
              <w:left w:w="75" w:type="dxa"/>
              <w:bottom w:w="75" w:type="dxa"/>
              <w:right w:w="75" w:type="dxa"/>
            </w:tcMar>
          </w:tcPr>
          <w:p>
            <w:pPr>
              <w:spacing w:after="40" w:before="40" w:line="240" w:lineRule="auto"/>
            </w:pPr>
            <w:r>
              <w:rPr>
                <w:b w:val="0"/>
                <w:color w:val="000000"/>
                <w:sz w:val="18"/>
              </w:rPr>
              <w:t>2 × 10⁻⁷ |atteso|</w:t>
            </w:r>
          </w:p>
        </w:tc>
      </w:tr>
    </w:tbl>
    <w:p/>
    <w:p>
      <w:pPr>
        <w:pStyle w:val="Heading2"/>
      </w:pPr>
      <w:r>
        <w:t>Sensibilità dei percorsi plastici</w:t>
      </w:r>
    </w:p>
    <w:p>
      <w:r>
        <w:t>La campagna ha usato 200, 2000 e 20000 sottopassi per tratto. Il ciclo Mκ con inversione ha richiesto 200000 sottopassi per soddisfare le tolleranze prefissate senza allargarle. Il riferimento finale usa 20000 negli altri casi. Questi valori servono al benchmark, non sono impostazioni consigliate per ogni calcolo.</w:t>
      </w:r>
    </w:p>
    <w:p>
      <w:r>
        <w:t>Il numero di punti visualizzati e i sottopassi di integrazione sono distinti. Per un caso reale confrontare progressivamente punti, sottopassi e mesh; la convergenza del residuo di equilibrio da sola non prova l’indipendenza dal percorso discretizzato. Il confronto storico non lineare ha uno studio analogo, riportato nel README dei riferimenti.</w:t>
      </w:r>
    </w:p>
    <w:p>
      <w:r>
        <w:br w:type="page"/>
      </w:r>
    </w:p>
    <w:p>
      <w:pPr>
        <w:pStyle w:val="Heading1"/>
      </w:pPr>
      <w:r>
        <w:t>Dati dei modelli OpenSees</w:t>
      </w:r>
    </w:p>
    <w:p>
      <w:r>
        <w:t>I riferimenti OpenSees usano la sezione seguente, distinta dall’H alto 1855 mm del benchmark in cinque fasi. Il confronto si svolge sui medesimi punti di integrazione, con due punti di Gauss per striscia. Non usa la geometria calcolata da Checker come valore atteso.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531"/>
        <w:gridCol w:w="1531"/>
        <w:gridCol w:w="2154"/>
        <w:gridCol w:w="1361"/>
      </w:tblGrid>
      <w:tr>
        <w:trPr>
          <w:cantSplit/>
          <w:tblHeader/>
        </w:trPr>
        <w:tc>
          <w:tcPr>
            <w:tcW w:type="dxa" w:w="3061"/>
            <w:vAlign w:val="center"/>
            <w:shd w:fill="E5EBF1"/>
            <w:tcMar>
              <w:top w:w="75" w:type="dxa"/>
              <w:left w:w="75" w:type="dxa"/>
              <w:bottom w:w="75" w:type="dxa"/>
              <w:right w:w="75" w:type="dxa"/>
            </w:tcMar>
          </w:tcPr>
          <w:p>
            <w:pPr>
              <w:spacing w:after="40" w:before="40" w:line="240" w:lineRule="auto"/>
            </w:pPr>
            <w:r>
              <w:rPr>
                <w:b/>
                <w:color w:val="000000"/>
                <w:sz w:val="18"/>
              </w:rPr>
              <w:t>Componente</w:t>
            </w:r>
          </w:p>
        </w:tc>
        <w:tc>
          <w:tcPr>
            <w:tcW w:type="dxa" w:w="1531"/>
            <w:vAlign w:val="center"/>
            <w:shd w:fill="E5EBF1"/>
            <w:tcMar>
              <w:top w:w="75" w:type="dxa"/>
              <w:left w:w="75" w:type="dxa"/>
              <w:bottom w:w="75" w:type="dxa"/>
              <w:right w:w="75" w:type="dxa"/>
            </w:tcMar>
          </w:tcPr>
          <w:p>
            <w:pPr>
              <w:spacing w:after="40" w:before="40" w:line="240" w:lineRule="auto"/>
            </w:pPr>
            <w:r>
              <w:rPr>
                <w:b/>
                <w:color w:val="000000"/>
                <w:sz w:val="18"/>
              </w:rPr>
              <w:t>b mm</w:t>
            </w:r>
          </w:p>
        </w:tc>
        <w:tc>
          <w:tcPr>
            <w:tcW w:type="dxa" w:w="1531"/>
            <w:vAlign w:val="center"/>
            <w:shd w:fill="E5EBF1"/>
            <w:tcMar>
              <w:top w:w="75" w:type="dxa"/>
              <w:left w:w="75" w:type="dxa"/>
              <w:bottom w:w="75" w:type="dxa"/>
              <w:right w:w="75" w:type="dxa"/>
            </w:tcMar>
          </w:tcPr>
          <w:p>
            <w:pPr>
              <w:spacing w:after="40" w:before="40" w:line="240" w:lineRule="auto"/>
            </w:pPr>
            <w:r>
              <w:rPr>
                <w:b/>
                <w:color w:val="000000"/>
                <w:sz w:val="18"/>
              </w:rPr>
              <w:t>h mm</w:t>
            </w:r>
          </w:p>
        </w:tc>
        <w:tc>
          <w:tcPr>
            <w:tcW w:type="dxa" w:w="2154"/>
            <w:vAlign w:val="center"/>
            <w:shd w:fill="E5EBF1"/>
            <w:tcMar>
              <w:top w:w="75" w:type="dxa"/>
              <w:left w:w="75" w:type="dxa"/>
              <w:bottom w:w="75" w:type="dxa"/>
              <w:right w:w="75" w:type="dxa"/>
            </w:tcMar>
          </w:tcPr>
          <w:p>
            <w:pPr>
              <w:spacing w:after="40" w:before="40" w:line="240" w:lineRule="auto"/>
            </w:pPr>
            <w:r>
              <w:rPr>
                <w:b/>
                <w:color w:val="000000"/>
                <w:sz w:val="18"/>
              </w:rPr>
              <w:t>y inferiore mm</w:t>
            </w:r>
          </w:p>
        </w:tc>
        <w:tc>
          <w:tcPr>
            <w:tcW w:type="dxa" w:w="1361"/>
            <w:vAlign w:val="center"/>
            <w:shd w:fill="E5EBF1"/>
            <w:tcMar>
              <w:top w:w="75" w:type="dxa"/>
              <w:left w:w="75" w:type="dxa"/>
              <w:bottom w:w="75" w:type="dxa"/>
              <w:right w:w="75" w:type="dxa"/>
            </w:tcMar>
          </w:tcPr>
          <w:p>
            <w:pPr>
              <w:spacing w:after="40" w:before="40" w:line="240" w:lineRule="auto"/>
            </w:pPr>
            <w:r>
              <w:rPr>
                <w:b/>
                <w:color w:val="000000"/>
                <w:sz w:val="18"/>
              </w:rPr>
              <w:t>Strisce</w:t>
            </w:r>
          </w:p>
        </w:tc>
      </w:tr>
      <w:tr>
        <w:trPr>
          <w:cantSplit/>
        </w:trPr>
        <w:tc>
          <w:tcPr>
            <w:tcW w:type="dxa" w:w="3061"/>
            <w:vAlign w:val="center"/>
            <w:shd w:fill="FFFFFF"/>
            <w:tcMar>
              <w:top w:w="75" w:type="dxa"/>
              <w:left w:w="75" w:type="dxa"/>
              <w:bottom w:w="75" w:type="dxa"/>
              <w:right w:w="75" w:type="dxa"/>
            </w:tcMar>
          </w:tcPr>
          <w:p>
            <w:pPr>
              <w:spacing w:after="40" w:before="40" w:line="240" w:lineRule="auto"/>
            </w:pPr>
            <w:r>
              <w:rPr>
                <w:b w:val="0"/>
                <w:color w:val="000000"/>
                <w:sz w:val="18"/>
              </w:rPr>
              <w:t>Piastra inferiore</w:t>
            </w:r>
          </w:p>
        </w:tc>
        <w:tc>
          <w:tcPr>
            <w:tcW w:type="dxa" w:w="1531"/>
            <w:vAlign w:val="center"/>
            <w:shd w:fill="FFFFFF"/>
            <w:tcMar>
              <w:top w:w="75" w:type="dxa"/>
              <w:left w:w="75" w:type="dxa"/>
              <w:bottom w:w="75" w:type="dxa"/>
              <w:right w:w="75" w:type="dxa"/>
            </w:tcMar>
          </w:tcPr>
          <w:p>
            <w:pPr>
              <w:spacing w:after="40" w:before="40" w:line="240" w:lineRule="auto"/>
            </w:pPr>
            <w:r>
              <w:rPr>
                <w:b w:val="0"/>
                <w:color w:val="000000"/>
                <w:sz w:val="18"/>
              </w:rPr>
              <w:t>200</w:t>
            </w:r>
          </w:p>
        </w:tc>
        <w:tc>
          <w:tcPr>
            <w:tcW w:type="dxa" w:w="1531"/>
            <w:vAlign w:val="center"/>
            <w:shd w:fill="FFFFFF"/>
            <w:tcMar>
              <w:top w:w="75" w:type="dxa"/>
              <w:left w:w="75" w:type="dxa"/>
              <w:bottom w:w="75" w:type="dxa"/>
              <w:right w:w="75" w:type="dxa"/>
            </w:tcMar>
          </w:tcPr>
          <w:p>
            <w:pPr>
              <w:spacing w:after="40" w:before="40" w:line="240" w:lineRule="auto"/>
            </w:pPr>
            <w:r>
              <w:rPr>
                <w:b w:val="0"/>
                <w:color w:val="000000"/>
                <w:sz w:val="18"/>
              </w:rPr>
              <w:t>20</w:t>
            </w:r>
          </w:p>
        </w:tc>
        <w:tc>
          <w:tcPr>
            <w:tcW w:type="dxa" w:w="2154"/>
            <w:vAlign w:val="center"/>
            <w:shd w:fill="FFFFFF"/>
            <w:tcMar>
              <w:top w:w="75" w:type="dxa"/>
              <w:left w:w="75" w:type="dxa"/>
              <w:bottom w:w="75" w:type="dxa"/>
              <w:right w:w="75" w:type="dxa"/>
            </w:tcMar>
          </w:tcPr>
          <w:p>
            <w:pPr>
              <w:spacing w:after="40" w:before="40" w:line="240" w:lineRule="auto"/>
            </w:pPr>
            <w:r>
              <w:rPr>
                <w:b w:val="0"/>
                <w:color w:val="000000"/>
                <w:sz w:val="18"/>
              </w:rPr>
              <w:t>−300</w:t>
            </w:r>
          </w:p>
        </w:tc>
        <w:tc>
          <w:tcPr>
            <w:tcW w:type="dxa" w:w="1361"/>
            <w:vAlign w:val="center"/>
            <w:shd w:fill="FFFFFF"/>
            <w:tcMar>
              <w:top w:w="75" w:type="dxa"/>
              <w:left w:w="75" w:type="dxa"/>
              <w:bottom w:w="75" w:type="dxa"/>
              <w:right w:w="75" w:type="dxa"/>
            </w:tcMar>
          </w:tcPr>
          <w:p>
            <w:pPr>
              <w:spacing w:after="40" w:before="40" w:line="240" w:lineRule="auto"/>
            </w:pPr>
            <w:r>
              <w:rPr>
                <w:b w:val="0"/>
                <w:color w:val="000000"/>
                <w:sz w:val="18"/>
              </w:rPr>
              <w:t>4</w:t>
            </w:r>
          </w:p>
        </w:tc>
      </w:tr>
      <w:tr>
        <w:trPr>
          <w:cantSplit/>
        </w:trPr>
        <w:tc>
          <w:tcPr>
            <w:tcW w:type="dxa" w:w="3061"/>
            <w:vAlign w:val="center"/>
            <w:shd w:fill="F5F7F9"/>
            <w:tcMar>
              <w:top w:w="75" w:type="dxa"/>
              <w:left w:w="75" w:type="dxa"/>
              <w:bottom w:w="75" w:type="dxa"/>
              <w:right w:w="75" w:type="dxa"/>
            </w:tcMar>
          </w:tcPr>
          <w:p>
            <w:pPr>
              <w:spacing w:after="40" w:before="40" w:line="240" w:lineRule="auto"/>
            </w:pPr>
            <w:r>
              <w:rPr>
                <w:b w:val="0"/>
                <w:color w:val="000000"/>
                <w:sz w:val="18"/>
              </w:rPr>
              <w:t>Anima</w:t>
            </w:r>
          </w:p>
        </w:tc>
        <w:tc>
          <w:tcPr>
            <w:tcW w:type="dxa" w:w="1531"/>
            <w:vAlign w:val="center"/>
            <w:shd w:fill="F5F7F9"/>
            <w:tcMar>
              <w:top w:w="75" w:type="dxa"/>
              <w:left w:w="75" w:type="dxa"/>
              <w:bottom w:w="75" w:type="dxa"/>
              <w:right w:w="75" w:type="dxa"/>
            </w:tcMar>
          </w:tcPr>
          <w:p>
            <w:pPr>
              <w:spacing w:after="40" w:before="40" w:line="240" w:lineRule="auto"/>
            </w:pPr>
            <w:r>
              <w:rPr>
                <w:b w:val="0"/>
                <w:color w:val="000000"/>
                <w:sz w:val="18"/>
              </w:rPr>
              <w:t>10</w:t>
            </w:r>
          </w:p>
        </w:tc>
        <w:tc>
          <w:tcPr>
            <w:tcW w:type="dxa" w:w="1531"/>
            <w:vAlign w:val="center"/>
            <w:shd w:fill="F5F7F9"/>
            <w:tcMar>
              <w:top w:w="75" w:type="dxa"/>
              <w:left w:w="75" w:type="dxa"/>
              <w:bottom w:w="75" w:type="dxa"/>
              <w:right w:w="75" w:type="dxa"/>
            </w:tcMar>
          </w:tcPr>
          <w:p>
            <w:pPr>
              <w:spacing w:after="40" w:before="40" w:line="240" w:lineRule="auto"/>
            </w:pPr>
            <w:r>
              <w:rPr>
                <w:b w:val="0"/>
                <w:color w:val="000000"/>
                <w:sz w:val="18"/>
              </w:rPr>
              <w:t>280</w:t>
            </w:r>
          </w:p>
        </w:tc>
        <w:tc>
          <w:tcPr>
            <w:tcW w:type="dxa" w:w="2154"/>
            <w:vAlign w:val="center"/>
            <w:shd w:fill="F5F7F9"/>
            <w:tcMar>
              <w:top w:w="75" w:type="dxa"/>
              <w:left w:w="75" w:type="dxa"/>
              <w:bottom w:w="75" w:type="dxa"/>
              <w:right w:w="75" w:type="dxa"/>
            </w:tcMar>
          </w:tcPr>
          <w:p>
            <w:pPr>
              <w:spacing w:after="40" w:before="40" w:line="240" w:lineRule="auto"/>
            </w:pPr>
            <w:r>
              <w:rPr>
                <w:b w:val="0"/>
                <w:color w:val="000000"/>
                <w:sz w:val="18"/>
              </w:rPr>
              <w:t>−280</w:t>
            </w:r>
          </w:p>
        </w:tc>
        <w:tc>
          <w:tcPr>
            <w:tcW w:type="dxa" w:w="1361"/>
            <w:vAlign w:val="center"/>
            <w:shd w:fill="F5F7F9"/>
            <w:tcMar>
              <w:top w:w="75" w:type="dxa"/>
              <w:left w:w="75" w:type="dxa"/>
              <w:bottom w:w="75" w:type="dxa"/>
              <w:right w:w="75" w:type="dxa"/>
            </w:tcMar>
          </w:tcPr>
          <w:p>
            <w:pPr>
              <w:spacing w:after="40" w:before="40" w:line="240" w:lineRule="auto"/>
            </w:pPr>
            <w:r>
              <w:rPr>
                <w:b w:val="0"/>
                <w:color w:val="000000"/>
                <w:sz w:val="18"/>
              </w:rPr>
              <w:t>28</w:t>
            </w:r>
          </w:p>
        </w:tc>
      </w:tr>
      <w:tr>
        <w:trPr>
          <w:cantSplit/>
        </w:trPr>
        <w:tc>
          <w:tcPr>
            <w:tcW w:type="dxa" w:w="3061"/>
            <w:vAlign w:val="center"/>
            <w:shd w:fill="FFFFFF"/>
            <w:tcMar>
              <w:top w:w="75" w:type="dxa"/>
              <w:left w:w="75" w:type="dxa"/>
              <w:bottom w:w="75" w:type="dxa"/>
              <w:right w:w="75" w:type="dxa"/>
            </w:tcMar>
          </w:tcPr>
          <w:p>
            <w:pPr>
              <w:spacing w:after="40" w:before="40" w:line="240" w:lineRule="auto"/>
            </w:pPr>
            <w:r>
              <w:rPr>
                <w:b w:val="0"/>
                <w:color w:val="000000"/>
                <w:sz w:val="18"/>
              </w:rPr>
              <w:t>Piastra superiore</w:t>
            </w:r>
          </w:p>
        </w:tc>
        <w:tc>
          <w:tcPr>
            <w:tcW w:type="dxa" w:w="1531"/>
            <w:vAlign w:val="center"/>
            <w:shd w:fill="FFFFFF"/>
            <w:tcMar>
              <w:top w:w="75" w:type="dxa"/>
              <w:left w:w="75" w:type="dxa"/>
              <w:bottom w:w="75" w:type="dxa"/>
              <w:right w:w="75" w:type="dxa"/>
            </w:tcMar>
          </w:tcPr>
          <w:p>
            <w:pPr>
              <w:spacing w:after="40" w:before="40" w:line="240" w:lineRule="auto"/>
            </w:pPr>
            <w:r>
              <w:rPr>
                <w:b w:val="0"/>
                <w:color w:val="000000"/>
                <w:sz w:val="18"/>
              </w:rPr>
              <w:t>150</w:t>
            </w:r>
          </w:p>
        </w:tc>
        <w:tc>
          <w:tcPr>
            <w:tcW w:type="dxa" w:w="1531"/>
            <w:vAlign w:val="center"/>
            <w:shd w:fill="FFFFFF"/>
            <w:tcMar>
              <w:top w:w="75" w:type="dxa"/>
              <w:left w:w="75" w:type="dxa"/>
              <w:bottom w:w="75" w:type="dxa"/>
              <w:right w:w="75" w:type="dxa"/>
            </w:tcMar>
          </w:tcPr>
          <w:p>
            <w:pPr>
              <w:spacing w:after="40" w:before="40" w:line="240" w:lineRule="auto"/>
            </w:pPr>
            <w:r>
              <w:rPr>
                <w:b w:val="0"/>
                <w:color w:val="000000"/>
                <w:sz w:val="18"/>
              </w:rPr>
              <w:t>15</w:t>
            </w:r>
          </w:p>
        </w:tc>
        <w:tc>
          <w:tcPr>
            <w:tcW w:type="dxa" w:w="2154"/>
            <w:vAlign w:val="center"/>
            <w:shd w:fill="FFFFFF"/>
            <w:tcMar>
              <w:top w:w="75" w:type="dxa"/>
              <w:left w:w="75" w:type="dxa"/>
              <w:bottom w:w="75" w:type="dxa"/>
              <w:right w:w="75" w:type="dxa"/>
            </w:tcMar>
          </w:tcPr>
          <w:p>
            <w:pPr>
              <w:spacing w:after="40" w:before="40" w:line="240" w:lineRule="auto"/>
            </w:pPr>
            <w:r>
              <w:rPr>
                <w:b w:val="0"/>
                <w:color w:val="000000"/>
                <w:sz w:val="18"/>
              </w:rPr>
              <w:t>0</w:t>
            </w:r>
          </w:p>
        </w:tc>
        <w:tc>
          <w:tcPr>
            <w:tcW w:type="dxa" w:w="1361"/>
            <w:vAlign w:val="center"/>
            <w:shd w:fill="FFFFFF"/>
            <w:tcMar>
              <w:top w:w="75" w:type="dxa"/>
              <w:left w:w="75" w:type="dxa"/>
              <w:bottom w:w="75" w:type="dxa"/>
              <w:right w:w="75" w:type="dxa"/>
            </w:tcMar>
          </w:tcPr>
          <w:p>
            <w:pPr>
              <w:spacing w:after="40" w:before="40" w:line="240" w:lineRule="auto"/>
            </w:pPr>
            <w:r>
              <w:rPr>
                <w:b w:val="0"/>
                <w:color w:val="000000"/>
                <w:sz w:val="18"/>
              </w:rPr>
              <w:t>4</w:t>
            </w:r>
          </w:p>
        </w:tc>
      </w:tr>
      <w:tr>
        <w:trPr>
          <w:cantSplit/>
        </w:trPr>
        <w:tc>
          <w:tcPr>
            <w:tcW w:type="dxa" w:w="3061"/>
            <w:vAlign w:val="center"/>
            <w:shd w:fill="F5F7F9"/>
            <w:tcMar>
              <w:top w:w="75" w:type="dxa"/>
              <w:left w:w="75" w:type="dxa"/>
              <w:bottom w:w="75" w:type="dxa"/>
              <w:right w:w="75" w:type="dxa"/>
            </w:tcMar>
          </w:tcPr>
          <w:p>
            <w:pPr>
              <w:spacing w:after="40" w:before="40" w:line="240" w:lineRule="auto"/>
            </w:pPr>
            <w:r>
              <w:rPr>
                <w:b w:val="0"/>
                <w:color w:val="000000"/>
                <w:sz w:val="18"/>
              </w:rPr>
              <w:t>Soletta quando presente</w:t>
            </w:r>
          </w:p>
        </w:tc>
        <w:tc>
          <w:tcPr>
            <w:tcW w:type="dxa" w:w="1531"/>
            <w:vAlign w:val="center"/>
            <w:shd w:fill="F5F7F9"/>
            <w:tcMar>
              <w:top w:w="75" w:type="dxa"/>
              <w:left w:w="75" w:type="dxa"/>
              <w:bottom w:w="75" w:type="dxa"/>
              <w:right w:w="75" w:type="dxa"/>
            </w:tcMar>
          </w:tcPr>
          <w:p>
            <w:pPr>
              <w:spacing w:after="40" w:before="40" w:line="240" w:lineRule="auto"/>
            </w:pPr>
            <w:r>
              <w:rPr>
                <w:b w:val="0"/>
                <w:color w:val="000000"/>
                <w:sz w:val="18"/>
              </w:rPr>
              <w:t>600</w:t>
            </w:r>
          </w:p>
        </w:tc>
        <w:tc>
          <w:tcPr>
            <w:tcW w:type="dxa" w:w="1531"/>
            <w:vAlign w:val="center"/>
            <w:shd w:fill="F5F7F9"/>
            <w:tcMar>
              <w:top w:w="75" w:type="dxa"/>
              <w:left w:w="75" w:type="dxa"/>
              <w:bottom w:w="75" w:type="dxa"/>
              <w:right w:w="75" w:type="dxa"/>
            </w:tcMar>
          </w:tcPr>
          <w:p>
            <w:pPr>
              <w:spacing w:after="40" w:before="40" w:line="240" w:lineRule="auto"/>
            </w:pPr>
            <w:r>
              <w:rPr>
                <w:b w:val="0"/>
                <w:color w:val="000000"/>
                <w:sz w:val="18"/>
              </w:rPr>
              <w:t>100</w:t>
            </w:r>
          </w:p>
        </w:tc>
        <w:tc>
          <w:tcPr>
            <w:tcW w:type="dxa" w:w="2154"/>
            <w:vAlign w:val="center"/>
            <w:shd w:fill="F5F7F9"/>
            <w:tcMar>
              <w:top w:w="75" w:type="dxa"/>
              <w:left w:w="75" w:type="dxa"/>
              <w:bottom w:w="75" w:type="dxa"/>
              <w:right w:w="75" w:type="dxa"/>
            </w:tcMar>
          </w:tcPr>
          <w:p>
            <w:pPr>
              <w:spacing w:after="40" w:before="40" w:line="240" w:lineRule="auto"/>
            </w:pPr>
            <w:r>
              <w:rPr>
                <w:b w:val="0"/>
                <w:color w:val="000000"/>
                <w:sz w:val="18"/>
              </w:rPr>
              <w:t>15</w:t>
            </w:r>
          </w:p>
        </w:tc>
        <w:tc>
          <w:tcPr>
            <w:tcW w:type="dxa" w:w="1361"/>
            <w:vAlign w:val="center"/>
            <w:shd w:fill="F5F7F9"/>
            <w:tcMar>
              <w:top w:w="75" w:type="dxa"/>
              <w:left w:w="75" w:type="dxa"/>
              <w:bottom w:w="75" w:type="dxa"/>
              <w:right w:w="75" w:type="dxa"/>
            </w:tcMar>
          </w:tcPr>
          <w:p>
            <w:pPr>
              <w:spacing w:after="40" w:before="40" w:line="240" w:lineRule="auto"/>
            </w:pPr>
            <w:r>
              <w:rPr>
                <w:b w:val="0"/>
                <w:color w:val="000000"/>
                <w:sz w:val="18"/>
              </w:rPr>
              <w:t>32</w:t>
            </w:r>
          </w:p>
        </w:tc>
      </w:tr>
    </w:tbl>
    <w:p/>
    <w:p>
      <w:r>
        <w:t>Acciaio elastico: E = 200000 MPa. Acciaio non lineare: stesso E, fy = 250 MPa, Et = 2000 MPa e Hiso = E Et/(E − Et), Hkin = 0. Il CLS elastico usa E = 30000 MPa. Il CLS non lineare usa i punti della tabella seguente; il parametro InitialModulus = 30000 MPa serve al predittore, mentre la pendenza iniziale della tabella è 22500 MPa.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1644"/>
        <w:gridCol w:w="1644"/>
        <w:gridCol w:w="1644"/>
        <w:gridCol w:w="1644"/>
        <w:gridCol w:w="1644"/>
      </w:tblGrid>
      <w:tr>
        <w:trPr>
          <w:cantSplit/>
          <w:tblHeader/>
        </w:trPr>
        <w:tc>
          <w:tcPr>
            <w:tcW w:type="dxa" w:w="1417"/>
            <w:vAlign w:val="center"/>
            <w:shd w:fill="E5EBF1"/>
            <w:tcMar>
              <w:top w:w="75" w:type="dxa"/>
              <w:left w:w="75" w:type="dxa"/>
              <w:bottom w:w="75" w:type="dxa"/>
              <w:right w:w="75" w:type="dxa"/>
            </w:tcMar>
          </w:tcPr>
          <w:p>
            <w:pPr>
              <w:spacing w:after="40" w:before="40" w:line="240" w:lineRule="auto"/>
            </w:pPr>
            <w:r>
              <w:rPr>
                <w:b/>
                <w:color w:val="000000"/>
                <w:sz w:val="18"/>
              </w:rPr>
              <w:t>ε</w:t>
            </w:r>
          </w:p>
        </w:tc>
        <w:tc>
          <w:tcPr>
            <w:tcW w:type="dxa" w:w="1644"/>
            <w:vAlign w:val="center"/>
            <w:shd w:fill="E5EBF1"/>
            <w:tcMar>
              <w:top w:w="75" w:type="dxa"/>
              <w:left w:w="75" w:type="dxa"/>
              <w:bottom w:w="75" w:type="dxa"/>
              <w:right w:w="75" w:type="dxa"/>
            </w:tcMar>
          </w:tcPr>
          <w:p>
            <w:pPr>
              <w:spacing w:after="40" w:before="40" w:line="240" w:lineRule="auto"/>
            </w:pPr>
            <w:r>
              <w:rPr>
                <w:b/>
                <w:color w:val="000000"/>
                <w:sz w:val="18"/>
              </w:rPr>
              <w:t>−0,0035</w:t>
            </w:r>
          </w:p>
        </w:tc>
        <w:tc>
          <w:tcPr>
            <w:tcW w:type="dxa" w:w="1644"/>
            <w:vAlign w:val="center"/>
            <w:shd w:fill="E5EBF1"/>
            <w:tcMar>
              <w:top w:w="75" w:type="dxa"/>
              <w:left w:w="75" w:type="dxa"/>
              <w:bottom w:w="75" w:type="dxa"/>
              <w:right w:w="75" w:type="dxa"/>
            </w:tcMar>
          </w:tcPr>
          <w:p>
            <w:pPr>
              <w:spacing w:after="40" w:before="40" w:line="240" w:lineRule="auto"/>
            </w:pPr>
            <w:r>
              <w:rPr>
                <w:b/>
                <w:color w:val="000000"/>
                <w:sz w:val="18"/>
              </w:rPr>
              <w:t>−0,002</w:t>
            </w:r>
          </w:p>
        </w:tc>
        <w:tc>
          <w:tcPr>
            <w:tcW w:type="dxa" w:w="1644"/>
            <w:vAlign w:val="center"/>
            <w:shd w:fill="E5EBF1"/>
            <w:tcMar>
              <w:top w:w="75" w:type="dxa"/>
              <w:left w:w="75" w:type="dxa"/>
              <w:bottom w:w="75" w:type="dxa"/>
              <w:right w:w="75" w:type="dxa"/>
            </w:tcMar>
          </w:tcPr>
          <w:p>
            <w:pPr>
              <w:spacing w:after="40" w:before="40" w:line="240" w:lineRule="auto"/>
            </w:pPr>
            <w:r>
              <w:rPr>
                <w:b/>
                <w:color w:val="000000"/>
                <w:sz w:val="18"/>
              </w:rPr>
              <w:t>−0,001</w:t>
            </w:r>
          </w:p>
        </w:tc>
        <w:tc>
          <w:tcPr>
            <w:tcW w:type="dxa" w:w="1644"/>
            <w:vAlign w:val="center"/>
            <w:shd w:fill="E5EBF1"/>
            <w:tcMar>
              <w:top w:w="75" w:type="dxa"/>
              <w:left w:w="75" w:type="dxa"/>
              <w:bottom w:w="75" w:type="dxa"/>
              <w:right w:w="75" w:type="dxa"/>
            </w:tcMar>
          </w:tcPr>
          <w:p>
            <w:pPr>
              <w:spacing w:after="40" w:before="40" w:line="240" w:lineRule="auto"/>
            </w:pPr>
            <w:r>
              <w:rPr>
                <w:b/>
                <w:color w:val="000000"/>
                <w:sz w:val="18"/>
              </w:rPr>
              <w:t>0</w:t>
            </w:r>
          </w:p>
        </w:tc>
        <w:tc>
          <w:tcPr>
            <w:tcW w:type="dxa" w:w="1644"/>
            <w:vAlign w:val="center"/>
            <w:shd w:fill="E5EBF1"/>
            <w:tcMar>
              <w:top w:w="75" w:type="dxa"/>
              <w:left w:w="75" w:type="dxa"/>
              <w:bottom w:w="75" w:type="dxa"/>
              <w:right w:w="75" w:type="dxa"/>
            </w:tcMar>
          </w:tcPr>
          <w:p>
            <w:pPr>
              <w:spacing w:after="40" w:before="40" w:line="240" w:lineRule="auto"/>
            </w:pPr>
            <w:r>
              <w:rPr>
                <w:b/>
                <w:color w:val="000000"/>
                <w:sz w:val="18"/>
              </w:rPr>
              <w:t>0,01</w:t>
            </w:r>
          </w:p>
        </w:tc>
      </w:tr>
      <w:tr>
        <w:trPr>
          <w:cantSplit/>
        </w:trPr>
        <w:tc>
          <w:tcPr>
            <w:tcW w:type="dxa" w:w="1417"/>
            <w:vAlign w:val="center"/>
            <w:shd w:fill="FFFFFF"/>
            <w:tcMar>
              <w:top w:w="75" w:type="dxa"/>
              <w:left w:w="75" w:type="dxa"/>
              <w:bottom w:w="75" w:type="dxa"/>
              <w:right w:w="75" w:type="dxa"/>
            </w:tcMar>
          </w:tcPr>
          <w:p>
            <w:pPr>
              <w:spacing w:after="40" w:before="40" w:line="240" w:lineRule="auto"/>
            </w:pPr>
            <w:r>
              <w:rPr>
                <w:b w:val="0"/>
                <w:color w:val="000000"/>
                <w:sz w:val="18"/>
              </w:rPr>
              <w:t>σ MPa</w:t>
            </w:r>
          </w:p>
        </w:tc>
        <w:tc>
          <w:tcPr>
            <w:tcW w:type="dxa" w:w="1644"/>
            <w:vAlign w:val="center"/>
            <w:shd w:fill="FFFFFF"/>
            <w:tcMar>
              <w:top w:w="75" w:type="dxa"/>
              <w:left w:w="75" w:type="dxa"/>
              <w:bottom w:w="75" w:type="dxa"/>
              <w:right w:w="75" w:type="dxa"/>
            </w:tcMar>
          </w:tcPr>
          <w:p>
            <w:pPr>
              <w:spacing w:after="40" w:before="40" w:line="240" w:lineRule="auto"/>
            </w:pPr>
            <w:r>
              <w:rPr>
                <w:b w:val="0"/>
                <w:color w:val="000000"/>
                <w:sz w:val="18"/>
              </w:rPr>
              <w:t>−30</w:t>
            </w:r>
          </w:p>
        </w:tc>
        <w:tc>
          <w:tcPr>
            <w:tcW w:type="dxa" w:w="1644"/>
            <w:vAlign w:val="center"/>
            <w:shd w:fill="FFFFFF"/>
            <w:tcMar>
              <w:top w:w="75" w:type="dxa"/>
              <w:left w:w="75" w:type="dxa"/>
              <w:bottom w:w="75" w:type="dxa"/>
              <w:right w:w="75" w:type="dxa"/>
            </w:tcMar>
          </w:tcPr>
          <w:p>
            <w:pPr>
              <w:spacing w:after="40" w:before="40" w:line="240" w:lineRule="auto"/>
            </w:pPr>
            <w:r>
              <w:rPr>
                <w:b w:val="0"/>
                <w:color w:val="000000"/>
                <w:sz w:val="18"/>
              </w:rPr>
              <w:t>−30</w:t>
            </w:r>
          </w:p>
        </w:tc>
        <w:tc>
          <w:tcPr>
            <w:tcW w:type="dxa" w:w="1644"/>
            <w:vAlign w:val="center"/>
            <w:shd w:fill="FFFFFF"/>
            <w:tcMar>
              <w:top w:w="75" w:type="dxa"/>
              <w:left w:w="75" w:type="dxa"/>
              <w:bottom w:w="75" w:type="dxa"/>
              <w:right w:w="75" w:type="dxa"/>
            </w:tcMar>
          </w:tcPr>
          <w:p>
            <w:pPr>
              <w:spacing w:after="40" w:before="40" w:line="240" w:lineRule="auto"/>
            </w:pPr>
            <w:r>
              <w:rPr>
                <w:b w:val="0"/>
                <w:color w:val="000000"/>
                <w:sz w:val="18"/>
              </w:rPr>
              <w:t>−22,5</w:t>
            </w:r>
          </w:p>
        </w:tc>
        <w:tc>
          <w:tcPr>
            <w:tcW w:type="dxa" w:w="1644"/>
            <w:vAlign w:val="center"/>
            <w:shd w:fill="FFFFFF"/>
            <w:tcMar>
              <w:top w:w="75" w:type="dxa"/>
              <w:left w:w="75" w:type="dxa"/>
              <w:bottom w:w="75" w:type="dxa"/>
              <w:right w:w="75" w:type="dxa"/>
            </w:tcMar>
          </w:tcPr>
          <w:p>
            <w:pPr>
              <w:spacing w:after="40" w:before="40" w:line="240" w:lineRule="auto"/>
            </w:pPr>
            <w:r>
              <w:rPr>
                <w:b w:val="0"/>
                <w:color w:val="000000"/>
                <w:sz w:val="18"/>
              </w:rPr>
              <w:t>0</w:t>
            </w:r>
          </w:p>
        </w:tc>
        <w:tc>
          <w:tcPr>
            <w:tcW w:type="dxa" w:w="1644"/>
            <w:vAlign w:val="center"/>
            <w:shd w:fill="FFFFFF"/>
            <w:tcMar>
              <w:top w:w="75" w:type="dxa"/>
              <w:left w:w="75" w:type="dxa"/>
              <w:bottom w:w="75" w:type="dxa"/>
              <w:right w:w="75" w:type="dxa"/>
            </w:tcMar>
          </w:tcPr>
          <w:p>
            <w:pPr>
              <w:spacing w:after="40" w:before="40" w:line="240" w:lineRule="auto"/>
            </w:pPr>
            <w:r>
              <w:rPr>
                <w:b w:val="0"/>
                <w:color w:val="000000"/>
                <w:sz w:val="18"/>
              </w:rPr>
              <w:t>0</w:t>
            </w:r>
          </w:p>
        </w:tc>
      </w:tr>
    </w:tbl>
    <w:p/>
    <w:p>
      <w:pPr>
        <w:pStyle w:val="Heading2"/>
      </w:pPr>
      <w:r>
        <w:t>Percorsi delle nuove curve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1928"/>
        <w:gridCol w:w="4762"/>
      </w:tblGrid>
      <w:tr>
        <w:trPr>
          <w:cantSplit/>
          <w:tblHeader/>
        </w:trPr>
        <w:tc>
          <w:tcPr>
            <w:tcW w:type="dxa" w:w="2948"/>
            <w:vAlign w:val="center"/>
            <w:shd w:fill="E5EBF1"/>
            <w:tcMar>
              <w:top w:w="75" w:type="dxa"/>
              <w:left w:w="75" w:type="dxa"/>
              <w:bottom w:w="75" w:type="dxa"/>
              <w:right w:w="75" w:type="dxa"/>
            </w:tcMar>
          </w:tcPr>
          <w:p>
            <w:pPr>
              <w:spacing w:after="40" w:before="40" w:line="240" w:lineRule="auto"/>
            </w:pPr>
            <w:r>
              <w:rPr>
                <w:b/>
                <w:color w:val="000000"/>
                <w:sz w:val="18"/>
              </w:rPr>
              <w:t>Caso</w:t>
            </w:r>
          </w:p>
        </w:tc>
        <w:tc>
          <w:tcPr>
            <w:tcW w:type="dxa" w:w="1928"/>
            <w:vAlign w:val="center"/>
            <w:shd w:fill="E5EBF1"/>
            <w:tcMar>
              <w:top w:w="75" w:type="dxa"/>
              <w:left w:w="75" w:type="dxa"/>
              <w:bottom w:w="75" w:type="dxa"/>
              <w:right w:w="75" w:type="dxa"/>
            </w:tcMar>
          </w:tcPr>
          <w:p>
            <w:pPr>
              <w:spacing w:after="40" w:before="40" w:line="240" w:lineRule="auto"/>
            </w:pPr>
            <w:r>
              <w:rPr>
                <w:b/>
                <w:color w:val="000000"/>
                <w:sz w:val="18"/>
              </w:rPr>
              <w:t>Vincolo</w:t>
            </w:r>
          </w:p>
        </w:tc>
        <w:tc>
          <w:tcPr>
            <w:tcW w:type="dxa" w:w="4762"/>
            <w:vAlign w:val="center"/>
            <w:shd w:fill="E5EBF1"/>
            <w:tcMar>
              <w:top w:w="75" w:type="dxa"/>
              <w:left w:w="75" w:type="dxa"/>
              <w:bottom w:w="75" w:type="dxa"/>
              <w:right w:w="75" w:type="dxa"/>
            </w:tcMar>
          </w:tcPr>
          <w:p>
            <w:pPr>
              <w:spacing w:after="40" w:before="40" w:line="240" w:lineRule="auto"/>
            </w:pPr>
            <w:r>
              <w:rPr>
                <w:b/>
                <w:color w:val="000000"/>
                <w:sz w:val="18"/>
              </w:rPr>
              <w:t>Target assoluti in ordine</w:t>
            </w:r>
          </w:p>
        </w:tc>
      </w:tr>
      <w:tr>
        <w:trPr>
          <w:cantSplit/>
        </w:trPr>
        <w:tc>
          <w:tcPr>
            <w:tcW w:type="dxa" w:w="2948"/>
            <w:vAlign w:val="center"/>
            <w:shd w:fill="FFFFFF"/>
            <w:tcMar>
              <w:top w:w="75" w:type="dxa"/>
              <w:left w:w="75" w:type="dxa"/>
              <w:bottom w:w="75" w:type="dxa"/>
              <w:right w:w="75" w:type="dxa"/>
            </w:tcMar>
          </w:tcPr>
          <w:p>
            <w:pPr>
              <w:spacing w:after="40" w:before="40" w:line="240" w:lineRule="auto"/>
            </w:pPr>
            <w:r>
              <w:rPr>
                <w:b w:val="0"/>
                <w:color w:val="000000"/>
                <w:sz w:val="18"/>
              </w:rPr>
              <w:t>Mκ elastico eccentrico</w:t>
            </w:r>
          </w:p>
        </w:tc>
        <w:tc>
          <w:tcPr>
            <w:tcW w:type="dxa" w:w="1928"/>
            <w:vAlign w:val="center"/>
            <w:shd w:fill="FFFFFF"/>
            <w:tcMar>
              <w:top w:w="75" w:type="dxa"/>
              <w:left w:w="75" w:type="dxa"/>
              <w:bottom w:w="75" w:type="dxa"/>
              <w:right w:w="75" w:type="dxa"/>
            </w:tcMar>
          </w:tcPr>
          <w:p>
            <w:pPr>
              <w:spacing w:after="40" w:before="40" w:line="240" w:lineRule="auto"/>
            </w:pPr>
            <w:r>
              <w:rPr>
                <w:b w:val="0"/>
                <w:color w:val="000000"/>
                <w:sz w:val="18"/>
              </w:rPr>
              <w:t>N = −100 kN</w:t>
            </w:r>
          </w:p>
        </w:tc>
        <w:tc>
          <w:tcPr>
            <w:tcW w:type="dxa" w:w="4762"/>
            <w:vAlign w:val="center"/>
            <w:shd w:fill="FFFFFF"/>
            <w:tcMar>
              <w:top w:w="75" w:type="dxa"/>
              <w:left w:w="75" w:type="dxa"/>
              <w:bottom w:w="75" w:type="dxa"/>
              <w:right w:w="75" w:type="dxa"/>
            </w:tcMar>
          </w:tcPr>
          <w:p>
            <w:pPr>
              <w:spacing w:after="40" w:before="40" w:line="240" w:lineRule="auto"/>
            </w:pPr>
            <w:r>
              <w:rPr>
                <w:b w:val="0"/>
                <w:color w:val="000000"/>
                <w:sz w:val="18"/>
              </w:rPr>
              <w:t>κ = 0,001; 0,005; 0; −0,005 1/m; yᵣ = −100 mm</w:t>
            </w:r>
          </w:p>
        </w:tc>
      </w:tr>
      <w:tr>
        <w:trPr>
          <w:cantSplit/>
        </w:trPr>
        <w:tc>
          <w:tcPr>
            <w:tcW w:type="dxa" w:w="2948"/>
            <w:vAlign w:val="center"/>
            <w:shd w:fill="F5F7F9"/>
            <w:tcMar>
              <w:top w:w="75" w:type="dxa"/>
              <w:left w:w="75" w:type="dxa"/>
              <w:bottom w:w="75" w:type="dxa"/>
              <w:right w:w="75" w:type="dxa"/>
            </w:tcMar>
          </w:tcPr>
          <w:p>
            <w:pPr>
              <w:spacing w:after="40" w:before="40" w:line="240" w:lineRule="auto"/>
            </w:pPr>
            <w:r>
              <w:rPr>
                <w:b w:val="0"/>
                <w:color w:val="000000"/>
                <w:sz w:val="18"/>
              </w:rPr>
              <w:t>Mκ ciclo plastico</w:t>
            </w:r>
          </w:p>
        </w:tc>
        <w:tc>
          <w:tcPr>
            <w:tcW w:type="dxa" w:w="1928"/>
            <w:vAlign w:val="center"/>
            <w:shd w:fill="F5F7F9"/>
            <w:tcMar>
              <w:top w:w="75" w:type="dxa"/>
              <w:left w:w="75" w:type="dxa"/>
              <w:bottom w:w="75" w:type="dxa"/>
              <w:right w:w="75" w:type="dxa"/>
            </w:tcMar>
          </w:tcPr>
          <w:p>
            <w:pPr>
              <w:spacing w:after="40" w:before="40" w:line="240" w:lineRule="auto"/>
            </w:pPr>
            <w:r>
              <w:rPr>
                <w:b w:val="0"/>
                <w:color w:val="000000"/>
                <w:sz w:val="18"/>
              </w:rPr>
              <w:t>N = 0</w:t>
            </w:r>
          </w:p>
        </w:tc>
        <w:tc>
          <w:tcPr>
            <w:tcW w:type="dxa" w:w="4762"/>
            <w:vAlign w:val="center"/>
            <w:shd w:fill="F5F7F9"/>
            <w:tcMar>
              <w:top w:w="75" w:type="dxa"/>
              <w:left w:w="75" w:type="dxa"/>
              <w:bottom w:w="75" w:type="dxa"/>
              <w:right w:w="75" w:type="dxa"/>
            </w:tcMar>
          </w:tcPr>
          <w:p>
            <w:pPr>
              <w:spacing w:after="40" w:before="40" w:line="240" w:lineRule="auto"/>
            </w:pPr>
            <w:r>
              <w:rPr>
                <w:b w:val="0"/>
                <w:color w:val="000000"/>
                <w:sz w:val="18"/>
              </w:rPr>
              <w:t>κ = 0,002; 0,01; 0,04; 0; −0,04; 0 1/m</w:t>
            </w:r>
          </w:p>
        </w:tc>
      </w:tr>
      <w:tr>
        <w:trPr>
          <w:cantSplit/>
        </w:trPr>
        <w:tc>
          <w:tcPr>
            <w:tcW w:type="dxa" w:w="2948"/>
            <w:vAlign w:val="center"/>
            <w:shd w:fill="FFFFFF"/>
            <w:tcMar>
              <w:top w:w="75" w:type="dxa"/>
              <w:left w:w="75" w:type="dxa"/>
              <w:bottom w:w="75" w:type="dxa"/>
              <w:right w:w="75" w:type="dxa"/>
            </w:tcMar>
          </w:tcPr>
          <w:p>
            <w:pPr>
              <w:spacing w:after="40" w:before="40" w:line="240" w:lineRule="auto"/>
            </w:pPr>
            <w:r>
              <w:rPr>
                <w:b w:val="0"/>
                <w:color w:val="000000"/>
                <w:sz w:val="18"/>
              </w:rPr>
              <w:t>Mκ con compressione</w:t>
            </w:r>
          </w:p>
        </w:tc>
        <w:tc>
          <w:tcPr>
            <w:tcW w:type="dxa" w:w="1928"/>
            <w:vAlign w:val="center"/>
            <w:shd w:fill="FFFFFF"/>
            <w:tcMar>
              <w:top w:w="75" w:type="dxa"/>
              <w:left w:w="75" w:type="dxa"/>
              <w:bottom w:w="75" w:type="dxa"/>
              <w:right w:w="75" w:type="dxa"/>
            </w:tcMar>
          </w:tcPr>
          <w:p>
            <w:pPr>
              <w:spacing w:after="40" w:before="40" w:line="240" w:lineRule="auto"/>
            </w:pPr>
            <w:r>
              <w:rPr>
                <w:b w:val="0"/>
                <w:color w:val="000000"/>
                <w:sz w:val="18"/>
              </w:rPr>
              <w:t>N = −500 kN</w:t>
            </w:r>
          </w:p>
        </w:tc>
        <w:tc>
          <w:tcPr>
            <w:tcW w:type="dxa" w:w="4762"/>
            <w:vAlign w:val="center"/>
            <w:shd w:fill="FFFFFF"/>
            <w:tcMar>
              <w:top w:w="75" w:type="dxa"/>
              <w:left w:w="75" w:type="dxa"/>
              <w:bottom w:w="75" w:type="dxa"/>
              <w:right w:w="75" w:type="dxa"/>
            </w:tcMar>
          </w:tcPr>
          <w:p>
            <w:pPr>
              <w:spacing w:after="40" w:before="40" w:line="240" w:lineRule="auto"/>
            </w:pPr>
            <w:r>
              <w:rPr>
                <w:b w:val="0"/>
                <w:color w:val="000000"/>
                <w:sz w:val="18"/>
              </w:rPr>
              <w:t>κ = 0,002; 0,01; 0,03; 0; −0,03 1/m</w:t>
            </w:r>
          </w:p>
        </w:tc>
      </w:tr>
      <w:tr>
        <w:trPr>
          <w:cantSplit/>
        </w:trPr>
        <w:tc>
          <w:tcPr>
            <w:tcW w:type="dxa" w:w="2948"/>
            <w:vAlign w:val="center"/>
            <w:shd w:fill="F5F7F9"/>
            <w:tcMar>
              <w:top w:w="75" w:type="dxa"/>
              <w:left w:w="75" w:type="dxa"/>
              <w:bottom w:w="75" w:type="dxa"/>
              <w:right w:w="75" w:type="dxa"/>
            </w:tcMar>
          </w:tcPr>
          <w:p>
            <w:pPr>
              <w:spacing w:after="40" w:before="40" w:line="240" w:lineRule="auto"/>
            </w:pPr>
            <w:r>
              <w:rPr>
                <w:b w:val="0"/>
                <w:color w:val="000000"/>
                <w:sz w:val="18"/>
              </w:rPr>
              <w:t>Mκ sezione composta</w:t>
            </w:r>
          </w:p>
        </w:tc>
        <w:tc>
          <w:tcPr>
            <w:tcW w:type="dxa" w:w="1928"/>
            <w:vAlign w:val="center"/>
            <w:shd w:fill="F5F7F9"/>
            <w:tcMar>
              <w:top w:w="75" w:type="dxa"/>
              <w:left w:w="75" w:type="dxa"/>
              <w:bottom w:w="75" w:type="dxa"/>
              <w:right w:w="75" w:type="dxa"/>
            </w:tcMar>
          </w:tcPr>
          <w:p>
            <w:pPr>
              <w:spacing w:after="40" w:before="40" w:line="240" w:lineRule="auto"/>
            </w:pPr>
            <w:r>
              <w:rPr>
                <w:b w:val="0"/>
                <w:color w:val="000000"/>
                <w:sz w:val="18"/>
              </w:rPr>
              <w:t>N = −100 kN</w:t>
            </w:r>
          </w:p>
        </w:tc>
        <w:tc>
          <w:tcPr>
            <w:tcW w:type="dxa" w:w="4762"/>
            <w:vAlign w:val="center"/>
            <w:shd w:fill="F5F7F9"/>
            <w:tcMar>
              <w:top w:w="75" w:type="dxa"/>
              <w:left w:w="75" w:type="dxa"/>
              <w:bottom w:w="75" w:type="dxa"/>
              <w:right w:w="75" w:type="dxa"/>
            </w:tcMar>
          </w:tcPr>
          <w:p>
            <w:pPr>
              <w:spacing w:after="40" w:before="40" w:line="240" w:lineRule="auto"/>
            </w:pPr>
            <w:r>
              <w:rPr>
                <w:b w:val="0"/>
                <w:color w:val="000000"/>
                <w:sz w:val="18"/>
              </w:rPr>
              <w:t>κ = 0,001; 0,003; 0,008; 0,01; 0,003; 0 1/m</w:t>
            </w:r>
          </w:p>
        </w:tc>
      </w:tr>
      <w:tr>
        <w:trPr>
          <w:cantSplit/>
        </w:trPr>
        <w:tc>
          <w:tcPr>
            <w:tcW w:type="dxa" w:w="2948"/>
            <w:vAlign w:val="center"/>
            <w:shd w:fill="FFFFFF"/>
            <w:tcMar>
              <w:top w:w="75" w:type="dxa"/>
              <w:left w:w="75" w:type="dxa"/>
              <w:bottom w:w="75" w:type="dxa"/>
              <w:right w:w="75" w:type="dxa"/>
            </w:tcMar>
          </w:tcPr>
          <w:p>
            <w:pPr>
              <w:spacing w:after="40" w:before="40" w:line="240" w:lineRule="auto"/>
            </w:pPr>
            <w:r>
              <w:rPr>
                <w:b w:val="0"/>
                <w:color w:val="000000"/>
                <w:sz w:val="18"/>
              </w:rPr>
              <w:t>Nε ciclo plastico</w:t>
            </w:r>
          </w:p>
        </w:tc>
        <w:tc>
          <w:tcPr>
            <w:tcW w:type="dxa" w:w="1928"/>
            <w:vAlign w:val="center"/>
            <w:shd w:fill="FFFFFF"/>
            <w:tcMar>
              <w:top w:w="75" w:type="dxa"/>
              <w:left w:w="75" w:type="dxa"/>
              <w:bottom w:w="75" w:type="dxa"/>
              <w:right w:w="75" w:type="dxa"/>
            </w:tcMar>
          </w:tcPr>
          <w:p>
            <w:pPr>
              <w:spacing w:after="40" w:before="40" w:line="240" w:lineRule="auto"/>
            </w:pPr>
            <w:r>
              <w:rPr>
                <w:b w:val="0"/>
                <w:color w:val="000000"/>
                <w:sz w:val="18"/>
              </w:rPr>
              <w:t>κ = 0</w:t>
            </w:r>
          </w:p>
        </w:tc>
        <w:tc>
          <w:tcPr>
            <w:tcW w:type="dxa" w:w="4762"/>
            <w:vAlign w:val="center"/>
            <w:shd w:fill="FFFFFF"/>
            <w:tcMar>
              <w:top w:w="75" w:type="dxa"/>
              <w:left w:w="75" w:type="dxa"/>
              <w:bottom w:w="75" w:type="dxa"/>
              <w:right w:w="75" w:type="dxa"/>
            </w:tcMar>
          </w:tcPr>
          <w:p>
            <w:pPr>
              <w:spacing w:after="40" w:before="40" w:line="240" w:lineRule="auto"/>
            </w:pPr>
            <w:r>
              <w:rPr>
                <w:b w:val="0"/>
                <w:color w:val="000000"/>
                <w:sz w:val="18"/>
              </w:rPr>
              <w:t>ε = 500; 2000; 6000; 4000; 0; −4000; 0 µε</w:t>
            </w:r>
          </w:p>
        </w:tc>
      </w:tr>
      <w:tr>
        <w:trPr>
          <w:cantSplit/>
        </w:trPr>
        <w:tc>
          <w:tcPr>
            <w:tcW w:type="dxa" w:w="2948"/>
            <w:vAlign w:val="center"/>
            <w:shd w:fill="F5F7F9"/>
            <w:tcMar>
              <w:top w:w="75" w:type="dxa"/>
              <w:left w:w="75" w:type="dxa"/>
              <w:bottom w:w="75" w:type="dxa"/>
              <w:right w:w="75" w:type="dxa"/>
            </w:tcMar>
          </w:tcPr>
          <w:p>
            <w:pPr>
              <w:spacing w:after="40" w:before="40" w:line="240" w:lineRule="auto"/>
            </w:pPr>
            <w:r>
              <w:rPr>
                <w:b w:val="0"/>
                <w:color w:val="000000"/>
                <w:sz w:val="18"/>
              </w:rPr>
              <w:t>Nε composta compressa</w:t>
            </w:r>
          </w:p>
        </w:tc>
        <w:tc>
          <w:tcPr>
            <w:tcW w:type="dxa" w:w="1928"/>
            <w:vAlign w:val="center"/>
            <w:shd w:fill="F5F7F9"/>
            <w:tcMar>
              <w:top w:w="75" w:type="dxa"/>
              <w:left w:w="75" w:type="dxa"/>
              <w:bottom w:w="75" w:type="dxa"/>
              <w:right w:w="75" w:type="dxa"/>
            </w:tcMar>
          </w:tcPr>
          <w:p>
            <w:pPr>
              <w:spacing w:after="40" w:before="40" w:line="240" w:lineRule="auto"/>
            </w:pPr>
            <w:r>
              <w:rPr>
                <w:b w:val="0"/>
                <w:color w:val="000000"/>
                <w:sz w:val="18"/>
              </w:rPr>
              <w:t>κ = 0</w:t>
            </w:r>
          </w:p>
        </w:tc>
        <w:tc>
          <w:tcPr>
            <w:tcW w:type="dxa" w:w="4762"/>
            <w:vAlign w:val="center"/>
            <w:shd w:fill="F5F7F9"/>
            <w:tcMar>
              <w:top w:w="75" w:type="dxa"/>
              <w:left w:w="75" w:type="dxa"/>
              <w:bottom w:w="75" w:type="dxa"/>
              <w:right w:w="75" w:type="dxa"/>
            </w:tcMar>
          </w:tcPr>
          <w:p>
            <w:pPr>
              <w:spacing w:after="40" w:before="40" w:line="240" w:lineRule="auto"/>
            </w:pPr>
            <w:r>
              <w:rPr>
                <w:b w:val="0"/>
                <w:color w:val="000000"/>
                <w:sz w:val="18"/>
              </w:rPr>
              <w:t>ε = −250; −800; −1500; −2500; −3300; −1000; 0 µε</w:t>
            </w:r>
          </w:p>
        </w:tc>
      </w:tr>
    </w:tbl>
    <w:p/>
    <w:p>
      <w:r>
        <w:t>Per le curve Mκ il precarico assiale è applicato con rotazione bloccata; prima di liberare la rotazione il riferimento OpenSees sostituisce la reazione con il momento corrispondente. Durante la curva varia il momento mantenendo N. Per Nε la rotazione resta bloccata a zero. Il momento è riportato all’origine salvo il caso eccentrico, che usa yᵣ = −100 mm.</w:t>
      </w:r>
    </w:p>
    <w:p>
      <w:r>
        <w:br w:type="page"/>
      </w:r>
    </w:p>
    <w:p>
      <w:pPr>
        <w:pStyle w:val="Heading1"/>
      </w:pPr>
      <w:r>
        <w:t>Percorsi del confronto storico esterno</w:t>
      </w:r>
    </w:p>
    <w:p>
      <w:r>
        <w:t>Ogni riga elenca le risultanti totali dopo ciascuno stato, non gli incrementi. Il test Checker ricava gli incrementi per differenza. Il riferimento OpenSees mantiene lo stato dell’elemento tra i carichi, senza ricostruire il materiale plastico a ogni fase.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8"/>
        <w:gridCol w:w="3118"/>
        <w:gridCol w:w="3061"/>
      </w:tblGrid>
      <w:tr>
        <w:trPr>
          <w:cantSplit/>
          <w:tblHeader/>
        </w:trPr>
        <w:tc>
          <w:tcPr>
            <w:tcW w:type="dxa" w:w="3458"/>
            <w:vAlign w:val="center"/>
            <w:shd w:fill="E5EBF1"/>
            <w:tcMar>
              <w:top w:w="75" w:type="dxa"/>
              <w:left w:w="75" w:type="dxa"/>
              <w:bottom w:w="75" w:type="dxa"/>
              <w:right w:w="75" w:type="dxa"/>
            </w:tcMar>
          </w:tcPr>
          <w:p>
            <w:pPr>
              <w:spacing w:after="40" w:before="40" w:line="240" w:lineRule="auto"/>
            </w:pPr>
            <w:r>
              <w:rPr>
                <w:b/>
                <w:color w:val="000000"/>
                <w:sz w:val="18"/>
              </w:rPr>
              <w:t>Storia</w:t>
            </w:r>
          </w:p>
        </w:tc>
        <w:tc>
          <w:tcPr>
            <w:tcW w:type="dxa" w:w="3118"/>
            <w:vAlign w:val="center"/>
            <w:shd w:fill="E5EBF1"/>
            <w:tcMar>
              <w:top w:w="75" w:type="dxa"/>
              <w:left w:w="75" w:type="dxa"/>
              <w:bottom w:w="75" w:type="dxa"/>
              <w:right w:w="75" w:type="dxa"/>
            </w:tcMar>
          </w:tcPr>
          <w:p>
            <w:pPr>
              <w:spacing w:after="40" w:before="40" w:line="240" w:lineRule="auto"/>
            </w:pPr>
            <w:r>
              <w:rPr>
                <w:b/>
                <w:color w:val="000000"/>
                <w:sz w:val="18"/>
              </w:rPr>
              <w:t>N totale kN</w:t>
            </w:r>
          </w:p>
        </w:tc>
        <w:tc>
          <w:tcPr>
            <w:tcW w:type="dxa" w:w="3061"/>
            <w:vAlign w:val="center"/>
            <w:shd w:fill="E5EBF1"/>
            <w:tcMar>
              <w:top w:w="75" w:type="dxa"/>
              <w:left w:w="75" w:type="dxa"/>
              <w:bottom w:w="75" w:type="dxa"/>
              <w:right w:w="75" w:type="dxa"/>
            </w:tcMar>
          </w:tcPr>
          <w:p>
            <w:pPr>
              <w:spacing w:after="40" w:before="40" w:line="240" w:lineRule="auto"/>
            </w:pPr>
            <w:r>
              <w:rPr>
                <w:b/>
                <w:color w:val="000000"/>
                <w:sz w:val="18"/>
              </w:rPr>
              <w:t>M₀ totale kNm</w:t>
            </w:r>
          </w:p>
        </w:tc>
      </w:tr>
      <w:tr>
        <w:trPr>
          <w:cantSplit/>
        </w:trPr>
        <w:tc>
          <w:tcPr>
            <w:tcW w:type="dxa" w:w="3458"/>
            <w:vAlign w:val="center"/>
            <w:shd w:fill="FFFFFF"/>
            <w:tcMar>
              <w:top w:w="75" w:type="dxa"/>
              <w:left w:w="75" w:type="dxa"/>
              <w:bottom w:w="75" w:type="dxa"/>
              <w:right w:w="75" w:type="dxa"/>
            </w:tcMar>
          </w:tcPr>
          <w:p>
            <w:pPr>
              <w:spacing w:after="40" w:before="40" w:line="240" w:lineRule="auto"/>
            </w:pPr>
            <w:r>
              <w:rPr>
                <w:b w:val="0"/>
                <w:color w:val="000000"/>
                <w:sz w:val="18"/>
              </w:rPr>
              <w:t>N–M elastico</w:t>
            </w:r>
          </w:p>
        </w:tc>
        <w:tc>
          <w:tcPr>
            <w:tcW w:type="dxa" w:w="3118"/>
            <w:vAlign w:val="center"/>
            <w:shd w:fill="FFFFFF"/>
            <w:tcMar>
              <w:top w:w="75" w:type="dxa"/>
              <w:left w:w="75" w:type="dxa"/>
              <w:bottom w:w="75" w:type="dxa"/>
              <w:right w:w="75" w:type="dxa"/>
            </w:tcMar>
          </w:tcPr>
          <w:p>
            <w:pPr>
              <w:spacing w:after="40" w:before="40" w:line="240" w:lineRule="auto"/>
            </w:pPr>
            <w:r>
              <w:rPr>
                <w:b w:val="0"/>
                <w:color w:val="000000"/>
                <w:sz w:val="18"/>
              </w:rPr>
              <w:t>0; -500; 200; 0</w:t>
            </w:r>
          </w:p>
        </w:tc>
        <w:tc>
          <w:tcPr>
            <w:tcW w:type="dxa" w:w="3061"/>
            <w:vAlign w:val="center"/>
            <w:shd w:fill="FFFFFF"/>
            <w:tcMar>
              <w:top w:w="75" w:type="dxa"/>
              <w:left w:w="75" w:type="dxa"/>
              <w:bottom w:w="75" w:type="dxa"/>
              <w:right w:w="75" w:type="dxa"/>
            </w:tcMar>
          </w:tcPr>
          <w:p>
            <w:pPr>
              <w:spacing w:after="40" w:before="40" w:line="240" w:lineRule="auto"/>
            </w:pPr>
            <w:r>
              <w:rPr>
                <w:b w:val="0"/>
                <w:color w:val="000000"/>
                <w:sz w:val="18"/>
              </w:rPr>
              <w:t>100; 150; -100; 0</w:t>
            </w:r>
          </w:p>
        </w:tc>
      </w:tr>
      <w:tr>
        <w:trPr>
          <w:cantSplit/>
        </w:trPr>
        <w:tc>
          <w:tcPr>
            <w:tcW w:type="dxa" w:w="3458"/>
            <w:vAlign w:val="center"/>
            <w:shd w:fill="F5F7F9"/>
            <w:tcMar>
              <w:top w:w="75" w:type="dxa"/>
              <w:left w:w="75" w:type="dxa"/>
              <w:bottom w:w="75" w:type="dxa"/>
              <w:right w:w="75" w:type="dxa"/>
            </w:tcMar>
          </w:tcPr>
          <w:p>
            <w:pPr>
              <w:spacing w:after="40" w:before="40" w:line="240" w:lineRule="auto"/>
            </w:pPr>
            <w:r>
              <w:rPr>
                <w:b w:val="0"/>
                <w:color w:val="000000"/>
                <w:sz w:val="18"/>
              </w:rPr>
              <w:t>Ciclo assiale plastico</w:t>
            </w:r>
          </w:p>
        </w:tc>
        <w:tc>
          <w:tcPr>
            <w:tcW w:type="dxa" w:w="3118"/>
            <w:vAlign w:val="center"/>
            <w:shd w:fill="F5F7F9"/>
            <w:tcMar>
              <w:top w:w="75" w:type="dxa"/>
              <w:left w:w="75" w:type="dxa"/>
              <w:bottom w:w="75" w:type="dxa"/>
              <w:right w:w="75" w:type="dxa"/>
            </w:tcMar>
          </w:tcPr>
          <w:p>
            <w:pPr>
              <w:spacing w:after="40" w:before="40" w:line="240" w:lineRule="auto"/>
            </w:pPr>
            <w:r>
              <w:rPr>
                <w:b w:val="0"/>
                <w:color w:val="000000"/>
                <w:sz w:val="18"/>
              </w:rPr>
              <w:t>1000; 2400; 0; -3000; 0; 3500</w:t>
            </w:r>
          </w:p>
        </w:tc>
        <w:tc>
          <w:tcPr>
            <w:tcW w:type="dxa" w:w="3061"/>
            <w:vAlign w:val="center"/>
            <w:shd w:fill="F5F7F9"/>
            <w:tcMar>
              <w:top w:w="75" w:type="dxa"/>
              <w:left w:w="75" w:type="dxa"/>
              <w:bottom w:w="75" w:type="dxa"/>
              <w:right w:w="75" w:type="dxa"/>
            </w:tcMar>
          </w:tcPr>
          <w:p>
            <w:pPr>
              <w:spacing w:after="40" w:before="40" w:line="240" w:lineRule="auto"/>
            </w:pPr>
            <w:r>
              <w:rPr>
                <w:b w:val="0"/>
                <w:color w:val="000000"/>
                <w:sz w:val="18"/>
              </w:rPr>
              <w:t>169,627; 407,105; 0; -508,881; 0; 593,695</w:t>
            </w:r>
          </w:p>
        </w:tc>
      </w:tr>
      <w:tr>
        <w:trPr>
          <w:cantSplit/>
        </w:trPr>
        <w:tc>
          <w:tcPr>
            <w:tcW w:type="dxa" w:w="3458"/>
            <w:vAlign w:val="center"/>
            <w:shd w:fill="FFFFFF"/>
            <w:tcMar>
              <w:top w:w="75" w:type="dxa"/>
              <w:left w:w="75" w:type="dxa"/>
              <w:bottom w:w="75" w:type="dxa"/>
              <w:right w:w="75" w:type="dxa"/>
            </w:tcMar>
          </w:tcPr>
          <w:p>
            <w:pPr>
              <w:spacing w:after="40" w:before="40" w:line="240" w:lineRule="auto"/>
            </w:pPr>
            <w:r>
              <w:rPr>
                <w:b w:val="0"/>
                <w:color w:val="000000"/>
                <w:sz w:val="18"/>
              </w:rPr>
              <w:t>Ciclo di flessione plastica</w:t>
            </w:r>
          </w:p>
        </w:tc>
        <w:tc>
          <w:tcPr>
            <w:tcW w:type="dxa" w:w="3118"/>
            <w:vAlign w:val="center"/>
            <w:shd w:fill="FFFFFF"/>
            <w:tcMar>
              <w:top w:w="75" w:type="dxa"/>
              <w:left w:w="75" w:type="dxa"/>
              <w:bottom w:w="75" w:type="dxa"/>
              <w:right w:w="75" w:type="dxa"/>
            </w:tcMar>
          </w:tcPr>
          <w:p>
            <w:pPr>
              <w:spacing w:after="40" w:before="40" w:line="240" w:lineRule="auto"/>
            </w:pPr>
            <w:r>
              <w:rPr>
                <w:b w:val="0"/>
                <w:color w:val="000000"/>
                <w:sz w:val="18"/>
              </w:rPr>
              <w:t>0; 0; 0; 0; 0; 0</w:t>
            </w:r>
          </w:p>
        </w:tc>
        <w:tc>
          <w:tcPr>
            <w:tcW w:type="dxa" w:w="3061"/>
            <w:vAlign w:val="center"/>
            <w:shd w:fill="FFFFFF"/>
            <w:tcMar>
              <w:top w:w="75" w:type="dxa"/>
              <w:left w:w="75" w:type="dxa"/>
              <w:bottom w:w="75" w:type="dxa"/>
              <w:right w:w="75" w:type="dxa"/>
            </w:tcMar>
          </w:tcPr>
          <w:p>
            <w:pPr>
              <w:spacing w:after="40" w:before="40" w:line="240" w:lineRule="auto"/>
            </w:pPr>
            <w:r>
              <w:rPr>
                <w:b w:val="0"/>
                <w:color w:val="000000"/>
                <w:sz w:val="18"/>
              </w:rPr>
              <w:t>100; 200; 300; 0; -350; 0</w:t>
            </w:r>
          </w:p>
        </w:tc>
      </w:tr>
      <w:tr>
        <w:trPr>
          <w:cantSplit/>
        </w:trPr>
        <w:tc>
          <w:tcPr>
            <w:tcW w:type="dxa" w:w="3458"/>
            <w:vAlign w:val="center"/>
            <w:shd w:fill="F5F7F9"/>
            <w:tcMar>
              <w:top w:w="75" w:type="dxa"/>
              <w:left w:w="75" w:type="dxa"/>
              <w:bottom w:w="75" w:type="dxa"/>
              <w:right w:w="75" w:type="dxa"/>
            </w:tcMar>
          </w:tcPr>
          <w:p>
            <w:pPr>
              <w:spacing w:after="40" w:before="40" w:line="240" w:lineRule="auto"/>
            </w:pPr>
            <w:r>
              <w:rPr>
                <w:b w:val="0"/>
                <w:color w:val="000000"/>
                <w:sz w:val="18"/>
              </w:rPr>
              <w:t>Ciclo N–M non proporzionale</w:t>
            </w:r>
          </w:p>
        </w:tc>
        <w:tc>
          <w:tcPr>
            <w:tcW w:type="dxa" w:w="3118"/>
            <w:vAlign w:val="center"/>
            <w:shd w:fill="F5F7F9"/>
            <w:tcMar>
              <w:top w:w="75" w:type="dxa"/>
              <w:left w:w="75" w:type="dxa"/>
              <w:bottom w:w="75" w:type="dxa"/>
              <w:right w:w="75" w:type="dxa"/>
            </w:tcMar>
          </w:tcPr>
          <w:p>
            <w:pPr>
              <w:spacing w:after="40" w:before="40" w:line="240" w:lineRule="auto"/>
            </w:pPr>
            <w:r>
              <w:rPr>
                <w:b w:val="0"/>
                <w:color w:val="000000"/>
                <w:sz w:val="18"/>
              </w:rPr>
              <w:t>-200; -400; 300; 0; 200</w:t>
            </w:r>
          </w:p>
        </w:tc>
        <w:tc>
          <w:tcPr>
            <w:tcW w:type="dxa" w:w="3061"/>
            <w:vAlign w:val="center"/>
            <w:shd w:fill="F5F7F9"/>
            <w:tcMar>
              <w:top w:w="75" w:type="dxa"/>
              <w:left w:w="75" w:type="dxa"/>
              <w:bottom w:w="75" w:type="dxa"/>
              <w:right w:w="75" w:type="dxa"/>
            </w:tcMar>
          </w:tcPr>
          <w:p>
            <w:pPr>
              <w:spacing w:after="40" w:before="40" w:line="240" w:lineRule="auto"/>
            </w:pPr>
            <w:r>
              <w:rPr>
                <w:b w:val="0"/>
                <w:color w:val="000000"/>
                <w:sz w:val="18"/>
              </w:rPr>
              <w:t>100; 250; 300; 0; -300</w:t>
            </w:r>
          </w:p>
        </w:tc>
      </w:tr>
      <w:tr>
        <w:trPr>
          <w:cantSplit/>
        </w:trPr>
        <w:tc>
          <w:tcPr>
            <w:tcW w:type="dxa" w:w="3458"/>
            <w:vAlign w:val="center"/>
            <w:shd w:fill="FFFFFF"/>
            <w:tcMar>
              <w:top w:w="75" w:type="dxa"/>
              <w:left w:w="75" w:type="dxa"/>
              <w:bottom w:w="75" w:type="dxa"/>
              <w:right w:w="75" w:type="dxa"/>
            </w:tcMar>
          </w:tcPr>
          <w:p>
            <w:pPr>
              <w:spacing w:after="40" w:before="40" w:line="240" w:lineRule="auto"/>
            </w:pPr>
            <w:r>
              <w:rPr>
                <w:b w:val="0"/>
                <w:color w:val="000000"/>
                <w:sz w:val="18"/>
              </w:rPr>
              <w:t>Composta non lineare</w:t>
            </w:r>
          </w:p>
        </w:tc>
        <w:tc>
          <w:tcPr>
            <w:tcW w:type="dxa" w:w="3118"/>
            <w:vAlign w:val="center"/>
            <w:shd w:fill="FFFFFF"/>
            <w:tcMar>
              <w:top w:w="75" w:type="dxa"/>
              <w:left w:w="75" w:type="dxa"/>
              <w:bottom w:w="75" w:type="dxa"/>
              <w:right w:w="75" w:type="dxa"/>
            </w:tcMar>
          </w:tcPr>
          <w:p>
            <w:pPr>
              <w:spacing w:after="40" w:before="40" w:line="240" w:lineRule="auto"/>
            </w:pPr>
            <w:r>
              <w:rPr>
                <w:b w:val="0"/>
                <w:color w:val="000000"/>
                <w:sz w:val="18"/>
              </w:rPr>
              <w:t>0; -500; -1000; 0; 0</w:t>
            </w:r>
          </w:p>
        </w:tc>
        <w:tc>
          <w:tcPr>
            <w:tcW w:type="dxa" w:w="3061"/>
            <w:vAlign w:val="center"/>
            <w:shd w:fill="FFFFFF"/>
            <w:tcMar>
              <w:top w:w="75" w:type="dxa"/>
              <w:left w:w="75" w:type="dxa"/>
              <w:bottom w:w="75" w:type="dxa"/>
              <w:right w:w="75" w:type="dxa"/>
            </w:tcMar>
          </w:tcPr>
          <w:p>
            <w:pPr>
              <w:spacing w:after="40" w:before="40" w:line="240" w:lineRule="auto"/>
            </w:pPr>
            <w:r>
              <w:rPr>
                <w:b w:val="0"/>
                <w:color w:val="000000"/>
                <w:sz w:val="18"/>
              </w:rPr>
              <w:t>100; 200; 300; 200; 0</w:t>
            </w:r>
          </w:p>
        </w:tc>
      </w:tr>
      <w:tr>
        <w:trPr>
          <w:cantSplit/>
        </w:trPr>
        <w:tc>
          <w:tcPr>
            <w:tcW w:type="dxa" w:w="3458"/>
            <w:vAlign w:val="center"/>
            <w:shd w:fill="F5F7F9"/>
            <w:tcMar>
              <w:top w:w="75" w:type="dxa"/>
              <w:left w:w="75" w:type="dxa"/>
              <w:bottom w:w="75" w:type="dxa"/>
              <w:right w:w="75" w:type="dxa"/>
            </w:tcMar>
          </w:tcPr>
          <w:p>
            <w:pPr>
              <w:spacing w:after="40" w:before="40" w:line="240" w:lineRule="auto"/>
            </w:pPr>
            <w:r>
              <w:rPr>
                <w:b w:val="0"/>
                <w:color w:val="000000"/>
                <w:sz w:val="18"/>
              </w:rPr>
              <w:t>Ritiro libero della composta</w:t>
            </w:r>
          </w:p>
        </w:tc>
        <w:tc>
          <w:tcPr>
            <w:tcW w:type="dxa" w:w="3118"/>
            <w:vAlign w:val="center"/>
            <w:shd w:fill="F5F7F9"/>
            <w:tcMar>
              <w:top w:w="75" w:type="dxa"/>
              <w:left w:w="75" w:type="dxa"/>
              <w:bottom w:w="75" w:type="dxa"/>
              <w:right w:w="75" w:type="dxa"/>
            </w:tcMar>
          </w:tcPr>
          <w:p>
            <w:pPr>
              <w:spacing w:after="40" w:before="40" w:line="240" w:lineRule="auto"/>
            </w:pPr>
            <w:r>
              <w:rPr>
                <w:b w:val="0"/>
                <w:color w:val="000000"/>
                <w:sz w:val="18"/>
              </w:rPr>
              <w:t>0</w:t>
            </w:r>
          </w:p>
        </w:tc>
        <w:tc>
          <w:tcPr>
            <w:tcW w:type="dxa" w:w="3061"/>
            <w:vAlign w:val="center"/>
            <w:shd w:fill="F5F7F9"/>
            <w:tcMar>
              <w:top w:w="75" w:type="dxa"/>
              <w:left w:w="75" w:type="dxa"/>
              <w:bottom w:w="75" w:type="dxa"/>
              <w:right w:w="75" w:type="dxa"/>
            </w:tcMar>
          </w:tcPr>
          <w:p>
            <w:pPr>
              <w:spacing w:after="40" w:before="40" w:line="240" w:lineRule="auto"/>
            </w:pPr>
            <w:r>
              <w:rPr>
                <w:b w:val="0"/>
                <w:color w:val="000000"/>
                <w:sz w:val="18"/>
              </w:rPr>
              <w:t>0</w:t>
            </w:r>
          </w:p>
        </w:tc>
      </w:tr>
      <w:tr>
        <w:trPr>
          <w:cantSplit/>
        </w:trPr>
        <w:tc>
          <w:tcPr>
            <w:tcW w:type="dxa" w:w="3458"/>
            <w:vAlign w:val="center"/>
            <w:shd w:fill="FFFFFF"/>
            <w:tcMar>
              <w:top w:w="75" w:type="dxa"/>
              <w:left w:w="75" w:type="dxa"/>
              <w:bottom w:w="75" w:type="dxa"/>
              <w:right w:w="75" w:type="dxa"/>
            </w:tcMar>
          </w:tcPr>
          <w:p>
            <w:pPr>
              <w:spacing w:after="40" w:before="40" w:line="240" w:lineRule="auto"/>
            </w:pPr>
            <w:r>
              <w:rPr>
                <w:b w:val="0"/>
                <w:color w:val="000000"/>
                <w:sz w:val="18"/>
              </w:rPr>
              <w:t>Getto dopo flessione e ritiro</w:t>
            </w:r>
          </w:p>
        </w:tc>
        <w:tc>
          <w:tcPr>
            <w:tcW w:type="dxa" w:w="3118"/>
            <w:vAlign w:val="center"/>
            <w:shd w:fill="FFFFFF"/>
            <w:tcMar>
              <w:top w:w="75" w:type="dxa"/>
              <w:left w:w="75" w:type="dxa"/>
              <w:bottom w:w="75" w:type="dxa"/>
              <w:right w:w="75" w:type="dxa"/>
            </w:tcMar>
          </w:tcPr>
          <w:p>
            <w:pPr>
              <w:spacing w:after="40" w:before="40" w:line="240" w:lineRule="auto"/>
            </w:pPr>
            <w:r>
              <w:rPr>
                <w:b w:val="0"/>
                <w:color w:val="000000"/>
                <w:sz w:val="18"/>
              </w:rPr>
              <w:t>0; -100</w:t>
            </w:r>
          </w:p>
        </w:tc>
        <w:tc>
          <w:tcPr>
            <w:tcW w:type="dxa" w:w="3061"/>
            <w:vAlign w:val="center"/>
            <w:shd w:fill="FFFFFF"/>
            <w:tcMar>
              <w:top w:w="75" w:type="dxa"/>
              <w:left w:w="75" w:type="dxa"/>
              <w:bottom w:w="75" w:type="dxa"/>
              <w:right w:w="75" w:type="dxa"/>
            </w:tcMar>
          </w:tcPr>
          <w:p>
            <w:pPr>
              <w:spacing w:after="40" w:before="40" w:line="240" w:lineRule="auto"/>
            </w:pPr>
            <w:r>
              <w:rPr>
                <w:b w:val="0"/>
                <w:color w:val="000000"/>
                <w:sz w:val="18"/>
              </w:rPr>
              <w:t>80; 120</w:t>
            </w:r>
          </w:p>
        </w:tc>
      </w:tr>
    </w:tbl>
    <w:p/>
    <w:p>
      <w:r>
        <w:t>Nel ritiro libero della composta entrambi i materiali sono elastici e il CLS riceve εcs = −200 µε. Nel caso con getto, prima si calcola il solo acciaio a M₀ = 80 kNm; il piano così ottenuto da OpenSees è il riferimento di nascita della soletta. Dopo il getto si applica il ritiro di −200 µε e poi la seconda coppia N–M della tabella.</w:t>
      </w:r>
    </w:p>
    <w:p>
      <w:r>
        <w:t>Piano di nascita esterno del caso con getto: ε₀ = -0,0004539225697; κ = 2,676003098e-06 1/mm. La memoria è rappresentata nel riferimento elastico mediante InitStrainMaterial; la convenzione sottrae deformazione di nascita e deformazione imposta dalla deformazione totale.</w:t>
      </w:r>
    </w:p>
    <w:p>
      <w:pPr>
        <w:pStyle w:val="Heading2"/>
      </w:pPr>
      <w:r>
        <w:t>Criteri del confronto storico</w:t>
      </w:r>
    </w:p>
    <w:p>
      <w:r>
        <w:t>Su ε si usa una tolleranza assoluta di 2 × 10⁻¹⁰, su κ 2 × 10⁻¹² 1/mm e su σ 2 × 10⁻⁵ MPa, più 2 × 10⁻⁷ del valore atteso. Nei tre stati più sensibili dopo inversione plastica il pavimento di confronto, motivato dallo studio dei sottopassi, è 2 × 10⁻⁸ su ε e 0,004 MPa su σ. Gli scarti effettivi sono molto inferiori al limite nei riferimenti finali.</w:t>
      </w:r>
    </w:p>
    <w:p>
      <w:r>
        <w:t>Il riferimento storico usa 20000 sottopassi per fase e 200000 nel ciclo N–M non proporzionale. Il residuo OpenSees NormUnbalance è impostato a 0,001 nelle unità miste N e Nmm. Gli script si interrompono se OpenSees non converge e non salvano uno stato fallito come riferimento valido.</w:t>
      </w:r>
    </w:p>
    <w:p>
      <w:r>
        <w:br w:type="page"/>
      </w:r>
    </w:p>
    <w:p>
      <w:pPr>
        <w:pStyle w:val="Heading1"/>
      </w:pPr>
      <w:r>
        <w:t>Classe 4 e verifiche accessorie</w:t>
      </w:r>
    </w:p>
    <w:p>
      <w:r>
        <w:t>Il benchmark del pannello compresso usa il sottopannello 2 dell’esempio JRC EUR 22898 EN, capitolo 17, pagina stampata 200 [1]: b = 492 mm, t = 8 mm, fy = 235 MPa, ψ = 0,406. Il benchmark a taglio usa l’esempio di ponte composto JRC [2]: hw = 2720 mm, tw = 18 mm, a = 8000 mm, E = 210000 MPa e ν = 0,3. I valori pubblicati sono arrotondati.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1757"/>
        <w:gridCol w:w="1757"/>
        <w:gridCol w:w="1814"/>
        <w:gridCol w:w="1814"/>
      </w:tblGrid>
      <w:tr>
        <w:trPr>
          <w:cantSplit/>
          <w:tblHeader/>
        </w:trPr>
        <w:tc>
          <w:tcPr>
            <w:tcW w:type="dxa" w:w="2494"/>
            <w:vAlign w:val="center"/>
            <w:shd w:fill="E5EBF1"/>
            <w:tcMar>
              <w:top w:w="75" w:type="dxa"/>
              <w:left w:w="75" w:type="dxa"/>
              <w:bottom w:w="75" w:type="dxa"/>
              <w:right w:w="75" w:type="dxa"/>
            </w:tcMar>
          </w:tcPr>
          <w:p>
            <w:pPr>
              <w:spacing w:after="40" w:before="40" w:line="240" w:lineRule="auto"/>
            </w:pPr>
            <w:r>
              <w:rPr>
                <w:b/>
                <w:color w:val="000000"/>
                <w:sz w:val="18"/>
              </w:rPr>
              <w:t>Parametro</w:t>
            </w:r>
          </w:p>
        </w:tc>
        <w:tc>
          <w:tcPr>
            <w:tcW w:type="dxa" w:w="1757"/>
            <w:vAlign w:val="center"/>
            <w:shd w:fill="E5EBF1"/>
            <w:tcMar>
              <w:top w:w="75" w:type="dxa"/>
              <w:left w:w="75" w:type="dxa"/>
              <w:bottom w:w="75" w:type="dxa"/>
              <w:right w:w="75" w:type="dxa"/>
            </w:tcMar>
          </w:tcPr>
          <w:p>
            <w:pPr>
              <w:spacing w:after="40" w:before="40" w:line="240" w:lineRule="auto"/>
            </w:pPr>
            <w:r>
              <w:rPr>
                <w:b/>
                <w:color w:val="000000"/>
                <w:sz w:val="18"/>
              </w:rPr>
              <w:t>Pubblicato</w:t>
            </w:r>
          </w:p>
        </w:tc>
        <w:tc>
          <w:tcPr>
            <w:tcW w:type="dxa" w:w="1757"/>
            <w:vAlign w:val="center"/>
            <w:shd w:fill="E5EBF1"/>
            <w:tcMar>
              <w:top w:w="75" w:type="dxa"/>
              <w:left w:w="75" w:type="dxa"/>
              <w:bottom w:w="75" w:type="dxa"/>
              <w:right w:w="75" w:type="dxa"/>
            </w:tcMar>
          </w:tcPr>
          <w:p>
            <w:pPr>
              <w:spacing w:after="40" w:before="40" w:line="240" w:lineRule="auto"/>
            </w:pPr>
            <w:r>
              <w:rPr>
                <w:b/>
                <w:color w:val="000000"/>
                <w:sz w:val="18"/>
              </w:rPr>
              <w:t>Checker</w:t>
            </w:r>
          </w:p>
        </w:tc>
        <w:tc>
          <w:tcPr>
            <w:tcW w:type="dxa" w:w="1814"/>
            <w:vAlign w:val="center"/>
            <w:shd w:fill="E5EBF1"/>
            <w:tcMar>
              <w:top w:w="75" w:type="dxa"/>
              <w:left w:w="75" w:type="dxa"/>
              <w:bottom w:w="75" w:type="dxa"/>
              <w:right w:w="75" w:type="dxa"/>
            </w:tcMar>
          </w:tcPr>
          <w:p>
            <w:pPr>
              <w:spacing w:after="40" w:before="40" w:line="240" w:lineRule="auto"/>
            </w:pPr>
            <w:r>
              <w:rPr>
                <w:b/>
                <w:color w:val="000000"/>
                <w:sz w:val="18"/>
              </w:rPr>
              <w:t>Scarto</w:t>
            </w:r>
          </w:p>
        </w:tc>
        <w:tc>
          <w:tcPr>
            <w:tcW w:type="dxa" w:w="1814"/>
            <w:vAlign w:val="center"/>
            <w:shd w:fill="E5EBF1"/>
            <w:tcMar>
              <w:top w:w="75" w:type="dxa"/>
              <w:left w:w="75" w:type="dxa"/>
              <w:bottom w:w="75" w:type="dxa"/>
              <w:right w:w="75" w:type="dxa"/>
            </w:tcMar>
          </w:tcPr>
          <w:p>
            <w:pPr>
              <w:spacing w:after="40" w:before="40" w:line="240" w:lineRule="auto"/>
            </w:pPr>
            <w:r>
              <w:rPr>
                <w:b/>
                <w:color w:val="000000"/>
                <w:sz w:val="18"/>
              </w:rPr>
              <w:t>Tolleranza</w:t>
            </w:r>
          </w:p>
        </w:tc>
      </w:tr>
      <w:tr>
        <w:trPr>
          <w:cantSplit/>
        </w:trPr>
        <w:tc>
          <w:tcPr>
            <w:tcW w:type="dxa" w:w="2494"/>
            <w:vAlign w:val="center"/>
            <w:shd w:fill="FFFFFF"/>
            <w:tcMar>
              <w:top w:w="75" w:type="dxa"/>
              <w:left w:w="75" w:type="dxa"/>
              <w:bottom w:w="75" w:type="dxa"/>
              <w:right w:w="75" w:type="dxa"/>
            </w:tcMar>
          </w:tcPr>
          <w:p>
            <w:pPr>
              <w:spacing w:after="40" w:before="40" w:line="240" w:lineRule="auto"/>
            </w:pPr>
            <w:r>
              <w:rPr>
                <w:b w:val="0"/>
                <w:color w:val="000000"/>
                <w:sz w:val="18"/>
              </w:rPr>
              <w:t>k_sigma</w:t>
            </w:r>
          </w:p>
        </w:tc>
        <w:tc>
          <w:tcPr>
            <w:tcW w:type="dxa" w:w="1757"/>
            <w:vAlign w:val="center"/>
            <w:shd w:fill="FFFFFF"/>
            <w:tcMar>
              <w:top w:w="75" w:type="dxa"/>
              <w:left w:w="75" w:type="dxa"/>
              <w:bottom w:w="75" w:type="dxa"/>
              <w:right w:w="75" w:type="dxa"/>
            </w:tcMar>
          </w:tcPr>
          <w:p>
            <w:pPr>
              <w:spacing w:after="40" w:before="40" w:line="240" w:lineRule="auto"/>
            </w:pPr>
            <w:r>
              <w:rPr>
                <w:b w:val="0"/>
                <w:color w:val="000000"/>
                <w:sz w:val="18"/>
              </w:rPr>
              <w:t>5,632</w:t>
            </w:r>
          </w:p>
        </w:tc>
        <w:tc>
          <w:tcPr>
            <w:tcW w:type="dxa" w:w="1757"/>
            <w:vAlign w:val="center"/>
            <w:shd w:fill="FFFFFF"/>
            <w:tcMar>
              <w:top w:w="75" w:type="dxa"/>
              <w:left w:w="75" w:type="dxa"/>
              <w:bottom w:w="75" w:type="dxa"/>
              <w:right w:w="75" w:type="dxa"/>
            </w:tcMar>
          </w:tcPr>
          <w:p>
            <w:pPr>
              <w:spacing w:after="40" w:before="40" w:line="240" w:lineRule="auto"/>
            </w:pPr>
            <w:r>
              <w:rPr>
                <w:b w:val="0"/>
                <w:color w:val="000000"/>
                <w:sz w:val="18"/>
              </w:rPr>
              <w:t>5,63187</w:t>
            </w:r>
          </w:p>
        </w:tc>
        <w:tc>
          <w:tcPr>
            <w:tcW w:type="dxa" w:w="1814"/>
            <w:vAlign w:val="center"/>
            <w:shd w:fill="FFFFFF"/>
            <w:tcMar>
              <w:top w:w="75" w:type="dxa"/>
              <w:left w:w="75" w:type="dxa"/>
              <w:bottom w:w="75" w:type="dxa"/>
              <w:right w:w="75" w:type="dxa"/>
            </w:tcMar>
          </w:tcPr>
          <w:p>
            <w:pPr>
              <w:spacing w:after="40" w:before="40" w:line="240" w:lineRule="auto"/>
            </w:pPr>
            <w:r>
              <w:rPr>
                <w:b w:val="0"/>
                <w:color w:val="000000"/>
                <w:sz w:val="18"/>
              </w:rPr>
              <w:t>0,000131868</w:t>
            </w:r>
          </w:p>
        </w:tc>
        <w:tc>
          <w:tcPr>
            <w:tcW w:type="dxa" w:w="1814"/>
            <w:vAlign w:val="center"/>
            <w:shd w:fill="FFFFFF"/>
            <w:tcMar>
              <w:top w:w="75" w:type="dxa"/>
              <w:left w:w="75" w:type="dxa"/>
              <w:bottom w:w="75" w:type="dxa"/>
              <w:right w:w="75" w:type="dxa"/>
            </w:tcMar>
          </w:tcPr>
          <w:p>
            <w:pPr>
              <w:spacing w:after="40" w:before="40" w:line="240" w:lineRule="auto"/>
            </w:pPr>
            <w:r>
              <w:rPr>
                <w:b w:val="0"/>
                <w:color w:val="000000"/>
                <w:sz w:val="18"/>
              </w:rPr>
              <w:t>0,001</w:t>
            </w:r>
          </w:p>
        </w:tc>
      </w:tr>
      <w:tr>
        <w:trPr>
          <w:cantSplit/>
        </w:trPr>
        <w:tc>
          <w:tcPr>
            <w:tcW w:type="dxa" w:w="2494"/>
            <w:vAlign w:val="center"/>
            <w:shd w:fill="F5F7F9"/>
            <w:tcMar>
              <w:top w:w="75" w:type="dxa"/>
              <w:left w:w="75" w:type="dxa"/>
              <w:bottom w:w="75" w:type="dxa"/>
              <w:right w:w="75" w:type="dxa"/>
            </w:tcMar>
          </w:tcPr>
          <w:p>
            <w:pPr>
              <w:spacing w:after="40" w:before="40" w:line="240" w:lineRule="auto"/>
            </w:pPr>
            <w:r>
              <w:rPr>
                <w:b w:val="0"/>
                <w:color w:val="000000"/>
                <w:sz w:val="18"/>
              </w:rPr>
              <w:t>lambda</w:t>
            </w:r>
          </w:p>
        </w:tc>
        <w:tc>
          <w:tcPr>
            <w:tcW w:type="dxa" w:w="1757"/>
            <w:vAlign w:val="center"/>
            <w:shd w:fill="F5F7F9"/>
            <w:tcMar>
              <w:top w:w="75" w:type="dxa"/>
              <w:left w:w="75" w:type="dxa"/>
              <w:bottom w:w="75" w:type="dxa"/>
              <w:right w:w="75" w:type="dxa"/>
            </w:tcMar>
          </w:tcPr>
          <w:p>
            <w:pPr>
              <w:spacing w:after="40" w:before="40" w:line="240" w:lineRule="auto"/>
            </w:pPr>
            <w:r>
              <w:rPr>
                <w:b w:val="0"/>
                <w:color w:val="000000"/>
                <w:sz w:val="18"/>
              </w:rPr>
              <w:t>0,912</w:t>
            </w:r>
          </w:p>
        </w:tc>
        <w:tc>
          <w:tcPr>
            <w:tcW w:type="dxa" w:w="1757"/>
            <w:vAlign w:val="center"/>
            <w:shd w:fill="F5F7F9"/>
            <w:tcMar>
              <w:top w:w="75" w:type="dxa"/>
              <w:left w:w="75" w:type="dxa"/>
              <w:bottom w:w="75" w:type="dxa"/>
              <w:right w:w="75" w:type="dxa"/>
            </w:tcMar>
          </w:tcPr>
          <w:p>
            <w:pPr>
              <w:spacing w:after="40" w:before="40" w:line="240" w:lineRule="auto"/>
            </w:pPr>
            <w:r>
              <w:rPr>
                <w:b w:val="0"/>
                <w:color w:val="000000"/>
                <w:sz w:val="18"/>
              </w:rPr>
              <w:t>0,912495</w:t>
            </w:r>
          </w:p>
        </w:tc>
        <w:tc>
          <w:tcPr>
            <w:tcW w:type="dxa" w:w="1814"/>
            <w:vAlign w:val="center"/>
            <w:shd w:fill="F5F7F9"/>
            <w:tcMar>
              <w:top w:w="75" w:type="dxa"/>
              <w:left w:w="75" w:type="dxa"/>
              <w:bottom w:w="75" w:type="dxa"/>
              <w:right w:w="75" w:type="dxa"/>
            </w:tcMar>
          </w:tcPr>
          <w:p>
            <w:pPr>
              <w:spacing w:after="40" w:before="40" w:line="240" w:lineRule="auto"/>
            </w:pPr>
            <w:r>
              <w:rPr>
                <w:b w:val="0"/>
                <w:color w:val="000000"/>
                <w:sz w:val="18"/>
              </w:rPr>
              <w:t>0,000495092</w:t>
            </w:r>
          </w:p>
        </w:tc>
        <w:tc>
          <w:tcPr>
            <w:tcW w:type="dxa" w:w="1814"/>
            <w:vAlign w:val="center"/>
            <w:shd w:fill="F5F7F9"/>
            <w:tcMar>
              <w:top w:w="75" w:type="dxa"/>
              <w:left w:w="75" w:type="dxa"/>
              <w:bottom w:w="75" w:type="dxa"/>
              <w:right w:w="75" w:type="dxa"/>
            </w:tcMar>
          </w:tcPr>
          <w:p>
            <w:pPr>
              <w:spacing w:after="40" w:before="40" w:line="240" w:lineRule="auto"/>
            </w:pPr>
            <w:r>
              <w:rPr>
                <w:b w:val="0"/>
                <w:color w:val="000000"/>
                <w:sz w:val="18"/>
              </w:rPr>
              <w:t>0,001</w:t>
            </w:r>
          </w:p>
        </w:tc>
      </w:tr>
      <w:tr>
        <w:trPr>
          <w:cantSplit/>
        </w:trPr>
        <w:tc>
          <w:tcPr>
            <w:tcW w:type="dxa" w:w="2494"/>
            <w:vAlign w:val="center"/>
            <w:shd w:fill="FFFFFF"/>
            <w:tcMar>
              <w:top w:w="75" w:type="dxa"/>
              <w:left w:w="75" w:type="dxa"/>
              <w:bottom w:w="75" w:type="dxa"/>
              <w:right w:w="75" w:type="dxa"/>
            </w:tcMar>
          </w:tcPr>
          <w:p>
            <w:pPr>
              <w:spacing w:after="40" w:before="40" w:line="240" w:lineRule="auto"/>
            </w:pPr>
            <w:r>
              <w:rPr>
                <w:b w:val="0"/>
                <w:color w:val="000000"/>
                <w:sz w:val="18"/>
              </w:rPr>
              <w:t>rho</w:t>
            </w:r>
          </w:p>
        </w:tc>
        <w:tc>
          <w:tcPr>
            <w:tcW w:type="dxa" w:w="1757"/>
            <w:vAlign w:val="center"/>
            <w:shd w:fill="FFFFFF"/>
            <w:tcMar>
              <w:top w:w="75" w:type="dxa"/>
              <w:left w:w="75" w:type="dxa"/>
              <w:bottom w:w="75" w:type="dxa"/>
              <w:right w:w="75" w:type="dxa"/>
            </w:tcMar>
          </w:tcPr>
          <w:p>
            <w:pPr>
              <w:spacing w:after="40" w:before="40" w:line="240" w:lineRule="auto"/>
            </w:pPr>
            <w:r>
              <w:rPr>
                <w:b w:val="0"/>
                <w:color w:val="000000"/>
                <w:sz w:val="18"/>
              </w:rPr>
              <w:t>0,871</w:t>
            </w:r>
          </w:p>
        </w:tc>
        <w:tc>
          <w:tcPr>
            <w:tcW w:type="dxa" w:w="1757"/>
            <w:vAlign w:val="center"/>
            <w:shd w:fill="FFFFFF"/>
            <w:tcMar>
              <w:top w:w="75" w:type="dxa"/>
              <w:left w:w="75" w:type="dxa"/>
              <w:bottom w:w="75" w:type="dxa"/>
              <w:right w:w="75" w:type="dxa"/>
            </w:tcMar>
          </w:tcPr>
          <w:p>
            <w:pPr>
              <w:spacing w:after="40" w:before="40" w:line="240" w:lineRule="auto"/>
            </w:pPr>
            <w:r>
              <w:rPr>
                <w:b w:val="0"/>
                <w:color w:val="000000"/>
                <w:sz w:val="18"/>
              </w:rPr>
              <w:t>0,870915</w:t>
            </w:r>
          </w:p>
        </w:tc>
        <w:tc>
          <w:tcPr>
            <w:tcW w:type="dxa" w:w="1814"/>
            <w:vAlign w:val="center"/>
            <w:shd w:fill="FFFFFF"/>
            <w:tcMar>
              <w:top w:w="75" w:type="dxa"/>
              <w:left w:w="75" w:type="dxa"/>
              <w:bottom w:w="75" w:type="dxa"/>
              <w:right w:w="75" w:type="dxa"/>
            </w:tcMar>
          </w:tcPr>
          <w:p>
            <w:pPr>
              <w:spacing w:after="40" w:before="40" w:line="240" w:lineRule="auto"/>
            </w:pPr>
            <w:r>
              <w:rPr>
                <w:b w:val="0"/>
                <w:color w:val="000000"/>
                <w:sz w:val="18"/>
              </w:rPr>
              <w:t>8,49098e-05</w:t>
            </w:r>
          </w:p>
        </w:tc>
        <w:tc>
          <w:tcPr>
            <w:tcW w:type="dxa" w:w="1814"/>
            <w:vAlign w:val="center"/>
            <w:shd w:fill="FFFFFF"/>
            <w:tcMar>
              <w:top w:w="75" w:type="dxa"/>
              <w:left w:w="75" w:type="dxa"/>
              <w:bottom w:w="75" w:type="dxa"/>
              <w:right w:w="75" w:type="dxa"/>
            </w:tcMar>
          </w:tcPr>
          <w:p>
            <w:pPr>
              <w:spacing w:after="40" w:before="40" w:line="240" w:lineRule="auto"/>
            </w:pPr>
            <w:r>
              <w:rPr>
                <w:b w:val="0"/>
                <w:color w:val="000000"/>
                <w:sz w:val="18"/>
              </w:rPr>
              <w:t>0,002</w:t>
            </w:r>
          </w:p>
        </w:tc>
      </w:tr>
      <w:tr>
        <w:trPr>
          <w:cantSplit/>
        </w:trPr>
        <w:tc>
          <w:tcPr>
            <w:tcW w:type="dxa" w:w="2494"/>
            <w:vAlign w:val="center"/>
            <w:shd w:fill="F5F7F9"/>
            <w:tcMar>
              <w:top w:w="75" w:type="dxa"/>
              <w:left w:w="75" w:type="dxa"/>
              <w:bottom w:w="75" w:type="dxa"/>
              <w:right w:w="75" w:type="dxa"/>
            </w:tcMar>
          </w:tcPr>
          <w:p>
            <w:pPr>
              <w:spacing w:after="40" w:before="40" w:line="240" w:lineRule="auto"/>
            </w:pPr>
            <w:r>
              <w:rPr>
                <w:b w:val="0"/>
                <w:color w:val="000000"/>
                <w:sz w:val="18"/>
              </w:rPr>
              <w:t>k_tau</w:t>
            </w:r>
          </w:p>
        </w:tc>
        <w:tc>
          <w:tcPr>
            <w:tcW w:type="dxa" w:w="1757"/>
            <w:vAlign w:val="center"/>
            <w:shd w:fill="F5F7F9"/>
            <w:tcMar>
              <w:top w:w="75" w:type="dxa"/>
              <w:left w:w="75" w:type="dxa"/>
              <w:bottom w:w="75" w:type="dxa"/>
              <w:right w:w="75" w:type="dxa"/>
            </w:tcMar>
          </w:tcPr>
          <w:p>
            <w:pPr>
              <w:spacing w:after="40" w:before="40" w:line="240" w:lineRule="auto"/>
            </w:pPr>
            <w:r>
              <w:rPr>
                <w:b w:val="0"/>
                <w:color w:val="000000"/>
                <w:sz w:val="18"/>
              </w:rPr>
              <w:t>5,802</w:t>
            </w:r>
          </w:p>
        </w:tc>
        <w:tc>
          <w:tcPr>
            <w:tcW w:type="dxa" w:w="1757"/>
            <w:vAlign w:val="center"/>
            <w:shd w:fill="F5F7F9"/>
            <w:tcMar>
              <w:top w:w="75" w:type="dxa"/>
              <w:left w:w="75" w:type="dxa"/>
              <w:bottom w:w="75" w:type="dxa"/>
              <w:right w:w="75" w:type="dxa"/>
            </w:tcMar>
          </w:tcPr>
          <w:p>
            <w:pPr>
              <w:spacing w:after="40" w:before="40" w:line="240" w:lineRule="auto"/>
            </w:pPr>
            <w:r>
              <w:rPr>
                <w:b w:val="0"/>
                <w:color w:val="000000"/>
                <w:sz w:val="18"/>
              </w:rPr>
              <w:t>5,8024</w:t>
            </w:r>
          </w:p>
        </w:tc>
        <w:tc>
          <w:tcPr>
            <w:tcW w:type="dxa" w:w="1814"/>
            <w:vAlign w:val="center"/>
            <w:shd w:fill="F5F7F9"/>
            <w:tcMar>
              <w:top w:w="75" w:type="dxa"/>
              <w:left w:w="75" w:type="dxa"/>
              <w:bottom w:w="75" w:type="dxa"/>
              <w:right w:w="75" w:type="dxa"/>
            </w:tcMar>
          </w:tcPr>
          <w:p>
            <w:pPr>
              <w:spacing w:after="40" w:before="40" w:line="240" w:lineRule="auto"/>
            </w:pPr>
            <w:r>
              <w:rPr>
                <w:b w:val="0"/>
                <w:color w:val="000000"/>
                <w:sz w:val="18"/>
              </w:rPr>
              <w:t>0,0004</w:t>
            </w:r>
          </w:p>
        </w:tc>
        <w:tc>
          <w:tcPr>
            <w:tcW w:type="dxa" w:w="1814"/>
            <w:vAlign w:val="center"/>
            <w:shd w:fill="F5F7F9"/>
            <w:tcMar>
              <w:top w:w="75" w:type="dxa"/>
              <w:left w:w="75" w:type="dxa"/>
              <w:bottom w:w="75" w:type="dxa"/>
              <w:right w:w="75" w:type="dxa"/>
            </w:tcMar>
          </w:tcPr>
          <w:p>
            <w:pPr>
              <w:spacing w:after="40" w:before="40" w:line="240" w:lineRule="auto"/>
            </w:pPr>
            <w:r>
              <w:rPr>
                <w:b w:val="0"/>
                <w:color w:val="000000"/>
                <w:sz w:val="18"/>
              </w:rPr>
              <w:t>0,001</w:t>
            </w:r>
          </w:p>
        </w:tc>
      </w:tr>
      <w:tr>
        <w:trPr>
          <w:cantSplit/>
        </w:trPr>
        <w:tc>
          <w:tcPr>
            <w:tcW w:type="dxa" w:w="2494"/>
            <w:vAlign w:val="center"/>
            <w:shd w:fill="FFFFFF"/>
            <w:tcMar>
              <w:top w:w="75" w:type="dxa"/>
              <w:left w:w="75" w:type="dxa"/>
              <w:bottom w:w="75" w:type="dxa"/>
              <w:right w:w="75" w:type="dxa"/>
            </w:tcMar>
          </w:tcPr>
          <w:p>
            <w:pPr>
              <w:spacing w:after="40" w:before="40" w:line="240" w:lineRule="auto"/>
            </w:pPr>
            <w:r>
              <w:rPr>
                <w:b w:val="0"/>
                <w:color w:val="000000"/>
                <w:sz w:val="18"/>
              </w:rPr>
              <w:t>tau_cr</w:t>
            </w:r>
          </w:p>
        </w:tc>
        <w:tc>
          <w:tcPr>
            <w:tcW w:type="dxa" w:w="1757"/>
            <w:vAlign w:val="center"/>
            <w:shd w:fill="FFFFFF"/>
            <w:tcMar>
              <w:top w:w="75" w:type="dxa"/>
              <w:left w:w="75" w:type="dxa"/>
              <w:bottom w:w="75" w:type="dxa"/>
              <w:right w:w="75" w:type="dxa"/>
            </w:tcMar>
          </w:tcPr>
          <w:p>
            <w:pPr>
              <w:spacing w:after="40" w:before="40" w:line="240" w:lineRule="auto"/>
            </w:pPr>
            <w:r>
              <w:rPr>
                <w:b w:val="0"/>
                <w:color w:val="000000"/>
                <w:sz w:val="18"/>
              </w:rPr>
              <w:t>48,22</w:t>
            </w:r>
          </w:p>
        </w:tc>
        <w:tc>
          <w:tcPr>
            <w:tcW w:type="dxa" w:w="1757"/>
            <w:vAlign w:val="center"/>
            <w:shd w:fill="FFFFFF"/>
            <w:tcMar>
              <w:top w:w="75" w:type="dxa"/>
              <w:left w:w="75" w:type="dxa"/>
              <w:bottom w:w="75" w:type="dxa"/>
              <w:right w:w="75" w:type="dxa"/>
            </w:tcMar>
          </w:tcPr>
          <w:p>
            <w:pPr>
              <w:spacing w:after="40" w:before="40" w:line="240" w:lineRule="auto"/>
            </w:pPr>
            <w:r>
              <w:rPr>
                <w:b w:val="0"/>
                <w:color w:val="000000"/>
                <w:sz w:val="18"/>
              </w:rPr>
              <w:t>48,2293</w:t>
            </w:r>
          </w:p>
        </w:tc>
        <w:tc>
          <w:tcPr>
            <w:tcW w:type="dxa" w:w="1814"/>
            <w:vAlign w:val="center"/>
            <w:shd w:fill="FFFFFF"/>
            <w:tcMar>
              <w:top w:w="75" w:type="dxa"/>
              <w:left w:w="75" w:type="dxa"/>
              <w:bottom w:w="75" w:type="dxa"/>
              <w:right w:w="75" w:type="dxa"/>
            </w:tcMar>
          </w:tcPr>
          <w:p>
            <w:pPr>
              <w:spacing w:after="40" w:before="40" w:line="240" w:lineRule="auto"/>
            </w:pPr>
            <w:r>
              <w:rPr>
                <w:b w:val="0"/>
                <w:color w:val="000000"/>
                <w:sz w:val="18"/>
              </w:rPr>
              <w:t>0,0093344</w:t>
            </w:r>
          </w:p>
        </w:tc>
        <w:tc>
          <w:tcPr>
            <w:tcW w:type="dxa" w:w="1814"/>
            <w:vAlign w:val="center"/>
            <w:shd w:fill="FFFFFF"/>
            <w:tcMar>
              <w:top w:w="75" w:type="dxa"/>
              <w:left w:w="75" w:type="dxa"/>
              <w:bottom w:w="75" w:type="dxa"/>
              <w:right w:w="75" w:type="dxa"/>
            </w:tcMar>
          </w:tcPr>
          <w:p>
            <w:pPr>
              <w:spacing w:after="40" w:before="40" w:line="240" w:lineRule="auto"/>
            </w:pPr>
            <w:r>
              <w:rPr>
                <w:b w:val="0"/>
                <w:color w:val="000000"/>
                <w:sz w:val="18"/>
              </w:rPr>
              <w:t>0,02</w:t>
            </w:r>
          </w:p>
        </w:tc>
      </w:tr>
    </w:tbl>
    <w:p/>
    <w:p>
      <w:r>
        <w:t>Questi confronti verificano coefficienti e riduzioni locali; non costituiscono un confronto esterno dell’intera sezione efficace di un ponte. Le curve non lineari restano lorde e non combinano la plasticità con la post instabilità delle piastre.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3912"/>
        <w:gridCol w:w="3572"/>
      </w:tblGrid>
      <w:tr>
        <w:trPr>
          <w:cantSplit/>
          <w:tblHeader/>
        </w:trPr>
        <w:tc>
          <w:tcPr>
            <w:tcW w:type="dxa" w:w="2154"/>
            <w:vAlign w:val="center"/>
            <w:shd w:fill="E5EBF1"/>
            <w:tcMar>
              <w:top w:w="75" w:type="dxa"/>
              <w:left w:w="75" w:type="dxa"/>
              <w:bottom w:w="75" w:type="dxa"/>
              <w:right w:w="75" w:type="dxa"/>
            </w:tcMar>
          </w:tcPr>
          <w:p>
            <w:pPr>
              <w:spacing w:after="40" w:before="40" w:line="240" w:lineRule="auto"/>
            </w:pPr>
            <w:r>
              <w:rPr>
                <w:b/>
                <w:color w:val="000000"/>
                <w:sz w:val="18"/>
              </w:rPr>
              <w:t>Controllo</w:t>
            </w:r>
          </w:p>
        </w:tc>
        <w:tc>
          <w:tcPr>
            <w:tcW w:type="dxa" w:w="3912"/>
            <w:vAlign w:val="center"/>
            <w:shd w:fill="E5EBF1"/>
            <w:tcMar>
              <w:top w:w="75" w:type="dxa"/>
              <w:left w:w="75" w:type="dxa"/>
              <w:bottom w:w="75" w:type="dxa"/>
              <w:right w:w="75" w:type="dxa"/>
            </w:tcMar>
          </w:tcPr>
          <w:p>
            <w:pPr>
              <w:spacing w:after="40" w:before="40" w:line="240" w:lineRule="auto"/>
            </w:pPr>
            <w:r>
              <w:rPr>
                <w:b/>
                <w:color w:val="000000"/>
                <w:sz w:val="18"/>
              </w:rPr>
              <w:t>Prove disponibili</w:t>
            </w:r>
          </w:p>
        </w:tc>
        <w:tc>
          <w:tcPr>
            <w:tcW w:type="dxa" w:w="3572"/>
            <w:vAlign w:val="center"/>
            <w:shd w:fill="E5EBF1"/>
            <w:tcMar>
              <w:top w:w="75" w:type="dxa"/>
              <w:left w:w="75" w:type="dxa"/>
              <w:bottom w:w="75" w:type="dxa"/>
              <w:right w:w="75" w:type="dxa"/>
            </w:tcMar>
          </w:tcPr>
          <w:p>
            <w:pPr>
              <w:spacing w:after="40" w:before="40" w:line="240" w:lineRule="auto"/>
            </w:pPr>
            <w:r>
              <w:rPr>
                <w:b/>
                <w:color w:val="000000"/>
                <w:sz w:val="18"/>
              </w:rPr>
              <w:t>Limite della validazione</w:t>
            </w:r>
          </w:p>
        </w:tc>
      </w:tr>
      <w:tr>
        <w:trPr>
          <w:cantSplit/>
        </w:trPr>
        <w:tc>
          <w:tcPr>
            <w:tcW w:type="dxa" w:w="2154"/>
            <w:vAlign w:val="center"/>
            <w:shd w:fill="FFFFFF"/>
            <w:tcMar>
              <w:top w:w="75" w:type="dxa"/>
              <w:left w:w="75" w:type="dxa"/>
              <w:bottom w:w="75" w:type="dxa"/>
              <w:right w:w="75" w:type="dxa"/>
            </w:tcMar>
          </w:tcPr>
          <w:p>
            <w:pPr>
              <w:spacing w:after="40" w:before="40" w:line="240" w:lineRule="auto"/>
            </w:pPr>
            <w:r>
              <w:rPr>
                <w:b w:val="0"/>
                <w:color w:val="000000"/>
                <w:sz w:val="18"/>
              </w:rPr>
              <w:t>Taglio dell’anima</w:t>
            </w:r>
          </w:p>
        </w:tc>
        <w:tc>
          <w:tcPr>
            <w:tcW w:type="dxa" w:w="3912"/>
            <w:vAlign w:val="center"/>
            <w:shd w:fill="FFFFFF"/>
            <w:tcMar>
              <w:top w:w="75" w:type="dxa"/>
              <w:left w:w="75" w:type="dxa"/>
              <w:bottom w:w="75" w:type="dxa"/>
              <w:right w:w="75" w:type="dxa"/>
            </w:tcMar>
          </w:tcPr>
          <w:p>
            <w:pPr>
              <w:spacing w:after="40" w:before="40" w:line="240" w:lineRule="auto"/>
            </w:pPr>
            <w:r>
              <w:rPr>
                <w:b w:val="0"/>
                <w:color w:val="000000"/>
                <w:sz w:val="18"/>
              </w:rPr>
              <w:t>Esempio JRC, rami di snellezza, pannelli quadrati e limiti</w:t>
            </w:r>
          </w:p>
        </w:tc>
        <w:tc>
          <w:tcPr>
            <w:tcW w:type="dxa" w:w="3572"/>
            <w:vAlign w:val="center"/>
            <w:shd w:fill="FFFFFF"/>
            <w:tcMar>
              <w:top w:w="75" w:type="dxa"/>
              <w:left w:w="75" w:type="dxa"/>
              <w:bottom w:w="75" w:type="dxa"/>
              <w:right w:w="75" w:type="dxa"/>
            </w:tcMar>
          </w:tcPr>
          <w:p>
            <w:pPr>
              <w:spacing w:after="40" w:before="40" w:line="240" w:lineRule="auto"/>
            </w:pPr>
            <w:r>
              <w:rPr>
                <w:b w:val="0"/>
                <w:color w:val="000000"/>
                <w:sz w:val="18"/>
              </w:rPr>
              <w:t>Verifica locale; nessuna torsione del cassone</w:t>
            </w:r>
          </w:p>
        </w:tc>
      </w:tr>
      <w:tr>
        <w:trPr>
          <w:cantSplit/>
        </w:trPr>
        <w:tc>
          <w:tcPr>
            <w:tcW w:type="dxa" w:w="2154"/>
            <w:vAlign w:val="center"/>
            <w:shd w:fill="F5F7F9"/>
            <w:tcMar>
              <w:top w:w="75" w:type="dxa"/>
              <w:left w:w="75" w:type="dxa"/>
              <w:bottom w:w="75" w:type="dxa"/>
              <w:right w:w="75" w:type="dxa"/>
            </w:tcMar>
          </w:tcPr>
          <w:p>
            <w:pPr>
              <w:spacing w:after="40" w:before="40" w:line="240" w:lineRule="auto"/>
            </w:pPr>
            <w:r>
              <w:rPr>
                <w:b w:val="0"/>
                <w:color w:val="000000"/>
                <w:sz w:val="18"/>
              </w:rPr>
              <w:t>Pioli uniformi</w:t>
            </w:r>
          </w:p>
        </w:tc>
        <w:tc>
          <w:tcPr>
            <w:tcW w:type="dxa" w:w="3912"/>
            <w:vAlign w:val="center"/>
            <w:shd w:fill="F5F7F9"/>
            <w:tcMar>
              <w:top w:w="75" w:type="dxa"/>
              <w:left w:w="75" w:type="dxa"/>
              <w:bottom w:w="75" w:type="dxa"/>
              <w:right w:w="75" w:type="dxa"/>
            </w:tcMar>
          </w:tcPr>
          <w:p>
            <w:pPr>
              <w:spacing w:after="40" w:before="40" w:line="240" w:lineRule="auto"/>
            </w:pPr>
            <w:r>
              <w:rPr>
                <w:b w:val="0"/>
                <w:color w:val="000000"/>
                <w:sz w:val="18"/>
              </w:rPr>
              <w:t>Espressioni di resistenza, geometria ammessa, flusso V S/I e segni</w:t>
            </w:r>
          </w:p>
        </w:tc>
        <w:tc>
          <w:tcPr>
            <w:tcW w:type="dxa" w:w="3572"/>
            <w:vAlign w:val="center"/>
            <w:shd w:fill="F5F7F9"/>
            <w:tcMar>
              <w:top w:w="75" w:type="dxa"/>
              <w:left w:w="75" w:type="dxa"/>
              <w:bottom w:w="75" w:type="dxa"/>
              <w:right w:w="75" w:type="dxa"/>
            </w:tcMar>
          </w:tcPr>
          <w:p>
            <w:pPr>
              <w:spacing w:after="40" w:before="40" w:line="240" w:lineRule="auto"/>
            </w:pPr>
            <w:r>
              <w:rPr>
                <w:b w:val="0"/>
                <w:color w:val="000000"/>
                <w:sz w:val="18"/>
              </w:rPr>
              <w:t>Connessione completa; nessuno scorrimento</w:t>
            </w:r>
          </w:p>
        </w:tc>
      </w:tr>
      <w:tr>
        <w:trPr>
          <w:cantSplit/>
        </w:trPr>
        <w:tc>
          <w:tcPr>
            <w:tcW w:type="dxa" w:w="2154"/>
            <w:vAlign w:val="center"/>
            <w:shd w:fill="FFFFFF"/>
            <w:tcMar>
              <w:top w:w="75" w:type="dxa"/>
              <w:left w:w="75" w:type="dxa"/>
              <w:bottom w:w="75" w:type="dxa"/>
              <w:right w:w="75" w:type="dxa"/>
            </w:tcMar>
          </w:tcPr>
          <w:p>
            <w:pPr>
              <w:spacing w:after="40" w:before="40" w:line="240" w:lineRule="auto"/>
            </w:pPr>
            <w:r>
              <w:rPr>
                <w:b w:val="0"/>
                <w:color w:val="000000"/>
                <w:sz w:val="18"/>
              </w:rPr>
              <w:t>Irrigidimenti e appoggi</w:t>
            </w:r>
          </w:p>
        </w:tc>
        <w:tc>
          <w:tcPr>
            <w:tcW w:type="dxa" w:w="3912"/>
            <w:vAlign w:val="center"/>
            <w:shd w:fill="FFFFFF"/>
            <w:tcMar>
              <w:top w:w="75" w:type="dxa"/>
              <w:left w:w="75" w:type="dxa"/>
              <w:bottom w:w="75" w:type="dxa"/>
              <w:right w:w="75" w:type="dxa"/>
            </w:tcMar>
          </w:tcPr>
          <w:p>
            <w:pPr>
              <w:spacing w:after="40" w:before="40" w:line="240" w:lineRule="auto"/>
            </w:pPr>
            <w:r>
              <w:rPr>
                <w:b w:val="0"/>
                <w:color w:val="000000"/>
                <w:sz w:val="18"/>
              </w:rPr>
              <w:t>Integrazione geometrica, eccentricità, soluzione secante, instabilità</w:t>
            </w:r>
          </w:p>
        </w:tc>
        <w:tc>
          <w:tcPr>
            <w:tcW w:type="dxa" w:w="3572"/>
            <w:vAlign w:val="center"/>
            <w:shd w:fill="FFFFFF"/>
            <w:tcMar>
              <w:top w:w="75" w:type="dxa"/>
              <w:left w:w="75" w:type="dxa"/>
              <w:bottom w:w="75" w:type="dxa"/>
              <w:right w:w="75" w:type="dxa"/>
            </w:tcMar>
          </w:tcPr>
          <w:p>
            <w:pPr>
              <w:spacing w:after="40" w:before="40" w:line="240" w:lineRule="auto"/>
            </w:pPr>
            <w:r>
              <w:rPr>
                <w:b w:val="0"/>
                <w:color w:val="000000"/>
                <w:sz w:val="18"/>
              </w:rPr>
              <w:t>Modello locale dichiarato; vincoli assegnati</w:t>
            </w:r>
          </w:p>
        </w:tc>
      </w:tr>
      <w:tr>
        <w:trPr>
          <w:cantSplit/>
        </w:trPr>
        <w:tc>
          <w:tcPr>
            <w:tcW w:type="dxa" w:w="2154"/>
            <w:vAlign w:val="center"/>
            <w:shd w:fill="F5F7F9"/>
            <w:tcMar>
              <w:top w:w="75" w:type="dxa"/>
              <w:left w:w="75" w:type="dxa"/>
              <w:bottom w:w="75" w:type="dxa"/>
              <w:right w:w="75" w:type="dxa"/>
            </w:tcMar>
          </w:tcPr>
          <w:p>
            <w:pPr>
              <w:spacing w:after="40" w:before="40" w:line="240" w:lineRule="auto"/>
            </w:pPr>
            <w:r>
              <w:rPr>
                <w:b w:val="0"/>
                <w:color w:val="000000"/>
                <w:sz w:val="18"/>
              </w:rPr>
              <w:t>Saldature e soletta</w:t>
            </w:r>
          </w:p>
        </w:tc>
        <w:tc>
          <w:tcPr>
            <w:tcW w:type="dxa" w:w="3912"/>
            <w:vAlign w:val="center"/>
            <w:shd w:fill="F5F7F9"/>
            <w:tcMar>
              <w:top w:w="75" w:type="dxa"/>
              <w:left w:w="75" w:type="dxa"/>
              <w:bottom w:w="75" w:type="dxa"/>
              <w:right w:w="75" w:type="dxa"/>
            </w:tcMar>
          </w:tcPr>
          <w:p>
            <w:pPr>
              <w:spacing w:after="40" w:before="40" w:line="240" w:lineRule="auto"/>
            </w:pPr>
            <w:r>
              <w:rPr>
                <w:b w:val="0"/>
                <w:color w:val="000000"/>
                <w:sz w:val="18"/>
              </w:rPr>
              <w:t>Espressioni normative, minimi, campi di applicazione</w:t>
            </w:r>
          </w:p>
        </w:tc>
        <w:tc>
          <w:tcPr>
            <w:tcW w:type="dxa" w:w="3572"/>
            <w:vAlign w:val="center"/>
            <w:shd w:fill="F5F7F9"/>
            <w:tcMar>
              <w:top w:w="75" w:type="dxa"/>
              <w:left w:w="75" w:type="dxa"/>
              <w:bottom w:w="75" w:type="dxa"/>
              <w:right w:w="75" w:type="dxa"/>
            </w:tcMar>
          </w:tcPr>
          <w:p>
            <w:pPr>
              <w:spacing w:after="40" w:before="40" w:line="240" w:lineRule="auto"/>
            </w:pPr>
            <w:r>
              <w:rPr>
                <w:b w:val="0"/>
                <w:color w:val="000000"/>
                <w:sz w:val="18"/>
              </w:rPr>
              <w:t>Controlli analitici interni; niente confronto FEM dedicato</w:t>
            </w:r>
          </w:p>
        </w:tc>
      </w:tr>
      <w:tr>
        <w:trPr>
          <w:cantSplit/>
        </w:trPr>
        <w:tc>
          <w:tcPr>
            <w:tcW w:type="dxa" w:w="2154"/>
            <w:vAlign w:val="center"/>
            <w:shd w:fill="FFFFFF"/>
            <w:tcMar>
              <w:top w:w="75" w:type="dxa"/>
              <w:left w:w="75" w:type="dxa"/>
              <w:bottom w:w="75" w:type="dxa"/>
              <w:right w:w="75" w:type="dxa"/>
            </w:tcMar>
          </w:tcPr>
          <w:p>
            <w:pPr>
              <w:spacing w:after="40" w:before="40" w:line="240" w:lineRule="auto"/>
            </w:pPr>
            <w:r>
              <w:rPr>
                <w:b w:val="0"/>
                <w:color w:val="000000"/>
                <w:sz w:val="18"/>
              </w:rPr>
              <w:t>N M V e fatica pioli</w:t>
            </w:r>
          </w:p>
        </w:tc>
        <w:tc>
          <w:tcPr>
            <w:tcW w:type="dxa" w:w="3912"/>
            <w:vAlign w:val="center"/>
            <w:shd w:fill="FFFFFF"/>
            <w:tcMar>
              <w:top w:w="75" w:type="dxa"/>
              <w:left w:w="75" w:type="dxa"/>
              <w:bottom w:w="75" w:type="dxa"/>
              <w:right w:w="75" w:type="dxa"/>
            </w:tcMar>
          </w:tcPr>
          <w:p>
            <w:pPr>
              <w:spacing w:after="40" w:before="40" w:line="240" w:lineRule="auto"/>
            </w:pPr>
            <w:r>
              <w:rPr>
                <w:b w:val="0"/>
                <w:color w:val="000000"/>
                <w:sz w:val="18"/>
              </w:rPr>
              <w:t>Soglie, inversioni, inviluppi dedicati, esclusione di dati mancanti</w:t>
            </w:r>
          </w:p>
        </w:tc>
        <w:tc>
          <w:tcPr>
            <w:tcW w:type="dxa" w:w="3572"/>
            <w:vAlign w:val="center"/>
            <w:shd w:fill="FFFFFF"/>
            <w:tcMar>
              <w:top w:w="75" w:type="dxa"/>
              <w:left w:w="75" w:type="dxa"/>
              <w:bottom w:w="75" w:type="dxa"/>
              <w:right w:w="75" w:type="dxa"/>
            </w:tcMar>
          </w:tcPr>
          <w:p>
            <w:pPr>
              <w:spacing w:after="40" w:before="40" w:line="240" w:lineRule="auto"/>
            </w:pPr>
            <w:r>
              <w:rPr>
                <w:b w:val="0"/>
                <w:color w:val="000000"/>
                <w:sz w:val="18"/>
              </w:rPr>
              <w:t>Accessori del cumulativo; non ricalcolati nei metodi storici</w:t>
            </w:r>
          </w:p>
        </w:tc>
      </w:tr>
    </w:tbl>
    <w:p/>
    <w:p>
      <w:r>
        <w:t>Le verifiche accessorie applicano i coefficienti del set normativo selezionato. Le curve usano legami caratteristici: il superamento o meno del limite della legge costitutiva non è un esito SLU di progetto.</w:t>
      </w:r>
    </w:p>
    <w:p>
      <w:r>
        <w:br w:type="page"/>
      </w:r>
    </w:p>
    <w:p>
      <w:pPr>
        <w:pStyle w:val="Heading1"/>
      </w:pPr>
      <w:r>
        <w:t>Interfaccia e conservazione dei risultati</w:t>
      </w:r>
    </w:p>
    <w:p>
      <w:r>
        <w:t>La nuova scheda Curve della sezione contiene i due tipi di curva, lo stato di partenza, il riferimento, il vincolo costante e l’incremento finale. La rampa parte dal valore iniziale e termina al valore iniziale più Δ; i segni possono essere positivi o negativi. La libreria accetta anche sequenze arbitrarie di valori assoluti, per cicli e inversioni.</w:t>
      </w:r>
    </w:p>
    <w:p>
      <w:pPr>
        <w:keepNext/>
        <w:jc w:val="center"/>
      </w:pPr>
      <w:r>
        <w:drawing>
          <wp:inline xmlns:a="http://schemas.openxmlformats.org/drawingml/2006/main" xmlns:pic="http://schemas.openxmlformats.org/drawingml/2006/picture">
            <wp:extent cx="6120000" cy="3715990"/>
            <wp:docPr id="4" name="Picture 4"/>
            <wp:cNvGraphicFramePr>
              <a:graphicFrameLocks noChangeAspect="1"/>
            </wp:cNvGraphicFramePr>
            <a:graphic>
              <a:graphicData uri="http://schemas.openxmlformats.org/drawingml/2006/picture">
                <pic:pic>
                  <pic:nvPicPr>
                    <pic:cNvPr id="0" name="curve_momento_curvatura.png"/>
                    <pic:cNvPicPr/>
                  </pic:nvPicPr>
                  <pic:blipFill>
                    <a:blip r:embed="rId14"/>
                    <a:stretch>
                      <a:fillRect/>
                    </a:stretch>
                  </pic:blipFill>
                  <pic:spPr>
                    <a:xfrm>
                      <a:off x="0" y="0"/>
                      <a:ext cx="6120000" cy="3715990"/>
                    </a:xfrm>
                    <a:prstGeom prst="rect"/>
                  </pic:spPr>
                </pic:pic>
              </a:graphicData>
            </a:graphic>
          </wp:inline>
        </w:drawing>
      </w:r>
    </w:p>
    <w:p>
      <w:pPr>
        <w:pStyle w:val="Caption"/>
      </w:pPr>
      <w:r>
        <w:t>Scheda delle curve in ANTHEA. Il cursore seleziona contemporaneamente stato di sezione e risposta della fibra.</w:t>
      </w:r>
    </w:p>
    <w:p>
      <w:pPr>
        <w:pStyle w:val="Heading2"/>
      </w:pPr>
      <w:r>
        <w:t>Controlli della presentazione</w:t>
      </w:r>
    </w:p>
    <w:p>
      <w:r>
        <w:t>Le prove WPF verificano la nuova scheda, Mκ e Nε, numero di punti, fibra selezionata, cursore sincronizzato, segno di N, vincolo di curvatura, ripresa dal getto, salvataggio delle preferenze, riapertura della scheda e segnalazione dei risultati da ricalcolare. È controllato anche che una curvatura piccola non venga visualizzata come zero.</w:t>
      </w:r>
    </w:p>
    <w:p>
      <w:r>
        <w:t>Il CSV delle curve contiene tutti i punti e tutte le fibre, inclusi stato di completamento, quota, tensione e deformazioni totale, al getto, imposta, meccanica e plastica. I punti non convergenti non vengono accettati. Se la curva si interrompe, rimane visibile l’ultimo stato valido con un messaggio esplicito.</w:t>
      </w:r>
    </w:p>
    <w:p>
      <w:r>
        <w:t>Il risultato di una curva è distinto da quello delle fasi. Cambiare geometria o materiale invalida l’esportazione del risultato precedente finché non viene ricalcolato. Le opzioni delle curve non cancellano quelle del metodo cumulativo o storico.</w:t>
      </w:r>
    </w:p>
    <w:p>
      <w:r>
        <w:br w:type="page"/>
      </w:r>
    </w:p>
    <w:p>
      <w:pPr>
        <w:pStyle w:val="Heading1"/>
      </w:pPr>
      <w:r>
        <w:t>Difetti aperti e approssimazioni</w:t>
      </w:r>
    </w:p>
    <w:p>
      <w:r>
        <w:t>La suite separata dei difetti noti è stata eseguita contro le DLL effettivamente distribuite da ANTHEA. I risultati seguenti non sono stati corretti in questa attività e non sono presentati come verifiche superate.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1757"/>
        <w:gridCol w:w="5443"/>
      </w:tblGrid>
      <w:tr>
        <w:trPr>
          <w:cantSplit/>
          <w:tblHeader/>
        </w:trPr>
        <w:tc>
          <w:tcPr>
            <w:tcW w:type="dxa" w:w="2438"/>
            <w:vAlign w:val="center"/>
            <w:shd w:fill="E5EBF1"/>
            <w:tcMar>
              <w:top w:w="75" w:type="dxa"/>
              <w:left w:w="75" w:type="dxa"/>
              <w:bottom w:w="75" w:type="dxa"/>
              <w:right w:w="75" w:type="dxa"/>
            </w:tcMar>
          </w:tcPr>
          <w:p>
            <w:pPr>
              <w:spacing w:after="40" w:before="40" w:line="240" w:lineRule="auto"/>
            </w:pPr>
            <w:r>
              <w:rPr>
                <w:b/>
                <w:color w:val="000000"/>
                <w:sz w:val="18"/>
              </w:rPr>
              <w:t>Caso</w:t>
            </w:r>
          </w:p>
        </w:tc>
        <w:tc>
          <w:tcPr>
            <w:tcW w:type="dxa" w:w="1757"/>
            <w:vAlign w:val="center"/>
            <w:shd w:fill="E5EBF1"/>
            <w:tcMar>
              <w:top w:w="75" w:type="dxa"/>
              <w:left w:w="75" w:type="dxa"/>
              <w:bottom w:w="75" w:type="dxa"/>
              <w:right w:w="75" w:type="dxa"/>
            </w:tcMar>
          </w:tcPr>
          <w:p>
            <w:pPr>
              <w:spacing w:after="40" w:before="40" w:line="240" w:lineRule="auto"/>
            </w:pPr>
            <w:r>
              <w:rPr>
                <w:b/>
                <w:color w:val="000000"/>
                <w:sz w:val="18"/>
              </w:rPr>
              <w:t>Esito</w:t>
            </w:r>
          </w:p>
        </w:tc>
        <w:tc>
          <w:tcPr>
            <w:tcW w:type="dxa" w:w="5443"/>
            <w:vAlign w:val="center"/>
            <w:shd w:fill="E5EBF1"/>
            <w:tcMar>
              <w:top w:w="75" w:type="dxa"/>
              <w:left w:w="75" w:type="dxa"/>
              <w:bottom w:w="75" w:type="dxa"/>
              <w:right w:w="75" w:type="dxa"/>
            </w:tcMar>
          </w:tcPr>
          <w:p>
            <w:pPr>
              <w:spacing w:after="40" w:before="40" w:line="240" w:lineRule="auto"/>
            </w:pPr>
            <w:r>
              <w:rPr>
                <w:b/>
                <w:color w:val="000000"/>
                <w:sz w:val="18"/>
              </w:rPr>
              <w:t>Effetto e perimetro</w:t>
            </w:r>
          </w:p>
        </w:tc>
      </w:tr>
      <w:tr>
        <w:trPr>
          <w:cantSplit/>
        </w:trPr>
        <w:tc>
          <w:tcPr>
            <w:tcW w:type="dxa" w:w="2438"/>
            <w:vAlign w:val="center"/>
            <w:shd w:fill="FFFFFF"/>
            <w:tcMar>
              <w:top w:w="75" w:type="dxa"/>
              <w:left w:w="75" w:type="dxa"/>
              <w:bottom w:w="75" w:type="dxa"/>
              <w:right w:w="75" w:type="dxa"/>
            </w:tcMar>
          </w:tcPr>
          <w:p>
            <w:pPr>
              <w:spacing w:after="40" w:before="40" w:line="240" w:lineRule="auto"/>
            </w:pPr>
            <w:r>
              <w:rPr>
                <w:b w:val="0"/>
                <w:color w:val="000000"/>
                <w:sz w:val="18"/>
              </w:rPr>
              <w:t>Costruttore H nullo</w:t>
            </w:r>
          </w:p>
        </w:tc>
        <w:tc>
          <w:tcPr>
            <w:tcW w:type="dxa" w:w="1757"/>
            <w:vAlign w:val="center"/>
            <w:shd w:fill="FFFFFF"/>
            <w:tcMar>
              <w:top w:w="75" w:type="dxa"/>
              <w:left w:w="75" w:type="dxa"/>
              <w:bottom w:w="75" w:type="dxa"/>
              <w:right w:w="75" w:type="dxa"/>
            </w:tcMar>
          </w:tcPr>
          <w:p>
            <w:pPr>
              <w:spacing w:after="40" w:before="40" w:line="240" w:lineRule="auto"/>
            </w:pPr>
            <w:r>
              <w:rPr>
                <w:b w:val="0"/>
                <w:color w:val="000000"/>
                <w:sz w:val="18"/>
              </w:rPr>
              <w:t>4 non superati</w:t>
            </w:r>
          </w:p>
        </w:tc>
        <w:tc>
          <w:tcPr>
            <w:tcW w:type="dxa" w:w="5443"/>
            <w:vAlign w:val="center"/>
            <w:shd w:fill="FFFFFF"/>
            <w:tcMar>
              <w:top w:w="75" w:type="dxa"/>
              <w:left w:w="75" w:type="dxa"/>
              <w:bottom w:w="75" w:type="dxa"/>
              <w:right w:w="75" w:type="dxa"/>
            </w:tcMar>
          </w:tcPr>
          <w:p>
            <w:pPr>
              <w:spacing w:after="40" w:before="40" w:line="240" w:lineRule="auto"/>
            </w:pPr>
            <w:r>
              <w:rPr>
                <w:b w:val="0"/>
                <w:color w:val="000000"/>
                <w:sz w:val="18"/>
              </w:rPr>
              <w:t>ReinforcedConcreteSection nello snapshot GPCModel genera un indice fuori intervallo. Il modulo H usa un profilo non nullo.</w:t>
            </w:r>
          </w:p>
        </w:tc>
      </w:tr>
      <w:tr>
        <w:trPr>
          <w:cantSplit/>
        </w:trPr>
        <w:tc>
          <w:tcPr>
            <w:tcW w:type="dxa" w:w="2438"/>
            <w:vAlign w:val="center"/>
            <w:shd w:fill="F5F7F9"/>
            <w:tcMar>
              <w:top w:w="75" w:type="dxa"/>
              <w:left w:w="75" w:type="dxa"/>
              <w:bottom w:w="75" w:type="dxa"/>
              <w:right w:w="75" w:type="dxa"/>
            </w:tcMar>
          </w:tcPr>
          <w:p>
            <w:pPr>
              <w:spacing w:after="40" w:before="40" w:line="240" w:lineRule="auto"/>
            </w:pPr>
            <w:r>
              <w:rPr>
                <w:b w:val="0"/>
                <w:color w:val="000000"/>
                <w:sz w:val="18"/>
              </w:rPr>
              <w:t>Inerzia del carico nullo</w:t>
            </w:r>
          </w:p>
        </w:tc>
        <w:tc>
          <w:tcPr>
            <w:tcW w:type="dxa" w:w="1757"/>
            <w:vAlign w:val="center"/>
            <w:shd w:fill="F5F7F9"/>
            <w:tcMar>
              <w:top w:w="75" w:type="dxa"/>
              <w:left w:w="75" w:type="dxa"/>
              <w:bottom w:w="75" w:type="dxa"/>
              <w:right w:w="75" w:type="dxa"/>
            </w:tcMar>
          </w:tcPr>
          <w:p>
            <w:pPr>
              <w:spacing w:after="40" w:before="40" w:line="240" w:lineRule="auto"/>
            </w:pPr>
            <w:r>
              <w:rPr>
                <w:b w:val="0"/>
                <w:color w:val="000000"/>
                <w:sz w:val="18"/>
              </w:rPr>
              <w:t>1 non superato</w:t>
            </w:r>
          </w:p>
        </w:tc>
        <w:tc>
          <w:tcPr>
            <w:tcW w:type="dxa" w:w="5443"/>
            <w:vAlign w:val="center"/>
            <w:shd w:fill="F5F7F9"/>
            <w:tcMar>
              <w:top w:w="75" w:type="dxa"/>
              <w:left w:w="75" w:type="dxa"/>
              <w:bottom w:w="75" w:type="dxa"/>
              <w:right w:w="75" w:type="dxa"/>
            </w:tcMar>
          </w:tcPr>
          <w:p>
            <w:pPr>
              <w:spacing w:after="40" w:before="40" w:line="240" w:lineRule="auto"/>
            </w:pPr>
            <w:r>
              <w:rPr>
                <w:b w:val="0"/>
                <w:color w:val="000000"/>
                <w:sz w:val="18"/>
              </w:rPr>
              <w:t>SolverInertia del cumulativo differisce fra azione nulla e non nulla: 69779283266,85039 contro 69776941198,49962 mm⁴ nel caso del test.</w:t>
            </w:r>
          </w:p>
        </w:tc>
      </w:tr>
      <w:tr>
        <w:trPr>
          <w:cantSplit/>
        </w:trPr>
        <w:tc>
          <w:tcPr>
            <w:tcW w:type="dxa" w:w="2438"/>
            <w:vAlign w:val="center"/>
            <w:shd w:fill="FFFFFF"/>
            <w:tcMar>
              <w:top w:w="75" w:type="dxa"/>
              <w:left w:w="75" w:type="dxa"/>
              <w:bottom w:w="75" w:type="dxa"/>
              <w:right w:w="75" w:type="dxa"/>
            </w:tcMar>
          </w:tcPr>
          <w:p>
            <w:pPr>
              <w:spacing w:after="40" w:before="40" w:line="240" w:lineRule="auto"/>
            </w:pPr>
            <w:r>
              <w:rPr>
                <w:b w:val="0"/>
                <w:color w:val="000000"/>
                <w:sz w:val="18"/>
              </w:rPr>
              <w:t>Riferimento ruotato</w:t>
            </w:r>
          </w:p>
        </w:tc>
        <w:tc>
          <w:tcPr>
            <w:tcW w:type="dxa" w:w="1757"/>
            <w:vAlign w:val="center"/>
            <w:shd w:fill="FFFFFF"/>
            <w:tcMar>
              <w:top w:w="75" w:type="dxa"/>
              <w:left w:w="75" w:type="dxa"/>
              <w:bottom w:w="75" w:type="dxa"/>
              <w:right w:w="75" w:type="dxa"/>
            </w:tcMar>
          </w:tcPr>
          <w:p>
            <w:pPr>
              <w:spacing w:after="40" w:before="40" w:line="240" w:lineRule="auto"/>
            </w:pPr>
            <w:r>
              <w:rPr>
                <w:b w:val="0"/>
                <w:color w:val="000000"/>
                <w:sz w:val="18"/>
              </w:rPr>
              <w:t>3 ignorati</w:t>
            </w:r>
          </w:p>
        </w:tc>
        <w:tc>
          <w:tcPr>
            <w:tcW w:type="dxa" w:w="5443"/>
            <w:vAlign w:val="center"/>
            <w:shd w:fill="FFFFFF"/>
            <w:tcMar>
              <w:top w:w="75" w:type="dxa"/>
              <w:left w:w="75" w:type="dxa"/>
              <w:bottom w:w="75" w:type="dxa"/>
              <w:right w:w="75" w:type="dxa"/>
            </w:tcMar>
          </w:tcPr>
          <w:p>
            <w:pPr>
              <w:spacing w:after="40" w:before="40" w:line="240" w:lineRule="auto"/>
            </w:pPr>
            <w:r>
              <w:rPr>
                <w:b w:val="0"/>
                <w:color w:val="000000"/>
                <w:sz w:val="18"/>
              </w:rPr>
              <w:t>Casi fuori dal percorso N–Mx con assi paralleli usato dall’adattatore</w:t>
            </w:r>
          </w:p>
        </w:tc>
      </w:tr>
      <w:tr>
        <w:trPr>
          <w:cantSplit/>
        </w:trPr>
        <w:tc>
          <w:tcPr>
            <w:tcW w:type="dxa" w:w="2438"/>
            <w:vAlign w:val="center"/>
            <w:shd w:fill="F5F7F9"/>
            <w:tcMar>
              <w:top w:w="75" w:type="dxa"/>
              <w:left w:w="75" w:type="dxa"/>
              <w:bottom w:w="75" w:type="dxa"/>
              <w:right w:w="75" w:type="dxa"/>
            </w:tcMar>
          </w:tcPr>
          <w:p>
            <w:pPr>
              <w:spacing w:after="40" w:before="40" w:line="240" w:lineRule="auto"/>
            </w:pPr>
            <w:r>
              <w:rPr>
                <w:b w:val="0"/>
                <w:color w:val="000000"/>
                <w:sz w:val="18"/>
              </w:rPr>
              <w:t>Acciaio immerso nel CLS</w:t>
            </w:r>
          </w:p>
        </w:tc>
        <w:tc>
          <w:tcPr>
            <w:tcW w:type="dxa" w:w="1757"/>
            <w:vAlign w:val="center"/>
            <w:shd w:fill="F5F7F9"/>
            <w:tcMar>
              <w:top w:w="75" w:type="dxa"/>
              <w:left w:w="75" w:type="dxa"/>
              <w:bottom w:w="75" w:type="dxa"/>
              <w:right w:w="75" w:type="dxa"/>
            </w:tcMar>
          </w:tcPr>
          <w:p>
            <w:pPr>
              <w:spacing w:after="40" w:before="40" w:line="240" w:lineRule="auto"/>
            </w:pPr>
            <w:r>
              <w:rPr>
                <w:b w:val="0"/>
                <w:color w:val="000000"/>
                <w:sz w:val="18"/>
              </w:rPr>
              <w:t>4 ignorati</w:t>
            </w:r>
          </w:p>
        </w:tc>
        <w:tc>
          <w:tcPr>
            <w:tcW w:type="dxa" w:w="5443"/>
            <w:vAlign w:val="center"/>
            <w:shd w:fill="F5F7F9"/>
            <w:tcMar>
              <w:top w:w="75" w:type="dxa"/>
              <w:left w:w="75" w:type="dxa"/>
              <w:bottom w:w="75" w:type="dxa"/>
              <w:right w:w="75" w:type="dxa"/>
            </w:tcMar>
          </w:tcPr>
          <w:p>
            <w:pPr>
              <w:spacing w:after="40" w:before="40" w:line="240" w:lineRule="auto"/>
            </w:pPr>
            <w:r>
              <w:rPr>
                <w:b w:val="0"/>
                <w:color w:val="000000"/>
                <w:sz w:val="18"/>
              </w:rPr>
              <w:t>Caso nativo diverso dalla trave d’acciaio esterna alla soletta</w:t>
            </w:r>
          </w:p>
        </w:tc>
      </w:tr>
      <w:tr>
        <w:trPr>
          <w:cantSplit/>
        </w:trPr>
        <w:tc>
          <w:tcPr>
            <w:tcW w:type="dxa" w:w="2438"/>
            <w:vAlign w:val="center"/>
            <w:shd w:fill="FFFFFF"/>
            <w:tcMar>
              <w:top w:w="75" w:type="dxa"/>
              <w:left w:w="75" w:type="dxa"/>
              <w:bottom w:w="75" w:type="dxa"/>
              <w:right w:w="75" w:type="dxa"/>
            </w:tcMar>
          </w:tcPr>
          <w:p>
            <w:pPr>
              <w:spacing w:after="40" w:before="40" w:line="240" w:lineRule="auto"/>
            </w:pPr>
            <w:r>
              <w:rPr>
                <w:b w:val="0"/>
                <w:color w:val="000000"/>
                <w:sz w:val="18"/>
              </w:rPr>
              <w:t>Asse neutro globale</w:t>
            </w:r>
          </w:p>
        </w:tc>
        <w:tc>
          <w:tcPr>
            <w:tcW w:type="dxa" w:w="1757"/>
            <w:vAlign w:val="center"/>
            <w:shd w:fill="FFFFFF"/>
            <w:tcMar>
              <w:top w:w="75" w:type="dxa"/>
              <w:left w:w="75" w:type="dxa"/>
              <w:bottom w:w="75" w:type="dxa"/>
              <w:right w:w="75" w:type="dxa"/>
            </w:tcMar>
          </w:tcPr>
          <w:p>
            <w:pPr>
              <w:spacing w:after="40" w:before="40" w:line="240" w:lineRule="auto"/>
            </w:pPr>
            <w:r>
              <w:rPr>
                <w:b w:val="0"/>
                <w:color w:val="000000"/>
                <w:sz w:val="18"/>
              </w:rPr>
              <w:t>3 ignorati</w:t>
            </w:r>
          </w:p>
        </w:tc>
        <w:tc>
          <w:tcPr>
            <w:tcW w:type="dxa" w:w="5443"/>
            <w:vAlign w:val="center"/>
            <w:shd w:fill="FFFFFF"/>
            <w:tcMar>
              <w:top w:w="75" w:type="dxa"/>
              <w:left w:w="75" w:type="dxa"/>
              <w:bottom w:w="75" w:type="dxa"/>
              <w:right w:w="75" w:type="dxa"/>
            </w:tcMar>
          </w:tcPr>
          <w:p>
            <w:pPr>
              <w:spacing w:after="40" w:before="40" w:line="240" w:lineRule="auto"/>
            </w:pPr>
            <w:r>
              <w:rPr>
                <w:b w:val="0"/>
                <w:color w:val="000000"/>
                <w:sz w:val="18"/>
              </w:rPr>
              <w:t>Diagnostica nativa esclusa dai campi storici a fibre</w:t>
            </w:r>
          </w:p>
        </w:tc>
      </w:tr>
    </w:tbl>
    <w:p/>
    <w:p>
      <w:r>
        <w:t>I dieci casi ignorati non forniscono una nuova misura del difetto: restano non verificati in questa esecuzione. Il dettaglio dei nomi e dei motivi è conservato nel TRX difetti-noti e nei test sorgente.</w:t>
      </w:r>
    </w:p>
    <w:p>
      <w:pPr>
        <w:pStyle w:val="Heading2"/>
      </w:pPr>
      <w:r>
        <w:t>Approssimazioni esplicite</w:t>
      </w:r>
    </w:p>
    <w:p>
      <w:r>
        <w:t>Le due piastre inferiori sono sostituite nel calcolo H da un rettangolo con la stessa area e lo stesso spessore totale. Se hanno larghezze diverse non conserva esattamente baricentro e inerzia delle piastre reali; i test ne quantificano l’effetto. Nei metodi storici i rettangoli e le barre sono integrati con due punti per striscia o componente equivalente.</w:t>
      </w:r>
    </w:p>
    <w:p>
      <w:r>
        <w:t>Le tensioni disegnate alle facce nel metodo non lineare usano le fibre vicine, senza estrapolazioni oltre il legame costitutivo. I massimi riportati sono massimi sui punti di integrazione. Occorre raffinare la mesh se gli estremi o la posizione dell’asse neutro sono sensibili.</w:t>
      </w:r>
    </w:p>
    <w:p>
      <w:r>
        <w:t>Restano fuori dal campo validato: viscosità dipendente dall’età, connessione parziale, danno ciclico del CLS, instabilità globale, torsione di cassoni, interazione post critica plastica di classe 4 e risposta tridimensionale. L’API a fibre è generica, ma questa campagna non valida una famiglia completa di cassoni.</w:t>
      </w:r>
    </w:p>
    <w:p>
      <w:r>
        <w:br w:type="page"/>
      </w:r>
    </w:p>
    <w:p>
      <w:pPr>
        <w:pStyle w:val="Heading1"/>
      </w:pPr>
      <w:r>
        <w:t>Inventario delle prove numeriche</w:t>
      </w:r>
    </w:p>
    <w:p>
      <w:r>
        <w:t>Suite CompositeBridge: 154 casi superati. Suite BridgeAudit ordinaria: 287 casi superati. Totale 441. I casi parametrizzati sono contati singolarmente; i sei test delle curve OpenSees comprendono complessivamente 35 stati. Il confronto storico OpenSees conta 29 test, uno per stato.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37"/>
        <w:gridCol w:w="1701"/>
      </w:tblGrid>
      <w:tr>
        <w:trPr>
          <w:cantSplit/>
          <w:tblHeader/>
        </w:trPr>
        <w:tc>
          <w:tcPr>
            <w:tcW w:type="dxa" w:w="7937"/>
            <w:vAlign w:val="center"/>
            <w:shd w:fill="E5EBF1"/>
            <w:tcMar>
              <w:top w:w="75" w:type="dxa"/>
              <w:left w:w="75" w:type="dxa"/>
              <w:bottom w:w="75" w:type="dxa"/>
              <w:right w:w="75" w:type="dxa"/>
            </w:tcMar>
          </w:tcPr>
          <w:p>
            <w:pPr>
              <w:spacing w:after="40" w:before="40" w:line="240" w:lineRule="auto"/>
            </w:pPr>
            <w:r>
              <w:rPr>
                <w:b/>
                <w:color w:val="000000"/>
                <w:sz w:val="18"/>
              </w:rPr>
              <w:t>Classe di test CompositeBridge</w:t>
            </w:r>
          </w:p>
        </w:tc>
        <w:tc>
          <w:tcPr>
            <w:tcW w:type="dxa" w:w="1701"/>
            <w:vAlign w:val="center"/>
            <w:shd w:fill="E5EBF1"/>
            <w:tcMar>
              <w:top w:w="75" w:type="dxa"/>
              <w:left w:w="75" w:type="dxa"/>
              <w:bottom w:w="75" w:type="dxa"/>
              <w:right w:w="75" w:type="dxa"/>
            </w:tcMar>
          </w:tcPr>
          <w:p>
            <w:pPr>
              <w:spacing w:after="40" w:before="40" w:line="240" w:lineRule="auto"/>
            </w:pPr>
            <w:r>
              <w:rPr>
                <w:b/>
                <w:color w:val="000000"/>
                <w:sz w:val="18"/>
              </w:rPr>
              <w:t>Casi</w:t>
            </w:r>
          </w:p>
        </w:tc>
      </w:tr>
      <w:tr>
        <w:trPr>
          <w:cantSplit/>
        </w:trPr>
        <w:tc>
          <w:tcPr>
            <w:tcW w:type="dxa" w:w="7937"/>
            <w:vAlign w:val="center"/>
            <w:shd w:fill="FFFFFF"/>
            <w:tcMar>
              <w:top w:w="75" w:type="dxa"/>
              <w:left w:w="75" w:type="dxa"/>
              <w:bottom w:w="75" w:type="dxa"/>
              <w:right w:w="75" w:type="dxa"/>
            </w:tcMar>
          </w:tcPr>
          <w:p>
            <w:pPr>
              <w:spacing w:after="40" w:before="40" w:line="240" w:lineRule="auto"/>
            </w:pPr>
            <w:r>
              <w:rPr>
                <w:b w:val="0"/>
                <w:color w:val="000000"/>
                <w:sz w:val="18"/>
              </w:rPr>
              <w:t>CompositeBridgeApiTests</w:t>
            </w:r>
          </w:p>
        </w:tc>
        <w:tc>
          <w:tcPr>
            <w:tcW w:type="dxa" w:w="1701"/>
            <w:vAlign w:val="center"/>
            <w:shd w:fill="FFFFFF"/>
            <w:tcMar>
              <w:top w:w="75" w:type="dxa"/>
              <w:left w:w="75" w:type="dxa"/>
              <w:bottom w:w="75" w:type="dxa"/>
              <w:right w:w="75" w:type="dxa"/>
            </w:tcMar>
          </w:tcPr>
          <w:p>
            <w:pPr>
              <w:spacing w:after="40" w:before="40" w:line="240" w:lineRule="auto"/>
            </w:pPr>
            <w:r>
              <w:rPr>
                <w:b w:val="0"/>
                <w:color w:val="000000"/>
                <w:sz w:val="18"/>
              </w:rPr>
              <w:t>15</w:t>
            </w:r>
          </w:p>
        </w:tc>
      </w:tr>
      <w:tr>
        <w:trPr>
          <w:cantSplit/>
        </w:trPr>
        <w:tc>
          <w:tcPr>
            <w:tcW w:type="dxa" w:w="7937"/>
            <w:vAlign w:val="center"/>
            <w:shd w:fill="F5F7F9"/>
            <w:tcMar>
              <w:top w:w="75" w:type="dxa"/>
              <w:left w:w="75" w:type="dxa"/>
              <w:bottom w:w="75" w:type="dxa"/>
              <w:right w:w="75" w:type="dxa"/>
            </w:tcMar>
          </w:tcPr>
          <w:p>
            <w:pPr>
              <w:spacing w:after="40" w:before="40" w:line="240" w:lineRule="auto"/>
            </w:pPr>
            <w:r>
              <w:rPr>
                <w:b w:val="0"/>
                <w:color w:val="000000"/>
                <w:sz w:val="18"/>
              </w:rPr>
              <w:t>GenericSectionServicesTests</w:t>
            </w:r>
          </w:p>
        </w:tc>
        <w:tc>
          <w:tcPr>
            <w:tcW w:type="dxa" w:w="1701"/>
            <w:vAlign w:val="center"/>
            <w:shd w:fill="F5F7F9"/>
            <w:tcMar>
              <w:top w:w="75" w:type="dxa"/>
              <w:left w:w="75" w:type="dxa"/>
              <w:bottom w:w="75" w:type="dxa"/>
              <w:right w:w="75" w:type="dxa"/>
            </w:tcMar>
          </w:tcPr>
          <w:p>
            <w:pPr>
              <w:spacing w:after="40" w:before="40" w:line="240" w:lineRule="auto"/>
            </w:pPr>
            <w:r>
              <w:rPr>
                <w:b w:val="0"/>
                <w:color w:val="000000"/>
                <w:sz w:val="18"/>
              </w:rPr>
              <w:t>13</w:t>
            </w:r>
          </w:p>
        </w:tc>
      </w:tr>
      <w:tr>
        <w:trPr>
          <w:cantSplit/>
        </w:trPr>
        <w:tc>
          <w:tcPr>
            <w:tcW w:type="dxa" w:w="7937"/>
            <w:vAlign w:val="center"/>
            <w:shd w:fill="FFFFFF"/>
            <w:tcMar>
              <w:top w:w="75" w:type="dxa"/>
              <w:left w:w="75" w:type="dxa"/>
              <w:bottom w:w="75" w:type="dxa"/>
              <w:right w:w="75" w:type="dxa"/>
            </w:tcMar>
          </w:tcPr>
          <w:p>
            <w:pPr>
              <w:spacing w:after="40" w:before="40" w:line="240" w:lineRule="auto"/>
            </w:pPr>
            <w:r>
              <w:rPr>
                <w:b w:val="0"/>
                <w:color w:val="000000"/>
                <w:sz w:val="18"/>
              </w:rPr>
              <w:t>HBridgeHistoryTests</w:t>
            </w:r>
          </w:p>
        </w:tc>
        <w:tc>
          <w:tcPr>
            <w:tcW w:type="dxa" w:w="1701"/>
            <w:vAlign w:val="center"/>
            <w:shd w:fill="FFFFFF"/>
            <w:tcMar>
              <w:top w:w="75" w:type="dxa"/>
              <w:left w:w="75" w:type="dxa"/>
              <w:bottom w:w="75" w:type="dxa"/>
              <w:right w:w="75" w:type="dxa"/>
            </w:tcMar>
          </w:tcPr>
          <w:p>
            <w:pPr>
              <w:spacing w:after="40" w:before="40" w:line="240" w:lineRule="auto"/>
            </w:pPr>
            <w:r>
              <w:rPr>
                <w:b w:val="0"/>
                <w:color w:val="000000"/>
                <w:sz w:val="18"/>
              </w:rPr>
              <w:t>17</w:t>
            </w:r>
          </w:p>
        </w:tc>
      </w:tr>
      <w:tr>
        <w:trPr>
          <w:cantSplit/>
        </w:trPr>
        <w:tc>
          <w:tcPr>
            <w:tcW w:type="dxa" w:w="7937"/>
            <w:vAlign w:val="center"/>
            <w:shd w:fill="F5F7F9"/>
            <w:tcMar>
              <w:top w:w="75" w:type="dxa"/>
              <w:left w:w="75" w:type="dxa"/>
              <w:bottom w:w="75" w:type="dxa"/>
              <w:right w:w="75" w:type="dxa"/>
            </w:tcMar>
          </w:tcPr>
          <w:p>
            <w:pPr>
              <w:spacing w:after="40" w:before="40" w:line="240" w:lineRule="auto"/>
            </w:pPr>
            <w:r>
              <w:rPr>
                <w:b w:val="0"/>
                <w:color w:val="000000"/>
                <w:sz w:val="18"/>
              </w:rPr>
              <w:t>HistoryBehaviorTests</w:t>
            </w:r>
          </w:p>
        </w:tc>
        <w:tc>
          <w:tcPr>
            <w:tcW w:type="dxa" w:w="1701"/>
            <w:vAlign w:val="center"/>
            <w:shd w:fill="F5F7F9"/>
            <w:tcMar>
              <w:top w:w="75" w:type="dxa"/>
              <w:left w:w="75" w:type="dxa"/>
              <w:bottom w:w="75" w:type="dxa"/>
              <w:right w:w="75" w:type="dxa"/>
            </w:tcMar>
          </w:tcPr>
          <w:p>
            <w:pPr>
              <w:spacing w:after="40" w:before="40" w:line="240" w:lineRule="auto"/>
            </w:pPr>
            <w:r>
              <w:rPr>
                <w:b w:val="0"/>
                <w:color w:val="000000"/>
                <w:sz w:val="18"/>
              </w:rPr>
              <w:t>25</w:t>
            </w:r>
          </w:p>
        </w:tc>
      </w:tr>
      <w:tr>
        <w:trPr>
          <w:cantSplit/>
        </w:trPr>
        <w:tc>
          <w:tcPr>
            <w:tcW w:type="dxa" w:w="7937"/>
            <w:vAlign w:val="center"/>
            <w:shd w:fill="FFFFFF"/>
            <w:tcMar>
              <w:top w:w="75" w:type="dxa"/>
              <w:left w:w="75" w:type="dxa"/>
              <w:bottom w:w="75" w:type="dxa"/>
              <w:right w:w="75" w:type="dxa"/>
            </w:tcMar>
          </w:tcPr>
          <w:p>
            <w:pPr>
              <w:spacing w:after="40" w:before="40" w:line="240" w:lineRule="auto"/>
            </w:pPr>
            <w:r>
              <w:rPr>
                <w:b w:val="0"/>
                <w:color w:val="000000"/>
                <w:sz w:val="18"/>
              </w:rPr>
              <w:t>HistoryNonlinearTests</w:t>
            </w:r>
          </w:p>
        </w:tc>
        <w:tc>
          <w:tcPr>
            <w:tcW w:type="dxa" w:w="1701"/>
            <w:vAlign w:val="center"/>
            <w:shd w:fill="FFFFFF"/>
            <w:tcMar>
              <w:top w:w="75" w:type="dxa"/>
              <w:left w:w="75" w:type="dxa"/>
              <w:bottom w:w="75" w:type="dxa"/>
              <w:right w:w="75" w:type="dxa"/>
            </w:tcMar>
          </w:tcPr>
          <w:p>
            <w:pPr>
              <w:spacing w:after="40" w:before="40" w:line="240" w:lineRule="auto"/>
            </w:pPr>
            <w:r>
              <w:rPr>
                <w:b w:val="0"/>
                <w:color w:val="000000"/>
                <w:sz w:val="18"/>
              </w:rPr>
              <w:t>10</w:t>
            </w:r>
          </w:p>
        </w:tc>
      </w:tr>
      <w:tr>
        <w:trPr>
          <w:cantSplit/>
        </w:trPr>
        <w:tc>
          <w:tcPr>
            <w:tcW w:type="dxa" w:w="7937"/>
            <w:vAlign w:val="center"/>
            <w:shd w:fill="F5F7F9"/>
            <w:tcMar>
              <w:top w:w="75" w:type="dxa"/>
              <w:left w:w="75" w:type="dxa"/>
              <w:bottom w:w="75" w:type="dxa"/>
              <w:right w:w="75" w:type="dxa"/>
            </w:tcMar>
          </w:tcPr>
          <w:p>
            <w:pPr>
              <w:spacing w:after="40" w:before="40" w:line="240" w:lineRule="auto"/>
            </w:pPr>
            <w:r>
              <w:rPr>
                <w:b w:val="0"/>
                <w:color w:val="000000"/>
                <w:sz w:val="18"/>
              </w:rPr>
              <w:t>HistoryPresentationTests</w:t>
            </w:r>
          </w:p>
        </w:tc>
        <w:tc>
          <w:tcPr>
            <w:tcW w:type="dxa" w:w="1701"/>
            <w:vAlign w:val="center"/>
            <w:shd w:fill="F5F7F9"/>
            <w:tcMar>
              <w:top w:w="75" w:type="dxa"/>
              <w:left w:w="75" w:type="dxa"/>
              <w:bottom w:w="75" w:type="dxa"/>
              <w:right w:w="75" w:type="dxa"/>
            </w:tcMar>
          </w:tcPr>
          <w:p>
            <w:pPr>
              <w:spacing w:after="40" w:before="40" w:line="240" w:lineRule="auto"/>
            </w:pPr>
            <w:r>
              <w:rPr>
                <w:b w:val="0"/>
                <w:color w:val="000000"/>
                <w:sz w:val="18"/>
              </w:rPr>
              <w:t>12</w:t>
            </w:r>
          </w:p>
        </w:tc>
      </w:tr>
      <w:tr>
        <w:trPr>
          <w:cantSplit/>
        </w:trPr>
        <w:tc>
          <w:tcPr>
            <w:tcW w:type="dxa" w:w="7937"/>
            <w:vAlign w:val="center"/>
            <w:shd w:fill="FFFFFF"/>
            <w:tcMar>
              <w:top w:w="75" w:type="dxa"/>
              <w:left w:w="75" w:type="dxa"/>
              <w:bottom w:w="75" w:type="dxa"/>
              <w:right w:w="75" w:type="dxa"/>
            </w:tcMar>
          </w:tcPr>
          <w:p>
            <w:pPr>
              <w:spacing w:after="40" w:before="40" w:line="240" w:lineRule="auto"/>
            </w:pPr>
            <w:r>
              <w:rPr>
                <w:b w:val="0"/>
                <w:color w:val="000000"/>
                <w:sz w:val="18"/>
              </w:rPr>
              <w:t>OpenSeesReferenceTests</w:t>
            </w:r>
          </w:p>
        </w:tc>
        <w:tc>
          <w:tcPr>
            <w:tcW w:type="dxa" w:w="1701"/>
            <w:vAlign w:val="center"/>
            <w:shd w:fill="FFFFFF"/>
            <w:tcMar>
              <w:top w:w="75" w:type="dxa"/>
              <w:left w:w="75" w:type="dxa"/>
              <w:bottom w:w="75" w:type="dxa"/>
              <w:right w:w="75" w:type="dxa"/>
            </w:tcMar>
          </w:tcPr>
          <w:p>
            <w:pPr>
              <w:spacing w:after="40" w:before="40" w:line="240" w:lineRule="auto"/>
            </w:pPr>
            <w:r>
              <w:rPr>
                <w:b w:val="0"/>
                <w:color w:val="000000"/>
                <w:sz w:val="18"/>
              </w:rPr>
              <w:t>29</w:t>
            </w:r>
          </w:p>
        </w:tc>
      </w:tr>
      <w:tr>
        <w:trPr>
          <w:cantSplit/>
        </w:trPr>
        <w:tc>
          <w:tcPr>
            <w:tcW w:type="dxa" w:w="7937"/>
            <w:vAlign w:val="center"/>
            <w:shd w:fill="F5F7F9"/>
            <w:tcMar>
              <w:top w:w="75" w:type="dxa"/>
              <w:left w:w="75" w:type="dxa"/>
              <w:bottom w:w="75" w:type="dxa"/>
              <w:right w:w="75" w:type="dxa"/>
            </w:tcMar>
          </w:tcPr>
          <w:p>
            <w:pPr>
              <w:spacing w:after="40" w:before="40" w:line="240" w:lineRule="auto"/>
            </w:pPr>
            <w:r>
              <w:rPr>
                <w:b w:val="0"/>
                <w:color w:val="000000"/>
                <w:sz w:val="18"/>
              </w:rPr>
              <w:t>SectionResponseOpenSeesTests</w:t>
            </w:r>
          </w:p>
        </w:tc>
        <w:tc>
          <w:tcPr>
            <w:tcW w:type="dxa" w:w="1701"/>
            <w:vAlign w:val="center"/>
            <w:shd w:fill="F5F7F9"/>
            <w:tcMar>
              <w:top w:w="75" w:type="dxa"/>
              <w:left w:w="75" w:type="dxa"/>
              <w:bottom w:w="75" w:type="dxa"/>
              <w:right w:w="75" w:type="dxa"/>
            </w:tcMar>
          </w:tcPr>
          <w:p>
            <w:pPr>
              <w:spacing w:after="40" w:before="40" w:line="240" w:lineRule="auto"/>
            </w:pPr>
            <w:r>
              <w:rPr>
                <w:b w:val="0"/>
                <w:color w:val="000000"/>
                <w:sz w:val="18"/>
              </w:rPr>
              <w:t>6</w:t>
            </w:r>
          </w:p>
        </w:tc>
      </w:tr>
      <w:tr>
        <w:trPr>
          <w:cantSplit/>
        </w:trPr>
        <w:tc>
          <w:tcPr>
            <w:tcW w:type="dxa" w:w="7937"/>
            <w:vAlign w:val="center"/>
            <w:shd w:fill="FFFFFF"/>
            <w:tcMar>
              <w:top w:w="75" w:type="dxa"/>
              <w:left w:w="75" w:type="dxa"/>
              <w:bottom w:w="75" w:type="dxa"/>
              <w:right w:w="75" w:type="dxa"/>
            </w:tcMar>
          </w:tcPr>
          <w:p>
            <w:pPr>
              <w:spacing w:after="40" w:before="40" w:line="240" w:lineRule="auto"/>
            </w:pPr>
            <w:r>
              <w:rPr>
                <w:b w:val="0"/>
                <w:color w:val="000000"/>
                <w:sz w:val="18"/>
              </w:rPr>
              <w:t>SectionResponseTests</w:t>
            </w:r>
          </w:p>
        </w:tc>
        <w:tc>
          <w:tcPr>
            <w:tcW w:type="dxa" w:w="1701"/>
            <w:vAlign w:val="center"/>
            <w:shd w:fill="FFFFFF"/>
            <w:tcMar>
              <w:top w:w="75" w:type="dxa"/>
              <w:left w:w="75" w:type="dxa"/>
              <w:bottom w:w="75" w:type="dxa"/>
              <w:right w:w="75" w:type="dxa"/>
            </w:tcMar>
          </w:tcPr>
          <w:p>
            <w:pPr>
              <w:spacing w:after="40" w:before="40" w:line="240" w:lineRule="auto"/>
            </w:pPr>
            <w:r>
              <w:rPr>
                <w:b w:val="0"/>
                <w:color w:val="000000"/>
                <w:sz w:val="18"/>
              </w:rPr>
              <w:t>23</w:t>
            </w:r>
          </w:p>
        </w:tc>
      </w:tr>
      <w:tr>
        <w:trPr>
          <w:cantSplit/>
        </w:trPr>
        <w:tc>
          <w:tcPr>
            <w:tcW w:type="dxa" w:w="7937"/>
            <w:vAlign w:val="center"/>
            <w:shd w:fill="F5F7F9"/>
            <w:tcMar>
              <w:top w:w="75" w:type="dxa"/>
              <w:left w:w="75" w:type="dxa"/>
              <w:bottom w:w="75" w:type="dxa"/>
              <w:right w:w="75" w:type="dxa"/>
            </w:tcMar>
          </w:tcPr>
          <w:p>
            <w:pPr>
              <w:spacing w:after="40" w:before="40" w:line="240" w:lineRule="auto"/>
            </w:pPr>
            <w:r>
              <w:rPr>
                <w:b w:val="0"/>
                <w:color w:val="000000"/>
                <w:sz w:val="18"/>
              </w:rPr>
              <w:t>ValidationDossierTests</w:t>
            </w:r>
          </w:p>
        </w:tc>
        <w:tc>
          <w:tcPr>
            <w:tcW w:type="dxa" w:w="1701"/>
            <w:vAlign w:val="center"/>
            <w:shd w:fill="F5F7F9"/>
            <w:tcMar>
              <w:top w:w="75" w:type="dxa"/>
              <w:left w:w="75" w:type="dxa"/>
              <w:bottom w:w="75" w:type="dxa"/>
              <w:right w:w="75" w:type="dxa"/>
            </w:tcMar>
          </w:tcPr>
          <w:p>
            <w:pPr>
              <w:spacing w:after="40" w:before="40" w:line="240" w:lineRule="auto"/>
            </w:pPr>
            <w:r>
              <w:rPr>
                <w:b w:val="0"/>
                <w:color w:val="000000"/>
                <w:sz w:val="18"/>
              </w:rPr>
              <w:t>4</w:t>
            </w:r>
          </w:p>
        </w:tc>
      </w:tr>
    </w:tbl>
    <w:p/>
    <w:p>
      <w:r>
        <w:t>Il dossier aggiunge quattro prove con emissione dei valori numerici: cinque fasi cumulative, cinque fasi storiche lineari, benchmark pubblicati e soluzioni chiuse non lineari / curve. La loro soluzione attesa è analitica e scritta nello sviluppo; non è etichettata come validazione di terzi.</w:t>
      </w:r>
    </w:p>
    <w:p>
      <w:pPr>
        <w:pStyle w:val="Heading2"/>
      </w:pPr>
      <w:r>
        <w:t>Criteri di accettazione</w:t>
      </w:r>
    </w:p>
    <w:p>
      <w:r>
        <w:t>Ogni prova confronta grandezze significative e verifica invarianti fisiche: segni, equilibrio, conservazione dello stato, compatibilità del getto, ordine delle fasi e comportamento in scarico. I confronti con la stessa libreria o con snapshot precedenti sono regressioni; verificano la stabilità del comportamento, non l’esattezza fisica di per sé.</w:t>
      </w:r>
    </w:p>
    <w:p>
      <w:r>
        <w:br w:type="page"/>
      </w:r>
    </w:p>
    <w:p>
      <w:pPr>
        <w:pStyle w:val="Heading1"/>
      </w:pPr>
      <w:r>
        <w:t>Inventario delle prove di integrazione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37"/>
        <w:gridCol w:w="1701"/>
      </w:tblGrid>
      <w:tr>
        <w:trPr>
          <w:cantSplit/>
          <w:tblHeader/>
        </w:trPr>
        <w:tc>
          <w:tcPr>
            <w:tcW w:type="dxa" w:w="7937"/>
            <w:vAlign w:val="center"/>
            <w:shd w:fill="E5EBF1"/>
            <w:tcMar>
              <w:top w:w="75" w:type="dxa"/>
              <w:left w:w="75" w:type="dxa"/>
              <w:bottom w:w="75" w:type="dxa"/>
              <w:right w:w="75" w:type="dxa"/>
            </w:tcMar>
          </w:tcPr>
          <w:p>
            <w:pPr>
              <w:spacing w:after="40" w:before="40" w:line="240" w:lineRule="auto"/>
            </w:pPr>
            <w:r>
              <w:rPr>
                <w:b/>
                <w:color w:val="000000"/>
                <w:sz w:val="18"/>
              </w:rPr>
              <w:t>Classe di test BridgeAudit ordinaria</w:t>
            </w:r>
          </w:p>
        </w:tc>
        <w:tc>
          <w:tcPr>
            <w:tcW w:type="dxa" w:w="1701"/>
            <w:vAlign w:val="center"/>
            <w:shd w:fill="E5EBF1"/>
            <w:tcMar>
              <w:top w:w="75" w:type="dxa"/>
              <w:left w:w="75" w:type="dxa"/>
              <w:bottom w:w="75" w:type="dxa"/>
              <w:right w:w="75" w:type="dxa"/>
            </w:tcMar>
          </w:tcPr>
          <w:p>
            <w:pPr>
              <w:spacing w:after="40" w:before="40" w:line="240" w:lineRule="auto"/>
            </w:pPr>
            <w:r>
              <w:rPr>
                <w:b/>
                <w:color w:val="000000"/>
                <w:sz w:val="18"/>
              </w:rPr>
              <w:t>Casi</w:t>
            </w:r>
          </w:p>
        </w:tc>
      </w:tr>
      <w:tr>
        <w:trPr>
          <w:cantSplit/>
        </w:trPr>
        <w:tc>
          <w:tcPr>
            <w:tcW w:type="dxa" w:w="7937"/>
            <w:vAlign w:val="center"/>
            <w:shd w:fill="FFFFFF"/>
            <w:tcMar>
              <w:top w:w="75" w:type="dxa"/>
              <w:left w:w="75" w:type="dxa"/>
              <w:bottom w:w="75" w:type="dxa"/>
              <w:right w:w="75" w:type="dxa"/>
            </w:tcMar>
          </w:tcPr>
          <w:p>
            <w:pPr>
              <w:spacing w:after="40" w:before="40" w:line="240" w:lineRule="auto"/>
            </w:pPr>
            <w:r>
              <w:rPr>
                <w:b w:val="0"/>
                <w:color w:val="000000"/>
                <w:sz w:val="18"/>
              </w:rPr>
              <w:t>BridgeElasticStagesTests</w:t>
            </w:r>
          </w:p>
        </w:tc>
        <w:tc>
          <w:tcPr>
            <w:tcW w:type="dxa" w:w="1701"/>
            <w:vAlign w:val="center"/>
            <w:shd w:fill="FFFFFF"/>
            <w:tcMar>
              <w:top w:w="75" w:type="dxa"/>
              <w:left w:w="75" w:type="dxa"/>
              <w:bottom w:w="75" w:type="dxa"/>
              <w:right w:w="75" w:type="dxa"/>
            </w:tcMar>
          </w:tcPr>
          <w:p>
            <w:pPr>
              <w:spacing w:after="40" w:before="40" w:line="240" w:lineRule="auto"/>
            </w:pPr>
            <w:r>
              <w:rPr>
                <w:b w:val="0"/>
                <w:color w:val="000000"/>
                <w:sz w:val="18"/>
              </w:rPr>
              <w:t>72</w:t>
            </w:r>
          </w:p>
        </w:tc>
      </w:tr>
      <w:tr>
        <w:trPr>
          <w:cantSplit/>
        </w:trPr>
        <w:tc>
          <w:tcPr>
            <w:tcW w:type="dxa" w:w="7937"/>
            <w:vAlign w:val="center"/>
            <w:shd w:fill="F5F7F9"/>
            <w:tcMar>
              <w:top w:w="75" w:type="dxa"/>
              <w:left w:w="75" w:type="dxa"/>
              <w:bottom w:w="75" w:type="dxa"/>
              <w:right w:w="75" w:type="dxa"/>
            </w:tcMar>
          </w:tcPr>
          <w:p>
            <w:pPr>
              <w:spacing w:after="40" w:before="40" w:line="240" w:lineRule="auto"/>
            </w:pPr>
            <w:r>
              <w:rPr>
                <w:b w:val="0"/>
                <w:color w:val="000000"/>
                <w:sz w:val="18"/>
              </w:rPr>
              <w:t>BridgeHistoryIntegrationTests</w:t>
            </w:r>
          </w:p>
        </w:tc>
        <w:tc>
          <w:tcPr>
            <w:tcW w:type="dxa" w:w="1701"/>
            <w:vAlign w:val="center"/>
            <w:shd w:fill="F5F7F9"/>
            <w:tcMar>
              <w:top w:w="75" w:type="dxa"/>
              <w:left w:w="75" w:type="dxa"/>
              <w:bottom w:w="75" w:type="dxa"/>
              <w:right w:w="75" w:type="dxa"/>
            </w:tcMar>
          </w:tcPr>
          <w:p>
            <w:pPr>
              <w:spacing w:after="40" w:before="40" w:line="240" w:lineRule="auto"/>
            </w:pPr>
            <w:r>
              <w:rPr>
                <w:b w:val="0"/>
                <w:color w:val="000000"/>
                <w:sz w:val="18"/>
              </w:rPr>
              <w:t>12</w:t>
            </w:r>
          </w:p>
        </w:tc>
      </w:tr>
      <w:tr>
        <w:trPr>
          <w:cantSplit/>
        </w:trPr>
        <w:tc>
          <w:tcPr>
            <w:tcW w:type="dxa" w:w="7937"/>
            <w:vAlign w:val="center"/>
            <w:shd w:fill="FFFFFF"/>
            <w:tcMar>
              <w:top w:w="75" w:type="dxa"/>
              <w:left w:w="75" w:type="dxa"/>
              <w:bottom w:w="75" w:type="dxa"/>
              <w:right w:w="75" w:type="dxa"/>
            </w:tcMar>
          </w:tcPr>
          <w:p>
            <w:pPr>
              <w:spacing w:after="40" w:before="40" w:line="240" w:lineRule="auto"/>
            </w:pPr>
            <w:r>
              <w:rPr>
                <w:b w:val="0"/>
                <w:color w:val="000000"/>
                <w:sz w:val="18"/>
              </w:rPr>
              <w:t>BridgeLoadReferenceTests</w:t>
            </w:r>
          </w:p>
        </w:tc>
        <w:tc>
          <w:tcPr>
            <w:tcW w:type="dxa" w:w="1701"/>
            <w:vAlign w:val="center"/>
            <w:shd w:fill="FFFFFF"/>
            <w:tcMar>
              <w:top w:w="75" w:type="dxa"/>
              <w:left w:w="75" w:type="dxa"/>
              <w:bottom w:w="75" w:type="dxa"/>
              <w:right w:w="75" w:type="dxa"/>
            </w:tcMar>
          </w:tcPr>
          <w:p>
            <w:pPr>
              <w:spacing w:after="40" w:before="40" w:line="240" w:lineRule="auto"/>
            </w:pPr>
            <w:r>
              <w:rPr>
                <w:b w:val="0"/>
                <w:color w:val="000000"/>
                <w:sz w:val="18"/>
              </w:rPr>
              <w:t>25</w:t>
            </w:r>
          </w:p>
        </w:tc>
      </w:tr>
      <w:tr>
        <w:trPr>
          <w:cantSplit/>
        </w:trPr>
        <w:tc>
          <w:tcPr>
            <w:tcW w:type="dxa" w:w="7937"/>
            <w:vAlign w:val="center"/>
            <w:shd w:fill="F5F7F9"/>
            <w:tcMar>
              <w:top w:w="75" w:type="dxa"/>
              <w:left w:w="75" w:type="dxa"/>
              <w:bottom w:w="75" w:type="dxa"/>
              <w:right w:w="75" w:type="dxa"/>
            </w:tcMar>
          </w:tcPr>
          <w:p>
            <w:pPr>
              <w:spacing w:after="40" w:before="40" w:line="240" w:lineRule="auto"/>
            </w:pPr>
            <w:r>
              <w:rPr>
                <w:b w:val="0"/>
                <w:color w:val="000000"/>
                <w:sz w:val="18"/>
              </w:rPr>
              <w:t>BridgeLocalDetailsTests</w:t>
            </w:r>
          </w:p>
        </w:tc>
        <w:tc>
          <w:tcPr>
            <w:tcW w:type="dxa" w:w="1701"/>
            <w:vAlign w:val="center"/>
            <w:shd w:fill="F5F7F9"/>
            <w:tcMar>
              <w:top w:w="75" w:type="dxa"/>
              <w:left w:w="75" w:type="dxa"/>
              <w:bottom w:w="75" w:type="dxa"/>
              <w:right w:w="75" w:type="dxa"/>
            </w:tcMar>
          </w:tcPr>
          <w:p>
            <w:pPr>
              <w:spacing w:after="40" w:before="40" w:line="240" w:lineRule="auto"/>
            </w:pPr>
            <w:r>
              <w:rPr>
                <w:b w:val="0"/>
                <w:color w:val="000000"/>
                <w:sz w:val="18"/>
              </w:rPr>
              <w:t>39</w:t>
            </w:r>
          </w:p>
        </w:tc>
      </w:tr>
      <w:tr>
        <w:trPr>
          <w:cantSplit/>
        </w:trPr>
        <w:tc>
          <w:tcPr>
            <w:tcW w:type="dxa" w:w="7937"/>
            <w:vAlign w:val="center"/>
            <w:shd w:fill="FFFFFF"/>
            <w:tcMar>
              <w:top w:w="75" w:type="dxa"/>
              <w:left w:w="75" w:type="dxa"/>
              <w:bottom w:w="75" w:type="dxa"/>
              <w:right w:w="75" w:type="dxa"/>
            </w:tcMar>
          </w:tcPr>
          <w:p>
            <w:pPr>
              <w:spacing w:after="40" w:before="40" w:line="240" w:lineRule="auto"/>
            </w:pPr>
            <w:r>
              <w:rPr>
                <w:b w:val="0"/>
                <w:color w:val="000000"/>
                <w:sz w:val="18"/>
              </w:rPr>
              <w:t>BridgeMigrationSnapshotTests</w:t>
            </w:r>
          </w:p>
        </w:tc>
        <w:tc>
          <w:tcPr>
            <w:tcW w:type="dxa" w:w="1701"/>
            <w:vAlign w:val="center"/>
            <w:shd w:fill="FFFFFF"/>
            <w:tcMar>
              <w:top w:w="75" w:type="dxa"/>
              <w:left w:w="75" w:type="dxa"/>
              <w:bottom w:w="75" w:type="dxa"/>
              <w:right w:w="75" w:type="dxa"/>
            </w:tcMar>
          </w:tcPr>
          <w:p>
            <w:pPr>
              <w:spacing w:after="40" w:before="40" w:line="240" w:lineRule="auto"/>
            </w:pPr>
            <w:r>
              <w:rPr>
                <w:b w:val="0"/>
                <w:color w:val="000000"/>
                <w:sz w:val="18"/>
              </w:rPr>
              <w:t>8</w:t>
            </w:r>
          </w:p>
        </w:tc>
      </w:tr>
      <w:tr>
        <w:trPr>
          <w:cantSplit/>
        </w:trPr>
        <w:tc>
          <w:tcPr>
            <w:tcW w:type="dxa" w:w="7937"/>
            <w:vAlign w:val="center"/>
            <w:shd w:fill="F5F7F9"/>
            <w:tcMar>
              <w:top w:w="75" w:type="dxa"/>
              <w:left w:w="75" w:type="dxa"/>
              <w:bottom w:w="75" w:type="dxa"/>
              <w:right w:w="75" w:type="dxa"/>
            </w:tcMar>
          </w:tcPr>
          <w:p>
            <w:pPr>
              <w:spacing w:after="40" w:before="40" w:line="240" w:lineRule="auto"/>
            </w:pPr>
            <w:r>
              <w:rPr>
                <w:b w:val="0"/>
                <w:color w:val="000000"/>
                <w:sz w:val="18"/>
              </w:rPr>
              <w:t>BridgeModuleStagesTests</w:t>
            </w:r>
          </w:p>
        </w:tc>
        <w:tc>
          <w:tcPr>
            <w:tcW w:type="dxa" w:w="1701"/>
            <w:vAlign w:val="center"/>
            <w:shd w:fill="F5F7F9"/>
            <w:tcMar>
              <w:top w:w="75" w:type="dxa"/>
              <w:left w:w="75" w:type="dxa"/>
              <w:bottom w:w="75" w:type="dxa"/>
              <w:right w:w="75" w:type="dxa"/>
            </w:tcMar>
          </w:tcPr>
          <w:p>
            <w:pPr>
              <w:spacing w:after="40" w:before="40" w:line="240" w:lineRule="auto"/>
            </w:pPr>
            <w:r>
              <w:rPr>
                <w:b w:val="0"/>
                <w:color w:val="000000"/>
                <w:sz w:val="18"/>
              </w:rPr>
              <w:t>64</w:t>
            </w:r>
          </w:p>
        </w:tc>
      </w:tr>
      <w:tr>
        <w:trPr>
          <w:cantSplit/>
        </w:trPr>
        <w:tc>
          <w:tcPr>
            <w:tcW w:type="dxa" w:w="7937"/>
            <w:vAlign w:val="center"/>
            <w:shd w:fill="FFFFFF"/>
            <w:tcMar>
              <w:top w:w="75" w:type="dxa"/>
              <w:left w:w="75" w:type="dxa"/>
              <w:bottom w:w="75" w:type="dxa"/>
              <w:right w:w="75" w:type="dxa"/>
            </w:tcMar>
          </w:tcPr>
          <w:p>
            <w:pPr>
              <w:spacing w:after="40" w:before="40" w:line="240" w:lineRule="auto"/>
            </w:pPr>
            <w:r>
              <w:rPr>
                <w:b w:val="0"/>
                <w:color w:val="000000"/>
                <w:sz w:val="18"/>
              </w:rPr>
              <w:t>BridgeResponseIntegrationTests</w:t>
            </w:r>
          </w:p>
        </w:tc>
        <w:tc>
          <w:tcPr>
            <w:tcW w:type="dxa" w:w="1701"/>
            <w:vAlign w:val="center"/>
            <w:shd w:fill="FFFFFF"/>
            <w:tcMar>
              <w:top w:w="75" w:type="dxa"/>
              <w:left w:w="75" w:type="dxa"/>
              <w:bottom w:w="75" w:type="dxa"/>
              <w:right w:w="75" w:type="dxa"/>
            </w:tcMar>
          </w:tcPr>
          <w:p>
            <w:pPr>
              <w:spacing w:after="40" w:before="40" w:line="240" w:lineRule="auto"/>
            </w:pPr>
            <w:r>
              <w:rPr>
                <w:b w:val="0"/>
                <w:color w:val="000000"/>
                <w:sz w:val="18"/>
              </w:rPr>
              <w:t>8</w:t>
            </w:r>
          </w:p>
        </w:tc>
      </w:tr>
      <w:tr>
        <w:trPr>
          <w:cantSplit/>
        </w:trPr>
        <w:tc>
          <w:tcPr>
            <w:tcW w:type="dxa" w:w="7937"/>
            <w:vAlign w:val="center"/>
            <w:shd w:fill="F5F7F9"/>
            <w:tcMar>
              <w:top w:w="75" w:type="dxa"/>
              <w:left w:w="75" w:type="dxa"/>
              <w:bottom w:w="75" w:type="dxa"/>
              <w:right w:w="75" w:type="dxa"/>
            </w:tcMar>
          </w:tcPr>
          <w:p>
            <w:pPr>
              <w:spacing w:after="40" w:before="40" w:line="240" w:lineRule="auto"/>
            </w:pPr>
            <w:r>
              <w:rPr>
                <w:b w:val="0"/>
                <w:color w:val="000000"/>
                <w:sz w:val="18"/>
              </w:rPr>
              <w:t>BridgeShearConnectionTests</w:t>
            </w:r>
          </w:p>
        </w:tc>
        <w:tc>
          <w:tcPr>
            <w:tcW w:type="dxa" w:w="1701"/>
            <w:vAlign w:val="center"/>
            <w:shd w:fill="F5F7F9"/>
            <w:tcMar>
              <w:top w:w="75" w:type="dxa"/>
              <w:left w:w="75" w:type="dxa"/>
              <w:bottom w:w="75" w:type="dxa"/>
              <w:right w:w="75" w:type="dxa"/>
            </w:tcMar>
          </w:tcPr>
          <w:p>
            <w:pPr>
              <w:spacing w:after="40" w:before="40" w:line="240" w:lineRule="auto"/>
            </w:pPr>
            <w:r>
              <w:rPr>
                <w:b w:val="0"/>
                <w:color w:val="000000"/>
                <w:sz w:val="18"/>
              </w:rPr>
              <w:t>44</w:t>
            </w:r>
          </w:p>
        </w:tc>
      </w:tr>
      <w:tr>
        <w:trPr>
          <w:cantSplit/>
        </w:trPr>
        <w:tc>
          <w:tcPr>
            <w:tcW w:type="dxa" w:w="7937"/>
            <w:vAlign w:val="center"/>
            <w:shd w:fill="FFFFFF"/>
            <w:tcMar>
              <w:top w:w="75" w:type="dxa"/>
              <w:left w:w="75" w:type="dxa"/>
              <w:bottom w:w="75" w:type="dxa"/>
              <w:right w:w="75" w:type="dxa"/>
            </w:tcMar>
          </w:tcPr>
          <w:p>
            <w:pPr>
              <w:spacing w:after="40" w:before="40" w:line="240" w:lineRule="auto"/>
            </w:pPr>
            <w:r>
              <w:rPr>
                <w:b w:val="0"/>
                <w:color w:val="000000"/>
                <w:sz w:val="18"/>
              </w:rPr>
              <w:t>BridgeShrinkageTests</w:t>
            </w:r>
          </w:p>
        </w:tc>
        <w:tc>
          <w:tcPr>
            <w:tcW w:type="dxa" w:w="1701"/>
            <w:vAlign w:val="center"/>
            <w:shd w:fill="FFFFFF"/>
            <w:tcMar>
              <w:top w:w="75" w:type="dxa"/>
              <w:left w:w="75" w:type="dxa"/>
              <w:bottom w:w="75" w:type="dxa"/>
              <w:right w:w="75" w:type="dxa"/>
            </w:tcMar>
          </w:tcPr>
          <w:p>
            <w:pPr>
              <w:spacing w:after="40" w:before="40" w:line="240" w:lineRule="auto"/>
            </w:pPr>
            <w:r>
              <w:rPr>
                <w:b w:val="0"/>
                <w:color w:val="000000"/>
                <w:sz w:val="18"/>
              </w:rPr>
              <w:t>15</w:t>
            </w:r>
          </w:p>
        </w:tc>
      </w:tr>
    </w:tbl>
    <w:p/>
    <w:p>
      <w:r>
        <w:t>Gli otto casi BridgeResponseIntegrationTests verificano unità, rampa, origine storica, CSV, valori fuori campo e conservazione delle preferenze. Sono stati rieseguiti anche contro la DLL finale copiata in ANTHEA.</w:t>
      </w:r>
    </w:p>
    <w:p>
      <w:pPr>
        <w:pStyle w:val="Heading2"/>
      </w:pPr>
      <w:r>
        <w:t>Regressioni della vista</w:t>
      </w:r>
    </w:p>
    <w:p>
      <w:r>
        <w:t>La suite WPF del modulo controlla geometria, tensioni, proprietà, ritiro, taglio, pioli, dettagli, storico e vista separata. La nuova scheda dispone di una prova dedicata e della stessa prova richiamata dal collaudo completo del modulo. Le schermate e i conteggi dei controlli sono archiviati negli artefatti di questa revisione.</w:t>
      </w:r>
    </w:p>
    <w:p>
      <w:r>
        <w:t>Nel banco di prova automatico sono soppressi i tooltip: la creazione e chiusura rapida delle finestre sotto il puntatore causava un riferimento WPF a un handle già distrutto. La soppressione è limitata alla modalità smoke; i tooltip dell’applicazione restano attivi.</w:t>
      </w:r>
    </w:p>
    <w:p>
      <w:r>
        <w:br w:type="page"/>
      </w:r>
    </w:p>
    <w:p>
      <w:pPr>
        <w:pStyle w:val="Heading1"/>
      </w:pPr>
      <w:r>
        <w:t>Riproducibilità e identificazione</w:t>
      </w:r>
    </w:p>
    <w:p>
      <w:r>
        <w:t>I test numerici risiedono nel repository Checker. Documentazione, script di impaginazione, schermate, log e dati del dossier risiedono sotto supporto in ANTHEA. OpenSees e Matplotlib sono strumenti di prova e documentazione; non sono dipendenze dell’applicazione distribuita.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690"/>
      </w:tblGrid>
      <w:tr>
        <w:trPr>
          <w:cantSplit/>
          <w:tblHeader/>
        </w:trPr>
        <w:tc>
          <w:tcPr>
            <w:tcW w:type="dxa" w:w="2948"/>
            <w:vAlign w:val="center"/>
            <w:shd w:fill="E5EBF1"/>
            <w:tcMar>
              <w:top w:w="75" w:type="dxa"/>
              <w:left w:w="75" w:type="dxa"/>
              <w:bottom w:w="75" w:type="dxa"/>
              <w:right w:w="75" w:type="dxa"/>
            </w:tcMar>
          </w:tcPr>
          <w:p>
            <w:pPr>
              <w:spacing w:after="40" w:before="40" w:line="240" w:lineRule="auto"/>
            </w:pPr>
            <w:r>
              <w:rPr>
                <w:b/>
                <w:color w:val="000000"/>
                <w:sz w:val="18"/>
              </w:rPr>
              <w:t>Elemento</w:t>
            </w:r>
          </w:p>
        </w:tc>
        <w:tc>
          <w:tcPr>
            <w:tcW w:type="dxa" w:w="6690"/>
            <w:vAlign w:val="center"/>
            <w:shd w:fill="E5EBF1"/>
            <w:tcMar>
              <w:top w:w="75" w:type="dxa"/>
              <w:left w:w="75" w:type="dxa"/>
              <w:bottom w:w="75" w:type="dxa"/>
              <w:right w:w="75" w:type="dxa"/>
            </w:tcMar>
          </w:tcPr>
          <w:p>
            <w:pPr>
              <w:spacing w:after="40" w:before="40" w:line="240" w:lineRule="auto"/>
            </w:pPr>
            <w:r>
              <w:rPr>
                <w:b/>
                <w:color w:val="000000"/>
                <w:sz w:val="18"/>
              </w:rPr>
              <w:t>Posizione</w:t>
            </w:r>
          </w:p>
        </w:tc>
      </w:tr>
      <w:tr>
        <w:trPr>
          <w:cantSplit/>
        </w:trPr>
        <w:tc>
          <w:tcPr>
            <w:tcW w:type="dxa" w:w="2948"/>
            <w:vAlign w:val="center"/>
            <w:shd w:fill="FFFFFF"/>
            <w:tcMar>
              <w:top w:w="75" w:type="dxa"/>
              <w:left w:w="75" w:type="dxa"/>
              <w:bottom w:w="75" w:type="dxa"/>
              <w:right w:w="75" w:type="dxa"/>
            </w:tcMar>
          </w:tcPr>
          <w:p>
            <w:pPr>
              <w:spacing w:after="40" w:before="40" w:line="240" w:lineRule="auto"/>
            </w:pPr>
            <w:r>
              <w:rPr>
                <w:b w:val="0"/>
                <w:color w:val="000000"/>
                <w:sz w:val="18"/>
              </w:rPr>
              <w:t>Calcolo delle fasi</w:t>
            </w:r>
          </w:p>
        </w:tc>
        <w:tc>
          <w:tcPr>
            <w:tcW w:type="dxa" w:w="6690"/>
            <w:vAlign w:val="center"/>
            <w:shd w:fill="FFFFFF"/>
            <w:tcMar>
              <w:top w:w="75" w:type="dxa"/>
              <w:left w:w="75" w:type="dxa"/>
              <w:bottom w:w="75" w:type="dxa"/>
              <w:right w:w="75" w:type="dxa"/>
            </w:tcMar>
          </w:tcPr>
          <w:p>
            <w:pPr>
              <w:spacing w:after="40" w:before="40" w:line="240" w:lineRule="auto"/>
            </w:pPr>
            <w:r>
              <w:rPr>
                <w:b w:val="0"/>
                <w:color w:val="000000"/>
                <w:sz w:val="18"/>
              </w:rPr>
              <w:t>Checker/GPCChecker.CompositeBridge/History</w:t>
            </w:r>
          </w:p>
        </w:tc>
      </w:tr>
      <w:tr>
        <w:trPr>
          <w:cantSplit/>
        </w:trPr>
        <w:tc>
          <w:tcPr>
            <w:tcW w:type="dxa" w:w="2948"/>
            <w:vAlign w:val="center"/>
            <w:shd w:fill="F5F7F9"/>
            <w:tcMar>
              <w:top w:w="75" w:type="dxa"/>
              <w:left w:w="75" w:type="dxa"/>
              <w:bottom w:w="75" w:type="dxa"/>
              <w:right w:w="75" w:type="dxa"/>
            </w:tcMar>
          </w:tcPr>
          <w:p>
            <w:pPr>
              <w:spacing w:after="40" w:before="40" w:line="240" w:lineRule="auto"/>
            </w:pPr>
            <w:r>
              <w:rPr>
                <w:b w:val="0"/>
                <w:color w:val="000000"/>
                <w:sz w:val="18"/>
              </w:rPr>
              <w:t>Curve della sezione</w:t>
            </w:r>
          </w:p>
        </w:tc>
        <w:tc>
          <w:tcPr>
            <w:tcW w:type="dxa" w:w="6690"/>
            <w:vAlign w:val="center"/>
            <w:shd w:fill="F5F7F9"/>
            <w:tcMar>
              <w:top w:w="75" w:type="dxa"/>
              <w:left w:w="75" w:type="dxa"/>
              <w:bottom w:w="75" w:type="dxa"/>
              <w:right w:w="75" w:type="dxa"/>
            </w:tcMar>
          </w:tcPr>
          <w:p>
            <w:pPr>
              <w:spacing w:after="40" w:before="40" w:line="240" w:lineRule="auto"/>
            </w:pPr>
            <w:r>
              <w:rPr>
                <w:b w:val="0"/>
                <w:color w:val="000000"/>
                <w:sz w:val="18"/>
              </w:rPr>
              <w:t>BridgeSectionResponseAnalysis e HBridgeSectionResponse</w:t>
            </w:r>
          </w:p>
        </w:tc>
      </w:tr>
      <w:tr>
        <w:trPr>
          <w:cantSplit/>
        </w:trPr>
        <w:tc>
          <w:tcPr>
            <w:tcW w:type="dxa" w:w="2948"/>
            <w:vAlign w:val="center"/>
            <w:shd w:fill="FFFFFF"/>
            <w:tcMar>
              <w:top w:w="75" w:type="dxa"/>
              <w:left w:w="75" w:type="dxa"/>
              <w:bottom w:w="75" w:type="dxa"/>
              <w:right w:w="75" w:type="dxa"/>
            </w:tcMar>
          </w:tcPr>
          <w:p>
            <w:pPr>
              <w:spacing w:after="40" w:before="40" w:line="240" w:lineRule="auto"/>
            </w:pPr>
            <w:r>
              <w:rPr>
                <w:b w:val="0"/>
                <w:color w:val="000000"/>
                <w:sz w:val="18"/>
              </w:rPr>
              <w:t>Test e riferimenti esterni</w:t>
            </w:r>
          </w:p>
        </w:tc>
        <w:tc>
          <w:tcPr>
            <w:tcW w:type="dxa" w:w="6690"/>
            <w:vAlign w:val="center"/>
            <w:shd w:fill="FFFFFF"/>
            <w:tcMar>
              <w:top w:w="75" w:type="dxa"/>
              <w:left w:w="75" w:type="dxa"/>
              <w:bottom w:w="75" w:type="dxa"/>
              <w:right w:w="75" w:type="dxa"/>
            </w:tcMar>
          </w:tcPr>
          <w:p>
            <w:pPr>
              <w:spacing w:after="40" w:before="40" w:line="240" w:lineRule="auto"/>
            </w:pPr>
            <w:r>
              <w:rPr>
                <w:b w:val="0"/>
                <w:color w:val="000000"/>
                <w:sz w:val="18"/>
              </w:rPr>
              <w:t>Checker/GPCChecker.Test.CompositeBridge/Validation</w:t>
            </w:r>
          </w:p>
        </w:tc>
      </w:tr>
      <w:tr>
        <w:trPr>
          <w:cantSplit/>
        </w:trPr>
        <w:tc>
          <w:tcPr>
            <w:tcW w:type="dxa" w:w="2948"/>
            <w:vAlign w:val="center"/>
            <w:shd w:fill="F5F7F9"/>
            <w:tcMar>
              <w:top w:w="75" w:type="dxa"/>
              <w:left w:w="75" w:type="dxa"/>
              <w:bottom w:w="75" w:type="dxa"/>
              <w:right w:w="75" w:type="dxa"/>
            </w:tcMar>
          </w:tcPr>
          <w:p>
            <w:pPr>
              <w:spacing w:after="40" w:before="40" w:line="240" w:lineRule="auto"/>
            </w:pPr>
            <w:r>
              <w:rPr>
                <w:b w:val="0"/>
                <w:color w:val="000000"/>
                <w:sz w:val="18"/>
              </w:rPr>
              <w:t>Audit applicativo</w:t>
            </w:r>
          </w:p>
        </w:tc>
        <w:tc>
          <w:tcPr>
            <w:tcW w:type="dxa" w:w="6690"/>
            <w:vAlign w:val="center"/>
            <w:shd w:fill="F5F7F9"/>
            <w:tcMar>
              <w:top w:w="75" w:type="dxa"/>
              <w:left w:w="75" w:type="dxa"/>
              <w:bottom w:w="75" w:type="dxa"/>
              <w:right w:w="75" w:type="dxa"/>
            </w:tcMar>
          </w:tcPr>
          <w:p>
            <w:pPr>
              <w:spacing w:after="40" w:before="40" w:line="240" w:lineRule="auto"/>
            </w:pPr>
            <w:r>
              <w:rPr>
                <w:b w:val="0"/>
                <w:color w:val="000000"/>
                <w:sz w:val="18"/>
              </w:rPr>
              <w:t>Checker/GPCChecker.Test.BridgeAudit</w:t>
            </w:r>
          </w:p>
        </w:tc>
      </w:tr>
      <w:tr>
        <w:trPr>
          <w:cantSplit/>
        </w:trPr>
        <w:tc>
          <w:tcPr>
            <w:tcW w:type="dxa" w:w="2948"/>
            <w:vAlign w:val="center"/>
            <w:shd w:fill="FFFFFF"/>
            <w:tcMar>
              <w:top w:w="75" w:type="dxa"/>
              <w:left w:w="75" w:type="dxa"/>
              <w:bottom w:w="75" w:type="dxa"/>
              <w:right w:w="75" w:type="dxa"/>
            </w:tcMar>
          </w:tcPr>
          <w:p>
            <w:pPr>
              <w:spacing w:after="40" w:before="40" w:line="240" w:lineRule="auto"/>
            </w:pPr>
            <w:r>
              <w:rPr>
                <w:b w:val="0"/>
                <w:color w:val="000000"/>
                <w:sz w:val="18"/>
              </w:rPr>
              <w:t>Evidenze di questa revisione</w:t>
            </w:r>
          </w:p>
        </w:tc>
        <w:tc>
          <w:tcPr>
            <w:tcW w:type="dxa" w:w="6690"/>
            <w:vAlign w:val="center"/>
            <w:shd w:fill="FFFFFF"/>
            <w:tcMar>
              <w:top w:w="75" w:type="dxa"/>
              <w:left w:w="75" w:type="dxa"/>
              <w:bottom w:w="75" w:type="dxa"/>
              <w:right w:w="75" w:type="dxa"/>
            </w:tcMar>
          </w:tcPr>
          <w:p>
            <w:pPr>
              <w:spacing w:after="40" w:before="40" w:line="240" w:lineRule="auto"/>
            </w:pPr>
            <w:r>
              <w:rPr>
                <w:b w:val="0"/>
                <w:color w:val="000000"/>
                <w:sz w:val="18"/>
              </w:rPr>
              <w:t>ANTHEA/supporto/artefatti/ponte_curve_validazione</w:t>
            </w:r>
          </w:p>
        </w:tc>
      </w:tr>
      <w:tr>
        <w:trPr>
          <w:cantSplit/>
        </w:trPr>
        <w:tc>
          <w:tcPr>
            <w:tcW w:type="dxa" w:w="2948"/>
            <w:vAlign w:val="center"/>
            <w:shd w:fill="F5F7F9"/>
            <w:tcMar>
              <w:top w:w="75" w:type="dxa"/>
              <w:left w:w="75" w:type="dxa"/>
              <w:bottom w:w="75" w:type="dxa"/>
              <w:right w:w="75" w:type="dxa"/>
            </w:tcMar>
          </w:tcPr>
          <w:p>
            <w:pPr>
              <w:spacing w:after="40" w:before="40" w:line="240" w:lineRule="auto"/>
            </w:pPr>
            <w:r>
              <w:rPr>
                <w:b w:val="0"/>
                <w:color w:val="000000"/>
                <w:sz w:val="18"/>
              </w:rPr>
              <w:t>Generatore del dossier</w:t>
            </w:r>
          </w:p>
        </w:tc>
        <w:tc>
          <w:tcPr>
            <w:tcW w:type="dxa" w:w="6690"/>
            <w:vAlign w:val="center"/>
            <w:shd w:fill="F5F7F9"/>
            <w:tcMar>
              <w:top w:w="75" w:type="dxa"/>
              <w:left w:w="75" w:type="dxa"/>
              <w:bottom w:w="75" w:type="dxa"/>
              <w:right w:w="75" w:type="dxa"/>
            </w:tcMar>
          </w:tcPr>
          <w:p>
            <w:pPr>
              <w:spacing w:after="40" w:before="40" w:line="240" w:lineRule="auto"/>
            </w:pPr>
            <w:r>
              <w:rPr>
                <w:b w:val="0"/>
                <w:color w:val="000000"/>
                <w:sz w:val="18"/>
              </w:rPr>
              <w:t>ANTHEA/supporto/scripts/Build-BridgeValidation.py</w:t>
            </w:r>
          </w:p>
        </w:tc>
      </w:tr>
    </w:tbl>
    <w:p/>
    <w:p>
      <w:pPr>
        <w:pStyle w:val="Heading2"/>
      </w:pPr>
      <w:r>
        <w:t>Ripetizione delle prove</w:t>
      </w:r>
    </w:p>
    <w:p>
      <w:r>
        <w:rPr>
          <w:rFonts w:ascii="Consolas" w:hAnsi="Consolas"/>
          <w:sz w:val="16"/>
        </w:rPr>
        <w:t>dotnet test GPCChecker.Test.CompositeBridge -c Release</w:t>
        <w:br/>
        <w:t xml:space="preserve">  -p:BridgeLibraryDir=&lt;ANTHEA&gt;/lib/Checker</w:t>
        <w:br/>
        <w:br/>
        <w:t>dotnet test GPCChecker.Test.BridgeAudit -c Release</w:t>
        <w:br/>
        <w:t xml:space="preserve">  --filter "TestCategory!=KnownBug&amp;TestCategory!=ConstructorRegression"</w:t>
        <w:br/>
        <w:br/>
        <w:t>dotnet test GPCChecker.Test.BridgeAudit -c Release</w:t>
        <w:br/>
        <w:t xml:space="preserve">  --filter "TestCategory=KnownBug|TestCategory=ConstructorRegression"</w:t>
      </w:r>
    </w:p>
    <w:p>
      <w:r>
        <w:t>Impostare BRIDGE_VALIDATION_OUTPUT a una cartella di artefatti per emettere i JSON del dossier. I riferimenti sono rigenerabili con Python 3.12 e openseespy 3.8.0.0: opensees_reference.py per lo storico; opensees_curves.py con 20000 sottopassi base per le curve. Nel ciclo Mκ più sensibile lo script moltiplica il valore base per dieci.</w:t>
      </w:r>
    </w:p>
    <w:p>
      <w:pPr>
        <w:pStyle w:val="Heading2"/>
      </w:pPr>
      <w:r>
        <w:t>Impronte SHA256</w:t>
      </w:r>
    </w:p>
    <w:p>
      <w:r>
        <w:t>GPCChecker.CompositeBridge.dll</w:t>
      </w:r>
    </w:p>
    <w:p>
      <w:r>
        <w:rPr>
          <w:rFonts w:ascii="Consolas" w:hAnsi="Consolas"/>
          <w:sz w:val="16"/>
        </w:rPr>
        <w:t>D661615E6C6B7F4D2784DBF1B98F0E71C049D16EA76FF24A26388716864BB863</w:t>
      </w:r>
    </w:p>
    <w:p>
      <w:r>
        <w:t>GPCChecker.Concrete.dll</w:t>
      </w:r>
    </w:p>
    <w:p>
      <w:r>
        <w:rPr>
          <w:rFonts w:ascii="Consolas" w:hAnsi="Consolas"/>
          <w:sz w:val="16"/>
        </w:rPr>
        <w:t>C376B007E803013F01393D23136CECBA95447409E7F4DF5DD9E5D291895DE69D</w:t>
      </w:r>
    </w:p>
    <w:p>
      <w:r>
        <w:t>GPCModel.dll</w:t>
      </w:r>
    </w:p>
    <w:p>
      <w:r>
        <w:rPr>
          <w:rFonts w:ascii="Consolas" w:hAnsi="Consolas"/>
          <w:sz w:val="16"/>
        </w:rPr>
        <w:t>7F74722EE6FA87EC7A4FB8CAD83BB09E53DC57A19CD660D5E892AD8C8AE19D5D</w:t>
      </w:r>
    </w:p>
    <w:p>
      <w:r>
        <w:t>Riferimento OpenSees storico</w:t>
      </w:r>
    </w:p>
    <w:p>
      <w:r>
        <w:rPr>
          <w:rFonts w:ascii="Consolas" w:hAnsi="Consolas"/>
          <w:sz w:val="16"/>
        </w:rPr>
        <w:t>49C43106747AA529EDB3F85A9B5C246A0EBBCE6DE99E8D102945D3BE9FE10DA5</w:t>
      </w:r>
    </w:p>
    <w:p>
      <w:r>
        <w:t>Riferimento OpenSees curve</w:t>
      </w:r>
    </w:p>
    <w:p>
      <w:r>
        <w:rPr>
          <w:rFonts w:ascii="Consolas" w:hAnsi="Consolas"/>
          <w:sz w:val="16"/>
        </w:rPr>
        <w:t>68FA4A74C41667C1D09894B3BF04922DE65C516AABD094DCE6C863CE543133EB</w:t>
      </w:r>
    </w:p>
    <w:p>
      <w:r>
        <w:br w:type="page"/>
      </w:r>
    </w:p>
    <w:p>
      <w:pPr>
        <w:pStyle w:val="Heading1"/>
      </w:pPr>
      <w:r>
        <w:t>Riferimenti e valutazione finale</w:t>
      </w:r>
    </w:p>
    <w:p>
      <w:r>
        <w:t>Le edizioni richiamate sono quelle implementate dal modulo e dai benchmark. Questo dossier verifica l’implementazione dichiarata; non sostituisce il controllo delle norme e degli allegati nazionali applicabili alla singola commessa.</w:t>
      </w:r>
    </w:p>
    <w:p>
      <w:pPr>
        <w:keepNext/>
      </w:pPr>
      <w:r>
        <w:t>[1] JRC EUR 22898 EN, 2007 · Commentary and worked examples to EN 1993 1 5. Capitolo 17, sottopannello 2, pagina stampata 200, pagina PDF 214.</w:t>
      </w:r>
    </w:p>
    <w:p>
      <w:pPr>
        <w:spacing w:after="180"/>
      </w:pPr>
      <w:r>
        <w:rPr>
          <w:sz w:val="17"/>
        </w:rPr>
        <w:t>https://eurocodes.jrc.ec.europa.eu/sites/default/files/2021-12/EUR22898EN.pdf</w:t>
      </w:r>
    </w:p>
    <w:p>
      <w:pPr>
        <w:keepNext/>
      </w:pPr>
      <w:r>
        <w:t>[2] JRC, 2012 · Bridge Design to Eurocodes Worked examples. Capitolo 6, verifica a taglio, pagina stampata 130.</w:t>
      </w:r>
    </w:p>
    <w:p>
      <w:pPr>
        <w:spacing w:after="180"/>
      </w:pPr>
      <w:r>
        <w:rPr>
          <w:sz w:val="17"/>
        </w:rPr>
        <w:t>https://eurocodes.jrc.ec.europa.eu/sites/default/files/2022-06/Bridge_Design-Eurocodes-Worked_examples-main_only.pdf</w:t>
      </w:r>
    </w:p>
    <w:p>
      <w:pPr>
        <w:keepNext/>
      </w:pPr>
      <w:r>
        <w:t>[3] L. Davaine, JRC, 2013 · Worked examples on bridge design with Eurocodes. Rapporti modulari, slide 11 e 14.</w:t>
      </w:r>
    </w:p>
    <w:p>
      <w:pPr>
        <w:spacing w:after="180"/>
      </w:pPr>
      <w:r>
        <w:rPr>
          <w:sz w:val="17"/>
        </w:rPr>
        <w:t>https://eurocodes.jrc.ec.europa.eu/sites/default/files/2022-06/D1.8Davaine.pdf</w:t>
      </w:r>
    </w:p>
    <w:p>
      <w:pPr>
        <w:keepNext/>
      </w:pPr>
      <w:r>
        <w:t>[4] OpenSees Examples Manual · Example 2, Moment Curvature Analysis of a RC Section. Procedura con controllo della rotazione della sezione.</w:t>
      </w:r>
    </w:p>
    <w:p>
      <w:pPr>
        <w:spacing w:after="180"/>
      </w:pPr>
      <w:r>
        <w:rPr>
          <w:sz w:val="17"/>
        </w:rPr>
        <w:t>https://opensees.berkeley.edu/OpenSees/manuals/ExamplesManual/HTML/3886.htm</w:t>
      </w:r>
    </w:p>
    <w:p>
      <w:pPr>
        <w:keepNext/>
      </w:pPr>
      <w:r>
        <w:t>[5] OpenSeesPy · Documentazione del materiale Hardening e dei parametri di incrudimento.</w:t>
      </w:r>
    </w:p>
    <w:p>
      <w:pPr>
        <w:spacing w:after="180"/>
      </w:pPr>
      <w:r>
        <w:rPr>
          <w:sz w:val="17"/>
        </w:rPr>
        <w:t>https://openseespydoc.readthedocs.io/en/latest/src/Hardening.html</w:t>
      </w:r>
    </w:p>
    <w:p>
      <w:pPr>
        <w:keepNext/>
      </w:pPr>
      <w:r>
        <w:t>[6] OpenSeesPy · Documentazione del materiale ElasticMultiLinear.</w:t>
      </w:r>
    </w:p>
    <w:p>
      <w:pPr>
        <w:spacing w:after="180"/>
      </w:pPr>
      <w:r>
        <w:rPr>
          <w:sz w:val="17"/>
        </w:rPr>
        <w:t>https://openseespydoc.readthedocs.io/en/stable/src/ElasticMultiLinear.html</w:t>
      </w:r>
    </w:p>
    <w:p>
      <w:pPr>
        <w:keepNext/>
      </w:pPr>
      <w:r>
        <w:t>[7] Ministero delle Infrastrutture e dei Trasporti · D M 17 gennaio 2018. Aggiornamento delle Norme tecniche per le costruzioni. GU 42 del 20 febbraio 2018, supplemento ordinario 8.</w:t>
      </w:r>
    </w:p>
    <w:p>
      <w:pPr>
        <w:spacing w:after="180"/>
      </w:pPr>
      <w:r>
        <w:rPr>
          <w:sz w:val="17"/>
        </w:rPr>
        <w:t>https://www.gazzettaufficiale.it/eli/id/2018/2/20/18A00716/sg</w:t>
      </w:r>
    </w:p>
    <w:p>
      <w:pPr>
        <w:pStyle w:val="Heading2"/>
      </w:pPr>
      <w:r>
        <w:t>Giudizio sul campo provato</w:t>
      </w:r>
    </w:p>
    <w:p>
      <w:r>
        <w:t>I metodi risultano numericamente coerenti con i riferimenti dichiarati nei casi provati. L’evidenza più forte è il confronto su piani e fibre con un solutore esterno; quella più limitata riguarda le parti verificate solo con formule locali o regressioni. Prima di estendere l’uso occorrono confronti mirati per nuove geometrie, legami, percorsi, instabilità e vincoli. I difetti aperti e i limiti di modello devono restare associati ai risultati.</w:t>
      </w:r>
    </w:p>
    <w:sectPr w:rsidR="00FC693F" w:rsidRPr="0006063C" w:rsidSect="00034616">
      <w:headerReference w:type="default" r:id="rId9"/>
      <w:footerReference w:type="default" r:id="rId10"/>
      <w:pgSz w:w="12240" w:h="15840"/>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Revisione 01 · 25 settembre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ANTHEA   |   Sezione composta da ponte   |   Validazione numerica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4"/>
      <w:szCs w:val="28"/>
      <w:u w:val="none"/>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Validazione dei metodi di calcolo della sezione composta da ponte</dc:title>
  <dc:subject>Cumulativo storico lineare storico non lineare curve momento curvatura e forza deformazione</dc:subject>
  <dc:creator>ANTHEA · verifica software assistita da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