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39B4EDC5" w14:textId="77777777" w:rsidTr="00DC48B9">
        <w:tc>
          <w:tcPr>
            <w:tcW w:w="2835" w:type="dxa"/>
          </w:tcPr>
          <w:p w14:paraId="6C780EA2" w14:textId="77777777" w:rsidR="00BC3766" w:rsidRPr="004913BD" w:rsidRDefault="00BC3766" w:rsidP="00DC48B9">
            <w:pPr>
              <w:rPr>
                <w:b/>
                <w:bCs/>
              </w:rPr>
            </w:pPr>
          </w:p>
        </w:tc>
        <w:tc>
          <w:tcPr>
            <w:tcW w:w="7797" w:type="dxa"/>
          </w:tcPr>
          <w:p w14:paraId="54D63B7C" w14:textId="77777777" w:rsidR="00BC3766" w:rsidRPr="004913BD" w:rsidRDefault="00BC3766" w:rsidP="00DC48B9">
            <w:pPr>
              <w:rPr>
                <w:b/>
                <w:bCs/>
                <w:sz w:val="20"/>
              </w:rPr>
            </w:pPr>
          </w:p>
        </w:tc>
      </w:tr>
      <w:tr w:rsidR="00BC3766" w14:paraId="055A5419" w14:textId="77777777" w:rsidTr="00DC48B9">
        <w:tc>
          <w:tcPr>
            <w:tcW w:w="2835" w:type="dxa"/>
          </w:tcPr>
          <w:p w14:paraId="6D1283B8" w14:textId="77777777" w:rsidR="00BC3766" w:rsidRPr="004913BD" w:rsidRDefault="00BC3766" w:rsidP="00DC48B9">
            <w:pPr>
              <w:tabs>
                <w:tab w:val="left" w:pos="1296"/>
              </w:tabs>
              <w:rPr>
                <w:sz w:val="28"/>
                <w:szCs w:val="28"/>
              </w:rPr>
            </w:pPr>
          </w:p>
        </w:tc>
        <w:tc>
          <w:tcPr>
            <w:tcW w:w="7797" w:type="dxa"/>
          </w:tcPr>
          <w:p w14:paraId="7A540BEC" w14:textId="77777777" w:rsidR="00BC3766" w:rsidRPr="004913BD" w:rsidRDefault="00BC3766" w:rsidP="00DC48B9">
            <w:pPr>
              <w:tabs>
                <w:tab w:val="left" w:pos="1296"/>
              </w:tabs>
              <w:rPr>
                <w:sz w:val="28"/>
                <w:szCs w:val="28"/>
              </w:rPr>
            </w:pPr>
          </w:p>
        </w:tc>
      </w:tr>
      <w:tr w:rsidR="00BC3766" w14:paraId="65A7C95F" w14:textId="77777777" w:rsidTr="00DC48B9">
        <w:trPr>
          <w:trHeight w:val="573"/>
        </w:trPr>
        <w:tc>
          <w:tcPr>
            <w:tcW w:w="2835" w:type="dxa"/>
          </w:tcPr>
          <w:p w14:paraId="75590431" w14:textId="77777777" w:rsidR="00BC3766" w:rsidRPr="006D3BBF" w:rsidRDefault="00BC3766" w:rsidP="00DC48B9">
            <w:pPr>
              <w:rPr>
                <w:sz w:val="20"/>
                <w:szCs w:val="16"/>
              </w:rPr>
            </w:pPr>
          </w:p>
          <w:p w14:paraId="7302C615" w14:textId="77777777" w:rsidR="006D3BBF" w:rsidRDefault="006D3BBF" w:rsidP="00DC48B9"/>
        </w:tc>
        <w:tc>
          <w:tcPr>
            <w:tcW w:w="7797" w:type="dxa"/>
          </w:tcPr>
          <w:p w14:paraId="4C75FE40" w14:textId="77777777" w:rsidR="00BC3766" w:rsidRDefault="00BC3766" w:rsidP="00DC48B9"/>
        </w:tc>
      </w:tr>
      <w:tr w:rsidR="00793049" w14:paraId="7A2F3899" w14:textId="77777777" w:rsidTr="00DC48B9">
        <w:trPr>
          <w:trHeight w:val="396"/>
        </w:trPr>
        <w:tc>
          <w:tcPr>
            <w:tcW w:w="2835" w:type="dxa"/>
          </w:tcPr>
          <w:p w14:paraId="70E51F78" w14:textId="77777777" w:rsidR="00793049" w:rsidRPr="006D3BBF" w:rsidRDefault="00793049" w:rsidP="00F63D34">
            <w:pPr>
              <w:ind w:left="31"/>
              <w:rPr>
                <w:sz w:val="20"/>
                <w:szCs w:val="16"/>
              </w:rPr>
            </w:pPr>
            <w:r w:rsidRPr="004913BD">
              <w:rPr>
                <w:b/>
                <w:bCs/>
              </w:rPr>
              <w:t>Ambito:</w:t>
            </w:r>
          </w:p>
        </w:tc>
        <w:tc>
          <w:tcPr>
            <w:tcW w:w="7797" w:type="dxa"/>
          </w:tcPr>
          <w:p w14:paraId="20F53642" w14:textId="77777777" w:rsidR="00793049" w:rsidRDefault="00793049" w:rsidP="00DC48B9"/>
        </w:tc>
      </w:tr>
      <w:tr w:rsidR="00793049" w14:paraId="23FD0F63" w14:textId="77777777" w:rsidTr="00DC48B9">
        <w:trPr>
          <w:trHeight w:val="560"/>
        </w:trPr>
        <w:tc>
          <w:tcPr>
            <w:tcW w:w="2835" w:type="dxa"/>
          </w:tcPr>
          <w:p w14:paraId="009B2F63" w14:textId="77777777" w:rsidR="00793049" w:rsidRPr="004913BD" w:rsidRDefault="00793049" w:rsidP="00DC48B9">
            <w:pPr>
              <w:rPr>
                <w:b/>
                <w:bCs/>
                <w:sz w:val="32"/>
                <w:szCs w:val="32"/>
              </w:rPr>
            </w:pPr>
          </w:p>
        </w:tc>
        <w:tc>
          <w:tcPr>
            <w:tcW w:w="7797" w:type="dxa"/>
          </w:tcPr>
          <w:p w14:paraId="5C75885C" w14:textId="77777777" w:rsidR="00793049" w:rsidRPr="004913BD" w:rsidRDefault="00793049" w:rsidP="00DC48B9">
            <w:pPr>
              <w:rPr>
                <w:b/>
                <w:bCs/>
                <w:sz w:val="32"/>
                <w:szCs w:val="32"/>
              </w:rPr>
            </w:pPr>
          </w:p>
        </w:tc>
      </w:tr>
      <w:tr w:rsidR="00793049" w14:paraId="449E5055" w14:textId="77777777" w:rsidTr="00DC48B9">
        <w:trPr>
          <w:trHeight w:val="396"/>
        </w:trPr>
        <w:tc>
          <w:tcPr>
            <w:tcW w:w="2835" w:type="dxa"/>
          </w:tcPr>
          <w:p w14:paraId="3E43FF5D" w14:textId="77777777" w:rsidR="00793049" w:rsidRPr="004913BD" w:rsidRDefault="00793049" w:rsidP="00DC48B9">
            <w:pPr>
              <w:spacing w:line="276" w:lineRule="auto"/>
              <w:rPr>
                <w:sz w:val="28"/>
                <w:szCs w:val="28"/>
              </w:rPr>
            </w:pPr>
          </w:p>
        </w:tc>
        <w:tc>
          <w:tcPr>
            <w:tcW w:w="7797" w:type="dxa"/>
          </w:tcPr>
          <w:p w14:paraId="51A867AE" w14:textId="77777777" w:rsidR="00793049" w:rsidRPr="004913BD" w:rsidRDefault="00793049" w:rsidP="00DC48B9">
            <w:pPr>
              <w:spacing w:line="276" w:lineRule="auto"/>
              <w:rPr>
                <w:sz w:val="28"/>
                <w:szCs w:val="28"/>
              </w:rPr>
            </w:pPr>
            <w:r>
              <w:rPr>
                <w:sz w:val="28"/>
                <w:szCs w:val="28"/>
              </w:rPr>
              <w:t>Documentazione software ANTHEA</w:t>
            </w:r>
          </w:p>
        </w:tc>
      </w:tr>
    </w:tbl>
    <w:p w14:paraId="087CA9B8" w14:textId="77777777" w:rsidR="00DF4021" w:rsidRPr="00D14D83" w:rsidRDefault="00DF4021" w:rsidP="00D14D83">
      <w:pPr>
        <w:ind w:left="-284"/>
        <w:rPr>
          <w:b/>
          <w:bCs/>
          <w:sz w:val="16"/>
          <w:szCs w:val="12"/>
        </w:rPr>
      </w:pPr>
    </w:p>
    <w:p w14:paraId="3187AD58" w14:textId="77777777" w:rsidR="00E636A2" w:rsidRDefault="00E636A2" w:rsidP="00D35195">
      <w:pPr>
        <w:spacing w:line="276" w:lineRule="auto"/>
        <w:rPr>
          <w:b/>
          <w:bCs/>
        </w:rPr>
      </w:pPr>
      <w:r w:rsidRPr="000E76E2">
        <w:rPr>
          <w:b/>
          <w:bCs/>
        </w:rPr>
        <w:t>Titolo</w:t>
      </w:r>
      <w:r>
        <w:rPr>
          <w:b/>
          <w:bCs/>
        </w:rPr>
        <w:t>:</w:t>
      </w:r>
    </w:p>
    <w:p w14:paraId="3D11D6F8"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pratica di ANTHEA</w:t>
      </w:r>
    </w:p>
    <w:p w14:paraId="7070C54D" w14:textId="77777777" w:rsidR="00D14D83" w:rsidRPr="00DF4021" w:rsidRDefault="00D14D83" w:rsidP="00D14D83">
      <w:pPr>
        <w:autoSpaceDE w:val="0"/>
        <w:autoSpaceDN w:val="0"/>
        <w:adjustRightInd w:val="0"/>
        <w:spacing w:line="192" w:lineRule="auto"/>
        <w:ind w:left="-284"/>
        <w:rPr>
          <w:rFonts w:cs="Manrope"/>
          <w:sz w:val="28"/>
          <w:szCs w:val="28"/>
        </w:rPr>
      </w:pPr>
    </w:p>
    <w:p w14:paraId="314E19AD" w14:textId="77777777" w:rsidR="00E636A2" w:rsidRDefault="00E636A2" w:rsidP="00D35195">
      <w:pPr>
        <w:autoSpaceDE w:val="0"/>
        <w:autoSpaceDN w:val="0"/>
        <w:adjustRightInd w:val="0"/>
        <w:rPr>
          <w:rFonts w:cs="Manrope"/>
          <w:sz w:val="22"/>
          <w:szCs w:val="22"/>
        </w:rPr>
      </w:pPr>
      <w:r w:rsidRPr="00BC3766">
        <w:rPr>
          <w:rFonts w:cs="Manrope"/>
          <w:sz w:val="22"/>
          <w:szCs w:val="22"/>
        </w:rPr>
        <w:t>Manuale operativo dei moduli disponibili</w:t>
      </w:r>
    </w:p>
    <w:p w14:paraId="1C3BE1AF"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00E31643" w14:textId="77777777" w:rsidTr="00604B9E">
        <w:trPr>
          <w:trHeight w:val="403"/>
        </w:trPr>
        <w:tc>
          <w:tcPr>
            <w:tcW w:w="283" w:type="dxa"/>
            <w:tcBorders>
              <w:left w:val="single" w:sz="12" w:space="0" w:color="808080" w:themeColor="background1" w:themeShade="80"/>
            </w:tcBorders>
          </w:tcPr>
          <w:p w14:paraId="404DB643"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00561152"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4265D200" w14:textId="77777777" w:rsidTr="00BC3766">
        <w:trPr>
          <w:trHeight w:val="140"/>
        </w:trPr>
        <w:tc>
          <w:tcPr>
            <w:tcW w:w="283" w:type="dxa"/>
            <w:tcBorders>
              <w:left w:val="single" w:sz="12" w:space="0" w:color="808080" w:themeColor="background1" w:themeShade="80"/>
            </w:tcBorders>
          </w:tcPr>
          <w:p w14:paraId="22D9C6E9"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17B08DD5"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6B3DF17A"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49</w:t>
            </w:r>
          </w:p>
        </w:tc>
      </w:tr>
      <w:tr w:rsidR="00E636A2" w14:paraId="1A9900C2" w14:textId="77777777" w:rsidTr="00BC3766">
        <w:trPr>
          <w:trHeight w:val="140"/>
        </w:trPr>
        <w:tc>
          <w:tcPr>
            <w:tcW w:w="283" w:type="dxa"/>
            <w:tcBorders>
              <w:left w:val="single" w:sz="12" w:space="0" w:color="808080" w:themeColor="background1" w:themeShade="80"/>
            </w:tcBorders>
          </w:tcPr>
          <w:p w14:paraId="57362D6E"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5479B039"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5B6A5DB0"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19/10/2026</w:t>
            </w:r>
          </w:p>
        </w:tc>
      </w:tr>
      <w:tr w:rsidR="00E636A2" w14:paraId="18CCACF2" w14:textId="77777777" w:rsidTr="00BC3766">
        <w:tc>
          <w:tcPr>
            <w:tcW w:w="283" w:type="dxa"/>
            <w:tcBorders>
              <w:left w:val="single" w:sz="12" w:space="0" w:color="808080" w:themeColor="background1" w:themeShade="80"/>
            </w:tcBorders>
          </w:tcPr>
          <w:p w14:paraId="7ABEC174"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03107B13"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2A4E4C2A"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19/10/2026</w:t>
            </w:r>
          </w:p>
        </w:tc>
      </w:tr>
      <w:tr w:rsidR="00E636A2" w14:paraId="4653C2F8" w14:textId="77777777" w:rsidTr="00BC3766">
        <w:tc>
          <w:tcPr>
            <w:tcW w:w="283" w:type="dxa"/>
            <w:tcBorders>
              <w:left w:val="single" w:sz="12" w:space="0" w:color="808080" w:themeColor="background1" w:themeShade="80"/>
            </w:tcBorders>
          </w:tcPr>
          <w:p w14:paraId="7F13878B"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2B43D237"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63E43F0D" w14:textId="77777777" w:rsidR="00E636A2" w:rsidRPr="00AB084F" w:rsidRDefault="00E636A2" w:rsidP="00070634">
            <w:pPr>
              <w:autoSpaceDE w:val="0"/>
              <w:autoSpaceDN w:val="0"/>
              <w:adjustRightInd w:val="0"/>
              <w:ind w:left="27"/>
              <w:jc w:val="left"/>
              <w:rPr>
                <w:rFonts w:cs="Manrope"/>
                <w:sz w:val="18"/>
                <w:szCs w:val="18"/>
              </w:rPr>
            </w:pPr>
          </w:p>
        </w:tc>
      </w:tr>
      <w:tr w:rsidR="00E636A2" w14:paraId="250377D5" w14:textId="77777777" w:rsidTr="00BC3766">
        <w:tc>
          <w:tcPr>
            <w:tcW w:w="283" w:type="dxa"/>
            <w:tcBorders>
              <w:left w:val="single" w:sz="12" w:space="0" w:color="808080" w:themeColor="background1" w:themeShade="80"/>
            </w:tcBorders>
          </w:tcPr>
          <w:p w14:paraId="166B777E" w14:textId="77777777" w:rsidR="00E636A2" w:rsidRDefault="00E636A2" w:rsidP="00070634">
            <w:pPr>
              <w:autoSpaceDE w:val="0"/>
              <w:autoSpaceDN w:val="0"/>
              <w:adjustRightInd w:val="0"/>
              <w:ind w:left="27"/>
              <w:jc w:val="left"/>
              <w:rPr>
                <w:rFonts w:cs="Manrope"/>
                <w:sz w:val="18"/>
                <w:szCs w:val="18"/>
              </w:rPr>
            </w:pPr>
          </w:p>
        </w:tc>
        <w:tc>
          <w:tcPr>
            <w:tcW w:w="846" w:type="dxa"/>
          </w:tcPr>
          <w:p w14:paraId="33D3D69F"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60DD4DED" w14:textId="77777777" w:rsidR="00E636A2" w:rsidRPr="00AB084F" w:rsidRDefault="00E636A2" w:rsidP="00070634">
            <w:pPr>
              <w:autoSpaceDE w:val="0"/>
              <w:autoSpaceDN w:val="0"/>
              <w:adjustRightInd w:val="0"/>
              <w:ind w:left="27"/>
              <w:jc w:val="left"/>
              <w:rPr>
                <w:rFonts w:cs="Manrope"/>
                <w:sz w:val="18"/>
                <w:szCs w:val="18"/>
              </w:rPr>
            </w:pPr>
          </w:p>
        </w:tc>
      </w:tr>
      <w:tr w:rsidR="00E636A2" w14:paraId="63DA2B9F" w14:textId="77777777" w:rsidTr="00BC3766">
        <w:tc>
          <w:tcPr>
            <w:tcW w:w="283" w:type="dxa"/>
            <w:tcBorders>
              <w:left w:val="single" w:sz="12" w:space="0" w:color="808080" w:themeColor="background1" w:themeShade="80"/>
            </w:tcBorders>
          </w:tcPr>
          <w:p w14:paraId="1118EE17" w14:textId="77777777" w:rsidR="00E636A2" w:rsidRDefault="00E636A2" w:rsidP="00070634">
            <w:pPr>
              <w:autoSpaceDE w:val="0"/>
              <w:autoSpaceDN w:val="0"/>
              <w:adjustRightInd w:val="0"/>
              <w:ind w:left="27"/>
              <w:jc w:val="left"/>
              <w:rPr>
                <w:rFonts w:cs="Manrope"/>
                <w:sz w:val="18"/>
                <w:szCs w:val="18"/>
              </w:rPr>
            </w:pPr>
          </w:p>
        </w:tc>
        <w:tc>
          <w:tcPr>
            <w:tcW w:w="846" w:type="dxa"/>
          </w:tcPr>
          <w:p w14:paraId="04729551"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3AD6F74E" w14:textId="77777777" w:rsidR="00E636A2" w:rsidRPr="00AB084F" w:rsidRDefault="00E636A2" w:rsidP="00070634">
            <w:pPr>
              <w:autoSpaceDE w:val="0"/>
              <w:autoSpaceDN w:val="0"/>
              <w:adjustRightInd w:val="0"/>
              <w:ind w:left="27"/>
              <w:jc w:val="left"/>
              <w:rPr>
                <w:rFonts w:cs="Manrope"/>
                <w:sz w:val="18"/>
                <w:szCs w:val="18"/>
              </w:rPr>
            </w:pPr>
          </w:p>
        </w:tc>
      </w:tr>
      <w:tr w:rsidR="00E636A2" w14:paraId="173D02B0" w14:textId="77777777" w:rsidTr="00BC3766">
        <w:tc>
          <w:tcPr>
            <w:tcW w:w="283" w:type="dxa"/>
            <w:tcBorders>
              <w:left w:val="single" w:sz="12" w:space="0" w:color="808080" w:themeColor="background1" w:themeShade="80"/>
            </w:tcBorders>
          </w:tcPr>
          <w:p w14:paraId="43C86D1F" w14:textId="77777777" w:rsidR="00E636A2" w:rsidRDefault="00E636A2" w:rsidP="00070634">
            <w:pPr>
              <w:autoSpaceDE w:val="0"/>
              <w:autoSpaceDN w:val="0"/>
              <w:adjustRightInd w:val="0"/>
              <w:ind w:left="27"/>
              <w:jc w:val="left"/>
              <w:rPr>
                <w:rFonts w:cs="Manrope"/>
                <w:sz w:val="18"/>
                <w:szCs w:val="18"/>
              </w:rPr>
            </w:pPr>
          </w:p>
        </w:tc>
        <w:tc>
          <w:tcPr>
            <w:tcW w:w="846" w:type="dxa"/>
          </w:tcPr>
          <w:p w14:paraId="7B0F097D"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0AEBE857" w14:textId="77777777" w:rsidR="00E636A2" w:rsidRPr="00AB084F" w:rsidRDefault="00E636A2" w:rsidP="00070634">
            <w:pPr>
              <w:autoSpaceDE w:val="0"/>
              <w:autoSpaceDN w:val="0"/>
              <w:adjustRightInd w:val="0"/>
              <w:ind w:left="27"/>
              <w:jc w:val="left"/>
              <w:rPr>
                <w:rFonts w:cs="Manrope"/>
                <w:sz w:val="18"/>
                <w:szCs w:val="18"/>
              </w:rPr>
            </w:pPr>
          </w:p>
        </w:tc>
      </w:tr>
      <w:tr w:rsidR="00E636A2" w14:paraId="7735FC08" w14:textId="77777777" w:rsidTr="00BC3766">
        <w:tc>
          <w:tcPr>
            <w:tcW w:w="283" w:type="dxa"/>
            <w:tcBorders>
              <w:left w:val="single" w:sz="12" w:space="0" w:color="808080" w:themeColor="background1" w:themeShade="80"/>
            </w:tcBorders>
          </w:tcPr>
          <w:p w14:paraId="1A9CCC71" w14:textId="77777777" w:rsidR="00E636A2" w:rsidRDefault="00E636A2" w:rsidP="00070634">
            <w:pPr>
              <w:autoSpaceDE w:val="0"/>
              <w:autoSpaceDN w:val="0"/>
              <w:adjustRightInd w:val="0"/>
              <w:ind w:left="27"/>
              <w:jc w:val="left"/>
              <w:rPr>
                <w:rFonts w:cs="Manrope"/>
                <w:sz w:val="18"/>
                <w:szCs w:val="18"/>
              </w:rPr>
            </w:pPr>
          </w:p>
        </w:tc>
        <w:tc>
          <w:tcPr>
            <w:tcW w:w="846" w:type="dxa"/>
          </w:tcPr>
          <w:p w14:paraId="0C5BCEDD" w14:textId="77777777" w:rsidR="00E636A2" w:rsidRDefault="00E636A2" w:rsidP="00070634">
            <w:pPr>
              <w:autoSpaceDE w:val="0"/>
              <w:autoSpaceDN w:val="0"/>
              <w:adjustRightInd w:val="0"/>
              <w:ind w:left="27"/>
              <w:jc w:val="left"/>
              <w:rPr>
                <w:rFonts w:cs="Manrope"/>
                <w:sz w:val="18"/>
                <w:szCs w:val="18"/>
              </w:rPr>
            </w:pPr>
          </w:p>
        </w:tc>
        <w:tc>
          <w:tcPr>
            <w:tcW w:w="1422" w:type="dxa"/>
          </w:tcPr>
          <w:p w14:paraId="391BB686" w14:textId="77777777" w:rsidR="00E636A2" w:rsidRDefault="00E636A2" w:rsidP="00070634">
            <w:pPr>
              <w:autoSpaceDE w:val="0"/>
              <w:autoSpaceDN w:val="0"/>
              <w:adjustRightInd w:val="0"/>
              <w:ind w:left="27"/>
              <w:jc w:val="left"/>
              <w:rPr>
                <w:rFonts w:cs="Manrope"/>
                <w:sz w:val="18"/>
                <w:szCs w:val="18"/>
              </w:rPr>
            </w:pPr>
          </w:p>
        </w:tc>
      </w:tr>
    </w:tbl>
    <w:p w14:paraId="6D12B870"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1C133568" w14:textId="77777777" w:rsidTr="00D35195">
        <w:tc>
          <w:tcPr>
            <w:tcW w:w="5240" w:type="dxa"/>
          </w:tcPr>
          <w:p w14:paraId="023A9282"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6FFADA03" w14:textId="77777777" w:rsidTr="00D35195">
        <w:tc>
          <w:tcPr>
            <w:tcW w:w="5240" w:type="dxa"/>
          </w:tcPr>
          <w:p w14:paraId="27F4A8C2" w14:textId="77777777" w:rsidR="00E636A2" w:rsidRDefault="00BC3766" w:rsidP="00D35195">
            <w:pPr>
              <w:autoSpaceDE w:val="0"/>
              <w:autoSpaceDN w:val="0"/>
              <w:adjustRightInd w:val="0"/>
              <w:ind w:left="31"/>
              <w:jc w:val="left"/>
              <w:rPr>
                <w:rFonts w:cs="Manrope"/>
                <w:b/>
                <w:bCs/>
              </w:rPr>
            </w:pPr>
            <w:r>
              <w:rPr>
                <w:rFonts w:cs="Manrope"/>
                <w:sz w:val="22"/>
                <w:szCs w:val="28"/>
              </w:rPr>
              <w:t>Guida pratica all’uso</w:t>
            </w:r>
          </w:p>
        </w:tc>
      </w:tr>
      <w:tr w:rsidR="00E636A2" w14:paraId="3321FDED" w14:textId="77777777" w:rsidTr="00D35195">
        <w:trPr>
          <w:trHeight w:val="1425"/>
        </w:trPr>
        <w:tc>
          <w:tcPr>
            <w:tcW w:w="5240" w:type="dxa"/>
          </w:tcPr>
          <w:p w14:paraId="058AA67F"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Progetti e materiali</w:t>
            </w:r>
            <w:r w:rsidRPr="002B6FBE">
              <w:rPr>
                <w:rFonts w:cs="Manrope"/>
                <w:b/>
                <w:bCs/>
                <w:sz w:val="22"/>
                <w:szCs w:val="16"/>
              </w:rPr>
              <w:br/>
              <w:t>Geotecnica e sezioni strutturali</w:t>
            </w:r>
            <w:r w:rsidRPr="002B6FBE">
              <w:rPr>
                <w:rFonts w:cs="Manrope"/>
                <w:b/>
                <w:bCs/>
                <w:sz w:val="22"/>
                <w:szCs w:val="16"/>
              </w:rPr>
              <w:br/>
              <w:t>Bridge Design e report</w:t>
            </w:r>
            <w:r w:rsidRPr="002B6FBE">
              <w:rPr>
                <w:rFonts w:cs="Manrope"/>
                <w:b/>
                <w:bCs/>
                <w:sz w:val="22"/>
                <w:szCs w:val="16"/>
              </w:rPr>
              <w:br/>
              <w:t>Contenuti al 19 ottobre 2026</w:t>
            </w:r>
          </w:p>
        </w:tc>
      </w:tr>
    </w:tbl>
    <w:p w14:paraId="3A1731E2"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7A5361F2" w14:textId="77777777" w:rsidTr="00BC0FB4">
        <w:trPr>
          <w:trHeight w:val="655"/>
        </w:trPr>
        <w:tc>
          <w:tcPr>
            <w:tcW w:w="5386" w:type="dxa"/>
            <w:tcBorders>
              <w:top w:val="single" w:sz="12" w:space="0" w:color="808080" w:themeColor="background1" w:themeShade="80"/>
            </w:tcBorders>
            <w:vAlign w:val="center"/>
          </w:tcPr>
          <w:p w14:paraId="26E17B34"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33403409"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4119154F"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ANTHEA-GP-02</w:t>
            </w:r>
          </w:p>
        </w:tc>
      </w:tr>
      <w:tr w:rsidR="006D3BBF" w14:paraId="0449EDF0" w14:textId="77777777" w:rsidTr="00BC0FB4">
        <w:trPr>
          <w:trHeight w:val="659"/>
        </w:trPr>
        <w:tc>
          <w:tcPr>
            <w:tcW w:w="5386" w:type="dxa"/>
            <w:tcBorders>
              <w:bottom w:val="single" w:sz="12" w:space="0" w:color="808080" w:themeColor="background1" w:themeShade="80"/>
            </w:tcBorders>
            <w:vAlign w:val="center"/>
          </w:tcPr>
          <w:p w14:paraId="6BE1707B"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42A50A5B"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508B1FA5"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49 — Modello ITEC</w:t>
            </w:r>
          </w:p>
        </w:tc>
      </w:tr>
    </w:tbl>
    <w:p w14:paraId="2339C05E"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7995A81E"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7D5F7C28" w14:textId="77777777" w:rsidR="006D3BBF" w:rsidRPr="006D3BBF" w:rsidRDefault="006D3BBF" w:rsidP="006D3BBF">
      <w:pPr>
        <w:autoSpaceDE w:val="0"/>
        <w:autoSpaceDN w:val="0"/>
        <w:adjustRightInd w:val="0"/>
        <w:ind w:left="-426"/>
        <w:rPr>
          <w:rFonts w:cs="Manrope"/>
          <w:b/>
          <w:bCs/>
          <w:sz w:val="20"/>
        </w:rPr>
      </w:pPr>
    </w:p>
    <w:p w14:paraId="532B1513" w14:textId="77777777" w:rsidR="006D3BBF" w:rsidRDefault="006D3BBF" w:rsidP="006D3BBF">
      <w:pPr>
        <w:autoSpaceDE w:val="0"/>
        <w:autoSpaceDN w:val="0"/>
        <w:adjustRightInd w:val="0"/>
        <w:ind w:left="-426"/>
        <w:rPr>
          <w:rFonts w:cs="Manrope"/>
          <w:b/>
          <w:bCs/>
          <w:sz w:val="20"/>
        </w:rPr>
      </w:pPr>
    </w:p>
    <w:p w14:paraId="36D44E33" w14:textId="77777777" w:rsidR="00D35195" w:rsidRPr="006D3BBF" w:rsidRDefault="00D35195" w:rsidP="006D3BBF">
      <w:pPr>
        <w:autoSpaceDE w:val="0"/>
        <w:autoSpaceDN w:val="0"/>
        <w:adjustRightInd w:val="0"/>
        <w:ind w:left="-426"/>
        <w:rPr>
          <w:rFonts w:cs="Manrope"/>
          <w:b/>
          <w:bCs/>
          <w:sz w:val="20"/>
        </w:rPr>
      </w:pPr>
    </w:p>
    <w:p w14:paraId="09C8BB45" w14:textId="77777777" w:rsidR="006D3BBF" w:rsidRPr="006D3BBF" w:rsidRDefault="006D3BBF" w:rsidP="006D3BBF">
      <w:pPr>
        <w:autoSpaceDE w:val="0"/>
        <w:autoSpaceDN w:val="0"/>
        <w:adjustRightInd w:val="0"/>
        <w:ind w:left="-426"/>
        <w:rPr>
          <w:rFonts w:cs="Manrope"/>
          <w:b/>
          <w:bCs/>
          <w:sz w:val="20"/>
        </w:rPr>
      </w:pPr>
    </w:p>
    <w:p w14:paraId="74C4F724"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6E717315" w14:textId="77777777" w:rsidTr="00BC0FB4">
        <w:tc>
          <w:tcPr>
            <w:tcW w:w="729" w:type="dxa"/>
            <w:vAlign w:val="center"/>
          </w:tcPr>
          <w:p w14:paraId="434A1F4E"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0D9FDDAA"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49076C91"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3CDCDE27"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00435218"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31B1009E"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0DF9C4A9" w14:textId="77777777" w:rsidTr="00BC0FB4">
        <w:trPr>
          <w:trHeight w:val="227"/>
        </w:trPr>
        <w:tc>
          <w:tcPr>
            <w:tcW w:w="729" w:type="dxa"/>
            <w:vAlign w:val="center"/>
          </w:tcPr>
          <w:p w14:paraId="1158D203" w14:textId="77777777" w:rsidR="00E636A2" w:rsidRPr="001C4DFF" w:rsidRDefault="00BC3766" w:rsidP="006D3BBF">
            <w:pPr>
              <w:autoSpaceDE w:val="0"/>
              <w:autoSpaceDN w:val="0"/>
              <w:adjustRightInd w:val="0"/>
              <w:jc w:val="left"/>
              <w:rPr>
                <w:rFonts w:cs="Manrope"/>
              </w:rPr>
            </w:pPr>
            <w:r>
              <w:rPr>
                <w:rFonts w:cs="Manrope"/>
                <w:sz w:val="16"/>
              </w:rPr>
              <w:t>49</w:t>
            </w:r>
          </w:p>
        </w:tc>
        <w:tc>
          <w:tcPr>
            <w:tcW w:w="4898" w:type="dxa"/>
            <w:vAlign w:val="center"/>
          </w:tcPr>
          <w:p w14:paraId="177D676D"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PARATIE RICERCA DISCRETA DELL INFISSIONE</w:t>
            </w:r>
          </w:p>
        </w:tc>
        <w:tc>
          <w:tcPr>
            <w:tcW w:w="1327" w:type="dxa"/>
            <w:vAlign w:val="center"/>
          </w:tcPr>
          <w:p w14:paraId="40F58C20"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19/10/2026</w:t>
            </w:r>
          </w:p>
        </w:tc>
        <w:tc>
          <w:tcPr>
            <w:tcW w:w="1243" w:type="dxa"/>
            <w:vAlign w:val="center"/>
          </w:tcPr>
          <w:p w14:paraId="270D851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4CB67DB2"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1000E910"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7C5A09F0" w14:textId="77777777" w:rsidTr="00BC0FB4">
        <w:trPr>
          <w:trHeight w:val="227"/>
        </w:trPr>
        <w:tc>
          <w:tcPr>
            <w:tcW w:w="729" w:type="dxa"/>
            <w:vAlign w:val="center"/>
          </w:tcPr>
          <w:p w14:paraId="41FA4390" w14:textId="77777777" w:rsidR="00E636A2" w:rsidRPr="001C4DFF" w:rsidRDefault="00E636A2" w:rsidP="006D3BBF">
            <w:pPr>
              <w:autoSpaceDE w:val="0"/>
              <w:autoSpaceDN w:val="0"/>
              <w:adjustRightInd w:val="0"/>
              <w:jc w:val="left"/>
              <w:rPr>
                <w:rFonts w:cs="Manrope"/>
              </w:rPr>
            </w:pPr>
          </w:p>
        </w:tc>
        <w:tc>
          <w:tcPr>
            <w:tcW w:w="4898" w:type="dxa"/>
            <w:vAlign w:val="center"/>
          </w:tcPr>
          <w:p w14:paraId="38FEBFA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200C644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166FF17B"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5F8FAE8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26288A9A"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0EEBCFE5" w14:textId="77777777" w:rsidTr="00BC0FB4">
        <w:trPr>
          <w:trHeight w:val="227"/>
        </w:trPr>
        <w:tc>
          <w:tcPr>
            <w:tcW w:w="729" w:type="dxa"/>
            <w:vAlign w:val="center"/>
          </w:tcPr>
          <w:p w14:paraId="253C2DC8" w14:textId="77777777" w:rsidR="00E636A2" w:rsidRPr="001C4DFF" w:rsidRDefault="00E636A2" w:rsidP="006D3BBF">
            <w:pPr>
              <w:autoSpaceDE w:val="0"/>
              <w:autoSpaceDN w:val="0"/>
              <w:adjustRightInd w:val="0"/>
              <w:jc w:val="left"/>
              <w:rPr>
                <w:rFonts w:cs="Manrope"/>
              </w:rPr>
            </w:pPr>
          </w:p>
        </w:tc>
        <w:tc>
          <w:tcPr>
            <w:tcW w:w="4898" w:type="dxa"/>
            <w:vAlign w:val="center"/>
          </w:tcPr>
          <w:p w14:paraId="10B51339"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0DAF22B7"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12D37204"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54C9CB62"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5C8C56D3"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7FE5D874" w14:textId="77777777" w:rsidTr="00BC0FB4">
        <w:trPr>
          <w:trHeight w:val="227"/>
        </w:trPr>
        <w:tc>
          <w:tcPr>
            <w:tcW w:w="729" w:type="dxa"/>
            <w:vAlign w:val="center"/>
          </w:tcPr>
          <w:p w14:paraId="0793459C" w14:textId="77777777" w:rsidR="00BC3766" w:rsidRPr="001C4DFF" w:rsidRDefault="00BC3766" w:rsidP="006D3BBF">
            <w:pPr>
              <w:autoSpaceDE w:val="0"/>
              <w:autoSpaceDN w:val="0"/>
              <w:adjustRightInd w:val="0"/>
              <w:jc w:val="left"/>
              <w:rPr>
                <w:rFonts w:cs="Manrope"/>
              </w:rPr>
            </w:pPr>
          </w:p>
        </w:tc>
        <w:tc>
          <w:tcPr>
            <w:tcW w:w="4898" w:type="dxa"/>
            <w:vAlign w:val="center"/>
          </w:tcPr>
          <w:p w14:paraId="37E214BD"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774270CC"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4AEE2FA7"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2EA70916"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59146EA7"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2FADC78A"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38CCB41A" w14:textId="77777777" w:rsidR="00113FC0" w:rsidRDefault="00113FC0" w:rsidP="00113FC0">
      <w:pPr>
        <w:rPr>
          <w:b/>
          <w:sz w:val="32"/>
          <w:szCs w:val="32"/>
        </w:rPr>
      </w:pPr>
    </w:p>
    <w:p w14:paraId="2026216A"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71DC9C6C" w14:textId="77777777" w:rsidR="00113FC0" w:rsidRPr="00B6370B" w:rsidRDefault="00113FC0" w:rsidP="00113FC0">
      <w:pPr>
        <w:jc w:val="center"/>
        <w:rPr>
          <w:b/>
          <w:sz w:val="32"/>
          <w:szCs w:val="32"/>
        </w:rPr>
      </w:pPr>
      <w:r w:rsidRPr="00B6370B">
        <w:rPr>
          <w:b/>
          <w:sz w:val="32"/>
          <w:szCs w:val="32"/>
        </w:rPr>
        <w:t>INDICE</w:t>
      </w:r>
    </w:p>
    <w:p w14:paraId="3769CEED" w14:textId="79306C31" w:rsidR="004D04D2" w:rsidRDefault="00684490">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3316630" w:history="1">
        <w:r w:rsidR="004D04D2" w:rsidRPr="00401814">
          <w:rPr>
            <w:rStyle w:val="Collegamentoipertestuale"/>
            <w:noProof/>
          </w:rPr>
          <w:t>1</w:t>
        </w:r>
        <w:r w:rsidR="004D04D2">
          <w:rPr>
            <w:rFonts w:asciiTheme="minorHAnsi" w:eastAsiaTheme="minorEastAsia" w:hAnsiTheme="minorHAnsi" w:cstheme="minorBidi"/>
            <w:b w:val="0"/>
            <w:bCs w:val="0"/>
            <w:caps w:val="0"/>
            <w:noProof/>
            <w:kern w:val="2"/>
            <w:szCs w:val="24"/>
            <w:lang w:val="it-IT" w:eastAsia="it-IT"/>
            <w14:ligatures w14:val="standardContextual"/>
          </w:rPr>
          <w:tab/>
        </w:r>
        <w:r w:rsidR="004D04D2" w:rsidRPr="00401814">
          <w:rPr>
            <w:rStyle w:val="Collegamentoipertestuale"/>
            <w:noProof/>
          </w:rPr>
          <w:t>Stratigrafia del terreno</w:t>
        </w:r>
        <w:r w:rsidR="004D04D2">
          <w:rPr>
            <w:noProof/>
            <w:webHidden/>
          </w:rPr>
          <w:tab/>
        </w:r>
        <w:r w:rsidR="004D04D2">
          <w:rPr>
            <w:noProof/>
            <w:webHidden/>
          </w:rPr>
          <w:fldChar w:fldCharType="begin"/>
        </w:r>
        <w:r w:rsidR="004D04D2">
          <w:rPr>
            <w:noProof/>
            <w:webHidden/>
          </w:rPr>
          <w:instrText xml:space="preserve"> PAGEREF _Toc243316630 \h </w:instrText>
        </w:r>
        <w:r w:rsidR="004D04D2">
          <w:rPr>
            <w:noProof/>
            <w:webHidden/>
          </w:rPr>
        </w:r>
        <w:r w:rsidR="004D04D2">
          <w:rPr>
            <w:noProof/>
            <w:webHidden/>
          </w:rPr>
          <w:fldChar w:fldCharType="separate"/>
        </w:r>
        <w:r w:rsidR="004D04D2">
          <w:rPr>
            <w:noProof/>
            <w:webHidden/>
          </w:rPr>
          <w:t>1</w:t>
        </w:r>
        <w:r w:rsidR="004D04D2">
          <w:rPr>
            <w:noProof/>
            <w:webHidden/>
          </w:rPr>
          <w:fldChar w:fldCharType="end"/>
        </w:r>
      </w:hyperlink>
    </w:p>
    <w:p w14:paraId="71341EF4" w14:textId="6D8D26C9"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631" w:history="1">
        <w:r w:rsidRPr="00401814">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Famiglie di terreno e retini</w:t>
        </w:r>
        <w:r>
          <w:rPr>
            <w:noProof/>
            <w:webHidden/>
          </w:rPr>
          <w:tab/>
        </w:r>
        <w:r>
          <w:rPr>
            <w:noProof/>
            <w:webHidden/>
          </w:rPr>
          <w:fldChar w:fldCharType="begin"/>
        </w:r>
        <w:r>
          <w:rPr>
            <w:noProof/>
            <w:webHidden/>
          </w:rPr>
          <w:instrText xml:space="preserve"> PAGEREF _Toc243316631 \h </w:instrText>
        </w:r>
        <w:r>
          <w:rPr>
            <w:noProof/>
            <w:webHidden/>
          </w:rPr>
        </w:r>
        <w:r>
          <w:rPr>
            <w:noProof/>
            <w:webHidden/>
          </w:rPr>
          <w:fldChar w:fldCharType="separate"/>
        </w:r>
        <w:r>
          <w:rPr>
            <w:noProof/>
            <w:webHidden/>
          </w:rPr>
          <w:t>1</w:t>
        </w:r>
        <w:r>
          <w:rPr>
            <w:noProof/>
            <w:webHidden/>
          </w:rPr>
          <w:fldChar w:fldCharType="end"/>
        </w:r>
      </w:hyperlink>
    </w:p>
    <w:p w14:paraId="77947411" w14:textId="7109EE98"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632" w:history="1">
        <w:r w:rsidRPr="00401814">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Valori medi e minimi</w:t>
        </w:r>
        <w:r>
          <w:rPr>
            <w:noProof/>
            <w:webHidden/>
          </w:rPr>
          <w:tab/>
        </w:r>
        <w:r>
          <w:rPr>
            <w:noProof/>
            <w:webHidden/>
          </w:rPr>
          <w:fldChar w:fldCharType="begin"/>
        </w:r>
        <w:r>
          <w:rPr>
            <w:noProof/>
            <w:webHidden/>
          </w:rPr>
          <w:instrText xml:space="preserve"> PAGEREF _Toc243316632 \h </w:instrText>
        </w:r>
        <w:r>
          <w:rPr>
            <w:noProof/>
            <w:webHidden/>
          </w:rPr>
        </w:r>
        <w:r>
          <w:rPr>
            <w:noProof/>
            <w:webHidden/>
          </w:rPr>
          <w:fldChar w:fldCharType="separate"/>
        </w:r>
        <w:r>
          <w:rPr>
            <w:noProof/>
            <w:webHidden/>
          </w:rPr>
          <w:t>2</w:t>
        </w:r>
        <w:r>
          <w:rPr>
            <w:noProof/>
            <w:webHidden/>
          </w:rPr>
          <w:fldChar w:fldCharType="end"/>
        </w:r>
      </w:hyperlink>
    </w:p>
    <w:p w14:paraId="1535B314" w14:textId="6DC94E52"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633" w:history="1">
        <w:r w:rsidRPr="00401814">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Scambio del terreno fra fogli ANTHEA</w:t>
        </w:r>
        <w:r>
          <w:rPr>
            <w:noProof/>
            <w:webHidden/>
          </w:rPr>
          <w:tab/>
        </w:r>
        <w:r>
          <w:rPr>
            <w:noProof/>
            <w:webHidden/>
          </w:rPr>
          <w:fldChar w:fldCharType="begin"/>
        </w:r>
        <w:r>
          <w:rPr>
            <w:noProof/>
            <w:webHidden/>
          </w:rPr>
          <w:instrText xml:space="preserve"> PAGEREF _Toc243316633 \h </w:instrText>
        </w:r>
        <w:r>
          <w:rPr>
            <w:noProof/>
            <w:webHidden/>
          </w:rPr>
        </w:r>
        <w:r>
          <w:rPr>
            <w:noProof/>
            <w:webHidden/>
          </w:rPr>
          <w:fldChar w:fldCharType="separate"/>
        </w:r>
        <w:r>
          <w:rPr>
            <w:noProof/>
            <w:webHidden/>
          </w:rPr>
          <w:t>2</w:t>
        </w:r>
        <w:r>
          <w:rPr>
            <w:noProof/>
            <w:webHidden/>
          </w:rPr>
          <w:fldChar w:fldCharType="end"/>
        </w:r>
      </w:hyperlink>
    </w:p>
    <w:p w14:paraId="4823C654" w14:textId="37444BF3"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634" w:history="1">
        <w:r w:rsidRPr="00401814">
          <w:rPr>
            <w:rStyle w:val="Collegamentoipertestuale"/>
            <w:noProof/>
          </w:rPr>
          <w:t>1.4</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Importazione assistita della relazione</w:t>
        </w:r>
        <w:r>
          <w:rPr>
            <w:noProof/>
            <w:webHidden/>
          </w:rPr>
          <w:tab/>
        </w:r>
        <w:r>
          <w:rPr>
            <w:noProof/>
            <w:webHidden/>
          </w:rPr>
          <w:fldChar w:fldCharType="begin"/>
        </w:r>
        <w:r>
          <w:rPr>
            <w:noProof/>
            <w:webHidden/>
          </w:rPr>
          <w:instrText xml:space="preserve"> PAGEREF _Toc243316634 \h </w:instrText>
        </w:r>
        <w:r>
          <w:rPr>
            <w:noProof/>
            <w:webHidden/>
          </w:rPr>
        </w:r>
        <w:r>
          <w:rPr>
            <w:noProof/>
            <w:webHidden/>
          </w:rPr>
          <w:fldChar w:fldCharType="separate"/>
        </w:r>
        <w:r>
          <w:rPr>
            <w:noProof/>
            <w:webHidden/>
          </w:rPr>
          <w:t>3</w:t>
        </w:r>
        <w:r>
          <w:rPr>
            <w:noProof/>
            <w:webHidden/>
          </w:rPr>
          <w:fldChar w:fldCharType="end"/>
        </w:r>
      </w:hyperlink>
    </w:p>
    <w:p w14:paraId="1F7C69F9" w14:textId="114F0499" w:rsidR="004D04D2" w:rsidRDefault="004D04D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6635" w:history="1">
        <w:r w:rsidRPr="00401814">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401814">
          <w:rPr>
            <w:rStyle w:val="Collegamentoipertestuale"/>
            <w:noProof/>
          </w:rPr>
          <w:t>Avvio e scelta del modulo</w:t>
        </w:r>
        <w:r>
          <w:rPr>
            <w:noProof/>
            <w:webHidden/>
          </w:rPr>
          <w:tab/>
        </w:r>
        <w:r>
          <w:rPr>
            <w:noProof/>
            <w:webHidden/>
          </w:rPr>
          <w:fldChar w:fldCharType="begin"/>
        </w:r>
        <w:r>
          <w:rPr>
            <w:noProof/>
            <w:webHidden/>
          </w:rPr>
          <w:instrText xml:space="preserve"> PAGEREF _Toc243316635 \h </w:instrText>
        </w:r>
        <w:r>
          <w:rPr>
            <w:noProof/>
            <w:webHidden/>
          </w:rPr>
        </w:r>
        <w:r>
          <w:rPr>
            <w:noProof/>
            <w:webHidden/>
          </w:rPr>
          <w:fldChar w:fldCharType="separate"/>
        </w:r>
        <w:r>
          <w:rPr>
            <w:noProof/>
            <w:webHidden/>
          </w:rPr>
          <w:t>4</w:t>
        </w:r>
        <w:r>
          <w:rPr>
            <w:noProof/>
            <w:webHidden/>
          </w:rPr>
          <w:fldChar w:fldCharType="end"/>
        </w:r>
      </w:hyperlink>
    </w:p>
    <w:p w14:paraId="02FA26B0" w14:textId="2CDE6FDA"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636" w:history="1">
        <w:r w:rsidRPr="00401814">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Avviare la versione aggiornata</w:t>
        </w:r>
        <w:r>
          <w:rPr>
            <w:noProof/>
            <w:webHidden/>
          </w:rPr>
          <w:tab/>
        </w:r>
        <w:r>
          <w:rPr>
            <w:noProof/>
            <w:webHidden/>
          </w:rPr>
          <w:fldChar w:fldCharType="begin"/>
        </w:r>
        <w:r>
          <w:rPr>
            <w:noProof/>
            <w:webHidden/>
          </w:rPr>
          <w:instrText xml:space="preserve"> PAGEREF _Toc243316636 \h </w:instrText>
        </w:r>
        <w:r>
          <w:rPr>
            <w:noProof/>
            <w:webHidden/>
          </w:rPr>
        </w:r>
        <w:r>
          <w:rPr>
            <w:noProof/>
            <w:webHidden/>
          </w:rPr>
          <w:fldChar w:fldCharType="separate"/>
        </w:r>
        <w:r>
          <w:rPr>
            <w:noProof/>
            <w:webHidden/>
          </w:rPr>
          <w:t>4</w:t>
        </w:r>
        <w:r>
          <w:rPr>
            <w:noProof/>
            <w:webHidden/>
          </w:rPr>
          <w:fldChar w:fldCharType="end"/>
        </w:r>
      </w:hyperlink>
    </w:p>
    <w:p w14:paraId="51AAEE60" w14:textId="7D2D629F"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637" w:history="1">
        <w:r w:rsidRPr="00401814">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Scegliere l’aspetto</w:t>
        </w:r>
        <w:r>
          <w:rPr>
            <w:noProof/>
            <w:webHidden/>
          </w:rPr>
          <w:tab/>
        </w:r>
        <w:r>
          <w:rPr>
            <w:noProof/>
            <w:webHidden/>
          </w:rPr>
          <w:fldChar w:fldCharType="begin"/>
        </w:r>
        <w:r>
          <w:rPr>
            <w:noProof/>
            <w:webHidden/>
          </w:rPr>
          <w:instrText xml:space="preserve"> PAGEREF _Toc243316637 \h </w:instrText>
        </w:r>
        <w:r>
          <w:rPr>
            <w:noProof/>
            <w:webHidden/>
          </w:rPr>
        </w:r>
        <w:r>
          <w:rPr>
            <w:noProof/>
            <w:webHidden/>
          </w:rPr>
          <w:fldChar w:fldCharType="separate"/>
        </w:r>
        <w:r>
          <w:rPr>
            <w:noProof/>
            <w:webHidden/>
          </w:rPr>
          <w:t>4</w:t>
        </w:r>
        <w:r>
          <w:rPr>
            <w:noProof/>
            <w:webHidden/>
          </w:rPr>
          <w:fldChar w:fldCharType="end"/>
        </w:r>
      </w:hyperlink>
    </w:p>
    <w:p w14:paraId="2587BAD0" w14:textId="58A69A0B"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638" w:history="1">
        <w:r w:rsidRPr="00401814">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Scegliere il foglio adatto</w:t>
        </w:r>
        <w:r>
          <w:rPr>
            <w:noProof/>
            <w:webHidden/>
          </w:rPr>
          <w:tab/>
        </w:r>
        <w:r>
          <w:rPr>
            <w:noProof/>
            <w:webHidden/>
          </w:rPr>
          <w:fldChar w:fldCharType="begin"/>
        </w:r>
        <w:r>
          <w:rPr>
            <w:noProof/>
            <w:webHidden/>
          </w:rPr>
          <w:instrText xml:space="preserve"> PAGEREF _Toc243316638 \h </w:instrText>
        </w:r>
        <w:r>
          <w:rPr>
            <w:noProof/>
            <w:webHidden/>
          </w:rPr>
        </w:r>
        <w:r>
          <w:rPr>
            <w:noProof/>
            <w:webHidden/>
          </w:rPr>
          <w:fldChar w:fldCharType="separate"/>
        </w:r>
        <w:r>
          <w:rPr>
            <w:noProof/>
            <w:webHidden/>
          </w:rPr>
          <w:t>4</w:t>
        </w:r>
        <w:r>
          <w:rPr>
            <w:noProof/>
            <w:webHidden/>
          </w:rPr>
          <w:fldChar w:fldCharType="end"/>
        </w:r>
      </w:hyperlink>
    </w:p>
    <w:p w14:paraId="63167130" w14:textId="17EE435B"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639" w:history="1">
        <w:r w:rsidRPr="00401814">
          <w:rPr>
            <w:rStyle w:val="Collegamentoipertestuale"/>
            <w:noProof/>
          </w:rPr>
          <w:t>2.4</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Leggere e compilare i campi</w:t>
        </w:r>
        <w:r>
          <w:rPr>
            <w:noProof/>
            <w:webHidden/>
          </w:rPr>
          <w:tab/>
        </w:r>
        <w:r>
          <w:rPr>
            <w:noProof/>
            <w:webHidden/>
          </w:rPr>
          <w:fldChar w:fldCharType="begin"/>
        </w:r>
        <w:r>
          <w:rPr>
            <w:noProof/>
            <w:webHidden/>
          </w:rPr>
          <w:instrText xml:space="preserve"> PAGEREF _Toc243316639 \h </w:instrText>
        </w:r>
        <w:r>
          <w:rPr>
            <w:noProof/>
            <w:webHidden/>
          </w:rPr>
        </w:r>
        <w:r>
          <w:rPr>
            <w:noProof/>
            <w:webHidden/>
          </w:rPr>
          <w:fldChar w:fldCharType="separate"/>
        </w:r>
        <w:r>
          <w:rPr>
            <w:noProof/>
            <w:webHidden/>
          </w:rPr>
          <w:t>5</w:t>
        </w:r>
        <w:r>
          <w:rPr>
            <w:noProof/>
            <w:webHidden/>
          </w:rPr>
          <w:fldChar w:fldCharType="end"/>
        </w:r>
      </w:hyperlink>
    </w:p>
    <w:p w14:paraId="6F011E0B" w14:textId="0BCC4943" w:rsidR="004D04D2" w:rsidRDefault="004D04D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6640" w:history="1">
        <w:r w:rsidRPr="00401814">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401814">
          <w:rPr>
            <w:rStyle w:val="Collegamentoipertestuale"/>
            <w:noProof/>
          </w:rPr>
          <w:t>Progetti e gestione del lavoro</w:t>
        </w:r>
        <w:r>
          <w:rPr>
            <w:noProof/>
            <w:webHidden/>
          </w:rPr>
          <w:tab/>
        </w:r>
        <w:r>
          <w:rPr>
            <w:noProof/>
            <w:webHidden/>
          </w:rPr>
          <w:fldChar w:fldCharType="begin"/>
        </w:r>
        <w:r>
          <w:rPr>
            <w:noProof/>
            <w:webHidden/>
          </w:rPr>
          <w:instrText xml:space="preserve"> PAGEREF _Toc243316640 \h </w:instrText>
        </w:r>
        <w:r>
          <w:rPr>
            <w:noProof/>
            <w:webHidden/>
          </w:rPr>
        </w:r>
        <w:r>
          <w:rPr>
            <w:noProof/>
            <w:webHidden/>
          </w:rPr>
          <w:fldChar w:fldCharType="separate"/>
        </w:r>
        <w:r>
          <w:rPr>
            <w:noProof/>
            <w:webHidden/>
          </w:rPr>
          <w:t>6</w:t>
        </w:r>
        <w:r>
          <w:rPr>
            <w:noProof/>
            <w:webHidden/>
          </w:rPr>
          <w:fldChar w:fldCharType="end"/>
        </w:r>
      </w:hyperlink>
    </w:p>
    <w:p w14:paraId="18EA8382" w14:textId="60DAE5AC"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641" w:history="1">
        <w:r w:rsidRPr="00401814">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Costruire una struttura leggibile</w:t>
        </w:r>
        <w:r>
          <w:rPr>
            <w:noProof/>
            <w:webHidden/>
          </w:rPr>
          <w:tab/>
        </w:r>
        <w:r>
          <w:rPr>
            <w:noProof/>
            <w:webHidden/>
          </w:rPr>
          <w:fldChar w:fldCharType="begin"/>
        </w:r>
        <w:r>
          <w:rPr>
            <w:noProof/>
            <w:webHidden/>
          </w:rPr>
          <w:instrText xml:space="preserve"> PAGEREF _Toc243316641 \h </w:instrText>
        </w:r>
        <w:r>
          <w:rPr>
            <w:noProof/>
            <w:webHidden/>
          </w:rPr>
        </w:r>
        <w:r>
          <w:rPr>
            <w:noProof/>
            <w:webHidden/>
          </w:rPr>
          <w:fldChar w:fldCharType="separate"/>
        </w:r>
        <w:r>
          <w:rPr>
            <w:noProof/>
            <w:webHidden/>
          </w:rPr>
          <w:t>6</w:t>
        </w:r>
        <w:r>
          <w:rPr>
            <w:noProof/>
            <w:webHidden/>
          </w:rPr>
          <w:fldChar w:fldCharType="end"/>
        </w:r>
      </w:hyperlink>
    </w:p>
    <w:p w14:paraId="77C3E146" w14:textId="3679C732"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642" w:history="1">
        <w:r w:rsidRPr="00401814">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Comprendere i dati comuni</w:t>
        </w:r>
        <w:r>
          <w:rPr>
            <w:noProof/>
            <w:webHidden/>
          </w:rPr>
          <w:tab/>
        </w:r>
        <w:r>
          <w:rPr>
            <w:noProof/>
            <w:webHidden/>
          </w:rPr>
          <w:fldChar w:fldCharType="begin"/>
        </w:r>
        <w:r>
          <w:rPr>
            <w:noProof/>
            <w:webHidden/>
          </w:rPr>
          <w:instrText xml:space="preserve"> PAGEREF _Toc243316642 \h </w:instrText>
        </w:r>
        <w:r>
          <w:rPr>
            <w:noProof/>
            <w:webHidden/>
          </w:rPr>
        </w:r>
        <w:r>
          <w:rPr>
            <w:noProof/>
            <w:webHidden/>
          </w:rPr>
          <w:fldChar w:fldCharType="separate"/>
        </w:r>
        <w:r>
          <w:rPr>
            <w:noProof/>
            <w:webHidden/>
          </w:rPr>
          <w:t>6</w:t>
        </w:r>
        <w:r>
          <w:rPr>
            <w:noProof/>
            <w:webHidden/>
          </w:rPr>
          <w:fldChar w:fldCharType="end"/>
        </w:r>
      </w:hyperlink>
    </w:p>
    <w:p w14:paraId="30A62C79" w14:textId="1B06A630"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643" w:history="1">
        <w:r w:rsidRPr="00401814">
          <w:rPr>
            <w:rStyle w:val="Collegamentoipertestuale"/>
            <w:noProof/>
          </w:rPr>
          <w:t>3.3</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Spostare duplicare e annullare</w:t>
        </w:r>
        <w:r>
          <w:rPr>
            <w:noProof/>
            <w:webHidden/>
          </w:rPr>
          <w:tab/>
        </w:r>
        <w:r>
          <w:rPr>
            <w:noProof/>
            <w:webHidden/>
          </w:rPr>
          <w:fldChar w:fldCharType="begin"/>
        </w:r>
        <w:r>
          <w:rPr>
            <w:noProof/>
            <w:webHidden/>
          </w:rPr>
          <w:instrText xml:space="preserve"> PAGEREF _Toc243316643 \h </w:instrText>
        </w:r>
        <w:r>
          <w:rPr>
            <w:noProof/>
            <w:webHidden/>
          </w:rPr>
        </w:r>
        <w:r>
          <w:rPr>
            <w:noProof/>
            <w:webHidden/>
          </w:rPr>
          <w:fldChar w:fldCharType="separate"/>
        </w:r>
        <w:r>
          <w:rPr>
            <w:noProof/>
            <w:webHidden/>
          </w:rPr>
          <w:t>7</w:t>
        </w:r>
        <w:r>
          <w:rPr>
            <w:noProof/>
            <w:webHidden/>
          </w:rPr>
          <w:fldChar w:fldCharType="end"/>
        </w:r>
      </w:hyperlink>
    </w:p>
    <w:p w14:paraId="7204E31D" w14:textId="6149FE32"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644" w:history="1">
        <w:r w:rsidRPr="00401814">
          <w:rPr>
            <w:rStyle w:val="Collegamentoipertestuale"/>
            <w:noProof/>
          </w:rPr>
          <w:t>3.4</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Usare le revisioni</w:t>
        </w:r>
        <w:r>
          <w:rPr>
            <w:noProof/>
            <w:webHidden/>
          </w:rPr>
          <w:tab/>
        </w:r>
        <w:r>
          <w:rPr>
            <w:noProof/>
            <w:webHidden/>
          </w:rPr>
          <w:fldChar w:fldCharType="begin"/>
        </w:r>
        <w:r>
          <w:rPr>
            <w:noProof/>
            <w:webHidden/>
          </w:rPr>
          <w:instrText xml:space="preserve"> PAGEREF _Toc243316644 \h </w:instrText>
        </w:r>
        <w:r>
          <w:rPr>
            <w:noProof/>
            <w:webHidden/>
          </w:rPr>
        </w:r>
        <w:r>
          <w:rPr>
            <w:noProof/>
            <w:webHidden/>
          </w:rPr>
          <w:fldChar w:fldCharType="separate"/>
        </w:r>
        <w:r>
          <w:rPr>
            <w:noProof/>
            <w:webHidden/>
          </w:rPr>
          <w:t>7</w:t>
        </w:r>
        <w:r>
          <w:rPr>
            <w:noProof/>
            <w:webHidden/>
          </w:rPr>
          <w:fldChar w:fldCharType="end"/>
        </w:r>
      </w:hyperlink>
    </w:p>
    <w:p w14:paraId="4089C27A" w14:textId="7BE020E1"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645" w:history="1">
        <w:r w:rsidRPr="00401814">
          <w:rPr>
            <w:rStyle w:val="Collegamentoipertestuale"/>
            <w:noProof/>
          </w:rPr>
          <w:t>3.5</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Report del ramo e compatibilità degli archivi</w:t>
        </w:r>
        <w:r>
          <w:rPr>
            <w:noProof/>
            <w:webHidden/>
          </w:rPr>
          <w:tab/>
        </w:r>
        <w:r>
          <w:rPr>
            <w:noProof/>
            <w:webHidden/>
          </w:rPr>
          <w:fldChar w:fldCharType="begin"/>
        </w:r>
        <w:r>
          <w:rPr>
            <w:noProof/>
            <w:webHidden/>
          </w:rPr>
          <w:instrText xml:space="preserve"> PAGEREF _Toc243316645 \h </w:instrText>
        </w:r>
        <w:r>
          <w:rPr>
            <w:noProof/>
            <w:webHidden/>
          </w:rPr>
        </w:r>
        <w:r>
          <w:rPr>
            <w:noProof/>
            <w:webHidden/>
          </w:rPr>
          <w:fldChar w:fldCharType="separate"/>
        </w:r>
        <w:r>
          <w:rPr>
            <w:noProof/>
            <w:webHidden/>
          </w:rPr>
          <w:t>8</w:t>
        </w:r>
        <w:r>
          <w:rPr>
            <w:noProof/>
            <w:webHidden/>
          </w:rPr>
          <w:fldChar w:fldCharType="end"/>
        </w:r>
      </w:hyperlink>
    </w:p>
    <w:p w14:paraId="7FF68E5E" w14:textId="0132353D"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646" w:history="1">
        <w:r w:rsidRPr="00401814">
          <w:rPr>
            <w:rStyle w:val="Collegamentoipertestuale"/>
            <w:noProof/>
          </w:rPr>
          <w:t>3.6</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Controllo della condivisione</w:t>
        </w:r>
        <w:r>
          <w:rPr>
            <w:noProof/>
            <w:webHidden/>
          </w:rPr>
          <w:tab/>
        </w:r>
        <w:r>
          <w:rPr>
            <w:noProof/>
            <w:webHidden/>
          </w:rPr>
          <w:fldChar w:fldCharType="begin"/>
        </w:r>
        <w:r>
          <w:rPr>
            <w:noProof/>
            <w:webHidden/>
          </w:rPr>
          <w:instrText xml:space="preserve"> PAGEREF _Toc243316646 \h </w:instrText>
        </w:r>
        <w:r>
          <w:rPr>
            <w:noProof/>
            <w:webHidden/>
          </w:rPr>
        </w:r>
        <w:r>
          <w:rPr>
            <w:noProof/>
            <w:webHidden/>
          </w:rPr>
          <w:fldChar w:fldCharType="separate"/>
        </w:r>
        <w:r>
          <w:rPr>
            <w:noProof/>
            <w:webHidden/>
          </w:rPr>
          <w:t>8</w:t>
        </w:r>
        <w:r>
          <w:rPr>
            <w:noProof/>
            <w:webHidden/>
          </w:rPr>
          <w:fldChar w:fldCharType="end"/>
        </w:r>
      </w:hyperlink>
    </w:p>
    <w:p w14:paraId="30C0BA5D" w14:textId="3B96A1E2" w:rsidR="004D04D2" w:rsidRDefault="004D04D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6647" w:history="1">
        <w:r w:rsidRPr="00401814">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401814">
          <w:rPr>
            <w:rStyle w:val="Collegamentoipertestuale"/>
            <w:noProof/>
          </w:rPr>
          <w:t>Materiali e durabilità</w:t>
        </w:r>
        <w:r>
          <w:rPr>
            <w:noProof/>
            <w:webHidden/>
          </w:rPr>
          <w:tab/>
        </w:r>
        <w:r>
          <w:rPr>
            <w:noProof/>
            <w:webHidden/>
          </w:rPr>
          <w:fldChar w:fldCharType="begin"/>
        </w:r>
        <w:r>
          <w:rPr>
            <w:noProof/>
            <w:webHidden/>
          </w:rPr>
          <w:instrText xml:space="preserve"> PAGEREF _Toc243316647 \h </w:instrText>
        </w:r>
        <w:r>
          <w:rPr>
            <w:noProof/>
            <w:webHidden/>
          </w:rPr>
        </w:r>
        <w:r>
          <w:rPr>
            <w:noProof/>
            <w:webHidden/>
          </w:rPr>
          <w:fldChar w:fldCharType="separate"/>
        </w:r>
        <w:r>
          <w:rPr>
            <w:noProof/>
            <w:webHidden/>
          </w:rPr>
          <w:t>8</w:t>
        </w:r>
        <w:r>
          <w:rPr>
            <w:noProof/>
            <w:webHidden/>
          </w:rPr>
          <w:fldChar w:fldCharType="end"/>
        </w:r>
      </w:hyperlink>
    </w:p>
    <w:p w14:paraId="6CBA5255" w14:textId="0421F982"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648" w:history="1">
        <w:r w:rsidRPr="00401814">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Preparare il calcestruzzo</w:t>
        </w:r>
        <w:r>
          <w:rPr>
            <w:noProof/>
            <w:webHidden/>
          </w:rPr>
          <w:tab/>
        </w:r>
        <w:r>
          <w:rPr>
            <w:noProof/>
            <w:webHidden/>
          </w:rPr>
          <w:fldChar w:fldCharType="begin"/>
        </w:r>
        <w:r>
          <w:rPr>
            <w:noProof/>
            <w:webHidden/>
          </w:rPr>
          <w:instrText xml:space="preserve"> PAGEREF _Toc243316648 \h </w:instrText>
        </w:r>
        <w:r>
          <w:rPr>
            <w:noProof/>
            <w:webHidden/>
          </w:rPr>
        </w:r>
        <w:r>
          <w:rPr>
            <w:noProof/>
            <w:webHidden/>
          </w:rPr>
          <w:fldChar w:fldCharType="separate"/>
        </w:r>
        <w:r>
          <w:rPr>
            <w:noProof/>
            <w:webHidden/>
          </w:rPr>
          <w:t>8</w:t>
        </w:r>
        <w:r>
          <w:rPr>
            <w:noProof/>
            <w:webHidden/>
          </w:rPr>
          <w:fldChar w:fldCharType="end"/>
        </w:r>
      </w:hyperlink>
    </w:p>
    <w:p w14:paraId="42F56AD5" w14:textId="55F1D04A"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649" w:history="1">
        <w:r w:rsidRPr="00401814">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Preparare l'acciaio per armature</w:t>
        </w:r>
        <w:r>
          <w:rPr>
            <w:noProof/>
            <w:webHidden/>
          </w:rPr>
          <w:tab/>
        </w:r>
        <w:r>
          <w:rPr>
            <w:noProof/>
            <w:webHidden/>
          </w:rPr>
          <w:fldChar w:fldCharType="begin"/>
        </w:r>
        <w:r>
          <w:rPr>
            <w:noProof/>
            <w:webHidden/>
          </w:rPr>
          <w:instrText xml:space="preserve"> PAGEREF _Toc243316649 \h </w:instrText>
        </w:r>
        <w:r>
          <w:rPr>
            <w:noProof/>
            <w:webHidden/>
          </w:rPr>
        </w:r>
        <w:r>
          <w:rPr>
            <w:noProof/>
            <w:webHidden/>
          </w:rPr>
          <w:fldChar w:fldCharType="separate"/>
        </w:r>
        <w:r>
          <w:rPr>
            <w:noProof/>
            <w:webHidden/>
          </w:rPr>
          <w:t>9</w:t>
        </w:r>
        <w:r>
          <w:rPr>
            <w:noProof/>
            <w:webHidden/>
          </w:rPr>
          <w:fldChar w:fldCharType="end"/>
        </w:r>
      </w:hyperlink>
    </w:p>
    <w:p w14:paraId="5C105334" w14:textId="30C797D0" w:rsidR="004D04D2" w:rsidRDefault="004D04D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6650" w:history="1">
        <w:r w:rsidRPr="00401814">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401814">
          <w:rPr>
            <w:rStyle w:val="Collegamentoipertestuale"/>
            <w:noProof/>
          </w:rPr>
          <w:t>Palo verticale</w:t>
        </w:r>
        <w:r>
          <w:rPr>
            <w:noProof/>
            <w:webHidden/>
          </w:rPr>
          <w:tab/>
        </w:r>
        <w:r>
          <w:rPr>
            <w:noProof/>
            <w:webHidden/>
          </w:rPr>
          <w:fldChar w:fldCharType="begin"/>
        </w:r>
        <w:r>
          <w:rPr>
            <w:noProof/>
            <w:webHidden/>
          </w:rPr>
          <w:instrText xml:space="preserve"> PAGEREF _Toc243316650 \h </w:instrText>
        </w:r>
        <w:r>
          <w:rPr>
            <w:noProof/>
            <w:webHidden/>
          </w:rPr>
        </w:r>
        <w:r>
          <w:rPr>
            <w:noProof/>
            <w:webHidden/>
          </w:rPr>
          <w:fldChar w:fldCharType="separate"/>
        </w:r>
        <w:r>
          <w:rPr>
            <w:noProof/>
            <w:webHidden/>
          </w:rPr>
          <w:t>9</w:t>
        </w:r>
        <w:r>
          <w:rPr>
            <w:noProof/>
            <w:webHidden/>
          </w:rPr>
          <w:fldChar w:fldCharType="end"/>
        </w:r>
      </w:hyperlink>
    </w:p>
    <w:p w14:paraId="7954EC52" w14:textId="517BF2F0"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651" w:history="1">
        <w:r w:rsidRPr="00401814">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Compilazione ordinata</w:t>
        </w:r>
        <w:r>
          <w:rPr>
            <w:noProof/>
            <w:webHidden/>
          </w:rPr>
          <w:tab/>
        </w:r>
        <w:r>
          <w:rPr>
            <w:noProof/>
            <w:webHidden/>
          </w:rPr>
          <w:fldChar w:fldCharType="begin"/>
        </w:r>
        <w:r>
          <w:rPr>
            <w:noProof/>
            <w:webHidden/>
          </w:rPr>
          <w:instrText xml:space="preserve"> PAGEREF _Toc243316651 \h </w:instrText>
        </w:r>
        <w:r>
          <w:rPr>
            <w:noProof/>
            <w:webHidden/>
          </w:rPr>
        </w:r>
        <w:r>
          <w:rPr>
            <w:noProof/>
            <w:webHidden/>
          </w:rPr>
          <w:fldChar w:fldCharType="separate"/>
        </w:r>
        <w:r>
          <w:rPr>
            <w:noProof/>
            <w:webHidden/>
          </w:rPr>
          <w:t>9</w:t>
        </w:r>
        <w:r>
          <w:rPr>
            <w:noProof/>
            <w:webHidden/>
          </w:rPr>
          <w:fldChar w:fldCharType="end"/>
        </w:r>
      </w:hyperlink>
    </w:p>
    <w:p w14:paraId="49FAFE59" w14:textId="43B6D9A1"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652" w:history="1">
        <w:r w:rsidRPr="00401814">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Coefficienti e gruppo di pali</w:t>
        </w:r>
        <w:r>
          <w:rPr>
            <w:noProof/>
            <w:webHidden/>
          </w:rPr>
          <w:tab/>
        </w:r>
        <w:r>
          <w:rPr>
            <w:noProof/>
            <w:webHidden/>
          </w:rPr>
          <w:fldChar w:fldCharType="begin"/>
        </w:r>
        <w:r>
          <w:rPr>
            <w:noProof/>
            <w:webHidden/>
          </w:rPr>
          <w:instrText xml:space="preserve"> PAGEREF _Toc243316652 \h </w:instrText>
        </w:r>
        <w:r>
          <w:rPr>
            <w:noProof/>
            <w:webHidden/>
          </w:rPr>
        </w:r>
        <w:r>
          <w:rPr>
            <w:noProof/>
            <w:webHidden/>
          </w:rPr>
          <w:fldChar w:fldCharType="separate"/>
        </w:r>
        <w:r>
          <w:rPr>
            <w:noProof/>
            <w:webHidden/>
          </w:rPr>
          <w:t>10</w:t>
        </w:r>
        <w:r>
          <w:rPr>
            <w:noProof/>
            <w:webHidden/>
          </w:rPr>
          <w:fldChar w:fldCharType="end"/>
        </w:r>
      </w:hyperlink>
    </w:p>
    <w:p w14:paraId="3CFC8036" w14:textId="06244746"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653" w:history="1">
        <w:r w:rsidRPr="00401814">
          <w:rPr>
            <w:rStyle w:val="Collegamentoipertestuale"/>
            <w:noProof/>
          </w:rPr>
          <w:t>5.3</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Leggere i risultati</w:t>
        </w:r>
        <w:r>
          <w:rPr>
            <w:noProof/>
            <w:webHidden/>
          </w:rPr>
          <w:tab/>
        </w:r>
        <w:r>
          <w:rPr>
            <w:noProof/>
            <w:webHidden/>
          </w:rPr>
          <w:fldChar w:fldCharType="begin"/>
        </w:r>
        <w:r>
          <w:rPr>
            <w:noProof/>
            <w:webHidden/>
          </w:rPr>
          <w:instrText xml:space="preserve"> PAGEREF _Toc243316653 \h </w:instrText>
        </w:r>
        <w:r>
          <w:rPr>
            <w:noProof/>
            <w:webHidden/>
          </w:rPr>
        </w:r>
        <w:r>
          <w:rPr>
            <w:noProof/>
            <w:webHidden/>
          </w:rPr>
          <w:fldChar w:fldCharType="separate"/>
        </w:r>
        <w:r>
          <w:rPr>
            <w:noProof/>
            <w:webHidden/>
          </w:rPr>
          <w:t>10</w:t>
        </w:r>
        <w:r>
          <w:rPr>
            <w:noProof/>
            <w:webHidden/>
          </w:rPr>
          <w:fldChar w:fldCharType="end"/>
        </w:r>
      </w:hyperlink>
    </w:p>
    <w:p w14:paraId="3DCF7654" w14:textId="7A322777"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654" w:history="1">
        <w:r w:rsidRPr="00401814">
          <w:rPr>
            <w:rStyle w:val="Collegamentoipertestuale"/>
            <w:noProof/>
          </w:rPr>
          <w:t>5.4</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Esempio di controllo manuale</w:t>
        </w:r>
        <w:r>
          <w:rPr>
            <w:noProof/>
            <w:webHidden/>
          </w:rPr>
          <w:tab/>
        </w:r>
        <w:r>
          <w:rPr>
            <w:noProof/>
            <w:webHidden/>
          </w:rPr>
          <w:fldChar w:fldCharType="begin"/>
        </w:r>
        <w:r>
          <w:rPr>
            <w:noProof/>
            <w:webHidden/>
          </w:rPr>
          <w:instrText xml:space="preserve"> PAGEREF _Toc243316654 \h </w:instrText>
        </w:r>
        <w:r>
          <w:rPr>
            <w:noProof/>
            <w:webHidden/>
          </w:rPr>
        </w:r>
        <w:r>
          <w:rPr>
            <w:noProof/>
            <w:webHidden/>
          </w:rPr>
          <w:fldChar w:fldCharType="separate"/>
        </w:r>
        <w:r>
          <w:rPr>
            <w:noProof/>
            <w:webHidden/>
          </w:rPr>
          <w:t>11</w:t>
        </w:r>
        <w:r>
          <w:rPr>
            <w:noProof/>
            <w:webHidden/>
          </w:rPr>
          <w:fldChar w:fldCharType="end"/>
        </w:r>
      </w:hyperlink>
    </w:p>
    <w:p w14:paraId="5AFB3EC5" w14:textId="1734D571" w:rsidR="004D04D2" w:rsidRDefault="004D04D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6655" w:history="1">
        <w:r w:rsidRPr="00401814">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401814">
          <w:rPr>
            <w:rStyle w:val="Collegamentoipertestuale"/>
            <w:noProof/>
          </w:rPr>
          <w:t>Micropalo verticale</w:t>
        </w:r>
        <w:r>
          <w:rPr>
            <w:noProof/>
            <w:webHidden/>
          </w:rPr>
          <w:tab/>
        </w:r>
        <w:r>
          <w:rPr>
            <w:noProof/>
            <w:webHidden/>
          </w:rPr>
          <w:fldChar w:fldCharType="begin"/>
        </w:r>
        <w:r>
          <w:rPr>
            <w:noProof/>
            <w:webHidden/>
          </w:rPr>
          <w:instrText xml:space="preserve"> PAGEREF _Toc243316655 \h </w:instrText>
        </w:r>
        <w:r>
          <w:rPr>
            <w:noProof/>
            <w:webHidden/>
          </w:rPr>
        </w:r>
        <w:r>
          <w:rPr>
            <w:noProof/>
            <w:webHidden/>
          </w:rPr>
          <w:fldChar w:fldCharType="separate"/>
        </w:r>
        <w:r>
          <w:rPr>
            <w:noProof/>
            <w:webHidden/>
          </w:rPr>
          <w:t>11</w:t>
        </w:r>
        <w:r>
          <w:rPr>
            <w:noProof/>
            <w:webHidden/>
          </w:rPr>
          <w:fldChar w:fldCharType="end"/>
        </w:r>
      </w:hyperlink>
    </w:p>
    <w:p w14:paraId="73A3E5A1" w14:textId="7F066B36"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656" w:history="1">
        <w:r w:rsidRPr="00401814">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Dati del bulbo e dell'iniezione</w:t>
        </w:r>
        <w:r>
          <w:rPr>
            <w:noProof/>
            <w:webHidden/>
          </w:rPr>
          <w:tab/>
        </w:r>
        <w:r>
          <w:rPr>
            <w:noProof/>
            <w:webHidden/>
          </w:rPr>
          <w:fldChar w:fldCharType="begin"/>
        </w:r>
        <w:r>
          <w:rPr>
            <w:noProof/>
            <w:webHidden/>
          </w:rPr>
          <w:instrText xml:space="preserve"> PAGEREF _Toc243316656 \h </w:instrText>
        </w:r>
        <w:r>
          <w:rPr>
            <w:noProof/>
            <w:webHidden/>
          </w:rPr>
        </w:r>
        <w:r>
          <w:rPr>
            <w:noProof/>
            <w:webHidden/>
          </w:rPr>
          <w:fldChar w:fldCharType="separate"/>
        </w:r>
        <w:r>
          <w:rPr>
            <w:noProof/>
            <w:webHidden/>
          </w:rPr>
          <w:t>11</w:t>
        </w:r>
        <w:r>
          <w:rPr>
            <w:noProof/>
            <w:webHidden/>
          </w:rPr>
          <w:fldChar w:fldCharType="end"/>
        </w:r>
      </w:hyperlink>
    </w:p>
    <w:p w14:paraId="71AD3810" w14:textId="628A998D"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657" w:history="1">
        <w:r w:rsidRPr="00401814">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Tubo e peso</w:t>
        </w:r>
        <w:r>
          <w:rPr>
            <w:noProof/>
            <w:webHidden/>
          </w:rPr>
          <w:tab/>
        </w:r>
        <w:r>
          <w:rPr>
            <w:noProof/>
            <w:webHidden/>
          </w:rPr>
          <w:fldChar w:fldCharType="begin"/>
        </w:r>
        <w:r>
          <w:rPr>
            <w:noProof/>
            <w:webHidden/>
          </w:rPr>
          <w:instrText xml:space="preserve"> PAGEREF _Toc243316657 \h </w:instrText>
        </w:r>
        <w:r>
          <w:rPr>
            <w:noProof/>
            <w:webHidden/>
          </w:rPr>
        </w:r>
        <w:r>
          <w:rPr>
            <w:noProof/>
            <w:webHidden/>
          </w:rPr>
          <w:fldChar w:fldCharType="separate"/>
        </w:r>
        <w:r>
          <w:rPr>
            <w:noProof/>
            <w:webHidden/>
          </w:rPr>
          <w:t>11</w:t>
        </w:r>
        <w:r>
          <w:rPr>
            <w:noProof/>
            <w:webHidden/>
          </w:rPr>
          <w:fldChar w:fldCharType="end"/>
        </w:r>
      </w:hyperlink>
    </w:p>
    <w:p w14:paraId="1D4CB148" w14:textId="5B3C9E4D" w:rsidR="004D04D2" w:rsidRDefault="004D04D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6658" w:history="1">
        <w:r w:rsidRPr="00401814">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401814">
          <w:rPr>
            <w:rStyle w:val="Collegamentoipertestuale"/>
            <w:noProof/>
          </w:rPr>
          <w:t>Pali e micropali caricati orizzontalmente</w:t>
        </w:r>
        <w:r>
          <w:rPr>
            <w:noProof/>
            <w:webHidden/>
          </w:rPr>
          <w:tab/>
        </w:r>
        <w:r>
          <w:rPr>
            <w:noProof/>
            <w:webHidden/>
          </w:rPr>
          <w:fldChar w:fldCharType="begin"/>
        </w:r>
        <w:r>
          <w:rPr>
            <w:noProof/>
            <w:webHidden/>
          </w:rPr>
          <w:instrText xml:space="preserve"> PAGEREF _Toc243316658 \h </w:instrText>
        </w:r>
        <w:r>
          <w:rPr>
            <w:noProof/>
            <w:webHidden/>
          </w:rPr>
        </w:r>
        <w:r>
          <w:rPr>
            <w:noProof/>
            <w:webHidden/>
          </w:rPr>
          <w:fldChar w:fldCharType="separate"/>
        </w:r>
        <w:r>
          <w:rPr>
            <w:noProof/>
            <w:webHidden/>
          </w:rPr>
          <w:t>12</w:t>
        </w:r>
        <w:r>
          <w:rPr>
            <w:noProof/>
            <w:webHidden/>
          </w:rPr>
          <w:fldChar w:fldCharType="end"/>
        </w:r>
      </w:hyperlink>
    </w:p>
    <w:p w14:paraId="2239C730" w14:textId="590EAA2E"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659" w:history="1">
        <w:r w:rsidRPr="00401814">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Preparare un modello coerente</w:t>
        </w:r>
        <w:r>
          <w:rPr>
            <w:noProof/>
            <w:webHidden/>
          </w:rPr>
          <w:tab/>
        </w:r>
        <w:r>
          <w:rPr>
            <w:noProof/>
            <w:webHidden/>
          </w:rPr>
          <w:fldChar w:fldCharType="begin"/>
        </w:r>
        <w:r>
          <w:rPr>
            <w:noProof/>
            <w:webHidden/>
          </w:rPr>
          <w:instrText xml:space="preserve"> PAGEREF _Toc243316659 \h </w:instrText>
        </w:r>
        <w:r>
          <w:rPr>
            <w:noProof/>
            <w:webHidden/>
          </w:rPr>
        </w:r>
        <w:r>
          <w:rPr>
            <w:noProof/>
            <w:webHidden/>
          </w:rPr>
          <w:fldChar w:fldCharType="separate"/>
        </w:r>
        <w:r>
          <w:rPr>
            <w:noProof/>
            <w:webHidden/>
          </w:rPr>
          <w:t>12</w:t>
        </w:r>
        <w:r>
          <w:rPr>
            <w:noProof/>
            <w:webHidden/>
          </w:rPr>
          <w:fldChar w:fldCharType="end"/>
        </w:r>
      </w:hyperlink>
    </w:p>
    <w:p w14:paraId="1D9B407A" w14:textId="7592F260"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660" w:history="1">
        <w:r w:rsidRPr="00401814">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Momento resistente del palo in calcestruzzo</w:t>
        </w:r>
        <w:r>
          <w:rPr>
            <w:noProof/>
            <w:webHidden/>
          </w:rPr>
          <w:tab/>
        </w:r>
        <w:r>
          <w:rPr>
            <w:noProof/>
            <w:webHidden/>
          </w:rPr>
          <w:fldChar w:fldCharType="begin"/>
        </w:r>
        <w:r>
          <w:rPr>
            <w:noProof/>
            <w:webHidden/>
          </w:rPr>
          <w:instrText xml:space="preserve"> PAGEREF _Toc243316660 \h </w:instrText>
        </w:r>
        <w:r>
          <w:rPr>
            <w:noProof/>
            <w:webHidden/>
          </w:rPr>
        </w:r>
        <w:r>
          <w:rPr>
            <w:noProof/>
            <w:webHidden/>
          </w:rPr>
          <w:fldChar w:fldCharType="separate"/>
        </w:r>
        <w:r>
          <w:rPr>
            <w:noProof/>
            <w:webHidden/>
          </w:rPr>
          <w:t>12</w:t>
        </w:r>
        <w:r>
          <w:rPr>
            <w:noProof/>
            <w:webHidden/>
          </w:rPr>
          <w:fldChar w:fldCharType="end"/>
        </w:r>
      </w:hyperlink>
    </w:p>
    <w:p w14:paraId="68053919" w14:textId="5D35273D"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661" w:history="1">
        <w:r w:rsidRPr="00401814">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Sezione CHS del micropalo</w:t>
        </w:r>
        <w:r>
          <w:rPr>
            <w:noProof/>
            <w:webHidden/>
          </w:rPr>
          <w:tab/>
        </w:r>
        <w:r>
          <w:rPr>
            <w:noProof/>
            <w:webHidden/>
          </w:rPr>
          <w:fldChar w:fldCharType="begin"/>
        </w:r>
        <w:r>
          <w:rPr>
            <w:noProof/>
            <w:webHidden/>
          </w:rPr>
          <w:instrText xml:space="preserve"> PAGEREF _Toc243316661 \h </w:instrText>
        </w:r>
        <w:r>
          <w:rPr>
            <w:noProof/>
            <w:webHidden/>
          </w:rPr>
        </w:r>
        <w:r>
          <w:rPr>
            <w:noProof/>
            <w:webHidden/>
          </w:rPr>
          <w:fldChar w:fldCharType="separate"/>
        </w:r>
        <w:r>
          <w:rPr>
            <w:noProof/>
            <w:webHidden/>
          </w:rPr>
          <w:t>12</w:t>
        </w:r>
        <w:r>
          <w:rPr>
            <w:noProof/>
            <w:webHidden/>
          </w:rPr>
          <w:fldChar w:fldCharType="end"/>
        </w:r>
      </w:hyperlink>
    </w:p>
    <w:p w14:paraId="2B6C5770" w14:textId="3DD6F90F"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662" w:history="1">
        <w:r w:rsidRPr="00401814">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Interpretare diagrammi e capacità</w:t>
        </w:r>
        <w:r>
          <w:rPr>
            <w:noProof/>
            <w:webHidden/>
          </w:rPr>
          <w:tab/>
        </w:r>
        <w:r>
          <w:rPr>
            <w:noProof/>
            <w:webHidden/>
          </w:rPr>
          <w:fldChar w:fldCharType="begin"/>
        </w:r>
        <w:r>
          <w:rPr>
            <w:noProof/>
            <w:webHidden/>
          </w:rPr>
          <w:instrText xml:space="preserve"> PAGEREF _Toc243316662 \h </w:instrText>
        </w:r>
        <w:r>
          <w:rPr>
            <w:noProof/>
            <w:webHidden/>
          </w:rPr>
        </w:r>
        <w:r>
          <w:rPr>
            <w:noProof/>
            <w:webHidden/>
          </w:rPr>
          <w:fldChar w:fldCharType="separate"/>
        </w:r>
        <w:r>
          <w:rPr>
            <w:noProof/>
            <w:webHidden/>
          </w:rPr>
          <w:t>13</w:t>
        </w:r>
        <w:r>
          <w:rPr>
            <w:noProof/>
            <w:webHidden/>
          </w:rPr>
          <w:fldChar w:fldCharType="end"/>
        </w:r>
      </w:hyperlink>
    </w:p>
    <w:p w14:paraId="766337FB" w14:textId="3464C709"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663" w:history="1">
        <w:r w:rsidRPr="00401814">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Separare tubo e diametro geotecnico</w:t>
        </w:r>
        <w:r>
          <w:rPr>
            <w:noProof/>
            <w:webHidden/>
          </w:rPr>
          <w:tab/>
        </w:r>
        <w:r>
          <w:rPr>
            <w:noProof/>
            <w:webHidden/>
          </w:rPr>
          <w:fldChar w:fldCharType="begin"/>
        </w:r>
        <w:r>
          <w:rPr>
            <w:noProof/>
            <w:webHidden/>
          </w:rPr>
          <w:instrText xml:space="preserve"> PAGEREF _Toc243316663 \h </w:instrText>
        </w:r>
        <w:r>
          <w:rPr>
            <w:noProof/>
            <w:webHidden/>
          </w:rPr>
        </w:r>
        <w:r>
          <w:rPr>
            <w:noProof/>
            <w:webHidden/>
          </w:rPr>
          <w:fldChar w:fldCharType="separate"/>
        </w:r>
        <w:r>
          <w:rPr>
            <w:noProof/>
            <w:webHidden/>
          </w:rPr>
          <w:t>13</w:t>
        </w:r>
        <w:r>
          <w:rPr>
            <w:noProof/>
            <w:webHidden/>
          </w:rPr>
          <w:fldChar w:fldCharType="end"/>
        </w:r>
      </w:hyperlink>
    </w:p>
    <w:p w14:paraId="57677F49" w14:textId="0B9DA374" w:rsidR="004D04D2" w:rsidRDefault="004D04D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6664" w:history="1">
        <w:r w:rsidRPr="00401814">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401814">
          <w:rPr>
            <w:rStyle w:val="Collegamentoipertestuale"/>
            <w:noProof/>
          </w:rPr>
          <w:t>Sezione composta da ponte</w:t>
        </w:r>
        <w:r>
          <w:rPr>
            <w:noProof/>
            <w:webHidden/>
          </w:rPr>
          <w:tab/>
        </w:r>
        <w:r>
          <w:rPr>
            <w:noProof/>
            <w:webHidden/>
          </w:rPr>
          <w:fldChar w:fldCharType="begin"/>
        </w:r>
        <w:r>
          <w:rPr>
            <w:noProof/>
            <w:webHidden/>
          </w:rPr>
          <w:instrText xml:space="preserve"> PAGEREF _Toc243316664 \h </w:instrText>
        </w:r>
        <w:r>
          <w:rPr>
            <w:noProof/>
            <w:webHidden/>
          </w:rPr>
        </w:r>
        <w:r>
          <w:rPr>
            <w:noProof/>
            <w:webHidden/>
          </w:rPr>
          <w:fldChar w:fldCharType="separate"/>
        </w:r>
        <w:r>
          <w:rPr>
            <w:noProof/>
            <w:webHidden/>
          </w:rPr>
          <w:t>13</w:t>
        </w:r>
        <w:r>
          <w:rPr>
            <w:noProof/>
            <w:webHidden/>
          </w:rPr>
          <w:fldChar w:fldCharType="end"/>
        </w:r>
      </w:hyperlink>
    </w:p>
    <w:p w14:paraId="388AEAF6" w14:textId="0AC78A01"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665" w:history="1">
        <w:r w:rsidRPr="00401814">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Definire la sezione locale</w:t>
        </w:r>
        <w:r>
          <w:rPr>
            <w:noProof/>
            <w:webHidden/>
          </w:rPr>
          <w:tab/>
        </w:r>
        <w:r>
          <w:rPr>
            <w:noProof/>
            <w:webHidden/>
          </w:rPr>
          <w:fldChar w:fldCharType="begin"/>
        </w:r>
        <w:r>
          <w:rPr>
            <w:noProof/>
            <w:webHidden/>
          </w:rPr>
          <w:instrText xml:space="preserve"> PAGEREF _Toc243316665 \h </w:instrText>
        </w:r>
        <w:r>
          <w:rPr>
            <w:noProof/>
            <w:webHidden/>
          </w:rPr>
        </w:r>
        <w:r>
          <w:rPr>
            <w:noProof/>
            <w:webHidden/>
          </w:rPr>
          <w:fldChar w:fldCharType="separate"/>
        </w:r>
        <w:r>
          <w:rPr>
            <w:noProof/>
            <w:webHidden/>
          </w:rPr>
          <w:t>13</w:t>
        </w:r>
        <w:r>
          <w:rPr>
            <w:noProof/>
            <w:webHidden/>
          </w:rPr>
          <w:fldChar w:fldCharType="end"/>
        </w:r>
      </w:hyperlink>
    </w:p>
    <w:p w14:paraId="4464B83B" w14:textId="13818574"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666" w:history="1">
        <w:r w:rsidRPr="00401814">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Compilare la sezione con anima inclinata</w:t>
        </w:r>
        <w:r>
          <w:rPr>
            <w:noProof/>
            <w:webHidden/>
          </w:rPr>
          <w:tab/>
        </w:r>
        <w:r>
          <w:rPr>
            <w:noProof/>
            <w:webHidden/>
          </w:rPr>
          <w:fldChar w:fldCharType="begin"/>
        </w:r>
        <w:r>
          <w:rPr>
            <w:noProof/>
            <w:webHidden/>
          </w:rPr>
          <w:instrText xml:space="preserve"> PAGEREF _Toc243316666 \h </w:instrText>
        </w:r>
        <w:r>
          <w:rPr>
            <w:noProof/>
            <w:webHidden/>
          </w:rPr>
        </w:r>
        <w:r>
          <w:rPr>
            <w:noProof/>
            <w:webHidden/>
          </w:rPr>
          <w:fldChar w:fldCharType="separate"/>
        </w:r>
        <w:r>
          <w:rPr>
            <w:noProof/>
            <w:webHidden/>
          </w:rPr>
          <w:t>14</w:t>
        </w:r>
        <w:r>
          <w:rPr>
            <w:noProof/>
            <w:webHidden/>
          </w:rPr>
          <w:fldChar w:fldCharType="end"/>
        </w:r>
      </w:hyperlink>
    </w:p>
    <w:p w14:paraId="66FC999B" w14:textId="1A096AEE"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667" w:history="1">
        <w:r w:rsidRPr="00401814">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Compilare il cassoncino</w:t>
        </w:r>
        <w:r>
          <w:rPr>
            <w:noProof/>
            <w:webHidden/>
          </w:rPr>
          <w:tab/>
        </w:r>
        <w:r>
          <w:rPr>
            <w:noProof/>
            <w:webHidden/>
          </w:rPr>
          <w:fldChar w:fldCharType="begin"/>
        </w:r>
        <w:r>
          <w:rPr>
            <w:noProof/>
            <w:webHidden/>
          </w:rPr>
          <w:instrText xml:space="preserve"> PAGEREF _Toc243316667 \h </w:instrText>
        </w:r>
        <w:r>
          <w:rPr>
            <w:noProof/>
            <w:webHidden/>
          </w:rPr>
        </w:r>
        <w:r>
          <w:rPr>
            <w:noProof/>
            <w:webHidden/>
          </w:rPr>
          <w:fldChar w:fldCharType="separate"/>
        </w:r>
        <w:r>
          <w:rPr>
            <w:noProof/>
            <w:webHidden/>
          </w:rPr>
          <w:t>15</w:t>
        </w:r>
        <w:r>
          <w:rPr>
            <w:noProof/>
            <w:webHidden/>
          </w:rPr>
          <w:fldChar w:fldCharType="end"/>
        </w:r>
      </w:hyperlink>
    </w:p>
    <w:p w14:paraId="039DB7EA" w14:textId="27DA21F6"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668" w:history="1">
        <w:r w:rsidRPr="00401814">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Leggere le proprietà e riconoscere i limiti</w:t>
        </w:r>
        <w:r>
          <w:rPr>
            <w:noProof/>
            <w:webHidden/>
          </w:rPr>
          <w:tab/>
        </w:r>
        <w:r>
          <w:rPr>
            <w:noProof/>
            <w:webHidden/>
          </w:rPr>
          <w:fldChar w:fldCharType="begin"/>
        </w:r>
        <w:r>
          <w:rPr>
            <w:noProof/>
            <w:webHidden/>
          </w:rPr>
          <w:instrText xml:space="preserve"> PAGEREF _Toc243316668 \h </w:instrText>
        </w:r>
        <w:r>
          <w:rPr>
            <w:noProof/>
            <w:webHidden/>
          </w:rPr>
        </w:r>
        <w:r>
          <w:rPr>
            <w:noProof/>
            <w:webHidden/>
          </w:rPr>
          <w:fldChar w:fldCharType="separate"/>
        </w:r>
        <w:r>
          <w:rPr>
            <w:noProof/>
            <w:webHidden/>
          </w:rPr>
          <w:t>16</w:t>
        </w:r>
        <w:r>
          <w:rPr>
            <w:noProof/>
            <w:webHidden/>
          </w:rPr>
          <w:fldChar w:fldCharType="end"/>
        </w:r>
      </w:hyperlink>
    </w:p>
    <w:p w14:paraId="54A52F00" w14:textId="4C435CBA"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669" w:history="1">
        <w:r w:rsidRPr="00401814">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Scegliere consapevolmente il metodo</w:t>
        </w:r>
        <w:r>
          <w:rPr>
            <w:noProof/>
            <w:webHidden/>
          </w:rPr>
          <w:tab/>
        </w:r>
        <w:r>
          <w:rPr>
            <w:noProof/>
            <w:webHidden/>
          </w:rPr>
          <w:fldChar w:fldCharType="begin"/>
        </w:r>
        <w:r>
          <w:rPr>
            <w:noProof/>
            <w:webHidden/>
          </w:rPr>
          <w:instrText xml:space="preserve"> PAGEREF _Toc243316669 \h </w:instrText>
        </w:r>
        <w:r>
          <w:rPr>
            <w:noProof/>
            <w:webHidden/>
          </w:rPr>
        </w:r>
        <w:r>
          <w:rPr>
            <w:noProof/>
            <w:webHidden/>
          </w:rPr>
          <w:fldChar w:fldCharType="separate"/>
        </w:r>
        <w:r>
          <w:rPr>
            <w:noProof/>
            <w:webHidden/>
          </w:rPr>
          <w:t>18</w:t>
        </w:r>
        <w:r>
          <w:rPr>
            <w:noProof/>
            <w:webHidden/>
          </w:rPr>
          <w:fldChar w:fldCharType="end"/>
        </w:r>
      </w:hyperlink>
    </w:p>
    <w:p w14:paraId="6008E62B" w14:textId="42559407"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670" w:history="1">
        <w:r w:rsidRPr="00401814">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Costruire le fasi</w:t>
        </w:r>
        <w:r>
          <w:rPr>
            <w:noProof/>
            <w:webHidden/>
          </w:rPr>
          <w:tab/>
        </w:r>
        <w:r>
          <w:rPr>
            <w:noProof/>
            <w:webHidden/>
          </w:rPr>
          <w:fldChar w:fldCharType="begin"/>
        </w:r>
        <w:r>
          <w:rPr>
            <w:noProof/>
            <w:webHidden/>
          </w:rPr>
          <w:instrText xml:space="preserve"> PAGEREF _Toc243316670 \h </w:instrText>
        </w:r>
        <w:r>
          <w:rPr>
            <w:noProof/>
            <w:webHidden/>
          </w:rPr>
        </w:r>
        <w:r>
          <w:rPr>
            <w:noProof/>
            <w:webHidden/>
          </w:rPr>
          <w:fldChar w:fldCharType="separate"/>
        </w:r>
        <w:r>
          <w:rPr>
            <w:noProof/>
            <w:webHidden/>
          </w:rPr>
          <w:t>18</w:t>
        </w:r>
        <w:r>
          <w:rPr>
            <w:noProof/>
            <w:webHidden/>
          </w:rPr>
          <w:fldChar w:fldCharType="end"/>
        </w:r>
      </w:hyperlink>
    </w:p>
    <w:p w14:paraId="5072F149" w14:textId="2C7C9D66"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671" w:history="1">
        <w:r w:rsidRPr="00401814">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Leggere efficacia tensioni e controlli locali</w:t>
        </w:r>
        <w:r>
          <w:rPr>
            <w:noProof/>
            <w:webHidden/>
          </w:rPr>
          <w:tab/>
        </w:r>
        <w:r>
          <w:rPr>
            <w:noProof/>
            <w:webHidden/>
          </w:rPr>
          <w:fldChar w:fldCharType="begin"/>
        </w:r>
        <w:r>
          <w:rPr>
            <w:noProof/>
            <w:webHidden/>
          </w:rPr>
          <w:instrText xml:space="preserve"> PAGEREF _Toc243316671 \h </w:instrText>
        </w:r>
        <w:r>
          <w:rPr>
            <w:noProof/>
            <w:webHidden/>
          </w:rPr>
        </w:r>
        <w:r>
          <w:rPr>
            <w:noProof/>
            <w:webHidden/>
          </w:rPr>
          <w:fldChar w:fldCharType="separate"/>
        </w:r>
        <w:r>
          <w:rPr>
            <w:noProof/>
            <w:webHidden/>
          </w:rPr>
          <w:t>19</w:t>
        </w:r>
        <w:r>
          <w:rPr>
            <w:noProof/>
            <w:webHidden/>
          </w:rPr>
          <w:fldChar w:fldCharType="end"/>
        </w:r>
      </w:hyperlink>
    </w:p>
    <w:p w14:paraId="649F6C69" w14:textId="3067D68F"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672" w:history="1">
        <w:r w:rsidRPr="00401814">
          <w:rPr>
            <w:rStyle w:val="Collegamentoipertestuale"/>
            <w:noProof/>
          </w:rPr>
          <w:t>8.8</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Torsione distorsione e diaframmi del cassoncino</w:t>
        </w:r>
        <w:r>
          <w:rPr>
            <w:noProof/>
            <w:webHidden/>
          </w:rPr>
          <w:tab/>
        </w:r>
        <w:r>
          <w:rPr>
            <w:noProof/>
            <w:webHidden/>
          </w:rPr>
          <w:fldChar w:fldCharType="begin"/>
        </w:r>
        <w:r>
          <w:rPr>
            <w:noProof/>
            <w:webHidden/>
          </w:rPr>
          <w:instrText xml:space="preserve"> PAGEREF _Toc243316672 \h </w:instrText>
        </w:r>
        <w:r>
          <w:rPr>
            <w:noProof/>
            <w:webHidden/>
          </w:rPr>
        </w:r>
        <w:r>
          <w:rPr>
            <w:noProof/>
            <w:webHidden/>
          </w:rPr>
          <w:fldChar w:fldCharType="separate"/>
        </w:r>
        <w:r>
          <w:rPr>
            <w:noProof/>
            <w:webHidden/>
          </w:rPr>
          <w:t>19</w:t>
        </w:r>
        <w:r>
          <w:rPr>
            <w:noProof/>
            <w:webHidden/>
          </w:rPr>
          <w:fldChar w:fldCharType="end"/>
        </w:r>
      </w:hyperlink>
    </w:p>
    <w:p w14:paraId="530EF1C1" w14:textId="5CF0DEA1"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673" w:history="1">
        <w:r w:rsidRPr="00401814">
          <w:rPr>
            <w:rStyle w:val="Collegamentoipertestuale"/>
            <w:noProof/>
          </w:rPr>
          <w:t>8.9</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Curve di risposta</w:t>
        </w:r>
        <w:r>
          <w:rPr>
            <w:noProof/>
            <w:webHidden/>
          </w:rPr>
          <w:tab/>
        </w:r>
        <w:r>
          <w:rPr>
            <w:noProof/>
            <w:webHidden/>
          </w:rPr>
          <w:fldChar w:fldCharType="begin"/>
        </w:r>
        <w:r>
          <w:rPr>
            <w:noProof/>
            <w:webHidden/>
          </w:rPr>
          <w:instrText xml:space="preserve"> PAGEREF _Toc243316673 \h </w:instrText>
        </w:r>
        <w:r>
          <w:rPr>
            <w:noProof/>
            <w:webHidden/>
          </w:rPr>
        </w:r>
        <w:r>
          <w:rPr>
            <w:noProof/>
            <w:webHidden/>
          </w:rPr>
          <w:fldChar w:fldCharType="separate"/>
        </w:r>
        <w:r>
          <w:rPr>
            <w:noProof/>
            <w:webHidden/>
          </w:rPr>
          <w:t>21</w:t>
        </w:r>
        <w:r>
          <w:rPr>
            <w:noProof/>
            <w:webHidden/>
          </w:rPr>
          <w:fldChar w:fldCharType="end"/>
        </w:r>
      </w:hyperlink>
    </w:p>
    <w:p w14:paraId="7F5D4B62" w14:textId="657FF2FA" w:rsidR="004D04D2" w:rsidRDefault="004D04D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6674" w:history="1">
        <w:r w:rsidRPr="00401814">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401814">
          <w:rPr>
            <w:rStyle w:val="Collegamentoipertestuale"/>
            <w:noProof/>
          </w:rPr>
          <w:t>Bridge Design</w:t>
        </w:r>
        <w:r>
          <w:rPr>
            <w:noProof/>
            <w:webHidden/>
          </w:rPr>
          <w:tab/>
        </w:r>
        <w:r>
          <w:rPr>
            <w:noProof/>
            <w:webHidden/>
          </w:rPr>
          <w:fldChar w:fldCharType="begin"/>
        </w:r>
        <w:r>
          <w:rPr>
            <w:noProof/>
            <w:webHidden/>
          </w:rPr>
          <w:instrText xml:space="preserve"> PAGEREF _Toc243316674 \h </w:instrText>
        </w:r>
        <w:r>
          <w:rPr>
            <w:noProof/>
            <w:webHidden/>
          </w:rPr>
        </w:r>
        <w:r>
          <w:rPr>
            <w:noProof/>
            <w:webHidden/>
          </w:rPr>
          <w:fldChar w:fldCharType="separate"/>
        </w:r>
        <w:r>
          <w:rPr>
            <w:noProof/>
            <w:webHidden/>
          </w:rPr>
          <w:t>22</w:t>
        </w:r>
        <w:r>
          <w:rPr>
            <w:noProof/>
            <w:webHidden/>
          </w:rPr>
          <w:fldChar w:fldCharType="end"/>
        </w:r>
      </w:hyperlink>
    </w:p>
    <w:p w14:paraId="3921D960" w14:textId="2B8E5E7F"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675" w:history="1">
        <w:r w:rsidRPr="00401814">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Preparare i dati prima di aprire la ricerca</w:t>
        </w:r>
        <w:r>
          <w:rPr>
            <w:noProof/>
            <w:webHidden/>
          </w:rPr>
          <w:tab/>
        </w:r>
        <w:r>
          <w:rPr>
            <w:noProof/>
            <w:webHidden/>
          </w:rPr>
          <w:fldChar w:fldCharType="begin"/>
        </w:r>
        <w:r>
          <w:rPr>
            <w:noProof/>
            <w:webHidden/>
          </w:rPr>
          <w:instrText xml:space="preserve"> PAGEREF _Toc243316675 \h </w:instrText>
        </w:r>
        <w:r>
          <w:rPr>
            <w:noProof/>
            <w:webHidden/>
          </w:rPr>
        </w:r>
        <w:r>
          <w:rPr>
            <w:noProof/>
            <w:webHidden/>
          </w:rPr>
          <w:fldChar w:fldCharType="separate"/>
        </w:r>
        <w:r>
          <w:rPr>
            <w:noProof/>
            <w:webHidden/>
          </w:rPr>
          <w:t>22</w:t>
        </w:r>
        <w:r>
          <w:rPr>
            <w:noProof/>
            <w:webHidden/>
          </w:rPr>
          <w:fldChar w:fldCharType="end"/>
        </w:r>
      </w:hyperlink>
    </w:p>
    <w:p w14:paraId="629D0B91" w14:textId="1EEDEF6E"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676" w:history="1">
        <w:r w:rsidRPr="00401814">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Creare il progetto di riferimento</w:t>
        </w:r>
        <w:r>
          <w:rPr>
            <w:noProof/>
            <w:webHidden/>
          </w:rPr>
          <w:tab/>
        </w:r>
        <w:r>
          <w:rPr>
            <w:noProof/>
            <w:webHidden/>
          </w:rPr>
          <w:fldChar w:fldCharType="begin"/>
        </w:r>
        <w:r>
          <w:rPr>
            <w:noProof/>
            <w:webHidden/>
          </w:rPr>
          <w:instrText xml:space="preserve"> PAGEREF _Toc243316676 \h </w:instrText>
        </w:r>
        <w:r>
          <w:rPr>
            <w:noProof/>
            <w:webHidden/>
          </w:rPr>
        </w:r>
        <w:r>
          <w:rPr>
            <w:noProof/>
            <w:webHidden/>
          </w:rPr>
          <w:fldChar w:fldCharType="separate"/>
        </w:r>
        <w:r>
          <w:rPr>
            <w:noProof/>
            <w:webHidden/>
          </w:rPr>
          <w:t>23</w:t>
        </w:r>
        <w:r>
          <w:rPr>
            <w:noProof/>
            <w:webHidden/>
          </w:rPr>
          <w:fldChar w:fldCharType="end"/>
        </w:r>
      </w:hyperlink>
    </w:p>
    <w:p w14:paraId="3DD1B5C2" w14:textId="0E0F07B0"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677" w:history="1">
        <w:r w:rsidRPr="00401814">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Scegliere e cambiare prezzario</w:t>
        </w:r>
        <w:r>
          <w:rPr>
            <w:noProof/>
            <w:webHidden/>
          </w:rPr>
          <w:tab/>
        </w:r>
        <w:r>
          <w:rPr>
            <w:noProof/>
            <w:webHidden/>
          </w:rPr>
          <w:fldChar w:fldCharType="begin"/>
        </w:r>
        <w:r>
          <w:rPr>
            <w:noProof/>
            <w:webHidden/>
          </w:rPr>
          <w:instrText xml:space="preserve"> PAGEREF _Toc243316677 \h </w:instrText>
        </w:r>
        <w:r>
          <w:rPr>
            <w:noProof/>
            <w:webHidden/>
          </w:rPr>
        </w:r>
        <w:r>
          <w:rPr>
            <w:noProof/>
            <w:webHidden/>
          </w:rPr>
          <w:fldChar w:fldCharType="separate"/>
        </w:r>
        <w:r>
          <w:rPr>
            <w:noProof/>
            <w:webHidden/>
          </w:rPr>
          <w:t>23</w:t>
        </w:r>
        <w:r>
          <w:rPr>
            <w:noProof/>
            <w:webHidden/>
          </w:rPr>
          <w:fldChar w:fldCharType="end"/>
        </w:r>
      </w:hyperlink>
    </w:p>
    <w:p w14:paraId="3136A586" w14:textId="22BE7BA9"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678" w:history="1">
        <w:r w:rsidRPr="00401814">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Impostare il traffico del ponte</w:t>
        </w:r>
        <w:r>
          <w:rPr>
            <w:noProof/>
            <w:webHidden/>
          </w:rPr>
          <w:tab/>
        </w:r>
        <w:r>
          <w:rPr>
            <w:noProof/>
            <w:webHidden/>
          </w:rPr>
          <w:fldChar w:fldCharType="begin"/>
        </w:r>
        <w:r>
          <w:rPr>
            <w:noProof/>
            <w:webHidden/>
          </w:rPr>
          <w:instrText xml:space="preserve"> PAGEREF _Toc243316678 \h </w:instrText>
        </w:r>
        <w:r>
          <w:rPr>
            <w:noProof/>
            <w:webHidden/>
          </w:rPr>
        </w:r>
        <w:r>
          <w:rPr>
            <w:noProof/>
            <w:webHidden/>
          </w:rPr>
          <w:fldChar w:fldCharType="separate"/>
        </w:r>
        <w:r>
          <w:rPr>
            <w:noProof/>
            <w:webHidden/>
          </w:rPr>
          <w:t>25</w:t>
        </w:r>
        <w:r>
          <w:rPr>
            <w:noProof/>
            <w:webHidden/>
          </w:rPr>
          <w:fldChar w:fldCharType="end"/>
        </w:r>
      </w:hyperlink>
    </w:p>
    <w:p w14:paraId="1878DB8D" w14:textId="4DEED344"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679" w:history="1">
        <w:r w:rsidRPr="00401814">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Leggere sezioni spessori e lunghezze</w:t>
        </w:r>
        <w:r>
          <w:rPr>
            <w:noProof/>
            <w:webHidden/>
          </w:rPr>
          <w:tab/>
        </w:r>
        <w:r>
          <w:rPr>
            <w:noProof/>
            <w:webHidden/>
          </w:rPr>
          <w:fldChar w:fldCharType="begin"/>
        </w:r>
        <w:r>
          <w:rPr>
            <w:noProof/>
            <w:webHidden/>
          </w:rPr>
          <w:instrText xml:space="preserve"> PAGEREF _Toc243316679 \h </w:instrText>
        </w:r>
        <w:r>
          <w:rPr>
            <w:noProof/>
            <w:webHidden/>
          </w:rPr>
        </w:r>
        <w:r>
          <w:rPr>
            <w:noProof/>
            <w:webHidden/>
          </w:rPr>
          <w:fldChar w:fldCharType="separate"/>
        </w:r>
        <w:r>
          <w:rPr>
            <w:noProof/>
            <w:webHidden/>
          </w:rPr>
          <w:t>25</w:t>
        </w:r>
        <w:r>
          <w:rPr>
            <w:noProof/>
            <w:webHidden/>
          </w:rPr>
          <w:fldChar w:fldCharType="end"/>
        </w:r>
      </w:hyperlink>
    </w:p>
    <w:p w14:paraId="6F8B69D7" w14:textId="4BDCCEED"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680" w:history="1">
        <w:r w:rsidRPr="00401814">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Scegliere obiettivo e costanti</w:t>
        </w:r>
        <w:r>
          <w:rPr>
            <w:noProof/>
            <w:webHidden/>
          </w:rPr>
          <w:tab/>
        </w:r>
        <w:r>
          <w:rPr>
            <w:noProof/>
            <w:webHidden/>
          </w:rPr>
          <w:fldChar w:fldCharType="begin"/>
        </w:r>
        <w:r>
          <w:rPr>
            <w:noProof/>
            <w:webHidden/>
          </w:rPr>
          <w:instrText xml:space="preserve"> PAGEREF _Toc243316680 \h </w:instrText>
        </w:r>
        <w:r>
          <w:rPr>
            <w:noProof/>
            <w:webHidden/>
          </w:rPr>
        </w:r>
        <w:r>
          <w:rPr>
            <w:noProof/>
            <w:webHidden/>
          </w:rPr>
          <w:fldChar w:fldCharType="separate"/>
        </w:r>
        <w:r>
          <w:rPr>
            <w:noProof/>
            <w:webHidden/>
          </w:rPr>
          <w:t>26</w:t>
        </w:r>
        <w:r>
          <w:rPr>
            <w:noProof/>
            <w:webHidden/>
          </w:rPr>
          <w:fldChar w:fldCharType="end"/>
        </w:r>
      </w:hyperlink>
    </w:p>
    <w:p w14:paraId="52685118" w14:textId="71D31B09"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681" w:history="1">
        <w:r w:rsidRPr="00401814">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Impostare range utili</w:t>
        </w:r>
        <w:r>
          <w:rPr>
            <w:noProof/>
            <w:webHidden/>
          </w:rPr>
          <w:tab/>
        </w:r>
        <w:r>
          <w:rPr>
            <w:noProof/>
            <w:webHidden/>
          </w:rPr>
          <w:fldChar w:fldCharType="begin"/>
        </w:r>
        <w:r>
          <w:rPr>
            <w:noProof/>
            <w:webHidden/>
          </w:rPr>
          <w:instrText xml:space="preserve"> PAGEREF _Toc243316681 \h </w:instrText>
        </w:r>
        <w:r>
          <w:rPr>
            <w:noProof/>
            <w:webHidden/>
          </w:rPr>
        </w:r>
        <w:r>
          <w:rPr>
            <w:noProof/>
            <w:webHidden/>
          </w:rPr>
          <w:fldChar w:fldCharType="separate"/>
        </w:r>
        <w:r>
          <w:rPr>
            <w:noProof/>
            <w:webHidden/>
          </w:rPr>
          <w:t>26</w:t>
        </w:r>
        <w:r>
          <w:rPr>
            <w:noProof/>
            <w:webHidden/>
          </w:rPr>
          <w:fldChar w:fldCharType="end"/>
        </w:r>
      </w:hyperlink>
    </w:p>
    <w:p w14:paraId="06FBE674" w14:textId="6D7A0FE0"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682" w:history="1">
        <w:r w:rsidRPr="00401814">
          <w:rPr>
            <w:rStyle w:val="Collegamentoipertestuale"/>
            <w:noProof/>
          </w:rPr>
          <w:t>9.8</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Avviare e leggere l’avanzamento</w:t>
        </w:r>
        <w:r>
          <w:rPr>
            <w:noProof/>
            <w:webHidden/>
          </w:rPr>
          <w:tab/>
        </w:r>
        <w:r>
          <w:rPr>
            <w:noProof/>
            <w:webHidden/>
          </w:rPr>
          <w:fldChar w:fldCharType="begin"/>
        </w:r>
        <w:r>
          <w:rPr>
            <w:noProof/>
            <w:webHidden/>
          </w:rPr>
          <w:instrText xml:space="preserve"> PAGEREF _Toc243316682 \h </w:instrText>
        </w:r>
        <w:r>
          <w:rPr>
            <w:noProof/>
            <w:webHidden/>
          </w:rPr>
        </w:r>
        <w:r>
          <w:rPr>
            <w:noProof/>
            <w:webHidden/>
          </w:rPr>
          <w:fldChar w:fldCharType="separate"/>
        </w:r>
        <w:r>
          <w:rPr>
            <w:noProof/>
            <w:webHidden/>
          </w:rPr>
          <w:t>27</w:t>
        </w:r>
        <w:r>
          <w:rPr>
            <w:noProof/>
            <w:webHidden/>
          </w:rPr>
          <w:fldChar w:fldCharType="end"/>
        </w:r>
      </w:hyperlink>
    </w:p>
    <w:p w14:paraId="08C4B6BA" w14:textId="27121860"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683" w:history="1">
        <w:r w:rsidRPr="00401814">
          <w:rPr>
            <w:rStyle w:val="Collegamentoipertestuale"/>
            <w:noProof/>
          </w:rPr>
          <w:t>9.9</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Usare i grafici</w:t>
        </w:r>
        <w:r>
          <w:rPr>
            <w:noProof/>
            <w:webHidden/>
          </w:rPr>
          <w:tab/>
        </w:r>
        <w:r>
          <w:rPr>
            <w:noProof/>
            <w:webHidden/>
          </w:rPr>
          <w:fldChar w:fldCharType="begin"/>
        </w:r>
        <w:r>
          <w:rPr>
            <w:noProof/>
            <w:webHidden/>
          </w:rPr>
          <w:instrText xml:space="preserve"> PAGEREF _Toc243316683 \h </w:instrText>
        </w:r>
        <w:r>
          <w:rPr>
            <w:noProof/>
            <w:webHidden/>
          </w:rPr>
        </w:r>
        <w:r>
          <w:rPr>
            <w:noProof/>
            <w:webHidden/>
          </w:rPr>
          <w:fldChar w:fldCharType="separate"/>
        </w:r>
        <w:r>
          <w:rPr>
            <w:noProof/>
            <w:webHidden/>
          </w:rPr>
          <w:t>27</w:t>
        </w:r>
        <w:r>
          <w:rPr>
            <w:noProof/>
            <w:webHidden/>
          </w:rPr>
          <w:fldChar w:fldCharType="end"/>
        </w:r>
      </w:hyperlink>
    </w:p>
    <w:p w14:paraId="7DA2B517" w14:textId="6C050EA3"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684" w:history="1">
        <w:r w:rsidRPr="00401814">
          <w:rPr>
            <w:rStyle w:val="Collegamentoipertestuale"/>
            <w:noProof/>
          </w:rPr>
          <w:t>9.10</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Esempio guidato da centoventi metri</w:t>
        </w:r>
        <w:r>
          <w:rPr>
            <w:noProof/>
            <w:webHidden/>
          </w:rPr>
          <w:tab/>
        </w:r>
        <w:r>
          <w:rPr>
            <w:noProof/>
            <w:webHidden/>
          </w:rPr>
          <w:fldChar w:fldCharType="begin"/>
        </w:r>
        <w:r>
          <w:rPr>
            <w:noProof/>
            <w:webHidden/>
          </w:rPr>
          <w:instrText xml:space="preserve"> PAGEREF _Toc243316684 \h </w:instrText>
        </w:r>
        <w:r>
          <w:rPr>
            <w:noProof/>
            <w:webHidden/>
          </w:rPr>
        </w:r>
        <w:r>
          <w:rPr>
            <w:noProof/>
            <w:webHidden/>
          </w:rPr>
          <w:fldChar w:fldCharType="separate"/>
        </w:r>
        <w:r>
          <w:rPr>
            <w:noProof/>
            <w:webHidden/>
          </w:rPr>
          <w:t>29</w:t>
        </w:r>
        <w:r>
          <w:rPr>
            <w:noProof/>
            <w:webHidden/>
          </w:rPr>
          <w:fldChar w:fldCharType="end"/>
        </w:r>
      </w:hyperlink>
    </w:p>
    <w:p w14:paraId="660A240C" w14:textId="02E0F53E"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685" w:history="1">
        <w:r w:rsidRPr="00401814">
          <w:rPr>
            <w:rStyle w:val="Collegamentoipertestuale"/>
            <w:noProof/>
          </w:rPr>
          <w:t>9.11</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Selezionare applicare e conservare le alternative</w:t>
        </w:r>
        <w:r>
          <w:rPr>
            <w:noProof/>
            <w:webHidden/>
          </w:rPr>
          <w:tab/>
        </w:r>
        <w:r>
          <w:rPr>
            <w:noProof/>
            <w:webHidden/>
          </w:rPr>
          <w:fldChar w:fldCharType="begin"/>
        </w:r>
        <w:r>
          <w:rPr>
            <w:noProof/>
            <w:webHidden/>
          </w:rPr>
          <w:instrText xml:space="preserve"> PAGEREF _Toc243316685 \h </w:instrText>
        </w:r>
        <w:r>
          <w:rPr>
            <w:noProof/>
            <w:webHidden/>
          </w:rPr>
        </w:r>
        <w:r>
          <w:rPr>
            <w:noProof/>
            <w:webHidden/>
          </w:rPr>
          <w:fldChar w:fldCharType="separate"/>
        </w:r>
        <w:r>
          <w:rPr>
            <w:noProof/>
            <w:webHidden/>
          </w:rPr>
          <w:t>31</w:t>
        </w:r>
        <w:r>
          <w:rPr>
            <w:noProof/>
            <w:webHidden/>
          </w:rPr>
          <w:fldChar w:fldCharType="end"/>
        </w:r>
      </w:hyperlink>
    </w:p>
    <w:p w14:paraId="2E15C165" w14:textId="594508E8"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686" w:history="1">
        <w:r w:rsidRPr="00401814">
          <w:rPr>
            <w:rStyle w:val="Collegamentoipertestuale"/>
            <w:noProof/>
          </w:rPr>
          <w:t>9.12</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Prezzi geotecnica e scenari da confrontare</w:t>
        </w:r>
        <w:r>
          <w:rPr>
            <w:noProof/>
            <w:webHidden/>
          </w:rPr>
          <w:tab/>
        </w:r>
        <w:r>
          <w:rPr>
            <w:noProof/>
            <w:webHidden/>
          </w:rPr>
          <w:fldChar w:fldCharType="begin"/>
        </w:r>
        <w:r>
          <w:rPr>
            <w:noProof/>
            <w:webHidden/>
          </w:rPr>
          <w:instrText xml:space="preserve"> PAGEREF _Toc243316686 \h </w:instrText>
        </w:r>
        <w:r>
          <w:rPr>
            <w:noProof/>
            <w:webHidden/>
          </w:rPr>
        </w:r>
        <w:r>
          <w:rPr>
            <w:noProof/>
            <w:webHidden/>
          </w:rPr>
          <w:fldChar w:fldCharType="separate"/>
        </w:r>
        <w:r>
          <w:rPr>
            <w:noProof/>
            <w:webHidden/>
          </w:rPr>
          <w:t>31</w:t>
        </w:r>
        <w:r>
          <w:rPr>
            <w:noProof/>
            <w:webHidden/>
          </w:rPr>
          <w:fldChar w:fldCharType="end"/>
        </w:r>
      </w:hyperlink>
    </w:p>
    <w:p w14:paraId="13A8FBC9" w14:textId="11D8D557"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687" w:history="1">
        <w:r w:rsidRPr="00401814">
          <w:rPr>
            <w:rStyle w:val="Collegamentoipertestuale"/>
            <w:noProof/>
          </w:rPr>
          <w:t>9.13</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Usare le famiglie speciali</w:t>
        </w:r>
        <w:r>
          <w:rPr>
            <w:noProof/>
            <w:webHidden/>
          </w:rPr>
          <w:tab/>
        </w:r>
        <w:r>
          <w:rPr>
            <w:noProof/>
            <w:webHidden/>
          </w:rPr>
          <w:fldChar w:fldCharType="begin"/>
        </w:r>
        <w:r>
          <w:rPr>
            <w:noProof/>
            <w:webHidden/>
          </w:rPr>
          <w:instrText xml:space="preserve"> PAGEREF _Toc243316687 \h </w:instrText>
        </w:r>
        <w:r>
          <w:rPr>
            <w:noProof/>
            <w:webHidden/>
          </w:rPr>
        </w:r>
        <w:r>
          <w:rPr>
            <w:noProof/>
            <w:webHidden/>
          </w:rPr>
          <w:fldChar w:fldCharType="separate"/>
        </w:r>
        <w:r>
          <w:rPr>
            <w:noProof/>
            <w:webHidden/>
          </w:rPr>
          <w:t>32</w:t>
        </w:r>
        <w:r>
          <w:rPr>
            <w:noProof/>
            <w:webHidden/>
          </w:rPr>
          <w:fldChar w:fldCharType="end"/>
        </w:r>
      </w:hyperlink>
    </w:p>
    <w:p w14:paraId="54D01B6B" w14:textId="4A620D01"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688" w:history="1">
        <w:r w:rsidRPr="00401814">
          <w:rPr>
            <w:rStyle w:val="Collegamentoipertestuale"/>
            <w:noProof/>
          </w:rPr>
          <w:t>9.14</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Risolvere i messaggi più comuni</w:t>
        </w:r>
        <w:r>
          <w:rPr>
            <w:noProof/>
            <w:webHidden/>
          </w:rPr>
          <w:tab/>
        </w:r>
        <w:r>
          <w:rPr>
            <w:noProof/>
            <w:webHidden/>
          </w:rPr>
          <w:fldChar w:fldCharType="begin"/>
        </w:r>
        <w:r>
          <w:rPr>
            <w:noProof/>
            <w:webHidden/>
          </w:rPr>
          <w:instrText xml:space="preserve"> PAGEREF _Toc243316688 \h </w:instrText>
        </w:r>
        <w:r>
          <w:rPr>
            <w:noProof/>
            <w:webHidden/>
          </w:rPr>
        </w:r>
        <w:r>
          <w:rPr>
            <w:noProof/>
            <w:webHidden/>
          </w:rPr>
          <w:fldChar w:fldCharType="separate"/>
        </w:r>
        <w:r>
          <w:rPr>
            <w:noProof/>
            <w:webHidden/>
          </w:rPr>
          <w:t>32</w:t>
        </w:r>
        <w:r>
          <w:rPr>
            <w:noProof/>
            <w:webHidden/>
          </w:rPr>
          <w:fldChar w:fldCharType="end"/>
        </w:r>
      </w:hyperlink>
    </w:p>
    <w:p w14:paraId="4EB8CA10" w14:textId="5CFDB38F"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689" w:history="1">
        <w:r w:rsidRPr="00401814">
          <w:rPr>
            <w:rStyle w:val="Collegamentoipertestuale"/>
            <w:noProof/>
          </w:rPr>
          <w:t>9.15</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Esportare un confronto leggibile</w:t>
        </w:r>
        <w:r>
          <w:rPr>
            <w:noProof/>
            <w:webHidden/>
          </w:rPr>
          <w:tab/>
        </w:r>
        <w:r>
          <w:rPr>
            <w:noProof/>
            <w:webHidden/>
          </w:rPr>
          <w:fldChar w:fldCharType="begin"/>
        </w:r>
        <w:r>
          <w:rPr>
            <w:noProof/>
            <w:webHidden/>
          </w:rPr>
          <w:instrText xml:space="preserve"> PAGEREF _Toc243316689 \h </w:instrText>
        </w:r>
        <w:r>
          <w:rPr>
            <w:noProof/>
            <w:webHidden/>
          </w:rPr>
        </w:r>
        <w:r>
          <w:rPr>
            <w:noProof/>
            <w:webHidden/>
          </w:rPr>
          <w:fldChar w:fldCharType="separate"/>
        </w:r>
        <w:r>
          <w:rPr>
            <w:noProof/>
            <w:webHidden/>
          </w:rPr>
          <w:t>33</w:t>
        </w:r>
        <w:r>
          <w:rPr>
            <w:noProof/>
            <w:webHidden/>
          </w:rPr>
          <w:fldChar w:fldCharType="end"/>
        </w:r>
      </w:hyperlink>
    </w:p>
    <w:p w14:paraId="222C9AC3" w14:textId="6AE328A8"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690" w:history="1">
        <w:r w:rsidRPr="00401814">
          <w:rPr>
            <w:rStyle w:val="Collegamentoipertestuale"/>
            <w:noProof/>
          </w:rPr>
          <w:t>9.16</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Quanto fidarsi dei risultati</w:t>
        </w:r>
        <w:r>
          <w:rPr>
            <w:noProof/>
            <w:webHidden/>
          </w:rPr>
          <w:tab/>
        </w:r>
        <w:r>
          <w:rPr>
            <w:noProof/>
            <w:webHidden/>
          </w:rPr>
          <w:fldChar w:fldCharType="begin"/>
        </w:r>
        <w:r>
          <w:rPr>
            <w:noProof/>
            <w:webHidden/>
          </w:rPr>
          <w:instrText xml:space="preserve"> PAGEREF _Toc243316690 \h </w:instrText>
        </w:r>
        <w:r>
          <w:rPr>
            <w:noProof/>
            <w:webHidden/>
          </w:rPr>
        </w:r>
        <w:r>
          <w:rPr>
            <w:noProof/>
            <w:webHidden/>
          </w:rPr>
          <w:fldChar w:fldCharType="separate"/>
        </w:r>
        <w:r>
          <w:rPr>
            <w:noProof/>
            <w:webHidden/>
          </w:rPr>
          <w:t>33</w:t>
        </w:r>
        <w:r>
          <w:rPr>
            <w:noProof/>
            <w:webHidden/>
          </w:rPr>
          <w:fldChar w:fldCharType="end"/>
        </w:r>
      </w:hyperlink>
    </w:p>
    <w:p w14:paraId="2439E13D" w14:textId="17B33C84" w:rsidR="004D04D2" w:rsidRDefault="004D04D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6691" w:history="1">
        <w:r w:rsidRPr="00401814">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401814">
          <w:rPr>
            <w:rStyle w:val="Collegamentoipertestuale"/>
            <w:noProof/>
          </w:rPr>
          <w:t>Salvataggio e report</w:t>
        </w:r>
        <w:r>
          <w:rPr>
            <w:noProof/>
            <w:webHidden/>
          </w:rPr>
          <w:tab/>
        </w:r>
        <w:r>
          <w:rPr>
            <w:noProof/>
            <w:webHidden/>
          </w:rPr>
          <w:fldChar w:fldCharType="begin"/>
        </w:r>
        <w:r>
          <w:rPr>
            <w:noProof/>
            <w:webHidden/>
          </w:rPr>
          <w:instrText xml:space="preserve"> PAGEREF _Toc243316691 \h </w:instrText>
        </w:r>
        <w:r>
          <w:rPr>
            <w:noProof/>
            <w:webHidden/>
          </w:rPr>
        </w:r>
        <w:r>
          <w:rPr>
            <w:noProof/>
            <w:webHidden/>
          </w:rPr>
          <w:fldChar w:fldCharType="separate"/>
        </w:r>
        <w:r>
          <w:rPr>
            <w:noProof/>
            <w:webHidden/>
          </w:rPr>
          <w:t>34</w:t>
        </w:r>
        <w:r>
          <w:rPr>
            <w:noProof/>
            <w:webHidden/>
          </w:rPr>
          <w:fldChar w:fldCharType="end"/>
        </w:r>
      </w:hyperlink>
    </w:p>
    <w:p w14:paraId="5B82B60D" w14:textId="7F2E8AB8"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692" w:history="1">
        <w:r w:rsidRPr="00401814">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Conservare dati modificabili</w:t>
        </w:r>
        <w:r>
          <w:rPr>
            <w:noProof/>
            <w:webHidden/>
          </w:rPr>
          <w:tab/>
        </w:r>
        <w:r>
          <w:rPr>
            <w:noProof/>
            <w:webHidden/>
          </w:rPr>
          <w:fldChar w:fldCharType="begin"/>
        </w:r>
        <w:r>
          <w:rPr>
            <w:noProof/>
            <w:webHidden/>
          </w:rPr>
          <w:instrText xml:space="preserve"> PAGEREF _Toc243316692 \h </w:instrText>
        </w:r>
        <w:r>
          <w:rPr>
            <w:noProof/>
            <w:webHidden/>
          </w:rPr>
        </w:r>
        <w:r>
          <w:rPr>
            <w:noProof/>
            <w:webHidden/>
          </w:rPr>
          <w:fldChar w:fldCharType="separate"/>
        </w:r>
        <w:r>
          <w:rPr>
            <w:noProof/>
            <w:webHidden/>
          </w:rPr>
          <w:t>34</w:t>
        </w:r>
        <w:r>
          <w:rPr>
            <w:noProof/>
            <w:webHidden/>
          </w:rPr>
          <w:fldChar w:fldCharType="end"/>
        </w:r>
      </w:hyperlink>
    </w:p>
    <w:p w14:paraId="408F0935" w14:textId="2B32C8BB"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693" w:history="1">
        <w:r w:rsidRPr="00401814">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Report del singolo foglio e del progetto</w:t>
        </w:r>
        <w:r>
          <w:rPr>
            <w:noProof/>
            <w:webHidden/>
          </w:rPr>
          <w:tab/>
        </w:r>
        <w:r>
          <w:rPr>
            <w:noProof/>
            <w:webHidden/>
          </w:rPr>
          <w:fldChar w:fldCharType="begin"/>
        </w:r>
        <w:r>
          <w:rPr>
            <w:noProof/>
            <w:webHidden/>
          </w:rPr>
          <w:instrText xml:space="preserve"> PAGEREF _Toc243316693 \h </w:instrText>
        </w:r>
        <w:r>
          <w:rPr>
            <w:noProof/>
            <w:webHidden/>
          </w:rPr>
        </w:r>
        <w:r>
          <w:rPr>
            <w:noProof/>
            <w:webHidden/>
          </w:rPr>
          <w:fldChar w:fldCharType="separate"/>
        </w:r>
        <w:r>
          <w:rPr>
            <w:noProof/>
            <w:webHidden/>
          </w:rPr>
          <w:t>34</w:t>
        </w:r>
        <w:r>
          <w:rPr>
            <w:noProof/>
            <w:webHidden/>
          </w:rPr>
          <w:fldChar w:fldCharType="end"/>
        </w:r>
      </w:hyperlink>
    </w:p>
    <w:p w14:paraId="4A611317" w14:textId="2AE6A5A1"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694" w:history="1">
        <w:r w:rsidRPr="00401814">
          <w:rPr>
            <w:rStyle w:val="Collegamentoipertestuale"/>
            <w:noProof/>
          </w:rPr>
          <w:t>10.3</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Ricalcolo e proposte da applicare</w:t>
        </w:r>
        <w:r>
          <w:rPr>
            <w:noProof/>
            <w:webHidden/>
          </w:rPr>
          <w:tab/>
        </w:r>
        <w:r>
          <w:rPr>
            <w:noProof/>
            <w:webHidden/>
          </w:rPr>
          <w:fldChar w:fldCharType="begin"/>
        </w:r>
        <w:r>
          <w:rPr>
            <w:noProof/>
            <w:webHidden/>
          </w:rPr>
          <w:instrText xml:space="preserve"> PAGEREF _Toc243316694 \h </w:instrText>
        </w:r>
        <w:r>
          <w:rPr>
            <w:noProof/>
            <w:webHidden/>
          </w:rPr>
        </w:r>
        <w:r>
          <w:rPr>
            <w:noProof/>
            <w:webHidden/>
          </w:rPr>
          <w:fldChar w:fldCharType="separate"/>
        </w:r>
        <w:r>
          <w:rPr>
            <w:noProof/>
            <w:webHidden/>
          </w:rPr>
          <w:t>34</w:t>
        </w:r>
        <w:r>
          <w:rPr>
            <w:noProof/>
            <w:webHidden/>
          </w:rPr>
          <w:fldChar w:fldCharType="end"/>
        </w:r>
      </w:hyperlink>
    </w:p>
    <w:p w14:paraId="09263539" w14:textId="03C6C723"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695" w:history="1">
        <w:r w:rsidRPr="00401814">
          <w:rPr>
            <w:rStyle w:val="Collegamentoipertestuale"/>
            <w:noProof/>
          </w:rPr>
          <w:t>10.4</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Conservare dati e risultati insieme</w:t>
        </w:r>
        <w:r>
          <w:rPr>
            <w:noProof/>
            <w:webHidden/>
          </w:rPr>
          <w:tab/>
        </w:r>
        <w:r>
          <w:rPr>
            <w:noProof/>
            <w:webHidden/>
          </w:rPr>
          <w:fldChar w:fldCharType="begin"/>
        </w:r>
        <w:r>
          <w:rPr>
            <w:noProof/>
            <w:webHidden/>
          </w:rPr>
          <w:instrText xml:space="preserve"> PAGEREF _Toc243316695 \h </w:instrText>
        </w:r>
        <w:r>
          <w:rPr>
            <w:noProof/>
            <w:webHidden/>
          </w:rPr>
        </w:r>
        <w:r>
          <w:rPr>
            <w:noProof/>
            <w:webHidden/>
          </w:rPr>
          <w:fldChar w:fldCharType="separate"/>
        </w:r>
        <w:r>
          <w:rPr>
            <w:noProof/>
            <w:webHidden/>
          </w:rPr>
          <w:t>35</w:t>
        </w:r>
        <w:r>
          <w:rPr>
            <w:noProof/>
            <w:webHidden/>
          </w:rPr>
          <w:fldChar w:fldCharType="end"/>
        </w:r>
      </w:hyperlink>
    </w:p>
    <w:p w14:paraId="19D47359" w14:textId="48C4F207" w:rsidR="004D04D2" w:rsidRDefault="004D04D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6696" w:history="1">
        <w:r w:rsidRPr="00401814">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401814">
          <w:rPr>
            <w:rStyle w:val="Collegamentoipertestuale"/>
            <w:noProof/>
          </w:rPr>
          <w:t>Percorso completo per un primo progetto</w:t>
        </w:r>
        <w:r>
          <w:rPr>
            <w:noProof/>
            <w:webHidden/>
          </w:rPr>
          <w:tab/>
        </w:r>
        <w:r>
          <w:rPr>
            <w:noProof/>
            <w:webHidden/>
          </w:rPr>
          <w:fldChar w:fldCharType="begin"/>
        </w:r>
        <w:r>
          <w:rPr>
            <w:noProof/>
            <w:webHidden/>
          </w:rPr>
          <w:instrText xml:space="preserve"> PAGEREF _Toc243316696 \h </w:instrText>
        </w:r>
        <w:r>
          <w:rPr>
            <w:noProof/>
            <w:webHidden/>
          </w:rPr>
        </w:r>
        <w:r>
          <w:rPr>
            <w:noProof/>
            <w:webHidden/>
          </w:rPr>
          <w:fldChar w:fldCharType="separate"/>
        </w:r>
        <w:r>
          <w:rPr>
            <w:noProof/>
            <w:webHidden/>
          </w:rPr>
          <w:t>35</w:t>
        </w:r>
        <w:r>
          <w:rPr>
            <w:noProof/>
            <w:webHidden/>
          </w:rPr>
          <w:fldChar w:fldCharType="end"/>
        </w:r>
      </w:hyperlink>
    </w:p>
    <w:p w14:paraId="0659D42F" w14:textId="17C303D4" w:rsidR="004D04D2" w:rsidRDefault="004D04D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6697" w:history="1">
        <w:r w:rsidRPr="00401814">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401814">
          <w:rPr>
            <w:rStyle w:val="Collegamentoipertestuale"/>
            <w:noProof/>
          </w:rPr>
          <w:t>Problemi frequenti e controlli finali</w:t>
        </w:r>
        <w:r>
          <w:rPr>
            <w:noProof/>
            <w:webHidden/>
          </w:rPr>
          <w:tab/>
        </w:r>
        <w:r>
          <w:rPr>
            <w:noProof/>
            <w:webHidden/>
          </w:rPr>
          <w:fldChar w:fldCharType="begin"/>
        </w:r>
        <w:r>
          <w:rPr>
            <w:noProof/>
            <w:webHidden/>
          </w:rPr>
          <w:instrText xml:space="preserve"> PAGEREF _Toc243316697 \h </w:instrText>
        </w:r>
        <w:r>
          <w:rPr>
            <w:noProof/>
            <w:webHidden/>
          </w:rPr>
        </w:r>
        <w:r>
          <w:rPr>
            <w:noProof/>
            <w:webHidden/>
          </w:rPr>
          <w:fldChar w:fldCharType="separate"/>
        </w:r>
        <w:r>
          <w:rPr>
            <w:noProof/>
            <w:webHidden/>
          </w:rPr>
          <w:t>36</w:t>
        </w:r>
        <w:r>
          <w:rPr>
            <w:noProof/>
            <w:webHidden/>
          </w:rPr>
          <w:fldChar w:fldCharType="end"/>
        </w:r>
      </w:hyperlink>
    </w:p>
    <w:p w14:paraId="3F2DC10D" w14:textId="715D7299"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698" w:history="1">
        <w:r w:rsidRPr="00401814">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Riferimenti per approfondire</w:t>
        </w:r>
        <w:r>
          <w:rPr>
            <w:noProof/>
            <w:webHidden/>
          </w:rPr>
          <w:tab/>
        </w:r>
        <w:r>
          <w:rPr>
            <w:noProof/>
            <w:webHidden/>
          </w:rPr>
          <w:fldChar w:fldCharType="begin"/>
        </w:r>
        <w:r>
          <w:rPr>
            <w:noProof/>
            <w:webHidden/>
          </w:rPr>
          <w:instrText xml:space="preserve"> PAGEREF _Toc243316698 \h </w:instrText>
        </w:r>
        <w:r>
          <w:rPr>
            <w:noProof/>
            <w:webHidden/>
          </w:rPr>
        </w:r>
        <w:r>
          <w:rPr>
            <w:noProof/>
            <w:webHidden/>
          </w:rPr>
          <w:fldChar w:fldCharType="separate"/>
        </w:r>
        <w:r>
          <w:rPr>
            <w:noProof/>
            <w:webHidden/>
          </w:rPr>
          <w:t>36</w:t>
        </w:r>
        <w:r>
          <w:rPr>
            <w:noProof/>
            <w:webHidden/>
          </w:rPr>
          <w:fldChar w:fldCharType="end"/>
        </w:r>
      </w:hyperlink>
    </w:p>
    <w:p w14:paraId="5953EF7B" w14:textId="5A6D0613" w:rsidR="004D04D2" w:rsidRDefault="004D04D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6699" w:history="1">
        <w:r w:rsidRPr="00401814">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401814">
          <w:rPr>
            <w:rStyle w:val="Collegamentoipertestuale"/>
            <w:noProof/>
          </w:rPr>
          <w:t>Muri di sostegno con stratigrafie di monte e valle</w:t>
        </w:r>
        <w:r>
          <w:rPr>
            <w:noProof/>
            <w:webHidden/>
          </w:rPr>
          <w:tab/>
        </w:r>
        <w:r>
          <w:rPr>
            <w:noProof/>
            <w:webHidden/>
          </w:rPr>
          <w:fldChar w:fldCharType="begin"/>
        </w:r>
        <w:r>
          <w:rPr>
            <w:noProof/>
            <w:webHidden/>
          </w:rPr>
          <w:instrText xml:space="preserve"> PAGEREF _Toc243316699 \h </w:instrText>
        </w:r>
        <w:r>
          <w:rPr>
            <w:noProof/>
            <w:webHidden/>
          </w:rPr>
        </w:r>
        <w:r>
          <w:rPr>
            <w:noProof/>
            <w:webHidden/>
          </w:rPr>
          <w:fldChar w:fldCharType="separate"/>
        </w:r>
        <w:r>
          <w:rPr>
            <w:noProof/>
            <w:webHidden/>
          </w:rPr>
          <w:t>37</w:t>
        </w:r>
        <w:r>
          <w:rPr>
            <w:noProof/>
            <w:webHidden/>
          </w:rPr>
          <w:fldChar w:fldCharType="end"/>
        </w:r>
      </w:hyperlink>
    </w:p>
    <w:p w14:paraId="041720C6" w14:textId="3DDD2D57"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700" w:history="1">
        <w:r w:rsidRPr="00401814">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Materiali e copriferro del muro</w:t>
        </w:r>
        <w:r>
          <w:rPr>
            <w:noProof/>
            <w:webHidden/>
          </w:rPr>
          <w:tab/>
        </w:r>
        <w:r>
          <w:rPr>
            <w:noProof/>
            <w:webHidden/>
          </w:rPr>
          <w:fldChar w:fldCharType="begin"/>
        </w:r>
        <w:r>
          <w:rPr>
            <w:noProof/>
            <w:webHidden/>
          </w:rPr>
          <w:instrText xml:space="preserve"> PAGEREF _Toc243316700 \h </w:instrText>
        </w:r>
        <w:r>
          <w:rPr>
            <w:noProof/>
            <w:webHidden/>
          </w:rPr>
        </w:r>
        <w:r>
          <w:rPr>
            <w:noProof/>
            <w:webHidden/>
          </w:rPr>
          <w:fldChar w:fldCharType="separate"/>
        </w:r>
        <w:r>
          <w:rPr>
            <w:noProof/>
            <w:webHidden/>
          </w:rPr>
          <w:t>38</w:t>
        </w:r>
        <w:r>
          <w:rPr>
            <w:noProof/>
            <w:webHidden/>
          </w:rPr>
          <w:fldChar w:fldCharType="end"/>
        </w:r>
      </w:hyperlink>
    </w:p>
    <w:p w14:paraId="0650EC4D" w14:textId="38D12D57"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701" w:history="1">
        <w:r w:rsidRPr="00401814">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Avviare la verifica globale</w:t>
        </w:r>
        <w:r>
          <w:rPr>
            <w:noProof/>
            <w:webHidden/>
          </w:rPr>
          <w:tab/>
        </w:r>
        <w:r>
          <w:rPr>
            <w:noProof/>
            <w:webHidden/>
          </w:rPr>
          <w:fldChar w:fldCharType="begin"/>
        </w:r>
        <w:r>
          <w:rPr>
            <w:noProof/>
            <w:webHidden/>
          </w:rPr>
          <w:instrText xml:space="preserve"> PAGEREF _Toc243316701 \h </w:instrText>
        </w:r>
        <w:r>
          <w:rPr>
            <w:noProof/>
            <w:webHidden/>
          </w:rPr>
        </w:r>
        <w:r>
          <w:rPr>
            <w:noProof/>
            <w:webHidden/>
          </w:rPr>
          <w:fldChar w:fldCharType="separate"/>
        </w:r>
        <w:r>
          <w:rPr>
            <w:noProof/>
            <w:webHidden/>
          </w:rPr>
          <w:t>38</w:t>
        </w:r>
        <w:r>
          <w:rPr>
            <w:noProof/>
            <w:webHidden/>
          </w:rPr>
          <w:fldChar w:fldCharType="end"/>
        </w:r>
      </w:hyperlink>
    </w:p>
    <w:p w14:paraId="69860B6E" w14:textId="677EE0AA"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702" w:history="1">
        <w:r w:rsidRPr="00401814">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Inserire spessori e proprietà dei terreni</w:t>
        </w:r>
        <w:r>
          <w:rPr>
            <w:noProof/>
            <w:webHidden/>
          </w:rPr>
          <w:tab/>
        </w:r>
        <w:r>
          <w:rPr>
            <w:noProof/>
            <w:webHidden/>
          </w:rPr>
          <w:fldChar w:fldCharType="begin"/>
        </w:r>
        <w:r>
          <w:rPr>
            <w:noProof/>
            <w:webHidden/>
          </w:rPr>
          <w:instrText xml:space="preserve"> PAGEREF _Toc243316702 \h </w:instrText>
        </w:r>
        <w:r>
          <w:rPr>
            <w:noProof/>
            <w:webHidden/>
          </w:rPr>
        </w:r>
        <w:r>
          <w:rPr>
            <w:noProof/>
            <w:webHidden/>
          </w:rPr>
          <w:fldChar w:fldCharType="separate"/>
        </w:r>
        <w:r>
          <w:rPr>
            <w:noProof/>
            <w:webHidden/>
          </w:rPr>
          <w:t>39</w:t>
        </w:r>
        <w:r>
          <w:rPr>
            <w:noProof/>
            <w:webHidden/>
          </w:rPr>
          <w:fldChar w:fldCharType="end"/>
        </w:r>
      </w:hyperlink>
    </w:p>
    <w:p w14:paraId="56716369" w14:textId="37E99489"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703" w:history="1">
        <w:r w:rsidRPr="00401814">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Controllare rilievo falda sisma e ricerca</w:t>
        </w:r>
        <w:r>
          <w:rPr>
            <w:noProof/>
            <w:webHidden/>
          </w:rPr>
          <w:tab/>
        </w:r>
        <w:r>
          <w:rPr>
            <w:noProof/>
            <w:webHidden/>
          </w:rPr>
          <w:fldChar w:fldCharType="begin"/>
        </w:r>
        <w:r>
          <w:rPr>
            <w:noProof/>
            <w:webHidden/>
          </w:rPr>
          <w:instrText xml:space="preserve"> PAGEREF _Toc243316703 \h </w:instrText>
        </w:r>
        <w:r>
          <w:rPr>
            <w:noProof/>
            <w:webHidden/>
          </w:rPr>
        </w:r>
        <w:r>
          <w:rPr>
            <w:noProof/>
            <w:webHidden/>
          </w:rPr>
          <w:fldChar w:fldCharType="separate"/>
        </w:r>
        <w:r>
          <w:rPr>
            <w:noProof/>
            <w:webHidden/>
          </w:rPr>
          <w:t>40</w:t>
        </w:r>
        <w:r>
          <w:rPr>
            <w:noProof/>
            <w:webHidden/>
          </w:rPr>
          <w:fldChar w:fldCharType="end"/>
        </w:r>
      </w:hyperlink>
    </w:p>
    <w:p w14:paraId="56FF94ED" w14:textId="30E3315E"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704" w:history="1">
        <w:r w:rsidRPr="00401814">
          <w:rPr>
            <w:rStyle w:val="Collegamentoipertestuale"/>
            <w:noProof/>
          </w:rPr>
          <w:t>13.5</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Leggere il risultato e riprodurre l’esempio</w:t>
        </w:r>
        <w:r>
          <w:rPr>
            <w:noProof/>
            <w:webHidden/>
          </w:rPr>
          <w:tab/>
        </w:r>
        <w:r>
          <w:rPr>
            <w:noProof/>
            <w:webHidden/>
          </w:rPr>
          <w:fldChar w:fldCharType="begin"/>
        </w:r>
        <w:r>
          <w:rPr>
            <w:noProof/>
            <w:webHidden/>
          </w:rPr>
          <w:instrText xml:space="preserve"> PAGEREF _Toc243316704 \h </w:instrText>
        </w:r>
        <w:r>
          <w:rPr>
            <w:noProof/>
            <w:webHidden/>
          </w:rPr>
        </w:r>
        <w:r>
          <w:rPr>
            <w:noProof/>
            <w:webHidden/>
          </w:rPr>
          <w:fldChar w:fldCharType="separate"/>
        </w:r>
        <w:r>
          <w:rPr>
            <w:noProof/>
            <w:webHidden/>
          </w:rPr>
          <w:t>40</w:t>
        </w:r>
        <w:r>
          <w:rPr>
            <w:noProof/>
            <w:webHidden/>
          </w:rPr>
          <w:fldChar w:fldCharType="end"/>
        </w:r>
      </w:hyperlink>
    </w:p>
    <w:p w14:paraId="26012383" w14:textId="205763D5"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705" w:history="1">
        <w:r w:rsidRPr="00401814">
          <w:rPr>
            <w:rStyle w:val="Collegamentoipertestuale"/>
            <w:noProof/>
          </w:rPr>
          <w:t>13.6</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Esempio salvato e risultati ripercorribili</w:t>
        </w:r>
        <w:r>
          <w:rPr>
            <w:noProof/>
            <w:webHidden/>
          </w:rPr>
          <w:tab/>
        </w:r>
        <w:r>
          <w:rPr>
            <w:noProof/>
            <w:webHidden/>
          </w:rPr>
          <w:fldChar w:fldCharType="begin"/>
        </w:r>
        <w:r>
          <w:rPr>
            <w:noProof/>
            <w:webHidden/>
          </w:rPr>
          <w:instrText xml:space="preserve"> PAGEREF _Toc243316705 \h </w:instrText>
        </w:r>
        <w:r>
          <w:rPr>
            <w:noProof/>
            <w:webHidden/>
          </w:rPr>
        </w:r>
        <w:r>
          <w:rPr>
            <w:noProof/>
            <w:webHidden/>
          </w:rPr>
          <w:fldChar w:fldCharType="separate"/>
        </w:r>
        <w:r>
          <w:rPr>
            <w:noProof/>
            <w:webHidden/>
          </w:rPr>
          <w:t>41</w:t>
        </w:r>
        <w:r>
          <w:rPr>
            <w:noProof/>
            <w:webHidden/>
          </w:rPr>
          <w:fldChar w:fldCharType="end"/>
        </w:r>
      </w:hyperlink>
    </w:p>
    <w:p w14:paraId="14BC2325" w14:textId="648FAA6B" w:rsidR="004D04D2" w:rsidRDefault="004D04D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6706" w:history="1">
        <w:r w:rsidRPr="00401814">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401814">
          <w:rPr>
            <w:rStyle w:val="Collegamentoipertestuale"/>
            <w:noProof/>
          </w:rPr>
          <w:t>Portanza, cedimenti e armature dei muri: procedura</w:t>
        </w:r>
        <w:r>
          <w:rPr>
            <w:noProof/>
            <w:webHidden/>
          </w:rPr>
          <w:tab/>
        </w:r>
        <w:r>
          <w:rPr>
            <w:noProof/>
            <w:webHidden/>
          </w:rPr>
          <w:fldChar w:fldCharType="begin"/>
        </w:r>
        <w:r>
          <w:rPr>
            <w:noProof/>
            <w:webHidden/>
          </w:rPr>
          <w:instrText xml:space="preserve"> PAGEREF _Toc243316706 \h </w:instrText>
        </w:r>
        <w:r>
          <w:rPr>
            <w:noProof/>
            <w:webHidden/>
          </w:rPr>
        </w:r>
        <w:r>
          <w:rPr>
            <w:noProof/>
            <w:webHidden/>
          </w:rPr>
          <w:fldChar w:fldCharType="separate"/>
        </w:r>
        <w:r>
          <w:rPr>
            <w:noProof/>
            <w:webHidden/>
          </w:rPr>
          <w:t>42</w:t>
        </w:r>
        <w:r>
          <w:rPr>
            <w:noProof/>
            <w:webHidden/>
          </w:rPr>
          <w:fldChar w:fldCharType="end"/>
        </w:r>
      </w:hyperlink>
    </w:p>
    <w:p w14:paraId="109D1205" w14:textId="1F154B84"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707" w:history="1">
        <w:r w:rsidRPr="00401814">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Scegliere il controllo</w:t>
        </w:r>
        <w:r>
          <w:rPr>
            <w:noProof/>
            <w:webHidden/>
          </w:rPr>
          <w:tab/>
        </w:r>
        <w:r>
          <w:rPr>
            <w:noProof/>
            <w:webHidden/>
          </w:rPr>
          <w:fldChar w:fldCharType="begin"/>
        </w:r>
        <w:r>
          <w:rPr>
            <w:noProof/>
            <w:webHidden/>
          </w:rPr>
          <w:instrText xml:space="preserve"> PAGEREF _Toc243316707 \h </w:instrText>
        </w:r>
        <w:r>
          <w:rPr>
            <w:noProof/>
            <w:webHidden/>
          </w:rPr>
        </w:r>
        <w:r>
          <w:rPr>
            <w:noProof/>
            <w:webHidden/>
          </w:rPr>
          <w:fldChar w:fldCharType="separate"/>
        </w:r>
        <w:r>
          <w:rPr>
            <w:noProof/>
            <w:webHidden/>
          </w:rPr>
          <w:t>42</w:t>
        </w:r>
        <w:r>
          <w:rPr>
            <w:noProof/>
            <w:webHidden/>
          </w:rPr>
          <w:fldChar w:fldCharType="end"/>
        </w:r>
      </w:hyperlink>
    </w:p>
    <w:p w14:paraId="74C8F98B" w14:textId="60B837CC"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708" w:history="1">
        <w:r w:rsidRPr="00401814">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Procedura e lettura</w:t>
        </w:r>
        <w:r>
          <w:rPr>
            <w:noProof/>
            <w:webHidden/>
          </w:rPr>
          <w:tab/>
        </w:r>
        <w:r>
          <w:rPr>
            <w:noProof/>
            <w:webHidden/>
          </w:rPr>
          <w:fldChar w:fldCharType="begin"/>
        </w:r>
        <w:r>
          <w:rPr>
            <w:noProof/>
            <w:webHidden/>
          </w:rPr>
          <w:instrText xml:space="preserve"> PAGEREF _Toc243316708 \h </w:instrText>
        </w:r>
        <w:r>
          <w:rPr>
            <w:noProof/>
            <w:webHidden/>
          </w:rPr>
        </w:r>
        <w:r>
          <w:rPr>
            <w:noProof/>
            <w:webHidden/>
          </w:rPr>
          <w:fldChar w:fldCharType="separate"/>
        </w:r>
        <w:r>
          <w:rPr>
            <w:noProof/>
            <w:webHidden/>
          </w:rPr>
          <w:t>43</w:t>
        </w:r>
        <w:r>
          <w:rPr>
            <w:noProof/>
            <w:webHidden/>
          </w:rPr>
          <w:fldChar w:fldCharType="end"/>
        </w:r>
      </w:hyperlink>
    </w:p>
    <w:p w14:paraId="5D1A3E62" w14:textId="6B474E33"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709" w:history="1">
        <w:r w:rsidRPr="00401814">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Dati della portanza sismica</w:t>
        </w:r>
        <w:r>
          <w:rPr>
            <w:noProof/>
            <w:webHidden/>
          </w:rPr>
          <w:tab/>
        </w:r>
        <w:r>
          <w:rPr>
            <w:noProof/>
            <w:webHidden/>
          </w:rPr>
          <w:fldChar w:fldCharType="begin"/>
        </w:r>
        <w:r>
          <w:rPr>
            <w:noProof/>
            <w:webHidden/>
          </w:rPr>
          <w:instrText xml:space="preserve"> PAGEREF _Toc243316709 \h </w:instrText>
        </w:r>
        <w:r>
          <w:rPr>
            <w:noProof/>
            <w:webHidden/>
          </w:rPr>
        </w:r>
        <w:r>
          <w:rPr>
            <w:noProof/>
            <w:webHidden/>
          </w:rPr>
          <w:fldChar w:fldCharType="separate"/>
        </w:r>
        <w:r>
          <w:rPr>
            <w:noProof/>
            <w:webHidden/>
          </w:rPr>
          <w:t>43</w:t>
        </w:r>
        <w:r>
          <w:rPr>
            <w:noProof/>
            <w:webHidden/>
          </w:rPr>
          <w:fldChar w:fldCharType="end"/>
        </w:r>
      </w:hyperlink>
    </w:p>
    <w:p w14:paraId="52D81D3A" w14:textId="0FE3D41A"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710" w:history="1">
        <w:r w:rsidRPr="00401814">
          <w:rPr>
            <w:rStyle w:val="Collegamentoipertestuale"/>
            <w:noProof/>
          </w:rPr>
          <w:t>14.4</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Dati dei cedimenti</w:t>
        </w:r>
        <w:r>
          <w:rPr>
            <w:noProof/>
            <w:webHidden/>
          </w:rPr>
          <w:tab/>
        </w:r>
        <w:r>
          <w:rPr>
            <w:noProof/>
            <w:webHidden/>
          </w:rPr>
          <w:fldChar w:fldCharType="begin"/>
        </w:r>
        <w:r>
          <w:rPr>
            <w:noProof/>
            <w:webHidden/>
          </w:rPr>
          <w:instrText xml:space="preserve"> PAGEREF _Toc243316710 \h </w:instrText>
        </w:r>
        <w:r>
          <w:rPr>
            <w:noProof/>
            <w:webHidden/>
          </w:rPr>
        </w:r>
        <w:r>
          <w:rPr>
            <w:noProof/>
            <w:webHidden/>
          </w:rPr>
          <w:fldChar w:fldCharType="separate"/>
        </w:r>
        <w:r>
          <w:rPr>
            <w:noProof/>
            <w:webHidden/>
          </w:rPr>
          <w:t>43</w:t>
        </w:r>
        <w:r>
          <w:rPr>
            <w:noProof/>
            <w:webHidden/>
          </w:rPr>
          <w:fldChar w:fldCharType="end"/>
        </w:r>
      </w:hyperlink>
    </w:p>
    <w:p w14:paraId="47E61BED" w14:textId="427FE0A3"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711" w:history="1">
        <w:r w:rsidRPr="00401814">
          <w:rPr>
            <w:rStyle w:val="Collegamentoipertestuale"/>
            <w:noProof/>
          </w:rPr>
          <w:t>14.5</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Importare una storia Newmark</w:t>
        </w:r>
        <w:r>
          <w:rPr>
            <w:noProof/>
            <w:webHidden/>
          </w:rPr>
          <w:tab/>
        </w:r>
        <w:r>
          <w:rPr>
            <w:noProof/>
            <w:webHidden/>
          </w:rPr>
          <w:fldChar w:fldCharType="begin"/>
        </w:r>
        <w:r>
          <w:rPr>
            <w:noProof/>
            <w:webHidden/>
          </w:rPr>
          <w:instrText xml:space="preserve"> PAGEREF _Toc243316711 \h </w:instrText>
        </w:r>
        <w:r>
          <w:rPr>
            <w:noProof/>
            <w:webHidden/>
          </w:rPr>
        </w:r>
        <w:r>
          <w:rPr>
            <w:noProof/>
            <w:webHidden/>
          </w:rPr>
          <w:fldChar w:fldCharType="separate"/>
        </w:r>
        <w:r>
          <w:rPr>
            <w:noProof/>
            <w:webHidden/>
          </w:rPr>
          <w:t>43</w:t>
        </w:r>
        <w:r>
          <w:rPr>
            <w:noProof/>
            <w:webHidden/>
          </w:rPr>
          <w:fldChar w:fldCharType="end"/>
        </w:r>
      </w:hyperlink>
    </w:p>
    <w:p w14:paraId="61CA357A" w14:textId="3D7D862F"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712" w:history="1">
        <w:r w:rsidRPr="00401814">
          <w:rPr>
            <w:rStyle w:val="Collegamentoipertestuale"/>
            <w:noProof/>
          </w:rPr>
          <w:t>14.6</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Disporre e proporre le armature</w:t>
        </w:r>
        <w:r>
          <w:rPr>
            <w:noProof/>
            <w:webHidden/>
          </w:rPr>
          <w:tab/>
        </w:r>
        <w:r>
          <w:rPr>
            <w:noProof/>
            <w:webHidden/>
          </w:rPr>
          <w:fldChar w:fldCharType="begin"/>
        </w:r>
        <w:r>
          <w:rPr>
            <w:noProof/>
            <w:webHidden/>
          </w:rPr>
          <w:instrText xml:space="preserve"> PAGEREF _Toc243316712 \h </w:instrText>
        </w:r>
        <w:r>
          <w:rPr>
            <w:noProof/>
            <w:webHidden/>
          </w:rPr>
        </w:r>
        <w:r>
          <w:rPr>
            <w:noProof/>
            <w:webHidden/>
          </w:rPr>
          <w:fldChar w:fldCharType="separate"/>
        </w:r>
        <w:r>
          <w:rPr>
            <w:noProof/>
            <w:webHidden/>
          </w:rPr>
          <w:t>44</w:t>
        </w:r>
        <w:r>
          <w:rPr>
            <w:noProof/>
            <w:webHidden/>
          </w:rPr>
          <w:fldChar w:fldCharType="end"/>
        </w:r>
      </w:hyperlink>
    </w:p>
    <w:p w14:paraId="2572761E" w14:textId="509EA51F"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713" w:history="1">
        <w:r w:rsidRPr="00401814">
          <w:rPr>
            <w:rStyle w:val="Collegamentoipertestuale"/>
            <w:noProof/>
          </w:rPr>
          <w:t>14.7</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Tavola delle armature e distinta ferri del muro</w:t>
        </w:r>
        <w:r>
          <w:rPr>
            <w:noProof/>
            <w:webHidden/>
          </w:rPr>
          <w:tab/>
        </w:r>
        <w:r>
          <w:rPr>
            <w:noProof/>
            <w:webHidden/>
          </w:rPr>
          <w:fldChar w:fldCharType="begin"/>
        </w:r>
        <w:r>
          <w:rPr>
            <w:noProof/>
            <w:webHidden/>
          </w:rPr>
          <w:instrText xml:space="preserve"> PAGEREF _Toc243316713 \h </w:instrText>
        </w:r>
        <w:r>
          <w:rPr>
            <w:noProof/>
            <w:webHidden/>
          </w:rPr>
        </w:r>
        <w:r>
          <w:rPr>
            <w:noProof/>
            <w:webHidden/>
          </w:rPr>
          <w:fldChar w:fldCharType="separate"/>
        </w:r>
        <w:r>
          <w:rPr>
            <w:noProof/>
            <w:webHidden/>
          </w:rPr>
          <w:t>44</w:t>
        </w:r>
        <w:r>
          <w:rPr>
            <w:noProof/>
            <w:webHidden/>
          </w:rPr>
          <w:fldChar w:fldCharType="end"/>
        </w:r>
      </w:hyperlink>
    </w:p>
    <w:p w14:paraId="332A2CD9" w14:textId="1252B3DA" w:rsidR="004D04D2" w:rsidRDefault="004D04D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6714" w:history="1">
        <w:r w:rsidRPr="00401814">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401814">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_Toc243316714 \h </w:instrText>
        </w:r>
        <w:r>
          <w:rPr>
            <w:noProof/>
            <w:webHidden/>
          </w:rPr>
        </w:r>
        <w:r>
          <w:rPr>
            <w:noProof/>
            <w:webHidden/>
          </w:rPr>
          <w:fldChar w:fldCharType="separate"/>
        </w:r>
        <w:r>
          <w:rPr>
            <w:noProof/>
            <w:webHidden/>
          </w:rPr>
          <w:t>46</w:t>
        </w:r>
        <w:r>
          <w:rPr>
            <w:noProof/>
            <w:webHidden/>
          </w:rPr>
          <w:fldChar w:fldCharType="end"/>
        </w:r>
      </w:hyperlink>
    </w:p>
    <w:p w14:paraId="74075366" w14:textId="34944A31"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715" w:history="1">
        <w:r w:rsidRPr="00401814">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Apertura e geometria</w:t>
        </w:r>
        <w:r>
          <w:rPr>
            <w:noProof/>
            <w:webHidden/>
          </w:rPr>
          <w:tab/>
        </w:r>
        <w:r>
          <w:rPr>
            <w:noProof/>
            <w:webHidden/>
          </w:rPr>
          <w:fldChar w:fldCharType="begin"/>
        </w:r>
        <w:r>
          <w:rPr>
            <w:noProof/>
            <w:webHidden/>
          </w:rPr>
          <w:instrText xml:space="preserve"> PAGEREF _Toc243316715 \h </w:instrText>
        </w:r>
        <w:r>
          <w:rPr>
            <w:noProof/>
            <w:webHidden/>
          </w:rPr>
        </w:r>
        <w:r>
          <w:rPr>
            <w:noProof/>
            <w:webHidden/>
          </w:rPr>
          <w:fldChar w:fldCharType="separate"/>
        </w:r>
        <w:r>
          <w:rPr>
            <w:noProof/>
            <w:webHidden/>
          </w:rPr>
          <w:t>46</w:t>
        </w:r>
        <w:r>
          <w:rPr>
            <w:noProof/>
            <w:webHidden/>
          </w:rPr>
          <w:fldChar w:fldCharType="end"/>
        </w:r>
      </w:hyperlink>
    </w:p>
    <w:p w14:paraId="581776B3" w14:textId="68F11656"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716" w:history="1">
        <w:r w:rsidRPr="00401814">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Metodo e applicabilità</w:t>
        </w:r>
        <w:r>
          <w:rPr>
            <w:noProof/>
            <w:webHidden/>
          </w:rPr>
          <w:tab/>
        </w:r>
        <w:r>
          <w:rPr>
            <w:noProof/>
            <w:webHidden/>
          </w:rPr>
          <w:fldChar w:fldCharType="begin"/>
        </w:r>
        <w:r>
          <w:rPr>
            <w:noProof/>
            <w:webHidden/>
          </w:rPr>
          <w:instrText xml:space="preserve"> PAGEREF _Toc243316716 \h </w:instrText>
        </w:r>
        <w:r>
          <w:rPr>
            <w:noProof/>
            <w:webHidden/>
          </w:rPr>
        </w:r>
        <w:r>
          <w:rPr>
            <w:noProof/>
            <w:webHidden/>
          </w:rPr>
          <w:fldChar w:fldCharType="separate"/>
        </w:r>
        <w:r>
          <w:rPr>
            <w:noProof/>
            <w:webHidden/>
          </w:rPr>
          <w:t>46</w:t>
        </w:r>
        <w:r>
          <w:rPr>
            <w:noProof/>
            <w:webHidden/>
          </w:rPr>
          <w:fldChar w:fldCharType="end"/>
        </w:r>
      </w:hyperlink>
    </w:p>
    <w:p w14:paraId="17319A9B" w14:textId="141C4DFE"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717" w:history="1">
        <w:r w:rsidRPr="00401814">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Risultati e confronto</w:t>
        </w:r>
        <w:r>
          <w:rPr>
            <w:noProof/>
            <w:webHidden/>
          </w:rPr>
          <w:tab/>
        </w:r>
        <w:r>
          <w:rPr>
            <w:noProof/>
            <w:webHidden/>
          </w:rPr>
          <w:fldChar w:fldCharType="begin"/>
        </w:r>
        <w:r>
          <w:rPr>
            <w:noProof/>
            <w:webHidden/>
          </w:rPr>
          <w:instrText xml:space="preserve"> PAGEREF _Toc243316717 \h </w:instrText>
        </w:r>
        <w:r>
          <w:rPr>
            <w:noProof/>
            <w:webHidden/>
          </w:rPr>
        </w:r>
        <w:r>
          <w:rPr>
            <w:noProof/>
            <w:webHidden/>
          </w:rPr>
          <w:fldChar w:fldCharType="separate"/>
        </w:r>
        <w:r>
          <w:rPr>
            <w:noProof/>
            <w:webHidden/>
          </w:rPr>
          <w:t>47</w:t>
        </w:r>
        <w:r>
          <w:rPr>
            <w:noProof/>
            <w:webHidden/>
          </w:rPr>
          <w:fldChar w:fldCharType="end"/>
        </w:r>
      </w:hyperlink>
    </w:p>
    <w:p w14:paraId="6504DD29" w14:textId="266D3122" w:rsidR="004D04D2" w:rsidRDefault="004D04D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6718" w:history="1">
        <w:r w:rsidRPr="00401814">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401814">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_Toc243316718 \h </w:instrText>
        </w:r>
        <w:r>
          <w:rPr>
            <w:noProof/>
            <w:webHidden/>
          </w:rPr>
        </w:r>
        <w:r>
          <w:rPr>
            <w:noProof/>
            <w:webHidden/>
          </w:rPr>
          <w:fldChar w:fldCharType="separate"/>
        </w:r>
        <w:r>
          <w:rPr>
            <w:noProof/>
            <w:webHidden/>
          </w:rPr>
          <w:t>48</w:t>
        </w:r>
        <w:r>
          <w:rPr>
            <w:noProof/>
            <w:webHidden/>
          </w:rPr>
          <w:fldChar w:fldCharType="end"/>
        </w:r>
      </w:hyperlink>
    </w:p>
    <w:p w14:paraId="06A55839" w14:textId="6ED5B5DB"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719" w:history="1">
        <w:r w:rsidRPr="00401814">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Dati iniziali condivisi</w:t>
        </w:r>
        <w:r>
          <w:rPr>
            <w:noProof/>
            <w:webHidden/>
          </w:rPr>
          <w:tab/>
        </w:r>
        <w:r>
          <w:rPr>
            <w:noProof/>
            <w:webHidden/>
          </w:rPr>
          <w:fldChar w:fldCharType="begin"/>
        </w:r>
        <w:r>
          <w:rPr>
            <w:noProof/>
            <w:webHidden/>
          </w:rPr>
          <w:instrText xml:space="preserve"> PAGEREF _Toc243316719 \h </w:instrText>
        </w:r>
        <w:r>
          <w:rPr>
            <w:noProof/>
            <w:webHidden/>
          </w:rPr>
        </w:r>
        <w:r>
          <w:rPr>
            <w:noProof/>
            <w:webHidden/>
          </w:rPr>
          <w:fldChar w:fldCharType="separate"/>
        </w:r>
        <w:r>
          <w:rPr>
            <w:noProof/>
            <w:webHidden/>
          </w:rPr>
          <w:t>48</w:t>
        </w:r>
        <w:r>
          <w:rPr>
            <w:noProof/>
            <w:webHidden/>
          </w:rPr>
          <w:fldChar w:fldCharType="end"/>
        </w:r>
      </w:hyperlink>
    </w:p>
    <w:p w14:paraId="10362C85" w14:textId="1B97FEC0"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720" w:history="1">
        <w:r w:rsidRPr="00401814">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Parametri nella riga dello strato</w:t>
        </w:r>
        <w:r>
          <w:rPr>
            <w:noProof/>
            <w:webHidden/>
          </w:rPr>
          <w:tab/>
        </w:r>
        <w:r>
          <w:rPr>
            <w:noProof/>
            <w:webHidden/>
          </w:rPr>
          <w:fldChar w:fldCharType="begin"/>
        </w:r>
        <w:r>
          <w:rPr>
            <w:noProof/>
            <w:webHidden/>
          </w:rPr>
          <w:instrText xml:space="preserve"> PAGEREF _Toc243316720 \h </w:instrText>
        </w:r>
        <w:r>
          <w:rPr>
            <w:noProof/>
            <w:webHidden/>
          </w:rPr>
        </w:r>
        <w:r>
          <w:rPr>
            <w:noProof/>
            <w:webHidden/>
          </w:rPr>
          <w:fldChar w:fldCharType="separate"/>
        </w:r>
        <w:r>
          <w:rPr>
            <w:noProof/>
            <w:webHidden/>
          </w:rPr>
          <w:t>49</w:t>
        </w:r>
        <w:r>
          <w:rPr>
            <w:noProof/>
            <w:webHidden/>
          </w:rPr>
          <w:fldChar w:fldCharType="end"/>
        </w:r>
      </w:hyperlink>
    </w:p>
    <w:p w14:paraId="0956AB6F" w14:textId="050FB934"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721" w:history="1">
        <w:r w:rsidRPr="00401814">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Sforzo normale e lettura dei diagrammi</w:t>
        </w:r>
        <w:r>
          <w:rPr>
            <w:noProof/>
            <w:webHidden/>
          </w:rPr>
          <w:tab/>
        </w:r>
        <w:r>
          <w:rPr>
            <w:noProof/>
            <w:webHidden/>
          </w:rPr>
          <w:fldChar w:fldCharType="begin"/>
        </w:r>
        <w:r>
          <w:rPr>
            <w:noProof/>
            <w:webHidden/>
          </w:rPr>
          <w:instrText xml:space="preserve"> PAGEREF _Toc243316721 \h </w:instrText>
        </w:r>
        <w:r>
          <w:rPr>
            <w:noProof/>
            <w:webHidden/>
          </w:rPr>
        </w:r>
        <w:r>
          <w:rPr>
            <w:noProof/>
            <w:webHidden/>
          </w:rPr>
          <w:fldChar w:fldCharType="separate"/>
        </w:r>
        <w:r>
          <w:rPr>
            <w:noProof/>
            <w:webHidden/>
          </w:rPr>
          <w:t>49</w:t>
        </w:r>
        <w:r>
          <w:rPr>
            <w:noProof/>
            <w:webHidden/>
          </w:rPr>
          <w:fldChar w:fldCharType="end"/>
        </w:r>
      </w:hyperlink>
    </w:p>
    <w:p w14:paraId="5CFB6EE1" w14:textId="15B2AB67"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722" w:history="1">
        <w:r w:rsidRPr="00401814">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Materiali e parametri per strato</w:t>
        </w:r>
        <w:r>
          <w:rPr>
            <w:noProof/>
            <w:webHidden/>
          </w:rPr>
          <w:tab/>
        </w:r>
        <w:r>
          <w:rPr>
            <w:noProof/>
            <w:webHidden/>
          </w:rPr>
          <w:fldChar w:fldCharType="begin"/>
        </w:r>
        <w:r>
          <w:rPr>
            <w:noProof/>
            <w:webHidden/>
          </w:rPr>
          <w:instrText xml:space="preserve"> PAGEREF _Toc243316722 \h </w:instrText>
        </w:r>
        <w:r>
          <w:rPr>
            <w:noProof/>
            <w:webHidden/>
          </w:rPr>
        </w:r>
        <w:r>
          <w:rPr>
            <w:noProof/>
            <w:webHidden/>
          </w:rPr>
          <w:fldChar w:fldCharType="separate"/>
        </w:r>
        <w:r>
          <w:rPr>
            <w:noProof/>
            <w:webHidden/>
          </w:rPr>
          <w:t>50</w:t>
        </w:r>
        <w:r>
          <w:rPr>
            <w:noProof/>
            <w:webHidden/>
          </w:rPr>
          <w:fldChar w:fldCharType="end"/>
        </w:r>
      </w:hyperlink>
    </w:p>
    <w:p w14:paraId="34D9985D" w14:textId="2C2AEFA0"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723" w:history="1">
        <w:r w:rsidRPr="00401814">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Avanzamento e controlli da completare</w:t>
        </w:r>
        <w:r>
          <w:rPr>
            <w:noProof/>
            <w:webHidden/>
          </w:rPr>
          <w:tab/>
        </w:r>
        <w:r>
          <w:rPr>
            <w:noProof/>
            <w:webHidden/>
          </w:rPr>
          <w:fldChar w:fldCharType="begin"/>
        </w:r>
        <w:r>
          <w:rPr>
            <w:noProof/>
            <w:webHidden/>
          </w:rPr>
          <w:instrText xml:space="preserve"> PAGEREF _Toc243316723 \h </w:instrText>
        </w:r>
        <w:r>
          <w:rPr>
            <w:noProof/>
            <w:webHidden/>
          </w:rPr>
        </w:r>
        <w:r>
          <w:rPr>
            <w:noProof/>
            <w:webHidden/>
          </w:rPr>
          <w:fldChar w:fldCharType="separate"/>
        </w:r>
        <w:r>
          <w:rPr>
            <w:noProof/>
            <w:webHidden/>
          </w:rPr>
          <w:t>50</w:t>
        </w:r>
        <w:r>
          <w:rPr>
            <w:noProof/>
            <w:webHidden/>
          </w:rPr>
          <w:fldChar w:fldCharType="end"/>
        </w:r>
      </w:hyperlink>
    </w:p>
    <w:p w14:paraId="1AB6ED79" w14:textId="1F975FB6"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724" w:history="1">
        <w:r w:rsidRPr="00401814">
          <w:rPr>
            <w:rStyle w:val="Collegamentoipertestuale"/>
            <w:noProof/>
          </w:rPr>
          <w:t>16.6</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Tratti colorati e verificatore della sezione</w:t>
        </w:r>
        <w:r>
          <w:rPr>
            <w:noProof/>
            <w:webHidden/>
          </w:rPr>
          <w:tab/>
        </w:r>
        <w:r>
          <w:rPr>
            <w:noProof/>
            <w:webHidden/>
          </w:rPr>
          <w:fldChar w:fldCharType="begin"/>
        </w:r>
        <w:r>
          <w:rPr>
            <w:noProof/>
            <w:webHidden/>
          </w:rPr>
          <w:instrText xml:space="preserve"> PAGEREF _Toc243316724 \h </w:instrText>
        </w:r>
        <w:r>
          <w:rPr>
            <w:noProof/>
            <w:webHidden/>
          </w:rPr>
        </w:r>
        <w:r>
          <w:rPr>
            <w:noProof/>
            <w:webHidden/>
          </w:rPr>
          <w:fldChar w:fldCharType="separate"/>
        </w:r>
        <w:r>
          <w:rPr>
            <w:noProof/>
            <w:webHidden/>
          </w:rPr>
          <w:t>51</w:t>
        </w:r>
        <w:r>
          <w:rPr>
            <w:noProof/>
            <w:webHidden/>
          </w:rPr>
          <w:fldChar w:fldCharType="end"/>
        </w:r>
      </w:hyperlink>
    </w:p>
    <w:p w14:paraId="76C0EB95" w14:textId="58819A8B"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725" w:history="1">
        <w:r w:rsidRPr="00401814">
          <w:rPr>
            <w:rStyle w:val="Collegamentoipertestuale"/>
            <w:noProof/>
          </w:rPr>
          <w:t>16.7</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Approvazione delle ipotesi ed esito delle armature</w:t>
        </w:r>
        <w:r>
          <w:rPr>
            <w:noProof/>
            <w:webHidden/>
          </w:rPr>
          <w:tab/>
        </w:r>
        <w:r>
          <w:rPr>
            <w:noProof/>
            <w:webHidden/>
          </w:rPr>
          <w:fldChar w:fldCharType="begin"/>
        </w:r>
        <w:r>
          <w:rPr>
            <w:noProof/>
            <w:webHidden/>
          </w:rPr>
          <w:instrText xml:space="preserve"> PAGEREF _Toc243316725 \h </w:instrText>
        </w:r>
        <w:r>
          <w:rPr>
            <w:noProof/>
            <w:webHidden/>
          </w:rPr>
        </w:r>
        <w:r>
          <w:rPr>
            <w:noProof/>
            <w:webHidden/>
          </w:rPr>
          <w:fldChar w:fldCharType="separate"/>
        </w:r>
        <w:r>
          <w:rPr>
            <w:noProof/>
            <w:webHidden/>
          </w:rPr>
          <w:t>52</w:t>
        </w:r>
        <w:r>
          <w:rPr>
            <w:noProof/>
            <w:webHidden/>
          </w:rPr>
          <w:fldChar w:fldCharType="end"/>
        </w:r>
      </w:hyperlink>
    </w:p>
    <w:p w14:paraId="621AAEE9" w14:textId="0AE27ACB"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726" w:history="1">
        <w:r w:rsidRPr="00401814">
          <w:rPr>
            <w:rStyle w:val="Collegamentoipertestuale"/>
            <w:noProof/>
          </w:rPr>
          <w:t>16.8</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Controlli sismici della testa del palo</w:t>
        </w:r>
        <w:r>
          <w:rPr>
            <w:noProof/>
            <w:webHidden/>
          </w:rPr>
          <w:tab/>
        </w:r>
        <w:r>
          <w:rPr>
            <w:noProof/>
            <w:webHidden/>
          </w:rPr>
          <w:fldChar w:fldCharType="begin"/>
        </w:r>
        <w:r>
          <w:rPr>
            <w:noProof/>
            <w:webHidden/>
          </w:rPr>
          <w:instrText xml:space="preserve"> PAGEREF _Toc243316726 \h </w:instrText>
        </w:r>
        <w:r>
          <w:rPr>
            <w:noProof/>
            <w:webHidden/>
          </w:rPr>
        </w:r>
        <w:r>
          <w:rPr>
            <w:noProof/>
            <w:webHidden/>
          </w:rPr>
          <w:fldChar w:fldCharType="separate"/>
        </w:r>
        <w:r>
          <w:rPr>
            <w:noProof/>
            <w:webHidden/>
          </w:rPr>
          <w:t>53</w:t>
        </w:r>
        <w:r>
          <w:rPr>
            <w:noProof/>
            <w:webHidden/>
          </w:rPr>
          <w:fldChar w:fldCharType="end"/>
        </w:r>
      </w:hyperlink>
    </w:p>
    <w:p w14:paraId="34B4FD2F" w14:textId="27E6D63E"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727" w:history="1">
        <w:r w:rsidRPr="00401814">
          <w:rPr>
            <w:rStyle w:val="Collegamentoipertestuale"/>
            <w:noProof/>
          </w:rPr>
          <w:t>16.9</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Ricalcolo delle sollecitazioni e delle resistenze</w:t>
        </w:r>
        <w:r>
          <w:rPr>
            <w:noProof/>
            <w:webHidden/>
          </w:rPr>
          <w:tab/>
        </w:r>
        <w:r>
          <w:rPr>
            <w:noProof/>
            <w:webHidden/>
          </w:rPr>
          <w:fldChar w:fldCharType="begin"/>
        </w:r>
        <w:r>
          <w:rPr>
            <w:noProof/>
            <w:webHidden/>
          </w:rPr>
          <w:instrText xml:space="preserve"> PAGEREF _Toc243316727 \h </w:instrText>
        </w:r>
        <w:r>
          <w:rPr>
            <w:noProof/>
            <w:webHidden/>
          </w:rPr>
        </w:r>
        <w:r>
          <w:rPr>
            <w:noProof/>
            <w:webHidden/>
          </w:rPr>
          <w:fldChar w:fldCharType="separate"/>
        </w:r>
        <w:r>
          <w:rPr>
            <w:noProof/>
            <w:webHidden/>
          </w:rPr>
          <w:t>54</w:t>
        </w:r>
        <w:r>
          <w:rPr>
            <w:noProof/>
            <w:webHidden/>
          </w:rPr>
          <w:fldChar w:fldCharType="end"/>
        </w:r>
      </w:hyperlink>
    </w:p>
    <w:p w14:paraId="1E61B411" w14:textId="207E57BA" w:rsidR="004D04D2" w:rsidRDefault="004D04D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728" w:history="1">
        <w:r w:rsidRPr="00401814">
          <w:rPr>
            <w:rStyle w:val="Collegamentoipertestuale"/>
            <w:noProof/>
          </w:rPr>
          <w:t>16.10</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Tratti e verifica delle sezioni</w:t>
        </w:r>
        <w:r>
          <w:rPr>
            <w:noProof/>
            <w:webHidden/>
          </w:rPr>
          <w:tab/>
        </w:r>
        <w:r>
          <w:rPr>
            <w:noProof/>
            <w:webHidden/>
          </w:rPr>
          <w:fldChar w:fldCharType="begin"/>
        </w:r>
        <w:r>
          <w:rPr>
            <w:noProof/>
            <w:webHidden/>
          </w:rPr>
          <w:instrText xml:space="preserve"> PAGEREF _Toc243316728 \h </w:instrText>
        </w:r>
        <w:r>
          <w:rPr>
            <w:noProof/>
            <w:webHidden/>
          </w:rPr>
        </w:r>
        <w:r>
          <w:rPr>
            <w:noProof/>
            <w:webHidden/>
          </w:rPr>
          <w:fldChar w:fldCharType="separate"/>
        </w:r>
        <w:r>
          <w:rPr>
            <w:noProof/>
            <w:webHidden/>
          </w:rPr>
          <w:t>54</w:t>
        </w:r>
        <w:r>
          <w:rPr>
            <w:noProof/>
            <w:webHidden/>
          </w:rPr>
          <w:fldChar w:fldCharType="end"/>
        </w:r>
      </w:hyperlink>
    </w:p>
    <w:p w14:paraId="2545A84D" w14:textId="315050EE" w:rsidR="004D04D2" w:rsidRDefault="004D04D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729" w:history="1">
        <w:r w:rsidRPr="00401814">
          <w:rPr>
            <w:rStyle w:val="Collegamentoipertestuale"/>
            <w:noProof/>
          </w:rPr>
          <w:t>16.11</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Proposte e vista delle armature</w:t>
        </w:r>
        <w:r>
          <w:rPr>
            <w:noProof/>
            <w:webHidden/>
          </w:rPr>
          <w:tab/>
        </w:r>
        <w:r>
          <w:rPr>
            <w:noProof/>
            <w:webHidden/>
          </w:rPr>
          <w:fldChar w:fldCharType="begin"/>
        </w:r>
        <w:r>
          <w:rPr>
            <w:noProof/>
            <w:webHidden/>
          </w:rPr>
          <w:instrText xml:space="preserve"> PAGEREF _Toc243316729 \h </w:instrText>
        </w:r>
        <w:r>
          <w:rPr>
            <w:noProof/>
            <w:webHidden/>
          </w:rPr>
        </w:r>
        <w:r>
          <w:rPr>
            <w:noProof/>
            <w:webHidden/>
          </w:rPr>
          <w:fldChar w:fldCharType="separate"/>
        </w:r>
        <w:r>
          <w:rPr>
            <w:noProof/>
            <w:webHidden/>
          </w:rPr>
          <w:t>55</w:t>
        </w:r>
        <w:r>
          <w:rPr>
            <w:noProof/>
            <w:webHidden/>
          </w:rPr>
          <w:fldChar w:fldCharType="end"/>
        </w:r>
      </w:hyperlink>
    </w:p>
    <w:p w14:paraId="7C564751" w14:textId="5F0B06B3" w:rsidR="004D04D2" w:rsidRDefault="004D04D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730" w:history="1">
        <w:r w:rsidRPr="00401814">
          <w:rPr>
            <w:rStyle w:val="Collegamentoipertestuale"/>
            <w:noProof/>
          </w:rPr>
          <w:t>16.12</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Esempio riproducibile e limiti</w:t>
        </w:r>
        <w:r>
          <w:rPr>
            <w:noProof/>
            <w:webHidden/>
          </w:rPr>
          <w:tab/>
        </w:r>
        <w:r>
          <w:rPr>
            <w:noProof/>
            <w:webHidden/>
          </w:rPr>
          <w:fldChar w:fldCharType="begin"/>
        </w:r>
        <w:r>
          <w:rPr>
            <w:noProof/>
            <w:webHidden/>
          </w:rPr>
          <w:instrText xml:space="preserve"> PAGEREF _Toc243316730 \h </w:instrText>
        </w:r>
        <w:r>
          <w:rPr>
            <w:noProof/>
            <w:webHidden/>
          </w:rPr>
        </w:r>
        <w:r>
          <w:rPr>
            <w:noProof/>
            <w:webHidden/>
          </w:rPr>
          <w:fldChar w:fldCharType="separate"/>
        </w:r>
        <w:r>
          <w:rPr>
            <w:noProof/>
            <w:webHidden/>
          </w:rPr>
          <w:t>56</w:t>
        </w:r>
        <w:r>
          <w:rPr>
            <w:noProof/>
            <w:webHidden/>
          </w:rPr>
          <w:fldChar w:fldCharType="end"/>
        </w:r>
      </w:hyperlink>
    </w:p>
    <w:p w14:paraId="14FAFB38" w14:textId="1BADABDF" w:rsidR="004D04D2" w:rsidRDefault="004D04D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6731" w:history="1">
        <w:r w:rsidRPr="00401814">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401814">
          <w:rPr>
            <w:rStyle w:val="Collegamentoipertestuale"/>
            <w:noProof/>
          </w:rPr>
          <w:t>Wiki e centro della conoscenza</w:t>
        </w:r>
        <w:r>
          <w:rPr>
            <w:noProof/>
            <w:webHidden/>
          </w:rPr>
          <w:tab/>
        </w:r>
        <w:r>
          <w:rPr>
            <w:noProof/>
            <w:webHidden/>
          </w:rPr>
          <w:fldChar w:fldCharType="begin"/>
        </w:r>
        <w:r>
          <w:rPr>
            <w:noProof/>
            <w:webHidden/>
          </w:rPr>
          <w:instrText xml:space="preserve"> PAGEREF _Toc243316731 \h </w:instrText>
        </w:r>
        <w:r>
          <w:rPr>
            <w:noProof/>
            <w:webHidden/>
          </w:rPr>
        </w:r>
        <w:r>
          <w:rPr>
            <w:noProof/>
            <w:webHidden/>
          </w:rPr>
          <w:fldChar w:fldCharType="separate"/>
        </w:r>
        <w:r>
          <w:rPr>
            <w:noProof/>
            <w:webHidden/>
          </w:rPr>
          <w:t>57</w:t>
        </w:r>
        <w:r>
          <w:rPr>
            <w:noProof/>
            <w:webHidden/>
          </w:rPr>
          <w:fldChar w:fldCharType="end"/>
        </w:r>
      </w:hyperlink>
    </w:p>
    <w:p w14:paraId="7B845281" w14:textId="5CF9DE8B"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732" w:history="1">
        <w:r w:rsidRPr="00401814">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Wiki del modulo e aiuti sui singoli dati</w:t>
        </w:r>
        <w:r>
          <w:rPr>
            <w:noProof/>
            <w:webHidden/>
          </w:rPr>
          <w:tab/>
        </w:r>
        <w:r>
          <w:rPr>
            <w:noProof/>
            <w:webHidden/>
          </w:rPr>
          <w:fldChar w:fldCharType="begin"/>
        </w:r>
        <w:r>
          <w:rPr>
            <w:noProof/>
            <w:webHidden/>
          </w:rPr>
          <w:instrText xml:space="preserve"> PAGEREF _Toc243316732 \h </w:instrText>
        </w:r>
        <w:r>
          <w:rPr>
            <w:noProof/>
            <w:webHidden/>
          </w:rPr>
        </w:r>
        <w:r>
          <w:rPr>
            <w:noProof/>
            <w:webHidden/>
          </w:rPr>
          <w:fldChar w:fldCharType="separate"/>
        </w:r>
        <w:r>
          <w:rPr>
            <w:noProof/>
            <w:webHidden/>
          </w:rPr>
          <w:t>57</w:t>
        </w:r>
        <w:r>
          <w:rPr>
            <w:noProof/>
            <w:webHidden/>
          </w:rPr>
          <w:fldChar w:fldCharType="end"/>
        </w:r>
      </w:hyperlink>
    </w:p>
    <w:p w14:paraId="1E5E23CA" w14:textId="13C31BF3"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733" w:history="1">
        <w:r w:rsidRPr="00401814">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Consultare la nuova biblioteca tecnica</w:t>
        </w:r>
        <w:r>
          <w:rPr>
            <w:noProof/>
            <w:webHidden/>
          </w:rPr>
          <w:tab/>
        </w:r>
        <w:r>
          <w:rPr>
            <w:noProof/>
            <w:webHidden/>
          </w:rPr>
          <w:fldChar w:fldCharType="begin"/>
        </w:r>
        <w:r>
          <w:rPr>
            <w:noProof/>
            <w:webHidden/>
          </w:rPr>
          <w:instrText xml:space="preserve"> PAGEREF _Toc243316733 \h </w:instrText>
        </w:r>
        <w:r>
          <w:rPr>
            <w:noProof/>
            <w:webHidden/>
          </w:rPr>
        </w:r>
        <w:r>
          <w:rPr>
            <w:noProof/>
            <w:webHidden/>
          </w:rPr>
          <w:fldChar w:fldCharType="separate"/>
        </w:r>
        <w:r>
          <w:rPr>
            <w:noProof/>
            <w:webHidden/>
          </w:rPr>
          <w:t>57</w:t>
        </w:r>
        <w:r>
          <w:rPr>
            <w:noProof/>
            <w:webHidden/>
          </w:rPr>
          <w:fldChar w:fldCharType="end"/>
        </w:r>
      </w:hyperlink>
    </w:p>
    <w:p w14:paraId="1C8FB8DA" w14:textId="7A06FE70"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734" w:history="1">
        <w:r w:rsidRPr="00401814">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Engineering Handbook</w:t>
        </w:r>
        <w:r>
          <w:rPr>
            <w:noProof/>
            <w:webHidden/>
          </w:rPr>
          <w:tab/>
        </w:r>
        <w:r>
          <w:rPr>
            <w:noProof/>
            <w:webHidden/>
          </w:rPr>
          <w:fldChar w:fldCharType="begin"/>
        </w:r>
        <w:r>
          <w:rPr>
            <w:noProof/>
            <w:webHidden/>
          </w:rPr>
          <w:instrText xml:space="preserve"> PAGEREF _Toc243316734 \h </w:instrText>
        </w:r>
        <w:r>
          <w:rPr>
            <w:noProof/>
            <w:webHidden/>
          </w:rPr>
        </w:r>
        <w:r>
          <w:rPr>
            <w:noProof/>
            <w:webHidden/>
          </w:rPr>
          <w:fldChar w:fldCharType="separate"/>
        </w:r>
        <w:r>
          <w:rPr>
            <w:noProof/>
            <w:webHidden/>
          </w:rPr>
          <w:t>57</w:t>
        </w:r>
        <w:r>
          <w:rPr>
            <w:noProof/>
            <w:webHidden/>
          </w:rPr>
          <w:fldChar w:fldCharType="end"/>
        </w:r>
      </w:hyperlink>
    </w:p>
    <w:p w14:paraId="50B34D13" w14:textId="5ADF5C25"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735" w:history="1">
        <w:r w:rsidRPr="00401814">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Cercare e scegliere un percorso</w:t>
        </w:r>
        <w:r>
          <w:rPr>
            <w:noProof/>
            <w:webHidden/>
          </w:rPr>
          <w:tab/>
        </w:r>
        <w:r>
          <w:rPr>
            <w:noProof/>
            <w:webHidden/>
          </w:rPr>
          <w:fldChar w:fldCharType="begin"/>
        </w:r>
        <w:r>
          <w:rPr>
            <w:noProof/>
            <w:webHidden/>
          </w:rPr>
          <w:instrText xml:space="preserve"> PAGEREF _Toc243316735 \h </w:instrText>
        </w:r>
        <w:r>
          <w:rPr>
            <w:noProof/>
            <w:webHidden/>
          </w:rPr>
        </w:r>
        <w:r>
          <w:rPr>
            <w:noProof/>
            <w:webHidden/>
          </w:rPr>
          <w:fldChar w:fldCharType="separate"/>
        </w:r>
        <w:r>
          <w:rPr>
            <w:noProof/>
            <w:webHidden/>
          </w:rPr>
          <w:t>58</w:t>
        </w:r>
        <w:r>
          <w:rPr>
            <w:noProof/>
            <w:webHidden/>
          </w:rPr>
          <w:fldChar w:fldCharType="end"/>
        </w:r>
      </w:hyperlink>
    </w:p>
    <w:p w14:paraId="09A0AF7E" w14:textId="10C1C0D0"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736" w:history="1">
        <w:r w:rsidRPr="00401814">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Leggere e riprendere</w:t>
        </w:r>
        <w:r>
          <w:rPr>
            <w:noProof/>
            <w:webHidden/>
          </w:rPr>
          <w:tab/>
        </w:r>
        <w:r>
          <w:rPr>
            <w:noProof/>
            <w:webHidden/>
          </w:rPr>
          <w:fldChar w:fldCharType="begin"/>
        </w:r>
        <w:r>
          <w:rPr>
            <w:noProof/>
            <w:webHidden/>
          </w:rPr>
          <w:instrText xml:space="preserve"> PAGEREF _Toc243316736 \h </w:instrText>
        </w:r>
        <w:r>
          <w:rPr>
            <w:noProof/>
            <w:webHidden/>
          </w:rPr>
        </w:r>
        <w:r>
          <w:rPr>
            <w:noProof/>
            <w:webHidden/>
          </w:rPr>
          <w:fldChar w:fldCharType="separate"/>
        </w:r>
        <w:r>
          <w:rPr>
            <w:noProof/>
            <w:webHidden/>
          </w:rPr>
          <w:t>58</w:t>
        </w:r>
        <w:r>
          <w:rPr>
            <w:noProof/>
            <w:webHidden/>
          </w:rPr>
          <w:fldChar w:fldCharType="end"/>
        </w:r>
      </w:hyperlink>
    </w:p>
    <w:p w14:paraId="7479233A" w14:textId="71DAFE93"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737" w:history="1">
        <w:r w:rsidRPr="00401814">
          <w:rPr>
            <w:rStyle w:val="Collegamentoipertestuale"/>
            <w:noProof/>
          </w:rPr>
          <w:t>17.6</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Passare dalla teoria al calcolo</w:t>
        </w:r>
        <w:r>
          <w:rPr>
            <w:noProof/>
            <w:webHidden/>
          </w:rPr>
          <w:tab/>
        </w:r>
        <w:r>
          <w:rPr>
            <w:noProof/>
            <w:webHidden/>
          </w:rPr>
          <w:fldChar w:fldCharType="begin"/>
        </w:r>
        <w:r>
          <w:rPr>
            <w:noProof/>
            <w:webHidden/>
          </w:rPr>
          <w:instrText xml:space="preserve"> PAGEREF _Toc243316737 \h </w:instrText>
        </w:r>
        <w:r>
          <w:rPr>
            <w:noProof/>
            <w:webHidden/>
          </w:rPr>
        </w:r>
        <w:r>
          <w:rPr>
            <w:noProof/>
            <w:webHidden/>
          </w:rPr>
          <w:fldChar w:fldCharType="separate"/>
        </w:r>
        <w:r>
          <w:rPr>
            <w:noProof/>
            <w:webHidden/>
          </w:rPr>
          <w:t>58</w:t>
        </w:r>
        <w:r>
          <w:rPr>
            <w:noProof/>
            <w:webHidden/>
          </w:rPr>
          <w:fldChar w:fldCharType="end"/>
        </w:r>
      </w:hyperlink>
    </w:p>
    <w:p w14:paraId="66495996" w14:textId="3E0E88AD"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738" w:history="1">
        <w:r w:rsidRPr="00401814">
          <w:rPr>
            <w:rStyle w:val="Collegamentoipertestuale"/>
            <w:noProof/>
          </w:rPr>
          <w:t>17.7</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Progetti e problemi frequenti</w:t>
        </w:r>
        <w:r>
          <w:rPr>
            <w:noProof/>
            <w:webHidden/>
          </w:rPr>
          <w:tab/>
        </w:r>
        <w:r>
          <w:rPr>
            <w:noProof/>
            <w:webHidden/>
          </w:rPr>
          <w:fldChar w:fldCharType="begin"/>
        </w:r>
        <w:r>
          <w:rPr>
            <w:noProof/>
            <w:webHidden/>
          </w:rPr>
          <w:instrText xml:space="preserve"> PAGEREF _Toc243316738 \h </w:instrText>
        </w:r>
        <w:r>
          <w:rPr>
            <w:noProof/>
            <w:webHidden/>
          </w:rPr>
        </w:r>
        <w:r>
          <w:rPr>
            <w:noProof/>
            <w:webHidden/>
          </w:rPr>
          <w:fldChar w:fldCharType="separate"/>
        </w:r>
        <w:r>
          <w:rPr>
            <w:noProof/>
            <w:webHidden/>
          </w:rPr>
          <w:t>59</w:t>
        </w:r>
        <w:r>
          <w:rPr>
            <w:noProof/>
            <w:webHidden/>
          </w:rPr>
          <w:fldChar w:fldCharType="end"/>
        </w:r>
      </w:hyperlink>
    </w:p>
    <w:p w14:paraId="26FEB087" w14:textId="267A5BB7" w:rsidR="004D04D2" w:rsidRDefault="004D04D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6739" w:history="1">
        <w:r w:rsidRPr="00401814">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401814">
          <w:rPr>
            <w:rStyle w:val="Collegamentoipertestuale"/>
            <w:noProof/>
          </w:rPr>
          <w:t>Modulo Sezione in c.a.</w:t>
        </w:r>
        <w:r>
          <w:rPr>
            <w:noProof/>
            <w:webHidden/>
          </w:rPr>
          <w:tab/>
        </w:r>
        <w:r>
          <w:rPr>
            <w:noProof/>
            <w:webHidden/>
          </w:rPr>
          <w:fldChar w:fldCharType="begin"/>
        </w:r>
        <w:r>
          <w:rPr>
            <w:noProof/>
            <w:webHidden/>
          </w:rPr>
          <w:instrText xml:space="preserve"> PAGEREF _Toc243316739 \h </w:instrText>
        </w:r>
        <w:r>
          <w:rPr>
            <w:noProof/>
            <w:webHidden/>
          </w:rPr>
        </w:r>
        <w:r>
          <w:rPr>
            <w:noProof/>
            <w:webHidden/>
          </w:rPr>
          <w:fldChar w:fldCharType="separate"/>
        </w:r>
        <w:r>
          <w:rPr>
            <w:noProof/>
            <w:webHidden/>
          </w:rPr>
          <w:t>59</w:t>
        </w:r>
        <w:r>
          <w:rPr>
            <w:noProof/>
            <w:webHidden/>
          </w:rPr>
          <w:fldChar w:fldCharType="end"/>
        </w:r>
      </w:hyperlink>
    </w:p>
    <w:p w14:paraId="13C6E723" w14:textId="5E3A77B1"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740" w:history="1">
        <w:r w:rsidRPr="00401814">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Controllare norma e dati ereditati</w:t>
        </w:r>
        <w:r>
          <w:rPr>
            <w:noProof/>
            <w:webHidden/>
          </w:rPr>
          <w:tab/>
        </w:r>
        <w:r>
          <w:rPr>
            <w:noProof/>
            <w:webHidden/>
          </w:rPr>
          <w:fldChar w:fldCharType="begin"/>
        </w:r>
        <w:r>
          <w:rPr>
            <w:noProof/>
            <w:webHidden/>
          </w:rPr>
          <w:instrText xml:space="preserve"> PAGEREF _Toc243316740 \h </w:instrText>
        </w:r>
        <w:r>
          <w:rPr>
            <w:noProof/>
            <w:webHidden/>
          </w:rPr>
        </w:r>
        <w:r>
          <w:rPr>
            <w:noProof/>
            <w:webHidden/>
          </w:rPr>
          <w:fldChar w:fldCharType="separate"/>
        </w:r>
        <w:r>
          <w:rPr>
            <w:noProof/>
            <w:webHidden/>
          </w:rPr>
          <w:t>59</w:t>
        </w:r>
        <w:r>
          <w:rPr>
            <w:noProof/>
            <w:webHidden/>
          </w:rPr>
          <w:fldChar w:fldCharType="end"/>
        </w:r>
      </w:hyperlink>
    </w:p>
    <w:p w14:paraId="509DF71D" w14:textId="40767956"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741" w:history="1">
        <w:r w:rsidRPr="00401814">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A cosa serve e quando usarlo</w:t>
        </w:r>
        <w:r>
          <w:rPr>
            <w:noProof/>
            <w:webHidden/>
          </w:rPr>
          <w:tab/>
        </w:r>
        <w:r>
          <w:rPr>
            <w:noProof/>
            <w:webHidden/>
          </w:rPr>
          <w:fldChar w:fldCharType="begin"/>
        </w:r>
        <w:r>
          <w:rPr>
            <w:noProof/>
            <w:webHidden/>
          </w:rPr>
          <w:instrText xml:space="preserve"> PAGEREF _Toc243316741 \h </w:instrText>
        </w:r>
        <w:r>
          <w:rPr>
            <w:noProof/>
            <w:webHidden/>
          </w:rPr>
        </w:r>
        <w:r>
          <w:rPr>
            <w:noProof/>
            <w:webHidden/>
          </w:rPr>
          <w:fldChar w:fldCharType="separate"/>
        </w:r>
        <w:r>
          <w:rPr>
            <w:noProof/>
            <w:webHidden/>
          </w:rPr>
          <w:t>59</w:t>
        </w:r>
        <w:r>
          <w:rPr>
            <w:noProof/>
            <w:webHidden/>
          </w:rPr>
          <w:fldChar w:fldCharType="end"/>
        </w:r>
      </w:hyperlink>
    </w:p>
    <w:p w14:paraId="571E05BA" w14:textId="1EF476C5"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742" w:history="1">
        <w:r w:rsidRPr="00401814">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Input geometria e unità</w:t>
        </w:r>
        <w:r>
          <w:rPr>
            <w:noProof/>
            <w:webHidden/>
          </w:rPr>
          <w:tab/>
        </w:r>
        <w:r>
          <w:rPr>
            <w:noProof/>
            <w:webHidden/>
          </w:rPr>
          <w:fldChar w:fldCharType="begin"/>
        </w:r>
        <w:r>
          <w:rPr>
            <w:noProof/>
            <w:webHidden/>
          </w:rPr>
          <w:instrText xml:space="preserve"> PAGEREF _Toc243316742 \h </w:instrText>
        </w:r>
        <w:r>
          <w:rPr>
            <w:noProof/>
            <w:webHidden/>
          </w:rPr>
        </w:r>
        <w:r>
          <w:rPr>
            <w:noProof/>
            <w:webHidden/>
          </w:rPr>
          <w:fldChar w:fldCharType="separate"/>
        </w:r>
        <w:r>
          <w:rPr>
            <w:noProof/>
            <w:webHidden/>
          </w:rPr>
          <w:t>60</w:t>
        </w:r>
        <w:r>
          <w:rPr>
            <w:noProof/>
            <w:webHidden/>
          </w:rPr>
          <w:fldChar w:fldCharType="end"/>
        </w:r>
      </w:hyperlink>
    </w:p>
    <w:p w14:paraId="35CE8384" w14:textId="15A11C5B"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743" w:history="1">
        <w:r w:rsidRPr="00401814">
          <w:rPr>
            <w:rStyle w:val="Collegamentoipertestuale"/>
            <w:noProof/>
          </w:rPr>
          <w:t>18.4</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Input materiali armature e default</w:t>
        </w:r>
        <w:r>
          <w:rPr>
            <w:noProof/>
            <w:webHidden/>
          </w:rPr>
          <w:tab/>
        </w:r>
        <w:r>
          <w:rPr>
            <w:noProof/>
            <w:webHidden/>
          </w:rPr>
          <w:fldChar w:fldCharType="begin"/>
        </w:r>
        <w:r>
          <w:rPr>
            <w:noProof/>
            <w:webHidden/>
          </w:rPr>
          <w:instrText xml:space="preserve"> PAGEREF _Toc243316743 \h </w:instrText>
        </w:r>
        <w:r>
          <w:rPr>
            <w:noProof/>
            <w:webHidden/>
          </w:rPr>
        </w:r>
        <w:r>
          <w:rPr>
            <w:noProof/>
            <w:webHidden/>
          </w:rPr>
          <w:fldChar w:fldCharType="separate"/>
        </w:r>
        <w:r>
          <w:rPr>
            <w:noProof/>
            <w:webHidden/>
          </w:rPr>
          <w:t>60</w:t>
        </w:r>
        <w:r>
          <w:rPr>
            <w:noProof/>
            <w:webHidden/>
          </w:rPr>
          <w:fldChar w:fldCharType="end"/>
        </w:r>
      </w:hyperlink>
    </w:p>
    <w:p w14:paraId="4E983BB7" w14:textId="2CE3DBFA"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744" w:history="1">
        <w:r w:rsidRPr="00401814">
          <w:rPr>
            <w:rStyle w:val="Collegamentoipertestuale"/>
            <w:noProof/>
          </w:rPr>
          <w:t>18.5</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Input azioni e convenzioni</w:t>
        </w:r>
        <w:r>
          <w:rPr>
            <w:noProof/>
            <w:webHidden/>
          </w:rPr>
          <w:tab/>
        </w:r>
        <w:r>
          <w:rPr>
            <w:noProof/>
            <w:webHidden/>
          </w:rPr>
          <w:fldChar w:fldCharType="begin"/>
        </w:r>
        <w:r>
          <w:rPr>
            <w:noProof/>
            <w:webHidden/>
          </w:rPr>
          <w:instrText xml:space="preserve"> PAGEREF _Toc243316744 \h </w:instrText>
        </w:r>
        <w:r>
          <w:rPr>
            <w:noProof/>
            <w:webHidden/>
          </w:rPr>
        </w:r>
        <w:r>
          <w:rPr>
            <w:noProof/>
            <w:webHidden/>
          </w:rPr>
          <w:fldChar w:fldCharType="separate"/>
        </w:r>
        <w:r>
          <w:rPr>
            <w:noProof/>
            <w:webHidden/>
          </w:rPr>
          <w:t>61</w:t>
        </w:r>
        <w:r>
          <w:rPr>
            <w:noProof/>
            <w:webHidden/>
          </w:rPr>
          <w:fldChar w:fldCharType="end"/>
        </w:r>
      </w:hyperlink>
    </w:p>
    <w:p w14:paraId="4137B060" w14:textId="515622E5"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745" w:history="1">
        <w:r w:rsidRPr="00401814">
          <w:rPr>
            <w:rStyle w:val="Collegamentoipertestuale"/>
            <w:noProof/>
          </w:rPr>
          <w:t>18.6</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Descrizione del calcolo</w:t>
        </w:r>
        <w:r>
          <w:rPr>
            <w:noProof/>
            <w:webHidden/>
          </w:rPr>
          <w:tab/>
        </w:r>
        <w:r>
          <w:rPr>
            <w:noProof/>
            <w:webHidden/>
          </w:rPr>
          <w:fldChar w:fldCharType="begin"/>
        </w:r>
        <w:r>
          <w:rPr>
            <w:noProof/>
            <w:webHidden/>
          </w:rPr>
          <w:instrText xml:space="preserve"> PAGEREF _Toc243316745 \h </w:instrText>
        </w:r>
        <w:r>
          <w:rPr>
            <w:noProof/>
            <w:webHidden/>
          </w:rPr>
        </w:r>
        <w:r>
          <w:rPr>
            <w:noProof/>
            <w:webHidden/>
          </w:rPr>
          <w:fldChar w:fldCharType="separate"/>
        </w:r>
        <w:r>
          <w:rPr>
            <w:noProof/>
            <w:webHidden/>
          </w:rPr>
          <w:t>61</w:t>
        </w:r>
        <w:r>
          <w:rPr>
            <w:noProof/>
            <w:webHidden/>
          </w:rPr>
          <w:fldChar w:fldCharType="end"/>
        </w:r>
      </w:hyperlink>
    </w:p>
    <w:p w14:paraId="10762500" w14:textId="4B872A03"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746" w:history="1">
        <w:r w:rsidRPr="00401814">
          <w:rPr>
            <w:rStyle w:val="Collegamentoipertestuale"/>
            <w:noProof/>
          </w:rPr>
          <w:t>18.7</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Output e lettura dei risultati</w:t>
        </w:r>
        <w:r>
          <w:rPr>
            <w:noProof/>
            <w:webHidden/>
          </w:rPr>
          <w:tab/>
        </w:r>
        <w:r>
          <w:rPr>
            <w:noProof/>
            <w:webHidden/>
          </w:rPr>
          <w:fldChar w:fldCharType="begin"/>
        </w:r>
        <w:r>
          <w:rPr>
            <w:noProof/>
            <w:webHidden/>
          </w:rPr>
          <w:instrText xml:space="preserve"> PAGEREF _Toc243316746 \h </w:instrText>
        </w:r>
        <w:r>
          <w:rPr>
            <w:noProof/>
            <w:webHidden/>
          </w:rPr>
        </w:r>
        <w:r>
          <w:rPr>
            <w:noProof/>
            <w:webHidden/>
          </w:rPr>
          <w:fldChar w:fldCharType="separate"/>
        </w:r>
        <w:r>
          <w:rPr>
            <w:noProof/>
            <w:webHidden/>
          </w:rPr>
          <w:t>61</w:t>
        </w:r>
        <w:r>
          <w:rPr>
            <w:noProof/>
            <w:webHidden/>
          </w:rPr>
          <w:fldChar w:fldCharType="end"/>
        </w:r>
      </w:hyperlink>
    </w:p>
    <w:p w14:paraId="1F76277A" w14:textId="553594B8"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747" w:history="1">
        <w:r w:rsidRPr="00401814">
          <w:rPr>
            <w:rStyle w:val="Collegamentoipertestuale"/>
            <w:noProof/>
          </w:rPr>
          <w:t>18.8</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Warning e problemi frequenti</w:t>
        </w:r>
        <w:r>
          <w:rPr>
            <w:noProof/>
            <w:webHidden/>
          </w:rPr>
          <w:tab/>
        </w:r>
        <w:r>
          <w:rPr>
            <w:noProof/>
            <w:webHidden/>
          </w:rPr>
          <w:fldChar w:fldCharType="begin"/>
        </w:r>
        <w:r>
          <w:rPr>
            <w:noProof/>
            <w:webHidden/>
          </w:rPr>
          <w:instrText xml:space="preserve"> PAGEREF _Toc243316747 \h </w:instrText>
        </w:r>
        <w:r>
          <w:rPr>
            <w:noProof/>
            <w:webHidden/>
          </w:rPr>
        </w:r>
        <w:r>
          <w:rPr>
            <w:noProof/>
            <w:webHidden/>
          </w:rPr>
          <w:fldChar w:fldCharType="separate"/>
        </w:r>
        <w:r>
          <w:rPr>
            <w:noProof/>
            <w:webHidden/>
          </w:rPr>
          <w:t>62</w:t>
        </w:r>
        <w:r>
          <w:rPr>
            <w:noProof/>
            <w:webHidden/>
          </w:rPr>
          <w:fldChar w:fldCharType="end"/>
        </w:r>
      </w:hyperlink>
    </w:p>
    <w:p w14:paraId="12D528D2" w14:textId="5AFCB231"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748" w:history="1">
        <w:r w:rsidRPr="00401814">
          <w:rPr>
            <w:rStyle w:val="Collegamentoipertestuale"/>
            <w:noProof/>
          </w:rPr>
          <w:t>18.9</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Esempio completo dalla Wiki</w:t>
        </w:r>
        <w:r>
          <w:rPr>
            <w:noProof/>
            <w:webHidden/>
          </w:rPr>
          <w:tab/>
        </w:r>
        <w:r>
          <w:rPr>
            <w:noProof/>
            <w:webHidden/>
          </w:rPr>
          <w:fldChar w:fldCharType="begin"/>
        </w:r>
        <w:r>
          <w:rPr>
            <w:noProof/>
            <w:webHidden/>
          </w:rPr>
          <w:instrText xml:space="preserve"> PAGEREF _Toc243316748 \h </w:instrText>
        </w:r>
        <w:r>
          <w:rPr>
            <w:noProof/>
            <w:webHidden/>
          </w:rPr>
        </w:r>
        <w:r>
          <w:rPr>
            <w:noProof/>
            <w:webHidden/>
          </w:rPr>
          <w:fldChar w:fldCharType="separate"/>
        </w:r>
        <w:r>
          <w:rPr>
            <w:noProof/>
            <w:webHidden/>
          </w:rPr>
          <w:t>62</w:t>
        </w:r>
        <w:r>
          <w:rPr>
            <w:noProof/>
            <w:webHidden/>
          </w:rPr>
          <w:fldChar w:fldCharType="end"/>
        </w:r>
      </w:hyperlink>
    </w:p>
    <w:p w14:paraId="168BCE4B" w14:textId="4144D536" w:rsidR="004D04D2" w:rsidRDefault="004D04D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749" w:history="1">
        <w:r w:rsidRPr="00401814">
          <w:rPr>
            <w:rStyle w:val="Collegamentoipertestuale"/>
            <w:noProof/>
          </w:rPr>
          <w:t>18.10</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Teoria collegata e riepilogo</w:t>
        </w:r>
        <w:r>
          <w:rPr>
            <w:noProof/>
            <w:webHidden/>
          </w:rPr>
          <w:tab/>
        </w:r>
        <w:r>
          <w:rPr>
            <w:noProof/>
            <w:webHidden/>
          </w:rPr>
          <w:fldChar w:fldCharType="begin"/>
        </w:r>
        <w:r>
          <w:rPr>
            <w:noProof/>
            <w:webHidden/>
          </w:rPr>
          <w:instrText xml:space="preserve"> PAGEREF _Toc243316749 \h </w:instrText>
        </w:r>
        <w:r>
          <w:rPr>
            <w:noProof/>
            <w:webHidden/>
          </w:rPr>
        </w:r>
        <w:r>
          <w:rPr>
            <w:noProof/>
            <w:webHidden/>
          </w:rPr>
          <w:fldChar w:fldCharType="separate"/>
        </w:r>
        <w:r>
          <w:rPr>
            <w:noProof/>
            <w:webHidden/>
          </w:rPr>
          <w:t>62</w:t>
        </w:r>
        <w:r>
          <w:rPr>
            <w:noProof/>
            <w:webHidden/>
          </w:rPr>
          <w:fldChar w:fldCharType="end"/>
        </w:r>
      </w:hyperlink>
    </w:p>
    <w:p w14:paraId="0C75CA19" w14:textId="09FCD679" w:rsidR="004D04D2" w:rsidRDefault="004D04D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750" w:history="1">
        <w:r w:rsidRPr="00401814">
          <w:rPr>
            <w:rStyle w:val="Collegamentoipertestuale"/>
            <w:noProof/>
          </w:rPr>
          <w:t>18.11</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Domini tridimensionali e bidimensionali</w:t>
        </w:r>
        <w:r>
          <w:rPr>
            <w:noProof/>
            <w:webHidden/>
          </w:rPr>
          <w:tab/>
        </w:r>
        <w:r>
          <w:rPr>
            <w:noProof/>
            <w:webHidden/>
          </w:rPr>
          <w:fldChar w:fldCharType="begin"/>
        </w:r>
        <w:r>
          <w:rPr>
            <w:noProof/>
            <w:webHidden/>
          </w:rPr>
          <w:instrText xml:space="preserve"> PAGEREF _Toc243316750 \h </w:instrText>
        </w:r>
        <w:r>
          <w:rPr>
            <w:noProof/>
            <w:webHidden/>
          </w:rPr>
        </w:r>
        <w:r>
          <w:rPr>
            <w:noProof/>
            <w:webHidden/>
          </w:rPr>
          <w:fldChar w:fldCharType="separate"/>
        </w:r>
        <w:r>
          <w:rPr>
            <w:noProof/>
            <w:webHidden/>
          </w:rPr>
          <w:t>63</w:t>
        </w:r>
        <w:r>
          <w:rPr>
            <w:noProof/>
            <w:webHidden/>
          </w:rPr>
          <w:fldChar w:fldCharType="end"/>
        </w:r>
      </w:hyperlink>
    </w:p>
    <w:p w14:paraId="1DD6D310" w14:textId="32267561" w:rsidR="004D04D2" w:rsidRDefault="004D04D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751" w:history="1">
        <w:r w:rsidRPr="00401814">
          <w:rPr>
            <w:rStyle w:val="Collegamentoipertestuale"/>
            <w:noProof/>
          </w:rPr>
          <w:t>18.12</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Tensioni e fessurazione</w:t>
        </w:r>
        <w:r>
          <w:rPr>
            <w:noProof/>
            <w:webHidden/>
          </w:rPr>
          <w:tab/>
        </w:r>
        <w:r>
          <w:rPr>
            <w:noProof/>
            <w:webHidden/>
          </w:rPr>
          <w:fldChar w:fldCharType="begin"/>
        </w:r>
        <w:r>
          <w:rPr>
            <w:noProof/>
            <w:webHidden/>
          </w:rPr>
          <w:instrText xml:space="preserve"> PAGEREF _Toc243316751 \h </w:instrText>
        </w:r>
        <w:r>
          <w:rPr>
            <w:noProof/>
            <w:webHidden/>
          </w:rPr>
        </w:r>
        <w:r>
          <w:rPr>
            <w:noProof/>
            <w:webHidden/>
          </w:rPr>
          <w:fldChar w:fldCharType="separate"/>
        </w:r>
        <w:r>
          <w:rPr>
            <w:noProof/>
            <w:webHidden/>
          </w:rPr>
          <w:t>63</w:t>
        </w:r>
        <w:r>
          <w:rPr>
            <w:noProof/>
            <w:webHidden/>
          </w:rPr>
          <w:fldChar w:fldCharType="end"/>
        </w:r>
      </w:hyperlink>
    </w:p>
    <w:p w14:paraId="556BC635" w14:textId="13B7EB68" w:rsidR="004D04D2" w:rsidRDefault="004D04D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752" w:history="1">
        <w:r w:rsidRPr="00401814">
          <w:rPr>
            <w:rStyle w:val="Collegamentoipertestuale"/>
            <w:noProof/>
          </w:rPr>
          <w:t>18.13</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Taglio torsione e dettagli</w:t>
        </w:r>
        <w:r>
          <w:rPr>
            <w:noProof/>
            <w:webHidden/>
          </w:rPr>
          <w:tab/>
        </w:r>
        <w:r>
          <w:rPr>
            <w:noProof/>
            <w:webHidden/>
          </w:rPr>
          <w:fldChar w:fldCharType="begin"/>
        </w:r>
        <w:r>
          <w:rPr>
            <w:noProof/>
            <w:webHidden/>
          </w:rPr>
          <w:instrText xml:space="preserve"> PAGEREF _Toc243316752 \h </w:instrText>
        </w:r>
        <w:r>
          <w:rPr>
            <w:noProof/>
            <w:webHidden/>
          </w:rPr>
        </w:r>
        <w:r>
          <w:rPr>
            <w:noProof/>
            <w:webHidden/>
          </w:rPr>
          <w:fldChar w:fldCharType="separate"/>
        </w:r>
        <w:r>
          <w:rPr>
            <w:noProof/>
            <w:webHidden/>
          </w:rPr>
          <w:t>64</w:t>
        </w:r>
        <w:r>
          <w:rPr>
            <w:noProof/>
            <w:webHidden/>
          </w:rPr>
          <w:fldChar w:fldCharType="end"/>
        </w:r>
      </w:hyperlink>
    </w:p>
    <w:p w14:paraId="229FBE57" w14:textId="422AA5DA" w:rsidR="004D04D2" w:rsidRDefault="004D04D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753" w:history="1">
        <w:r w:rsidRPr="00401814">
          <w:rPr>
            <w:rStyle w:val="Collegamentoipertestuale"/>
            <w:noProof/>
          </w:rPr>
          <w:t>18.14</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Curva momento curvatura e aggiornamento</w:t>
        </w:r>
        <w:r>
          <w:rPr>
            <w:noProof/>
            <w:webHidden/>
          </w:rPr>
          <w:tab/>
        </w:r>
        <w:r>
          <w:rPr>
            <w:noProof/>
            <w:webHidden/>
          </w:rPr>
          <w:fldChar w:fldCharType="begin"/>
        </w:r>
        <w:r>
          <w:rPr>
            <w:noProof/>
            <w:webHidden/>
          </w:rPr>
          <w:instrText xml:space="preserve"> PAGEREF _Toc243316753 \h </w:instrText>
        </w:r>
        <w:r>
          <w:rPr>
            <w:noProof/>
            <w:webHidden/>
          </w:rPr>
        </w:r>
        <w:r>
          <w:rPr>
            <w:noProof/>
            <w:webHidden/>
          </w:rPr>
          <w:fldChar w:fldCharType="separate"/>
        </w:r>
        <w:r>
          <w:rPr>
            <w:noProof/>
            <w:webHidden/>
          </w:rPr>
          <w:t>64</w:t>
        </w:r>
        <w:r>
          <w:rPr>
            <w:noProof/>
            <w:webHidden/>
          </w:rPr>
          <w:fldChar w:fldCharType="end"/>
        </w:r>
      </w:hyperlink>
    </w:p>
    <w:p w14:paraId="6555D656" w14:textId="47E9BA33" w:rsidR="004D04D2" w:rsidRDefault="004D04D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754" w:history="1">
        <w:r w:rsidRPr="00401814">
          <w:rPr>
            <w:rStyle w:val="Collegamentoipertestuale"/>
            <w:noProof/>
          </w:rPr>
          <w:t>18.15</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Importare ed esportare le azioni</w:t>
        </w:r>
        <w:r>
          <w:rPr>
            <w:noProof/>
            <w:webHidden/>
          </w:rPr>
          <w:tab/>
        </w:r>
        <w:r>
          <w:rPr>
            <w:noProof/>
            <w:webHidden/>
          </w:rPr>
          <w:fldChar w:fldCharType="begin"/>
        </w:r>
        <w:r>
          <w:rPr>
            <w:noProof/>
            <w:webHidden/>
          </w:rPr>
          <w:instrText xml:space="preserve"> PAGEREF _Toc243316754 \h </w:instrText>
        </w:r>
        <w:r>
          <w:rPr>
            <w:noProof/>
            <w:webHidden/>
          </w:rPr>
        </w:r>
        <w:r>
          <w:rPr>
            <w:noProof/>
            <w:webHidden/>
          </w:rPr>
          <w:fldChar w:fldCharType="separate"/>
        </w:r>
        <w:r>
          <w:rPr>
            <w:noProof/>
            <w:webHidden/>
          </w:rPr>
          <w:t>65</w:t>
        </w:r>
        <w:r>
          <w:rPr>
            <w:noProof/>
            <w:webHidden/>
          </w:rPr>
          <w:fldChar w:fldCharType="end"/>
        </w:r>
      </w:hyperlink>
    </w:p>
    <w:p w14:paraId="290C8D11" w14:textId="459A48E4" w:rsidR="004D04D2" w:rsidRDefault="004D04D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755" w:history="1">
        <w:r w:rsidRPr="00401814">
          <w:rPr>
            <w:rStyle w:val="Collegamentoipertestuale"/>
            <w:noProof/>
          </w:rPr>
          <w:t>18.16</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Report short della sezione in calcestruzzo armato</w:t>
        </w:r>
        <w:r>
          <w:rPr>
            <w:noProof/>
            <w:webHidden/>
          </w:rPr>
          <w:tab/>
        </w:r>
        <w:r>
          <w:rPr>
            <w:noProof/>
            <w:webHidden/>
          </w:rPr>
          <w:fldChar w:fldCharType="begin"/>
        </w:r>
        <w:r>
          <w:rPr>
            <w:noProof/>
            <w:webHidden/>
          </w:rPr>
          <w:instrText xml:space="preserve"> PAGEREF _Toc243316755 \h </w:instrText>
        </w:r>
        <w:r>
          <w:rPr>
            <w:noProof/>
            <w:webHidden/>
          </w:rPr>
        </w:r>
        <w:r>
          <w:rPr>
            <w:noProof/>
            <w:webHidden/>
          </w:rPr>
          <w:fldChar w:fldCharType="separate"/>
        </w:r>
        <w:r>
          <w:rPr>
            <w:noProof/>
            <w:webHidden/>
          </w:rPr>
          <w:t>66</w:t>
        </w:r>
        <w:r>
          <w:rPr>
            <w:noProof/>
            <w:webHidden/>
          </w:rPr>
          <w:fldChar w:fldCharType="end"/>
        </w:r>
      </w:hyperlink>
    </w:p>
    <w:p w14:paraId="618C8743" w14:textId="3C1A626A" w:rsidR="004D04D2" w:rsidRDefault="004D04D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756" w:history="1">
        <w:r w:rsidRPr="00401814">
          <w:rPr>
            <w:rStyle w:val="Collegamentoipertestuale"/>
            <w:noProof/>
          </w:rPr>
          <w:t>18.17</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Leggere asse neutro, mappe e report</w:t>
        </w:r>
        <w:r>
          <w:rPr>
            <w:noProof/>
            <w:webHidden/>
          </w:rPr>
          <w:tab/>
        </w:r>
        <w:r>
          <w:rPr>
            <w:noProof/>
            <w:webHidden/>
          </w:rPr>
          <w:fldChar w:fldCharType="begin"/>
        </w:r>
        <w:r>
          <w:rPr>
            <w:noProof/>
            <w:webHidden/>
          </w:rPr>
          <w:instrText xml:space="preserve"> PAGEREF _Toc243316756 \h </w:instrText>
        </w:r>
        <w:r>
          <w:rPr>
            <w:noProof/>
            <w:webHidden/>
          </w:rPr>
        </w:r>
        <w:r>
          <w:rPr>
            <w:noProof/>
            <w:webHidden/>
          </w:rPr>
          <w:fldChar w:fldCharType="separate"/>
        </w:r>
        <w:r>
          <w:rPr>
            <w:noProof/>
            <w:webHidden/>
          </w:rPr>
          <w:t>66</w:t>
        </w:r>
        <w:r>
          <w:rPr>
            <w:noProof/>
            <w:webHidden/>
          </w:rPr>
          <w:fldChar w:fldCharType="end"/>
        </w:r>
      </w:hyperlink>
    </w:p>
    <w:p w14:paraId="672DF71F" w14:textId="7ED744C8" w:rsidR="004D04D2" w:rsidRDefault="004D04D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6757" w:history="1">
        <w:r w:rsidRPr="00401814">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401814">
          <w:rPr>
            <w:rStyle w:val="Collegamentoipertestuale"/>
            <w:noProof/>
          </w:rPr>
          <w:t>Interpretazione dei risultati e controlli indipendenti</w:t>
        </w:r>
        <w:r>
          <w:rPr>
            <w:noProof/>
            <w:webHidden/>
          </w:rPr>
          <w:tab/>
        </w:r>
        <w:r>
          <w:rPr>
            <w:noProof/>
            <w:webHidden/>
          </w:rPr>
          <w:fldChar w:fldCharType="begin"/>
        </w:r>
        <w:r>
          <w:rPr>
            <w:noProof/>
            <w:webHidden/>
          </w:rPr>
          <w:instrText xml:space="preserve"> PAGEREF _Toc243316757 \h </w:instrText>
        </w:r>
        <w:r>
          <w:rPr>
            <w:noProof/>
            <w:webHidden/>
          </w:rPr>
        </w:r>
        <w:r>
          <w:rPr>
            <w:noProof/>
            <w:webHidden/>
          </w:rPr>
          <w:fldChar w:fldCharType="separate"/>
        </w:r>
        <w:r>
          <w:rPr>
            <w:noProof/>
            <w:webHidden/>
          </w:rPr>
          <w:t>67</w:t>
        </w:r>
        <w:r>
          <w:rPr>
            <w:noProof/>
            <w:webHidden/>
          </w:rPr>
          <w:fldChar w:fldCharType="end"/>
        </w:r>
      </w:hyperlink>
    </w:p>
    <w:p w14:paraId="696E3BAC" w14:textId="1842E328"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758" w:history="1">
        <w:r w:rsidRPr="00401814">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Dalla domanda alla capacità</w:t>
        </w:r>
        <w:r>
          <w:rPr>
            <w:noProof/>
            <w:webHidden/>
          </w:rPr>
          <w:tab/>
        </w:r>
        <w:r>
          <w:rPr>
            <w:noProof/>
            <w:webHidden/>
          </w:rPr>
          <w:fldChar w:fldCharType="begin"/>
        </w:r>
        <w:r>
          <w:rPr>
            <w:noProof/>
            <w:webHidden/>
          </w:rPr>
          <w:instrText xml:space="preserve"> PAGEREF _Toc243316758 \h </w:instrText>
        </w:r>
        <w:r>
          <w:rPr>
            <w:noProof/>
            <w:webHidden/>
          </w:rPr>
        </w:r>
        <w:r>
          <w:rPr>
            <w:noProof/>
            <w:webHidden/>
          </w:rPr>
          <w:fldChar w:fldCharType="separate"/>
        </w:r>
        <w:r>
          <w:rPr>
            <w:noProof/>
            <w:webHidden/>
          </w:rPr>
          <w:t>67</w:t>
        </w:r>
        <w:r>
          <w:rPr>
            <w:noProof/>
            <w:webHidden/>
          </w:rPr>
          <w:fldChar w:fldCharType="end"/>
        </w:r>
      </w:hyperlink>
    </w:p>
    <w:p w14:paraId="44F42667" w14:textId="062D7790"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759" w:history="1">
        <w:r w:rsidRPr="00401814">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Controllo numerico e fisico</w:t>
        </w:r>
        <w:r>
          <w:rPr>
            <w:noProof/>
            <w:webHidden/>
          </w:rPr>
          <w:tab/>
        </w:r>
        <w:r>
          <w:rPr>
            <w:noProof/>
            <w:webHidden/>
          </w:rPr>
          <w:fldChar w:fldCharType="begin"/>
        </w:r>
        <w:r>
          <w:rPr>
            <w:noProof/>
            <w:webHidden/>
          </w:rPr>
          <w:instrText xml:space="preserve"> PAGEREF _Toc243316759 \h </w:instrText>
        </w:r>
        <w:r>
          <w:rPr>
            <w:noProof/>
            <w:webHidden/>
          </w:rPr>
        </w:r>
        <w:r>
          <w:rPr>
            <w:noProof/>
            <w:webHidden/>
          </w:rPr>
          <w:fldChar w:fldCharType="separate"/>
        </w:r>
        <w:r>
          <w:rPr>
            <w:noProof/>
            <w:webHidden/>
          </w:rPr>
          <w:t>67</w:t>
        </w:r>
        <w:r>
          <w:rPr>
            <w:noProof/>
            <w:webHidden/>
          </w:rPr>
          <w:fldChar w:fldCharType="end"/>
        </w:r>
      </w:hyperlink>
    </w:p>
    <w:p w14:paraId="65720CFD" w14:textId="3E40CD61"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760" w:history="1">
        <w:r w:rsidRPr="00401814">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Archiviazione</w:t>
        </w:r>
        <w:r>
          <w:rPr>
            <w:noProof/>
            <w:webHidden/>
          </w:rPr>
          <w:tab/>
        </w:r>
        <w:r>
          <w:rPr>
            <w:noProof/>
            <w:webHidden/>
          </w:rPr>
          <w:fldChar w:fldCharType="begin"/>
        </w:r>
        <w:r>
          <w:rPr>
            <w:noProof/>
            <w:webHidden/>
          </w:rPr>
          <w:instrText xml:space="preserve"> PAGEREF _Toc243316760 \h </w:instrText>
        </w:r>
        <w:r>
          <w:rPr>
            <w:noProof/>
            <w:webHidden/>
          </w:rPr>
        </w:r>
        <w:r>
          <w:rPr>
            <w:noProof/>
            <w:webHidden/>
          </w:rPr>
          <w:fldChar w:fldCharType="separate"/>
        </w:r>
        <w:r>
          <w:rPr>
            <w:noProof/>
            <w:webHidden/>
          </w:rPr>
          <w:t>67</w:t>
        </w:r>
        <w:r>
          <w:rPr>
            <w:noProof/>
            <w:webHidden/>
          </w:rPr>
          <w:fldChar w:fldCharType="end"/>
        </w:r>
      </w:hyperlink>
    </w:p>
    <w:p w14:paraId="6369425D" w14:textId="2D22FD24" w:rsidR="004D04D2" w:rsidRDefault="004D04D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6761" w:history="1">
        <w:r w:rsidRPr="00401814">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401814">
          <w:rPr>
            <w:rStyle w:val="Collegamentoipertestuale"/>
            <w:noProof/>
          </w:rPr>
          <w:t>Tutorial dal modello Beam alla verifica di sezione</w:t>
        </w:r>
        <w:r>
          <w:rPr>
            <w:noProof/>
            <w:webHidden/>
          </w:rPr>
          <w:tab/>
        </w:r>
        <w:r>
          <w:rPr>
            <w:noProof/>
            <w:webHidden/>
          </w:rPr>
          <w:fldChar w:fldCharType="begin"/>
        </w:r>
        <w:r>
          <w:rPr>
            <w:noProof/>
            <w:webHidden/>
          </w:rPr>
          <w:instrText xml:space="preserve"> PAGEREF _Toc243316761 \h </w:instrText>
        </w:r>
        <w:r>
          <w:rPr>
            <w:noProof/>
            <w:webHidden/>
          </w:rPr>
        </w:r>
        <w:r>
          <w:rPr>
            <w:noProof/>
            <w:webHidden/>
          </w:rPr>
          <w:fldChar w:fldCharType="separate"/>
        </w:r>
        <w:r>
          <w:rPr>
            <w:noProof/>
            <w:webHidden/>
          </w:rPr>
          <w:t>67</w:t>
        </w:r>
        <w:r>
          <w:rPr>
            <w:noProof/>
            <w:webHidden/>
          </w:rPr>
          <w:fldChar w:fldCharType="end"/>
        </w:r>
      </w:hyperlink>
    </w:p>
    <w:p w14:paraId="5823DEAC" w14:textId="2CC22581"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762" w:history="1">
        <w:r w:rsidRPr="00401814">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Capisci e controlla</w:t>
        </w:r>
        <w:r>
          <w:rPr>
            <w:noProof/>
            <w:webHidden/>
          </w:rPr>
          <w:tab/>
        </w:r>
        <w:r>
          <w:rPr>
            <w:noProof/>
            <w:webHidden/>
          </w:rPr>
          <w:fldChar w:fldCharType="begin"/>
        </w:r>
        <w:r>
          <w:rPr>
            <w:noProof/>
            <w:webHidden/>
          </w:rPr>
          <w:instrText xml:space="preserve"> PAGEREF _Toc243316762 \h </w:instrText>
        </w:r>
        <w:r>
          <w:rPr>
            <w:noProof/>
            <w:webHidden/>
          </w:rPr>
        </w:r>
        <w:r>
          <w:rPr>
            <w:noProof/>
            <w:webHidden/>
          </w:rPr>
          <w:fldChar w:fldCharType="separate"/>
        </w:r>
        <w:r>
          <w:rPr>
            <w:noProof/>
            <w:webHidden/>
          </w:rPr>
          <w:t>68</w:t>
        </w:r>
        <w:r>
          <w:rPr>
            <w:noProof/>
            <w:webHidden/>
          </w:rPr>
          <w:fldChar w:fldCharType="end"/>
        </w:r>
      </w:hyperlink>
    </w:p>
    <w:p w14:paraId="7322541B" w14:textId="4E7E4FD1" w:rsidR="004D04D2" w:rsidRDefault="004D04D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763" w:history="1">
        <w:r w:rsidRPr="00401814">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Calcola e modifica</w:t>
        </w:r>
        <w:r>
          <w:rPr>
            <w:noProof/>
            <w:webHidden/>
          </w:rPr>
          <w:tab/>
        </w:r>
        <w:r>
          <w:rPr>
            <w:noProof/>
            <w:webHidden/>
          </w:rPr>
          <w:fldChar w:fldCharType="begin"/>
        </w:r>
        <w:r>
          <w:rPr>
            <w:noProof/>
            <w:webHidden/>
          </w:rPr>
          <w:instrText xml:space="preserve"> PAGEREF _Toc243316763 \h </w:instrText>
        </w:r>
        <w:r>
          <w:rPr>
            <w:noProof/>
            <w:webHidden/>
          </w:rPr>
        </w:r>
        <w:r>
          <w:rPr>
            <w:noProof/>
            <w:webHidden/>
          </w:rPr>
          <w:fldChar w:fldCharType="separate"/>
        </w:r>
        <w:r>
          <w:rPr>
            <w:noProof/>
            <w:webHidden/>
          </w:rPr>
          <w:t>68</w:t>
        </w:r>
        <w:r>
          <w:rPr>
            <w:noProof/>
            <w:webHidden/>
          </w:rPr>
          <w:fldChar w:fldCharType="end"/>
        </w:r>
      </w:hyperlink>
    </w:p>
    <w:p w14:paraId="07019808" w14:textId="5B3C3531" w:rsidR="004D04D2" w:rsidRDefault="004D04D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764" w:history="1">
        <w:r w:rsidRPr="00401814">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Osserva e archivia</w:t>
        </w:r>
        <w:r>
          <w:rPr>
            <w:noProof/>
            <w:webHidden/>
          </w:rPr>
          <w:tab/>
        </w:r>
        <w:r>
          <w:rPr>
            <w:noProof/>
            <w:webHidden/>
          </w:rPr>
          <w:fldChar w:fldCharType="begin"/>
        </w:r>
        <w:r>
          <w:rPr>
            <w:noProof/>
            <w:webHidden/>
          </w:rPr>
          <w:instrText xml:space="preserve"> PAGEREF _Toc243316764 \h </w:instrText>
        </w:r>
        <w:r>
          <w:rPr>
            <w:noProof/>
            <w:webHidden/>
          </w:rPr>
        </w:r>
        <w:r>
          <w:rPr>
            <w:noProof/>
            <w:webHidden/>
          </w:rPr>
          <w:fldChar w:fldCharType="separate"/>
        </w:r>
        <w:r>
          <w:rPr>
            <w:noProof/>
            <w:webHidden/>
          </w:rPr>
          <w:t>68</w:t>
        </w:r>
        <w:r>
          <w:rPr>
            <w:noProof/>
            <w:webHidden/>
          </w:rPr>
          <w:fldChar w:fldCharType="end"/>
        </w:r>
      </w:hyperlink>
    </w:p>
    <w:p w14:paraId="63322712" w14:textId="148EC811" w:rsidR="004D04D2" w:rsidRDefault="004D04D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6765" w:history="1">
        <w:r w:rsidRPr="00401814">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401814">
          <w:rPr>
            <w:rStyle w:val="Collegamentoipertestuale"/>
            <w:noProof/>
          </w:rPr>
          <w:t>Fondazioni superficiali</w:t>
        </w:r>
        <w:r>
          <w:rPr>
            <w:noProof/>
            <w:webHidden/>
          </w:rPr>
          <w:tab/>
        </w:r>
        <w:r>
          <w:rPr>
            <w:noProof/>
            <w:webHidden/>
          </w:rPr>
          <w:fldChar w:fldCharType="begin"/>
        </w:r>
        <w:r>
          <w:rPr>
            <w:noProof/>
            <w:webHidden/>
          </w:rPr>
          <w:instrText xml:space="preserve"> PAGEREF _Toc243316765 \h </w:instrText>
        </w:r>
        <w:r>
          <w:rPr>
            <w:noProof/>
            <w:webHidden/>
          </w:rPr>
        </w:r>
        <w:r>
          <w:rPr>
            <w:noProof/>
            <w:webHidden/>
          </w:rPr>
          <w:fldChar w:fldCharType="separate"/>
        </w:r>
        <w:r>
          <w:rPr>
            <w:noProof/>
            <w:webHidden/>
          </w:rPr>
          <w:t>68</w:t>
        </w:r>
        <w:r>
          <w:rPr>
            <w:noProof/>
            <w:webHidden/>
          </w:rPr>
          <w:fldChar w:fldCharType="end"/>
        </w:r>
      </w:hyperlink>
    </w:p>
    <w:p w14:paraId="1611D846" w14:textId="7B53863D"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766" w:history="1">
        <w:r w:rsidRPr="00401814">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Preparazione e scelta del metodo</w:t>
        </w:r>
        <w:r>
          <w:rPr>
            <w:noProof/>
            <w:webHidden/>
          </w:rPr>
          <w:tab/>
        </w:r>
        <w:r>
          <w:rPr>
            <w:noProof/>
            <w:webHidden/>
          </w:rPr>
          <w:fldChar w:fldCharType="begin"/>
        </w:r>
        <w:r>
          <w:rPr>
            <w:noProof/>
            <w:webHidden/>
          </w:rPr>
          <w:instrText xml:space="preserve"> PAGEREF _Toc243316766 \h </w:instrText>
        </w:r>
        <w:r>
          <w:rPr>
            <w:noProof/>
            <w:webHidden/>
          </w:rPr>
        </w:r>
        <w:r>
          <w:rPr>
            <w:noProof/>
            <w:webHidden/>
          </w:rPr>
          <w:fldChar w:fldCharType="separate"/>
        </w:r>
        <w:r>
          <w:rPr>
            <w:noProof/>
            <w:webHidden/>
          </w:rPr>
          <w:t>68</w:t>
        </w:r>
        <w:r>
          <w:rPr>
            <w:noProof/>
            <w:webHidden/>
          </w:rPr>
          <w:fldChar w:fldCharType="end"/>
        </w:r>
      </w:hyperlink>
    </w:p>
    <w:p w14:paraId="45A2BD23" w14:textId="32F4B7A3"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767" w:history="1">
        <w:r w:rsidRPr="00401814">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Geometria terreno falda e azioni</w:t>
        </w:r>
        <w:r>
          <w:rPr>
            <w:noProof/>
            <w:webHidden/>
          </w:rPr>
          <w:tab/>
        </w:r>
        <w:r>
          <w:rPr>
            <w:noProof/>
            <w:webHidden/>
          </w:rPr>
          <w:fldChar w:fldCharType="begin"/>
        </w:r>
        <w:r>
          <w:rPr>
            <w:noProof/>
            <w:webHidden/>
          </w:rPr>
          <w:instrText xml:space="preserve"> PAGEREF _Toc243316767 \h </w:instrText>
        </w:r>
        <w:r>
          <w:rPr>
            <w:noProof/>
            <w:webHidden/>
          </w:rPr>
        </w:r>
        <w:r>
          <w:rPr>
            <w:noProof/>
            <w:webHidden/>
          </w:rPr>
          <w:fldChar w:fldCharType="separate"/>
        </w:r>
        <w:r>
          <w:rPr>
            <w:noProof/>
            <w:webHidden/>
          </w:rPr>
          <w:t>69</w:t>
        </w:r>
        <w:r>
          <w:rPr>
            <w:noProof/>
            <w:webHidden/>
          </w:rPr>
          <w:fldChar w:fldCharType="end"/>
        </w:r>
      </w:hyperlink>
    </w:p>
    <w:p w14:paraId="0F3EBB0A" w14:textId="3299B057"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768" w:history="1">
        <w:r w:rsidRPr="00401814">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Lettura delle viste grafiche</w:t>
        </w:r>
        <w:r>
          <w:rPr>
            <w:noProof/>
            <w:webHidden/>
          </w:rPr>
          <w:tab/>
        </w:r>
        <w:r>
          <w:rPr>
            <w:noProof/>
            <w:webHidden/>
          </w:rPr>
          <w:fldChar w:fldCharType="begin"/>
        </w:r>
        <w:r>
          <w:rPr>
            <w:noProof/>
            <w:webHidden/>
          </w:rPr>
          <w:instrText xml:space="preserve"> PAGEREF _Toc243316768 \h </w:instrText>
        </w:r>
        <w:r>
          <w:rPr>
            <w:noProof/>
            <w:webHidden/>
          </w:rPr>
        </w:r>
        <w:r>
          <w:rPr>
            <w:noProof/>
            <w:webHidden/>
          </w:rPr>
          <w:fldChar w:fldCharType="separate"/>
        </w:r>
        <w:r>
          <w:rPr>
            <w:noProof/>
            <w:webHidden/>
          </w:rPr>
          <w:t>70</w:t>
        </w:r>
        <w:r>
          <w:rPr>
            <w:noProof/>
            <w:webHidden/>
          </w:rPr>
          <w:fldChar w:fldCharType="end"/>
        </w:r>
      </w:hyperlink>
    </w:p>
    <w:p w14:paraId="749A2182" w14:textId="4DEC4169"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769" w:history="1">
        <w:r w:rsidRPr="00401814">
          <w:rPr>
            <w:rStyle w:val="Collegamentoipertestuale"/>
            <w:noProof/>
          </w:rPr>
          <w:t>21.4</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Esempio verificato e lettura dei risultati</w:t>
        </w:r>
        <w:r>
          <w:rPr>
            <w:noProof/>
            <w:webHidden/>
          </w:rPr>
          <w:tab/>
        </w:r>
        <w:r>
          <w:rPr>
            <w:noProof/>
            <w:webHidden/>
          </w:rPr>
          <w:fldChar w:fldCharType="begin"/>
        </w:r>
        <w:r>
          <w:rPr>
            <w:noProof/>
            <w:webHidden/>
          </w:rPr>
          <w:instrText xml:space="preserve"> PAGEREF _Toc243316769 \h </w:instrText>
        </w:r>
        <w:r>
          <w:rPr>
            <w:noProof/>
            <w:webHidden/>
          </w:rPr>
        </w:r>
        <w:r>
          <w:rPr>
            <w:noProof/>
            <w:webHidden/>
          </w:rPr>
          <w:fldChar w:fldCharType="separate"/>
        </w:r>
        <w:r>
          <w:rPr>
            <w:noProof/>
            <w:webHidden/>
          </w:rPr>
          <w:t>70</w:t>
        </w:r>
        <w:r>
          <w:rPr>
            <w:noProof/>
            <w:webHidden/>
          </w:rPr>
          <w:fldChar w:fldCharType="end"/>
        </w:r>
      </w:hyperlink>
    </w:p>
    <w:p w14:paraId="58045EE1" w14:textId="4ED520B2"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770" w:history="1">
        <w:r w:rsidRPr="00401814">
          <w:rPr>
            <w:rStyle w:val="Collegamentoipertestuale"/>
            <w:noProof/>
          </w:rPr>
          <w:t>21.5</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Salvataggio errori e report</w:t>
        </w:r>
        <w:r>
          <w:rPr>
            <w:noProof/>
            <w:webHidden/>
          </w:rPr>
          <w:tab/>
        </w:r>
        <w:r>
          <w:rPr>
            <w:noProof/>
            <w:webHidden/>
          </w:rPr>
          <w:fldChar w:fldCharType="begin"/>
        </w:r>
        <w:r>
          <w:rPr>
            <w:noProof/>
            <w:webHidden/>
          </w:rPr>
          <w:instrText xml:space="preserve"> PAGEREF _Toc243316770 \h </w:instrText>
        </w:r>
        <w:r>
          <w:rPr>
            <w:noProof/>
            <w:webHidden/>
          </w:rPr>
        </w:r>
        <w:r>
          <w:rPr>
            <w:noProof/>
            <w:webHidden/>
          </w:rPr>
          <w:fldChar w:fldCharType="separate"/>
        </w:r>
        <w:r>
          <w:rPr>
            <w:noProof/>
            <w:webHidden/>
          </w:rPr>
          <w:t>71</w:t>
        </w:r>
        <w:r>
          <w:rPr>
            <w:noProof/>
            <w:webHidden/>
          </w:rPr>
          <w:fldChar w:fldCharType="end"/>
        </w:r>
      </w:hyperlink>
    </w:p>
    <w:p w14:paraId="3AB8B1E2" w14:textId="7804CA1D" w:rsidR="004D04D2" w:rsidRDefault="004D04D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6771" w:history="1">
        <w:r w:rsidRPr="00401814">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401814">
          <w:rPr>
            <w:rStyle w:val="Collegamentoipertestuale"/>
            <w:noProof/>
          </w:rPr>
          <w:t>Modelli e importazione da MIDAS</w:t>
        </w:r>
        <w:r>
          <w:rPr>
            <w:noProof/>
            <w:webHidden/>
          </w:rPr>
          <w:tab/>
        </w:r>
        <w:r>
          <w:rPr>
            <w:noProof/>
            <w:webHidden/>
          </w:rPr>
          <w:fldChar w:fldCharType="begin"/>
        </w:r>
        <w:r>
          <w:rPr>
            <w:noProof/>
            <w:webHidden/>
          </w:rPr>
          <w:instrText xml:space="preserve"> PAGEREF _Toc243316771 \h </w:instrText>
        </w:r>
        <w:r>
          <w:rPr>
            <w:noProof/>
            <w:webHidden/>
          </w:rPr>
        </w:r>
        <w:r>
          <w:rPr>
            <w:noProof/>
            <w:webHidden/>
          </w:rPr>
          <w:fldChar w:fldCharType="separate"/>
        </w:r>
        <w:r>
          <w:rPr>
            <w:noProof/>
            <w:webHidden/>
          </w:rPr>
          <w:t>72</w:t>
        </w:r>
        <w:r>
          <w:rPr>
            <w:noProof/>
            <w:webHidden/>
          </w:rPr>
          <w:fldChar w:fldCharType="end"/>
        </w:r>
      </w:hyperlink>
    </w:p>
    <w:p w14:paraId="5A8D0444" w14:textId="7D0086B3"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772" w:history="1">
        <w:r w:rsidRPr="00401814">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Entrare nel modulo</w:t>
        </w:r>
        <w:r>
          <w:rPr>
            <w:noProof/>
            <w:webHidden/>
          </w:rPr>
          <w:tab/>
        </w:r>
        <w:r>
          <w:rPr>
            <w:noProof/>
            <w:webHidden/>
          </w:rPr>
          <w:fldChar w:fldCharType="begin"/>
        </w:r>
        <w:r>
          <w:rPr>
            <w:noProof/>
            <w:webHidden/>
          </w:rPr>
          <w:instrText xml:space="preserve"> PAGEREF _Toc243316772 \h </w:instrText>
        </w:r>
        <w:r>
          <w:rPr>
            <w:noProof/>
            <w:webHidden/>
          </w:rPr>
        </w:r>
        <w:r>
          <w:rPr>
            <w:noProof/>
            <w:webHidden/>
          </w:rPr>
          <w:fldChar w:fldCharType="separate"/>
        </w:r>
        <w:r>
          <w:rPr>
            <w:noProof/>
            <w:webHidden/>
          </w:rPr>
          <w:t>72</w:t>
        </w:r>
        <w:r>
          <w:rPr>
            <w:noProof/>
            <w:webHidden/>
          </w:rPr>
          <w:fldChar w:fldCharType="end"/>
        </w:r>
      </w:hyperlink>
    </w:p>
    <w:p w14:paraId="6EE98462" w14:textId="62875994" w:rsidR="004D04D2" w:rsidRDefault="004D04D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773" w:history="1">
        <w:r w:rsidRPr="00401814">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Preparare la connessione</w:t>
        </w:r>
        <w:r>
          <w:rPr>
            <w:noProof/>
            <w:webHidden/>
          </w:rPr>
          <w:tab/>
        </w:r>
        <w:r>
          <w:rPr>
            <w:noProof/>
            <w:webHidden/>
          </w:rPr>
          <w:fldChar w:fldCharType="begin"/>
        </w:r>
        <w:r>
          <w:rPr>
            <w:noProof/>
            <w:webHidden/>
          </w:rPr>
          <w:instrText xml:space="preserve"> PAGEREF _Toc243316773 \h </w:instrText>
        </w:r>
        <w:r>
          <w:rPr>
            <w:noProof/>
            <w:webHidden/>
          </w:rPr>
        </w:r>
        <w:r>
          <w:rPr>
            <w:noProof/>
            <w:webHidden/>
          </w:rPr>
          <w:fldChar w:fldCharType="separate"/>
        </w:r>
        <w:r>
          <w:rPr>
            <w:noProof/>
            <w:webHidden/>
          </w:rPr>
          <w:t>72</w:t>
        </w:r>
        <w:r>
          <w:rPr>
            <w:noProof/>
            <w:webHidden/>
          </w:rPr>
          <w:fldChar w:fldCharType="end"/>
        </w:r>
      </w:hyperlink>
    </w:p>
    <w:p w14:paraId="0F88A215" w14:textId="5B82453A" w:rsidR="004D04D2" w:rsidRDefault="004D04D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774" w:history="1">
        <w:r w:rsidRPr="00401814">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Eseguire la prima importazione</w:t>
        </w:r>
        <w:r>
          <w:rPr>
            <w:noProof/>
            <w:webHidden/>
          </w:rPr>
          <w:tab/>
        </w:r>
        <w:r>
          <w:rPr>
            <w:noProof/>
            <w:webHidden/>
          </w:rPr>
          <w:fldChar w:fldCharType="begin"/>
        </w:r>
        <w:r>
          <w:rPr>
            <w:noProof/>
            <w:webHidden/>
          </w:rPr>
          <w:instrText xml:space="preserve"> PAGEREF _Toc243316774 \h </w:instrText>
        </w:r>
        <w:r>
          <w:rPr>
            <w:noProof/>
            <w:webHidden/>
          </w:rPr>
        </w:r>
        <w:r>
          <w:rPr>
            <w:noProof/>
            <w:webHidden/>
          </w:rPr>
          <w:fldChar w:fldCharType="separate"/>
        </w:r>
        <w:r>
          <w:rPr>
            <w:noProof/>
            <w:webHidden/>
          </w:rPr>
          <w:t>72</w:t>
        </w:r>
        <w:r>
          <w:rPr>
            <w:noProof/>
            <w:webHidden/>
          </w:rPr>
          <w:fldChar w:fldCharType="end"/>
        </w:r>
      </w:hyperlink>
    </w:p>
    <w:p w14:paraId="07BECA7C" w14:textId="28196FE7" w:rsidR="004D04D2" w:rsidRDefault="004D04D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775" w:history="1">
        <w:r w:rsidRPr="00401814">
          <w:rPr>
            <w:rStyle w:val="Collegamentoipertestuale"/>
            <w:noProof/>
          </w:rPr>
          <w:t>22.4</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Scegliere il contenuto da acquisire</w:t>
        </w:r>
        <w:r>
          <w:rPr>
            <w:noProof/>
            <w:webHidden/>
          </w:rPr>
          <w:tab/>
        </w:r>
        <w:r>
          <w:rPr>
            <w:noProof/>
            <w:webHidden/>
          </w:rPr>
          <w:fldChar w:fldCharType="begin"/>
        </w:r>
        <w:r>
          <w:rPr>
            <w:noProof/>
            <w:webHidden/>
          </w:rPr>
          <w:instrText xml:space="preserve"> PAGEREF _Toc243316775 \h </w:instrText>
        </w:r>
        <w:r>
          <w:rPr>
            <w:noProof/>
            <w:webHidden/>
          </w:rPr>
        </w:r>
        <w:r>
          <w:rPr>
            <w:noProof/>
            <w:webHidden/>
          </w:rPr>
          <w:fldChar w:fldCharType="separate"/>
        </w:r>
        <w:r>
          <w:rPr>
            <w:noProof/>
            <w:webHidden/>
          </w:rPr>
          <w:t>73</w:t>
        </w:r>
        <w:r>
          <w:rPr>
            <w:noProof/>
            <w:webHidden/>
          </w:rPr>
          <w:fldChar w:fldCharType="end"/>
        </w:r>
      </w:hyperlink>
    </w:p>
    <w:p w14:paraId="3D6ABC22" w14:textId="1679BA24" w:rsidR="004D04D2" w:rsidRDefault="004D04D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776" w:history="1">
        <w:r w:rsidRPr="00401814">
          <w:rPr>
            <w:rStyle w:val="Collegamentoipertestuale"/>
            <w:noProof/>
          </w:rPr>
          <w:t>22.5</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Controllare il modello acquisito</w:t>
        </w:r>
        <w:r>
          <w:rPr>
            <w:noProof/>
            <w:webHidden/>
          </w:rPr>
          <w:tab/>
        </w:r>
        <w:r>
          <w:rPr>
            <w:noProof/>
            <w:webHidden/>
          </w:rPr>
          <w:fldChar w:fldCharType="begin"/>
        </w:r>
        <w:r>
          <w:rPr>
            <w:noProof/>
            <w:webHidden/>
          </w:rPr>
          <w:instrText xml:space="preserve"> PAGEREF _Toc243316776 \h </w:instrText>
        </w:r>
        <w:r>
          <w:rPr>
            <w:noProof/>
            <w:webHidden/>
          </w:rPr>
        </w:r>
        <w:r>
          <w:rPr>
            <w:noProof/>
            <w:webHidden/>
          </w:rPr>
          <w:fldChar w:fldCharType="separate"/>
        </w:r>
        <w:r>
          <w:rPr>
            <w:noProof/>
            <w:webHidden/>
          </w:rPr>
          <w:t>74</w:t>
        </w:r>
        <w:r>
          <w:rPr>
            <w:noProof/>
            <w:webHidden/>
          </w:rPr>
          <w:fldChar w:fldCharType="end"/>
        </w:r>
      </w:hyperlink>
    </w:p>
    <w:p w14:paraId="42C029F6" w14:textId="6B26CFE0" w:rsidR="004D04D2" w:rsidRDefault="004D04D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777" w:history="1">
        <w:r w:rsidRPr="00401814">
          <w:rPr>
            <w:rStyle w:val="Collegamentoipertestuale"/>
            <w:noProof/>
          </w:rPr>
          <w:t>22.6</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Importare e visualizzare i risultati per fase</w:t>
        </w:r>
        <w:r>
          <w:rPr>
            <w:noProof/>
            <w:webHidden/>
          </w:rPr>
          <w:tab/>
        </w:r>
        <w:r>
          <w:rPr>
            <w:noProof/>
            <w:webHidden/>
          </w:rPr>
          <w:fldChar w:fldCharType="begin"/>
        </w:r>
        <w:r>
          <w:rPr>
            <w:noProof/>
            <w:webHidden/>
          </w:rPr>
          <w:instrText xml:space="preserve"> PAGEREF _Toc243316777 \h </w:instrText>
        </w:r>
        <w:r>
          <w:rPr>
            <w:noProof/>
            <w:webHidden/>
          </w:rPr>
        </w:r>
        <w:r>
          <w:rPr>
            <w:noProof/>
            <w:webHidden/>
          </w:rPr>
          <w:fldChar w:fldCharType="separate"/>
        </w:r>
        <w:r>
          <w:rPr>
            <w:noProof/>
            <w:webHidden/>
          </w:rPr>
          <w:t>74</w:t>
        </w:r>
        <w:r>
          <w:rPr>
            <w:noProof/>
            <w:webHidden/>
          </w:rPr>
          <w:fldChar w:fldCharType="end"/>
        </w:r>
      </w:hyperlink>
    </w:p>
    <w:p w14:paraId="61169264" w14:textId="1B33124B"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778" w:history="1">
        <w:r w:rsidRPr="00401814">
          <w:rPr>
            <w:rStyle w:val="Collegamentoipertestuale"/>
            <w:noProof/>
          </w:rPr>
          <w:t>22.7</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Aggiornare una copia esistente</w:t>
        </w:r>
        <w:r>
          <w:rPr>
            <w:noProof/>
            <w:webHidden/>
          </w:rPr>
          <w:tab/>
        </w:r>
        <w:r>
          <w:rPr>
            <w:noProof/>
            <w:webHidden/>
          </w:rPr>
          <w:fldChar w:fldCharType="begin"/>
        </w:r>
        <w:r>
          <w:rPr>
            <w:noProof/>
            <w:webHidden/>
          </w:rPr>
          <w:instrText xml:space="preserve"> PAGEREF _Toc243316778 \h </w:instrText>
        </w:r>
        <w:r>
          <w:rPr>
            <w:noProof/>
            <w:webHidden/>
          </w:rPr>
        </w:r>
        <w:r>
          <w:rPr>
            <w:noProof/>
            <w:webHidden/>
          </w:rPr>
          <w:fldChar w:fldCharType="separate"/>
        </w:r>
        <w:r>
          <w:rPr>
            <w:noProof/>
            <w:webHidden/>
          </w:rPr>
          <w:t>75</w:t>
        </w:r>
        <w:r>
          <w:rPr>
            <w:noProof/>
            <w:webHidden/>
          </w:rPr>
          <w:fldChar w:fldCharType="end"/>
        </w:r>
      </w:hyperlink>
    </w:p>
    <w:p w14:paraId="39FADFDE" w14:textId="02198C21" w:rsidR="004D04D2" w:rsidRDefault="004D04D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779" w:history="1">
        <w:r w:rsidRPr="00401814">
          <w:rPr>
            <w:rStyle w:val="Collegamentoipertestuale"/>
            <w:noProof/>
          </w:rPr>
          <w:t>22.8</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Risolvere le interruzioni e conoscere i limiti</w:t>
        </w:r>
        <w:r>
          <w:rPr>
            <w:noProof/>
            <w:webHidden/>
          </w:rPr>
          <w:tab/>
        </w:r>
        <w:r>
          <w:rPr>
            <w:noProof/>
            <w:webHidden/>
          </w:rPr>
          <w:fldChar w:fldCharType="begin"/>
        </w:r>
        <w:r>
          <w:rPr>
            <w:noProof/>
            <w:webHidden/>
          </w:rPr>
          <w:instrText xml:space="preserve"> PAGEREF _Toc243316779 \h </w:instrText>
        </w:r>
        <w:r>
          <w:rPr>
            <w:noProof/>
            <w:webHidden/>
          </w:rPr>
        </w:r>
        <w:r>
          <w:rPr>
            <w:noProof/>
            <w:webHidden/>
          </w:rPr>
          <w:fldChar w:fldCharType="separate"/>
        </w:r>
        <w:r>
          <w:rPr>
            <w:noProof/>
            <w:webHidden/>
          </w:rPr>
          <w:t>75</w:t>
        </w:r>
        <w:r>
          <w:rPr>
            <w:noProof/>
            <w:webHidden/>
          </w:rPr>
          <w:fldChar w:fldCharType="end"/>
        </w:r>
      </w:hyperlink>
    </w:p>
    <w:p w14:paraId="686B23CF" w14:textId="028245AA" w:rsidR="004D04D2" w:rsidRDefault="004D04D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6780" w:history="1">
        <w:r w:rsidRPr="00401814">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401814">
          <w:rPr>
            <w:rStyle w:val="Collegamentoipertestuale"/>
            <w:noProof/>
          </w:rPr>
          <w:t>Reologia del calcestruzzo</w:t>
        </w:r>
        <w:r>
          <w:rPr>
            <w:noProof/>
            <w:webHidden/>
          </w:rPr>
          <w:tab/>
        </w:r>
        <w:r>
          <w:rPr>
            <w:noProof/>
            <w:webHidden/>
          </w:rPr>
          <w:fldChar w:fldCharType="begin"/>
        </w:r>
        <w:r>
          <w:rPr>
            <w:noProof/>
            <w:webHidden/>
          </w:rPr>
          <w:instrText xml:space="preserve"> PAGEREF _Toc243316780 \h </w:instrText>
        </w:r>
        <w:r>
          <w:rPr>
            <w:noProof/>
            <w:webHidden/>
          </w:rPr>
        </w:r>
        <w:r>
          <w:rPr>
            <w:noProof/>
            <w:webHidden/>
          </w:rPr>
          <w:fldChar w:fldCharType="separate"/>
        </w:r>
        <w:r>
          <w:rPr>
            <w:noProof/>
            <w:webHidden/>
          </w:rPr>
          <w:t>76</w:t>
        </w:r>
        <w:r>
          <w:rPr>
            <w:noProof/>
            <w:webHidden/>
          </w:rPr>
          <w:fldChar w:fldCharType="end"/>
        </w:r>
      </w:hyperlink>
    </w:p>
    <w:p w14:paraId="7149A612" w14:textId="40B36E4D"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781" w:history="1">
        <w:r w:rsidRPr="00401814">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Impostare materiale ambiente ed età</w:t>
        </w:r>
        <w:r>
          <w:rPr>
            <w:noProof/>
            <w:webHidden/>
          </w:rPr>
          <w:tab/>
        </w:r>
        <w:r>
          <w:rPr>
            <w:noProof/>
            <w:webHidden/>
          </w:rPr>
          <w:fldChar w:fldCharType="begin"/>
        </w:r>
        <w:r>
          <w:rPr>
            <w:noProof/>
            <w:webHidden/>
          </w:rPr>
          <w:instrText xml:space="preserve"> PAGEREF _Toc243316781 \h </w:instrText>
        </w:r>
        <w:r>
          <w:rPr>
            <w:noProof/>
            <w:webHidden/>
          </w:rPr>
        </w:r>
        <w:r>
          <w:rPr>
            <w:noProof/>
            <w:webHidden/>
          </w:rPr>
          <w:fldChar w:fldCharType="separate"/>
        </w:r>
        <w:r>
          <w:rPr>
            <w:noProof/>
            <w:webHidden/>
          </w:rPr>
          <w:t>76</w:t>
        </w:r>
        <w:r>
          <w:rPr>
            <w:noProof/>
            <w:webHidden/>
          </w:rPr>
          <w:fldChar w:fldCharType="end"/>
        </w:r>
      </w:hyperlink>
    </w:p>
    <w:p w14:paraId="3174F3A1" w14:textId="6A0AA423" w:rsidR="004D04D2" w:rsidRDefault="004D04D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782" w:history="1">
        <w:r w:rsidRPr="00401814">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Leggere grafico tabella e limite a infinito</w:t>
        </w:r>
        <w:r>
          <w:rPr>
            <w:noProof/>
            <w:webHidden/>
          </w:rPr>
          <w:tab/>
        </w:r>
        <w:r>
          <w:rPr>
            <w:noProof/>
            <w:webHidden/>
          </w:rPr>
          <w:fldChar w:fldCharType="begin"/>
        </w:r>
        <w:r>
          <w:rPr>
            <w:noProof/>
            <w:webHidden/>
          </w:rPr>
          <w:instrText xml:space="preserve"> PAGEREF _Toc243316782 \h </w:instrText>
        </w:r>
        <w:r>
          <w:rPr>
            <w:noProof/>
            <w:webHidden/>
          </w:rPr>
        </w:r>
        <w:r>
          <w:rPr>
            <w:noProof/>
            <w:webHidden/>
          </w:rPr>
          <w:fldChar w:fldCharType="separate"/>
        </w:r>
        <w:r>
          <w:rPr>
            <w:noProof/>
            <w:webHidden/>
          </w:rPr>
          <w:t>76</w:t>
        </w:r>
        <w:r>
          <w:rPr>
            <w:noProof/>
            <w:webHidden/>
          </w:rPr>
          <w:fldChar w:fldCharType="end"/>
        </w:r>
      </w:hyperlink>
    </w:p>
    <w:p w14:paraId="6EB34153" w14:textId="1B4EA2C4" w:rsidR="004D04D2" w:rsidRDefault="004D04D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783" w:history="1">
        <w:r w:rsidRPr="00401814">
          <w:rPr>
            <w:rStyle w:val="Collegamentoipertestuale"/>
            <w:noProof/>
          </w:rPr>
          <w:t>23.3</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Usare il risultato nel progetto</w:t>
        </w:r>
        <w:r>
          <w:rPr>
            <w:noProof/>
            <w:webHidden/>
          </w:rPr>
          <w:tab/>
        </w:r>
        <w:r>
          <w:rPr>
            <w:noProof/>
            <w:webHidden/>
          </w:rPr>
          <w:fldChar w:fldCharType="begin"/>
        </w:r>
        <w:r>
          <w:rPr>
            <w:noProof/>
            <w:webHidden/>
          </w:rPr>
          <w:instrText xml:space="preserve"> PAGEREF _Toc243316783 \h </w:instrText>
        </w:r>
        <w:r>
          <w:rPr>
            <w:noProof/>
            <w:webHidden/>
          </w:rPr>
        </w:r>
        <w:r>
          <w:rPr>
            <w:noProof/>
            <w:webHidden/>
          </w:rPr>
          <w:fldChar w:fldCharType="separate"/>
        </w:r>
        <w:r>
          <w:rPr>
            <w:noProof/>
            <w:webHidden/>
          </w:rPr>
          <w:t>77</w:t>
        </w:r>
        <w:r>
          <w:rPr>
            <w:noProof/>
            <w:webHidden/>
          </w:rPr>
          <w:fldChar w:fldCharType="end"/>
        </w:r>
      </w:hyperlink>
    </w:p>
    <w:p w14:paraId="6DDE052F" w14:textId="180D575F" w:rsidR="004D04D2" w:rsidRDefault="004D04D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6784" w:history="1">
        <w:r w:rsidRPr="00401814">
          <w:rPr>
            <w:rStyle w:val="Collegamentoipertestuale"/>
            <w:noProof/>
          </w:rPr>
          <w:t>24</w:t>
        </w:r>
        <w:r>
          <w:rPr>
            <w:rFonts w:asciiTheme="minorHAnsi" w:eastAsiaTheme="minorEastAsia" w:hAnsiTheme="minorHAnsi" w:cstheme="minorBidi"/>
            <w:b w:val="0"/>
            <w:bCs w:val="0"/>
            <w:caps w:val="0"/>
            <w:noProof/>
            <w:kern w:val="2"/>
            <w:szCs w:val="24"/>
            <w:lang w:val="it-IT" w:eastAsia="it-IT"/>
            <w14:ligatures w14:val="standardContextual"/>
          </w:rPr>
          <w:tab/>
        </w:r>
        <w:r w:rsidRPr="00401814">
          <w:rPr>
            <w:rStyle w:val="Collegamentoipertestuale"/>
            <w:noProof/>
          </w:rPr>
          <w:t>Esaminare le sezioni del modello</w:t>
        </w:r>
        <w:r>
          <w:rPr>
            <w:noProof/>
            <w:webHidden/>
          </w:rPr>
          <w:tab/>
        </w:r>
        <w:r>
          <w:rPr>
            <w:noProof/>
            <w:webHidden/>
          </w:rPr>
          <w:fldChar w:fldCharType="begin"/>
        </w:r>
        <w:r>
          <w:rPr>
            <w:noProof/>
            <w:webHidden/>
          </w:rPr>
          <w:instrText xml:space="preserve"> PAGEREF _Toc243316784 \h </w:instrText>
        </w:r>
        <w:r>
          <w:rPr>
            <w:noProof/>
            <w:webHidden/>
          </w:rPr>
        </w:r>
        <w:r>
          <w:rPr>
            <w:noProof/>
            <w:webHidden/>
          </w:rPr>
          <w:fldChar w:fldCharType="separate"/>
        </w:r>
        <w:r>
          <w:rPr>
            <w:noProof/>
            <w:webHidden/>
          </w:rPr>
          <w:t>77</w:t>
        </w:r>
        <w:r>
          <w:rPr>
            <w:noProof/>
            <w:webHidden/>
          </w:rPr>
          <w:fldChar w:fldCharType="end"/>
        </w:r>
      </w:hyperlink>
    </w:p>
    <w:p w14:paraId="7979DBF9" w14:textId="1B125C17"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785" w:history="1">
        <w:r w:rsidRPr="00401814">
          <w:rPr>
            <w:rStyle w:val="Collegamentoipertestuale"/>
            <w:noProof/>
          </w:rPr>
          <w:t>24.1</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Leggere geometria proprietà e attributi</w:t>
        </w:r>
        <w:r>
          <w:rPr>
            <w:noProof/>
            <w:webHidden/>
          </w:rPr>
          <w:tab/>
        </w:r>
        <w:r>
          <w:rPr>
            <w:noProof/>
            <w:webHidden/>
          </w:rPr>
          <w:fldChar w:fldCharType="begin"/>
        </w:r>
        <w:r>
          <w:rPr>
            <w:noProof/>
            <w:webHidden/>
          </w:rPr>
          <w:instrText xml:space="preserve"> PAGEREF _Toc243316785 \h </w:instrText>
        </w:r>
        <w:r>
          <w:rPr>
            <w:noProof/>
            <w:webHidden/>
          </w:rPr>
        </w:r>
        <w:r>
          <w:rPr>
            <w:noProof/>
            <w:webHidden/>
          </w:rPr>
          <w:fldChar w:fldCharType="separate"/>
        </w:r>
        <w:r>
          <w:rPr>
            <w:noProof/>
            <w:webHidden/>
          </w:rPr>
          <w:t>78</w:t>
        </w:r>
        <w:r>
          <w:rPr>
            <w:noProof/>
            <w:webHidden/>
          </w:rPr>
          <w:fldChar w:fldCharType="end"/>
        </w:r>
      </w:hyperlink>
    </w:p>
    <w:p w14:paraId="52F8E20E" w14:textId="49D2BF0F" w:rsidR="004D04D2" w:rsidRDefault="004D04D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786" w:history="1">
        <w:r w:rsidRPr="00401814">
          <w:rPr>
            <w:rStyle w:val="Collegamentoipertestuale"/>
            <w:noProof/>
          </w:rPr>
          <w:t>24.2</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Individuare gli elementi e leggere i volumi</w:t>
        </w:r>
        <w:r>
          <w:rPr>
            <w:noProof/>
            <w:webHidden/>
          </w:rPr>
          <w:tab/>
        </w:r>
        <w:r>
          <w:rPr>
            <w:noProof/>
            <w:webHidden/>
          </w:rPr>
          <w:fldChar w:fldCharType="begin"/>
        </w:r>
        <w:r>
          <w:rPr>
            <w:noProof/>
            <w:webHidden/>
          </w:rPr>
          <w:instrText xml:space="preserve"> PAGEREF _Toc243316786 \h </w:instrText>
        </w:r>
        <w:r>
          <w:rPr>
            <w:noProof/>
            <w:webHidden/>
          </w:rPr>
        </w:r>
        <w:r>
          <w:rPr>
            <w:noProof/>
            <w:webHidden/>
          </w:rPr>
          <w:fldChar w:fldCharType="separate"/>
        </w:r>
        <w:r>
          <w:rPr>
            <w:noProof/>
            <w:webHidden/>
          </w:rPr>
          <w:t>79</w:t>
        </w:r>
        <w:r>
          <w:rPr>
            <w:noProof/>
            <w:webHidden/>
          </w:rPr>
          <w:fldChar w:fldCharType="end"/>
        </w:r>
      </w:hyperlink>
    </w:p>
    <w:p w14:paraId="31052401" w14:textId="3AF31DFF" w:rsidR="004D04D2" w:rsidRDefault="004D04D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6787" w:history="1">
        <w:r w:rsidRPr="00401814">
          <w:rPr>
            <w:rStyle w:val="Collegamentoipertestuale"/>
            <w:noProof/>
          </w:rPr>
          <w:t>25</w:t>
        </w:r>
        <w:r>
          <w:rPr>
            <w:rFonts w:asciiTheme="minorHAnsi" w:eastAsiaTheme="minorEastAsia" w:hAnsiTheme="minorHAnsi" w:cstheme="minorBidi"/>
            <w:b w:val="0"/>
            <w:bCs w:val="0"/>
            <w:caps w:val="0"/>
            <w:noProof/>
            <w:kern w:val="2"/>
            <w:szCs w:val="24"/>
            <w:lang w:val="it-IT" w:eastAsia="it-IT"/>
            <w14:ligatures w14:val="standardContextual"/>
          </w:rPr>
          <w:tab/>
        </w:r>
        <w:r w:rsidRPr="00401814">
          <w:rPr>
            <w:rStyle w:val="Collegamentoipertestuale"/>
            <w:noProof/>
          </w:rPr>
          <w:t>Paratie e sostegni flessibili</w:t>
        </w:r>
        <w:r>
          <w:rPr>
            <w:noProof/>
            <w:webHidden/>
          </w:rPr>
          <w:tab/>
        </w:r>
        <w:r>
          <w:rPr>
            <w:noProof/>
            <w:webHidden/>
          </w:rPr>
          <w:fldChar w:fldCharType="begin"/>
        </w:r>
        <w:r>
          <w:rPr>
            <w:noProof/>
            <w:webHidden/>
          </w:rPr>
          <w:instrText xml:space="preserve"> PAGEREF _Toc243316787 \h </w:instrText>
        </w:r>
        <w:r>
          <w:rPr>
            <w:noProof/>
            <w:webHidden/>
          </w:rPr>
        </w:r>
        <w:r>
          <w:rPr>
            <w:noProof/>
            <w:webHidden/>
          </w:rPr>
          <w:fldChar w:fldCharType="separate"/>
        </w:r>
        <w:r>
          <w:rPr>
            <w:noProof/>
            <w:webHidden/>
          </w:rPr>
          <w:t>79</w:t>
        </w:r>
        <w:r>
          <w:rPr>
            <w:noProof/>
            <w:webHidden/>
          </w:rPr>
          <w:fldChar w:fldCharType="end"/>
        </w:r>
      </w:hyperlink>
    </w:p>
    <w:p w14:paraId="2D4309F0" w14:textId="785C9A3E"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788" w:history="1">
        <w:r w:rsidRPr="00401814">
          <w:rPr>
            <w:rStyle w:val="Collegamentoipertestuale"/>
            <w:noProof/>
          </w:rPr>
          <w:t>25.1</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Definire il modello e le unità</w:t>
        </w:r>
        <w:r>
          <w:rPr>
            <w:noProof/>
            <w:webHidden/>
          </w:rPr>
          <w:tab/>
        </w:r>
        <w:r>
          <w:rPr>
            <w:noProof/>
            <w:webHidden/>
          </w:rPr>
          <w:fldChar w:fldCharType="begin"/>
        </w:r>
        <w:r>
          <w:rPr>
            <w:noProof/>
            <w:webHidden/>
          </w:rPr>
          <w:instrText xml:space="preserve"> PAGEREF _Toc243316788 \h </w:instrText>
        </w:r>
        <w:r>
          <w:rPr>
            <w:noProof/>
            <w:webHidden/>
          </w:rPr>
        </w:r>
        <w:r>
          <w:rPr>
            <w:noProof/>
            <w:webHidden/>
          </w:rPr>
          <w:fldChar w:fldCharType="separate"/>
        </w:r>
        <w:r>
          <w:rPr>
            <w:noProof/>
            <w:webHidden/>
          </w:rPr>
          <w:t>79</w:t>
        </w:r>
        <w:r>
          <w:rPr>
            <w:noProof/>
            <w:webHidden/>
          </w:rPr>
          <w:fldChar w:fldCharType="end"/>
        </w:r>
      </w:hyperlink>
    </w:p>
    <w:p w14:paraId="7FE11247" w14:textId="01D0497F" w:rsidR="004D04D2" w:rsidRDefault="004D04D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789" w:history="1">
        <w:r w:rsidRPr="00401814">
          <w:rPr>
            <w:rStyle w:val="Collegamentoipertestuale"/>
            <w:noProof/>
          </w:rPr>
          <w:t>25.2</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Riutilizzare la stratigrafia</w:t>
        </w:r>
        <w:r>
          <w:rPr>
            <w:noProof/>
            <w:webHidden/>
          </w:rPr>
          <w:tab/>
        </w:r>
        <w:r>
          <w:rPr>
            <w:noProof/>
            <w:webHidden/>
          </w:rPr>
          <w:fldChar w:fldCharType="begin"/>
        </w:r>
        <w:r>
          <w:rPr>
            <w:noProof/>
            <w:webHidden/>
          </w:rPr>
          <w:instrText xml:space="preserve"> PAGEREF _Toc243316789 \h </w:instrText>
        </w:r>
        <w:r>
          <w:rPr>
            <w:noProof/>
            <w:webHidden/>
          </w:rPr>
        </w:r>
        <w:r>
          <w:rPr>
            <w:noProof/>
            <w:webHidden/>
          </w:rPr>
          <w:fldChar w:fldCharType="separate"/>
        </w:r>
        <w:r>
          <w:rPr>
            <w:noProof/>
            <w:webHidden/>
          </w:rPr>
          <w:t>80</w:t>
        </w:r>
        <w:r>
          <w:rPr>
            <w:noProof/>
            <w:webHidden/>
          </w:rPr>
          <w:fldChar w:fldCharType="end"/>
        </w:r>
      </w:hyperlink>
    </w:p>
    <w:p w14:paraId="788722AE" w14:textId="54C1B9DF" w:rsidR="004D04D2" w:rsidRDefault="004D04D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790" w:history="1">
        <w:r w:rsidRPr="00401814">
          <w:rPr>
            <w:rStyle w:val="Collegamentoipertestuale"/>
            <w:noProof/>
          </w:rPr>
          <w:t>25.3</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Costruire la storia delle fasi</w:t>
        </w:r>
        <w:r>
          <w:rPr>
            <w:noProof/>
            <w:webHidden/>
          </w:rPr>
          <w:tab/>
        </w:r>
        <w:r>
          <w:rPr>
            <w:noProof/>
            <w:webHidden/>
          </w:rPr>
          <w:fldChar w:fldCharType="begin"/>
        </w:r>
        <w:r>
          <w:rPr>
            <w:noProof/>
            <w:webHidden/>
          </w:rPr>
          <w:instrText xml:space="preserve"> PAGEREF _Toc243316790 \h </w:instrText>
        </w:r>
        <w:r>
          <w:rPr>
            <w:noProof/>
            <w:webHidden/>
          </w:rPr>
        </w:r>
        <w:r>
          <w:rPr>
            <w:noProof/>
            <w:webHidden/>
          </w:rPr>
          <w:fldChar w:fldCharType="separate"/>
        </w:r>
        <w:r>
          <w:rPr>
            <w:noProof/>
            <w:webHidden/>
          </w:rPr>
          <w:t>80</w:t>
        </w:r>
        <w:r>
          <w:rPr>
            <w:noProof/>
            <w:webHidden/>
          </w:rPr>
          <w:fldChar w:fldCharType="end"/>
        </w:r>
      </w:hyperlink>
    </w:p>
    <w:p w14:paraId="734A54D5" w14:textId="74F3CD23" w:rsidR="004D04D2" w:rsidRDefault="004D04D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791" w:history="1">
        <w:r w:rsidRPr="00401814">
          <w:rPr>
            <w:rStyle w:val="Collegamentoipertestuale"/>
            <w:noProof/>
          </w:rPr>
          <w:t>25.4</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Impostare falda e filtrazione</w:t>
        </w:r>
        <w:r>
          <w:rPr>
            <w:noProof/>
            <w:webHidden/>
          </w:rPr>
          <w:tab/>
        </w:r>
        <w:r>
          <w:rPr>
            <w:noProof/>
            <w:webHidden/>
          </w:rPr>
          <w:fldChar w:fldCharType="begin"/>
        </w:r>
        <w:r>
          <w:rPr>
            <w:noProof/>
            <w:webHidden/>
          </w:rPr>
          <w:instrText xml:space="preserve"> PAGEREF _Toc243316791 \h </w:instrText>
        </w:r>
        <w:r>
          <w:rPr>
            <w:noProof/>
            <w:webHidden/>
          </w:rPr>
        </w:r>
        <w:r>
          <w:rPr>
            <w:noProof/>
            <w:webHidden/>
          </w:rPr>
          <w:fldChar w:fldCharType="separate"/>
        </w:r>
        <w:r>
          <w:rPr>
            <w:noProof/>
            <w:webHidden/>
          </w:rPr>
          <w:t>80</w:t>
        </w:r>
        <w:r>
          <w:rPr>
            <w:noProof/>
            <w:webHidden/>
          </w:rPr>
          <w:fldChar w:fldCharType="end"/>
        </w:r>
      </w:hyperlink>
    </w:p>
    <w:p w14:paraId="05A577AD" w14:textId="67CCE684" w:rsidR="004D04D2" w:rsidRDefault="004D04D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792" w:history="1">
        <w:r w:rsidRPr="00401814">
          <w:rPr>
            <w:rStyle w:val="Collegamentoipertestuale"/>
            <w:noProof/>
          </w:rPr>
          <w:t>25.5</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Richiedere le verifiche</w:t>
        </w:r>
        <w:r>
          <w:rPr>
            <w:noProof/>
            <w:webHidden/>
          </w:rPr>
          <w:tab/>
        </w:r>
        <w:r>
          <w:rPr>
            <w:noProof/>
            <w:webHidden/>
          </w:rPr>
          <w:fldChar w:fldCharType="begin"/>
        </w:r>
        <w:r>
          <w:rPr>
            <w:noProof/>
            <w:webHidden/>
          </w:rPr>
          <w:instrText xml:space="preserve"> PAGEREF _Toc243316792 \h </w:instrText>
        </w:r>
        <w:r>
          <w:rPr>
            <w:noProof/>
            <w:webHidden/>
          </w:rPr>
        </w:r>
        <w:r>
          <w:rPr>
            <w:noProof/>
            <w:webHidden/>
          </w:rPr>
          <w:fldChar w:fldCharType="separate"/>
        </w:r>
        <w:r>
          <w:rPr>
            <w:noProof/>
            <w:webHidden/>
          </w:rPr>
          <w:t>81</w:t>
        </w:r>
        <w:r>
          <w:rPr>
            <w:noProof/>
            <w:webHidden/>
          </w:rPr>
          <w:fldChar w:fldCharType="end"/>
        </w:r>
      </w:hyperlink>
    </w:p>
    <w:p w14:paraId="37ECEAE9" w14:textId="31E17F25" w:rsidR="004D04D2" w:rsidRDefault="004D04D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793" w:history="1">
        <w:r w:rsidRPr="00401814">
          <w:rPr>
            <w:rStyle w:val="Collegamentoipertestuale"/>
            <w:noProof/>
          </w:rPr>
          <w:t>25.6</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Calcolare e leggere gli esiti</w:t>
        </w:r>
        <w:r>
          <w:rPr>
            <w:noProof/>
            <w:webHidden/>
          </w:rPr>
          <w:tab/>
        </w:r>
        <w:r>
          <w:rPr>
            <w:noProof/>
            <w:webHidden/>
          </w:rPr>
          <w:fldChar w:fldCharType="begin"/>
        </w:r>
        <w:r>
          <w:rPr>
            <w:noProof/>
            <w:webHidden/>
          </w:rPr>
          <w:instrText xml:space="preserve"> PAGEREF _Toc243316793 \h </w:instrText>
        </w:r>
        <w:r>
          <w:rPr>
            <w:noProof/>
            <w:webHidden/>
          </w:rPr>
        </w:r>
        <w:r>
          <w:rPr>
            <w:noProof/>
            <w:webHidden/>
          </w:rPr>
          <w:fldChar w:fldCharType="separate"/>
        </w:r>
        <w:r>
          <w:rPr>
            <w:noProof/>
            <w:webHidden/>
          </w:rPr>
          <w:t>82</w:t>
        </w:r>
        <w:r>
          <w:rPr>
            <w:noProof/>
            <w:webHidden/>
          </w:rPr>
          <w:fldChar w:fldCharType="end"/>
        </w:r>
      </w:hyperlink>
    </w:p>
    <w:p w14:paraId="16FCB5ED" w14:textId="11ED1FD2" w:rsidR="004D04D2" w:rsidRDefault="004D04D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794" w:history="1">
        <w:r w:rsidRPr="00401814">
          <w:rPr>
            <w:rStyle w:val="Collegamentoipertestuale"/>
            <w:noProof/>
          </w:rPr>
          <w:t>25.7</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Esempio riproducibile del carico trapezoidale</w:t>
        </w:r>
        <w:r>
          <w:rPr>
            <w:noProof/>
            <w:webHidden/>
          </w:rPr>
          <w:tab/>
        </w:r>
        <w:r>
          <w:rPr>
            <w:noProof/>
            <w:webHidden/>
          </w:rPr>
          <w:fldChar w:fldCharType="begin"/>
        </w:r>
        <w:r>
          <w:rPr>
            <w:noProof/>
            <w:webHidden/>
          </w:rPr>
          <w:instrText xml:space="preserve"> PAGEREF _Toc243316794 \h </w:instrText>
        </w:r>
        <w:r>
          <w:rPr>
            <w:noProof/>
            <w:webHidden/>
          </w:rPr>
        </w:r>
        <w:r>
          <w:rPr>
            <w:noProof/>
            <w:webHidden/>
          </w:rPr>
          <w:fldChar w:fldCharType="separate"/>
        </w:r>
        <w:r>
          <w:rPr>
            <w:noProof/>
            <w:webHidden/>
          </w:rPr>
          <w:t>82</w:t>
        </w:r>
        <w:r>
          <w:rPr>
            <w:noProof/>
            <w:webHidden/>
          </w:rPr>
          <w:fldChar w:fldCharType="end"/>
        </w:r>
      </w:hyperlink>
    </w:p>
    <w:p w14:paraId="77DC114C" w14:textId="5070DB4B" w:rsidR="004D04D2" w:rsidRDefault="004D04D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795" w:history="1">
        <w:r w:rsidRPr="00401814">
          <w:rPr>
            <w:rStyle w:val="Collegamentoipertestuale"/>
            <w:noProof/>
          </w:rPr>
          <w:t>25.8</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Ricercare l'infissione sulla griglia assegnata</w:t>
        </w:r>
        <w:r>
          <w:rPr>
            <w:noProof/>
            <w:webHidden/>
          </w:rPr>
          <w:tab/>
        </w:r>
        <w:r>
          <w:rPr>
            <w:noProof/>
            <w:webHidden/>
          </w:rPr>
          <w:fldChar w:fldCharType="begin"/>
        </w:r>
        <w:r>
          <w:rPr>
            <w:noProof/>
            <w:webHidden/>
          </w:rPr>
          <w:instrText xml:space="preserve"> PAGEREF _Toc243316795 \h </w:instrText>
        </w:r>
        <w:r>
          <w:rPr>
            <w:noProof/>
            <w:webHidden/>
          </w:rPr>
        </w:r>
        <w:r>
          <w:rPr>
            <w:noProof/>
            <w:webHidden/>
          </w:rPr>
          <w:fldChar w:fldCharType="separate"/>
        </w:r>
        <w:r>
          <w:rPr>
            <w:noProof/>
            <w:webHidden/>
          </w:rPr>
          <w:t>83</w:t>
        </w:r>
        <w:r>
          <w:rPr>
            <w:noProof/>
            <w:webHidden/>
          </w:rPr>
          <w:fldChar w:fldCharType="end"/>
        </w:r>
      </w:hyperlink>
    </w:p>
    <w:p w14:paraId="50908665" w14:textId="644C19C2" w:rsidR="004D04D2" w:rsidRDefault="004D04D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796" w:history="1">
        <w:r w:rsidRPr="00401814">
          <w:rPr>
            <w:rStyle w:val="Collegamentoipertestuale"/>
            <w:noProof/>
          </w:rPr>
          <w:t>25.9</w:t>
        </w:r>
        <w:r>
          <w:rPr>
            <w:rFonts w:asciiTheme="minorHAnsi" w:eastAsiaTheme="minorEastAsia" w:hAnsiTheme="minorHAnsi" w:cstheme="minorBidi"/>
            <w:smallCaps w:val="0"/>
            <w:noProof/>
            <w:kern w:val="2"/>
            <w:szCs w:val="24"/>
            <w14:ligatures w14:val="standardContextual"/>
          </w:rPr>
          <w:tab/>
        </w:r>
        <w:r w:rsidRPr="00401814">
          <w:rPr>
            <w:rStyle w:val="Collegamentoipertestuale"/>
            <w:noProof/>
          </w:rPr>
          <w:t>Funzioni ancora da completare</w:t>
        </w:r>
        <w:r>
          <w:rPr>
            <w:noProof/>
            <w:webHidden/>
          </w:rPr>
          <w:tab/>
        </w:r>
        <w:r>
          <w:rPr>
            <w:noProof/>
            <w:webHidden/>
          </w:rPr>
          <w:fldChar w:fldCharType="begin"/>
        </w:r>
        <w:r>
          <w:rPr>
            <w:noProof/>
            <w:webHidden/>
          </w:rPr>
          <w:instrText xml:space="preserve"> PAGEREF _Toc243316796 \h </w:instrText>
        </w:r>
        <w:r>
          <w:rPr>
            <w:noProof/>
            <w:webHidden/>
          </w:rPr>
        </w:r>
        <w:r>
          <w:rPr>
            <w:noProof/>
            <w:webHidden/>
          </w:rPr>
          <w:fldChar w:fldCharType="separate"/>
        </w:r>
        <w:r>
          <w:rPr>
            <w:noProof/>
            <w:webHidden/>
          </w:rPr>
          <w:t>84</w:t>
        </w:r>
        <w:r>
          <w:rPr>
            <w:noProof/>
            <w:webHidden/>
          </w:rPr>
          <w:fldChar w:fldCharType="end"/>
        </w:r>
      </w:hyperlink>
    </w:p>
    <w:p w14:paraId="5380BF36" w14:textId="77777777" w:rsidR="0044115E" w:rsidRDefault="00684490">
      <w:pPr>
        <w:spacing w:before="0" w:after="0" w:line="20" w:lineRule="exact"/>
        <w:keepNext w:val="0"/>
        <w:keepLines w:val="0"/>
        <w:pageBreakBefore w:val="0"/>
        <w:rPr>
          <w:sz w:val="2"/>
        </w:rPr>
      </w:pPr>
      <w:r>
        <w:fldChar w:fldCharType="end"/>
      </w:r>
    </w:p>
    <w:p w14:paraId="0D345163" w14:textId="77777777" w:rsidR="0044115E" w:rsidRDefault="0044115E">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spacing w:before="0" w:after="0" w:line="20" w:lineRule="exact"/>
        <w:keepNext w:val="0"/>
        <w:keepLines w:val="0"/>
        <w:pageBreakBefore w:val="0"/>
        <w:rPr>
          <w:sz w:val="2"/>
        </w:rPr>
      </w:pPr>
    </w:p>
    <w:p w14:paraId="2B23037B" w14:textId="77777777" w:rsidR="0044115E" w:rsidRDefault="00684490">
      <w:pPr>
        <w:spacing w:after="140"/>
      </w:pPr>
      <w:r>
        <w:lastRenderedPageBreak/>
        <w:t>Questa guida descrive uso, interfaccia e procedure di tutti i moduli di ANTHEA. Modelli, formule, ipotesi e limiti sono descritti nella guida teorica.</w:t>
      </w:r>
    </w:p>
    <w:p w14:paraId="79494837" w14:textId="77777777" w:rsidR="0044115E" w:rsidRDefault="00684490">
      <w:pPr>
        <w:pStyle w:val="Titolo1"/>
        <w:keepNext/>
        <w:spacing w:after="140"/>
      </w:pPr>
      <w:bookmarkStart w:id="2" w:name="_Toc243316630"/>
      <w:r>
        <w:t>Stratigrafia del terreno</w:t>
      </w:r>
      <w:bookmarkEnd w:id="2"/>
    </w:p>
    <w:p w14:paraId="0B647193" w14:textId="77777777" w:rsidR="0044115E" w:rsidRDefault="00684490">
      <w:pPr>
        <w:spacing w:after="140"/>
      </w:pPr>
      <w:r>
        <w:t>Il modulo autonomo Stratigrafia del terreno si apre dal catalogo Geotecnica e può essere aggiunto come scheda a un progetto. Gestisce un profilo di strati orizzontali; non esegue verifiche geotecniche. Il comando Invia / importa terreno da ANTHEA permette di riutilizzare i dati negli altri fogli compatibili.</w:t>
      </w:r>
    </w:p>
    <w:p w14:paraId="2765D72A" w14:textId="77777777" w:rsidR="0044115E" w:rsidRDefault="00684490">
      <w:pPr>
        <w:spacing w:after="140"/>
      </w:pPr>
      <w:r>
        <w:t>Assegnare nome, descrizione e, se disponibile, quota altimetrica del piano campagna. Le profondità sono espresse in metri e crescono verso il basso a partire dal piano campagna. La quota altimetrica è un dato distinto e facoltativo.</w:t>
      </w:r>
    </w:p>
    <w:p w14:paraId="08FC3A08" w14:textId="77777777" w:rsidR="0044115E" w:rsidRDefault="00684490">
      <w:pPr>
        <w:spacing w:after="140"/>
      </w:pPr>
      <w:r>
        <w:t>Inserire gli strati dall’alto verso il basso con + Strato. Duplica crea uno strato indipendente; Elimina conserva almeno uno strato; le frecce cambiano l’ordine. Selezionare uno strato nell’elenco o nel profilo per modificarne nome, descrizione litologica, colore e spessore. Solo l’ultimo strato può essere esteso indefinitamente: per duplicarlo o spostarlo occorre prima renderlo finito e assegnargli lo spessore corretto. Un nuovo strato viene inserito prima dello strato indefinito.</w:t>
      </w:r>
    </w:p>
    <w:p w14:paraId="4F4AFB3B" w14:textId="77777777" w:rsidR="0044115E" w:rsidRDefault="00684490">
      <w:pPr>
        <w:spacing w:after="140"/>
      </w:pPr>
      <w:r>
        <w:t xml:space="preserve">Per ciascuno strato sono disponibili </w:t>
      </w:r>
      <w:r>
        <w:rPr>
          <w:rFonts w:ascii="Calibri" w:eastAsia="Calibri" w:hAnsi="Calibri" w:cs="Calibri"/>
        </w:rPr>
        <w:t>γ</w:t>
      </w:r>
      <w:r>
        <w:t xml:space="preserve"> e </w:t>
      </w:r>
      <w:r>
        <w:rPr>
          <w:rFonts w:ascii="Calibri" w:eastAsia="Calibri" w:hAnsi="Calibri" w:cs="Calibri"/>
        </w:rPr>
        <w:t>γ</w:t>
      </w:r>
      <w:r>
        <w:t xml:space="preserve">sat in kN/m³, </w:t>
      </w:r>
      <w:r>
        <w:rPr>
          <w:rFonts w:ascii="Calibri" w:eastAsia="Calibri" w:hAnsi="Calibri" w:cs="Calibri"/>
        </w:rPr>
        <w:t>φ′</w:t>
      </w:r>
      <w:r>
        <w:t xml:space="preserve"> in gradi, c</w:t>
      </w:r>
      <w:r>
        <w:rPr>
          <w:rFonts w:ascii="Calibri" w:eastAsia="Calibri" w:hAnsi="Calibri" w:cs="Calibri"/>
        </w:rPr>
        <w:t>′</w:t>
      </w:r>
      <w:r>
        <w:t xml:space="preserve"> e cu in kPa. Lasciare vuoti i parametri non disponibili: zero è un valore distinto. Registrare provenienza, qualificazione e note; se i singoli parametri hanno qualificazioni diverse, specificarlo nelle note. Il programma non attribuisce valori in base alla litologia e non applica coefficienti parziali.</w:t>
      </w:r>
    </w:p>
    <w:p w14:paraId="0A94D45D" w14:textId="77777777" w:rsidR="0044115E" w:rsidRDefault="00684490">
      <w:pPr>
        <w:spacing w:after="140"/>
      </w:pPr>
      <w:r>
        <w:t>Per la falda scegliere Non nota, Non considerata oppure Assegnata. Nel terzo caso inserire la profondità, nulla al piano campagna o positiva al di sotto. La rappresentazione ammette un solo livello; non descrive falde sospese o condizioni artesiane. Un valore eventualmente conservato nel campo profondità è inattivo quando la falda non è assegnata.</w:t>
      </w:r>
    </w:p>
    <w:p w14:paraId="0AA3A3AB" w14:textId="77777777" w:rsidR="0044115E" w:rsidRDefault="00684490">
      <w:pPr>
        <w:spacing w:after="140"/>
      </w:pPr>
      <w:r>
        <w:t>Salva conserva il documento autonomo o il progetto. I parametri incompleti generano avvisi e non impediscono il salvataggio; geometria invalida, numeri non validi e falda assegnata senza profondità devono essere corretti. Il grafico evidenzia lo strato selezionato e la falda; la profondità visualizzata di uno strato indefinito non ne rappresenta il limite fisico. Report Word produce la scheda dei dati in DOCX e PDF affiancati, anche senza calcoli.</w:t>
      </w:r>
    </w:p>
    <w:p w14:paraId="42CA8D38" w14:textId="77777777" w:rsidR="0044115E" w:rsidRDefault="00684490">
      <w:pPr>
        <w:pStyle w:val="Titolo2"/>
        <w:keepNext/>
        <w:spacing w:after="140"/>
      </w:pPr>
      <w:bookmarkStart w:id="3" w:name="_Toc243316631"/>
      <w:r>
        <w:t>Famiglie di terreno e retini</w:t>
      </w:r>
      <w:bookmarkEnd w:id="3"/>
    </w:p>
    <w:p w14:paraId="6F987CBA" w14:textId="77777777" w:rsidR="0044115E" w:rsidRDefault="00684490">
      <w:pPr>
        <w:spacing w:after="140"/>
      </w:pPr>
      <w:r>
        <w:t>Il menu Famiglia prevalente propone Non classificato, Riporto, Ghiaia, Sabbia, Limo, Argilla, Terreno organico, Roccia e Altro. Per terreni misti scegliere la componente prevalente e conservare la denominazione completa: ad esempio Sabbia per una sabbia limosa. Il colore resta modificabile separatamente.</w:t>
      </w:r>
    </w:p>
    <w:p w14:paraId="47F5CE2D" w14:textId="77777777" w:rsidR="0044115E" w:rsidRDefault="00684490">
      <w:pPr>
        <w:spacing w:after="140"/>
      </w:pPr>
      <w:r>
        <w:lastRenderedPageBreak/>
        <w:t>Il profilo usa punti per Sabbia, ciottoli per Ghiaia, tratti orizzontali brevi per Limo e continui per Argilla, crocette per Riporto, simboli vegetali per Terreno organico, tratti diagonali per Roccia e piccoli segni a più per Altro. Non classificato conserva il solo colore. I retini distinguono le famiglie anche senza colore e mantengono dimensione costante sullo schermo. Il nome della famiglia appare accanto allo strato e nella scheda dati. Sono convenzioni grafiche di ANTHEA: scegliere una famiglia non a</w:t>
      </w:r>
      <w:r>
        <w:t>ssegna parametri, falda o spessore.</w:t>
      </w:r>
    </w:p>
    <w:p w14:paraId="3BF36FB0" w14:textId="77777777" w:rsidR="0044115E" w:rsidRDefault="00684490">
      <w:pPr>
        <w:spacing w:after="140"/>
      </w:pPr>
      <w:r>
        <w:t>L’importatore AI propone la famiglia solo quando la componente prevalente è riconoscibile nella descrizione della relazione, lasciando Non classificato nei casi incerti. Il menu permette di correggere la proposta in anteprima; non è una classificazione granulometrica automatica.</w:t>
      </w:r>
    </w:p>
    <w:p w14:paraId="05107687" w14:textId="77777777" w:rsidR="0044115E" w:rsidRDefault="00684490">
      <w:pPr>
        <w:pStyle w:val="Titolo2"/>
        <w:keepNext/>
        <w:spacing w:after="140"/>
      </w:pPr>
      <w:bookmarkStart w:id="4" w:name="_Toc243316632"/>
      <w:r>
        <w:t>Valori medi e minimi</w:t>
      </w:r>
      <w:bookmarkEnd w:id="4"/>
    </w:p>
    <w:p w14:paraId="639FC65F" w14:textId="77777777" w:rsidR="0044115E" w:rsidRDefault="00684490">
      <w:pPr>
        <w:spacing w:after="140"/>
      </w:pPr>
      <w:r>
        <w:t>I valori medi costituiscono l’insieme principale. Attivare Gestisci anche i valori minimi nello strato per inserire i minimi eventualmente forniti dalla relazione geologica; questi campi sono opzionali e non vengono riempiti copiando i medi. Le due colonne hanno fonte e qualificazione distinte. La rimozione dei minimi richiede conferma.</w:t>
      </w:r>
    </w:p>
    <w:p w14:paraId="038A2699" w14:textId="77777777" w:rsidR="0044115E" w:rsidRDefault="00684490">
      <w:pPr>
        <w:spacing w:after="140"/>
      </w:pPr>
      <w:r>
        <w:t>La scelta Parametri da usare nelle verifiche ammette Medi, Minimi oppure Entrambi. La scelta è salvata insieme alla geometria comune e riportata nella scheda dati. Non avvia calcoli: nei moduli con un solo insieme di parametri il trasferimento richiede la scelta esplicita Medi o Minimi; per entrambi creare due fogli distinti. I medi pertinenti saranno comunque richiesti dal modulo di verifica; scegliendo Minimi o Entrambi saranno richiesti anche i corrispondenti minimi. Non occorre compilare cu per una veri</w:t>
      </w:r>
      <w:r>
        <w:t>fica che richiede soltanto parametri efficaci. Le bozze incomplete possono essere salvate, con avviso. Un minimo superiore al medio richiede controllo della fonte e del significato del dato.</w:t>
      </w:r>
    </w:p>
    <w:p w14:paraId="65F76743" w14:textId="77777777" w:rsidR="0044115E" w:rsidRDefault="00684490">
      <w:pPr>
        <w:pStyle w:val="Titolo2"/>
        <w:keepNext/>
        <w:spacing w:after="140"/>
      </w:pPr>
      <w:bookmarkStart w:id="5" w:name="_Toc243316633"/>
      <w:r>
        <w:t>Scambio del terreno fra fogli ANTHEA</w:t>
      </w:r>
      <w:bookmarkEnd w:id="5"/>
    </w:p>
    <w:p w14:paraId="5F417192" w14:textId="77777777" w:rsidR="0044115E" w:rsidRDefault="00684490">
      <w:pPr>
        <w:spacing w:after="140"/>
      </w:pPr>
      <w:r>
        <w:t>Creare un foglio Stratigrafia distinto per ciascun sondaggio o profilo e assegnargli un nome riconoscibile. Aprire Invia / importa terreno da ANTHEA, scegliere il foglio sorgente nella sezione Da un altro foglio del progetto e, se presente, il sondaggio oppure Monte/Valle. Importa dal foglio selezionato carica soltanto l’anteprima: Sostituisci il terreno del foglio corrente richiede conferma prima di applicare i dati. In alternativa scegliere un modulo e Invia a un nuovo foglio. Nel progetto il nuovo foglio</w:t>
      </w:r>
      <w:r>
        <w:t xml:space="preserve"> viene aggiunto alla sezione corrente; da un modulo autonomo si apre una nuova finestra.</w:t>
      </w:r>
    </w:p>
    <w:p w14:paraId="6CAECE05" w14:textId="77777777" w:rsidR="0044115E" w:rsidRDefault="00684490">
      <w:pPr>
        <w:spacing w:after="140"/>
      </w:pPr>
      <w:r>
        <w:t>Lo scambio è disponibile per Stratigrafia, palo verticale, palo orizzontale, micropalo orizzontale, muri e fondazioni. Il micropalo verticale con schema specifico non è incluso. La copia è indipendente: modificare la sorgente non aggiorna le destinazioni. Salva terreno e Carica terreno consentono anche il riutilizzo mediante file terreno ANTHEA.</w:t>
      </w:r>
    </w:p>
    <w:p w14:paraId="092289CF" w14:textId="77777777" w:rsidR="0044115E" w:rsidRDefault="00684490">
      <w:pPr>
        <w:spacing w:after="140"/>
      </w:pPr>
      <w:r>
        <w:t xml:space="preserve">Fra due fogli Stratigrafia si conservano geometria, falda, medi e minimi, fonti, descrizioni, colori e retini, anche con dati incompleti o ultimo strato indefinito. Per inviare a un modulo </w:t>
      </w:r>
      <w:r>
        <w:lastRenderedPageBreak/>
        <w:t>di verifica scegliere Medi oppure Minimi. La scelta non copia i medi nei minimi mancanti. Specificare nello strato il comportamento Granulare o Coesivo: non viene dedotto dalla famiglia grafica. Definire la falda e spessori finiti; se l’ultimo strato è indefinito, predisporre una copia con l’estensione motivata per la verifica. Non vengono prolungati automaticamente i sondaggi.</w:t>
      </w:r>
    </w:p>
    <w:p w14:paraId="0D0D8492" w14:textId="77777777" w:rsidR="0044115E" w:rsidRDefault="00684490">
      <w:pPr>
        <w:spacing w:after="140"/>
      </w:pPr>
      <w:r>
        <w:t>I dati mancanti restano vuoti e i moduli mantengono i propri controlli di compatibilità. Completare i parametri specifici, geometria e azioni nel foglio di destinazione. Le profondità mantengono lo stesso riferimento: nessuna traslazione automatica della quota. Nel trasferimento dai vecchi moduli a Stratigrafia verificare la qualificazione dell’insieme unico riportato nei campi principali; minimi e litologia non vengono ricostruiti.</w:t>
      </w:r>
    </w:p>
    <w:p w14:paraId="5AA39B9F" w14:textId="77777777" w:rsidR="0044115E" w:rsidRDefault="00684490">
      <w:pPr>
        <w:pStyle w:val="Titolo2"/>
        <w:keepNext/>
        <w:spacing w:after="140"/>
      </w:pPr>
      <w:bookmarkStart w:id="6" w:name="_Toc243316634"/>
      <w:r>
        <w:t>Importazione assistita della relazione</w:t>
      </w:r>
      <w:bookmarkEnd w:id="6"/>
    </w:p>
    <w:p w14:paraId="519600A5" w14:textId="77777777" w:rsidR="0044115E" w:rsidRDefault="00684490">
      <w:pPr>
        <w:spacing w:after="140"/>
      </w:pPr>
      <w:r>
        <w:t>Il pulsante Importa relazione PDF con AI è attualmente visibile ma disattivato, in attesa della configurazione e della gestione della fatturazione aziendale. Lo scambio interno fra fogli ANTHEA resta disponibile senza servizi AI. La procedura seguente descrive la funzionalità predisposta per una successiva attivazione.</w:t>
      </w:r>
    </w:p>
    <w:p w14:paraId="02A3AAA3" w14:textId="77777777" w:rsidR="0044115E" w:rsidRDefault="00684490">
      <w:pPr>
        <w:spacing w:after="140"/>
      </w:pPr>
      <w:r>
        <w:t>Aprire Importa relazione PDF con AI, selezionare un PDF fino a 20 MiB e inserire il nome di un modello OpenAI compatibile con PDF e output strutturato e la propria chiave API. I campi possono essere predisposti tramite le variabili di ambiente ANTHEA_AI_MODEL e OPENAI_API_KEY. La chiave non viene salvata nei documenti ANTHEA.</w:t>
      </w:r>
    </w:p>
    <w:p w14:paraId="5BD5E9E2" w14:textId="77777777" w:rsidR="0044115E" w:rsidRDefault="00684490">
      <w:pPr>
        <w:spacing w:after="140"/>
      </w:pPr>
      <w:r>
        <w:t>Il comando Invia PDF a OpenAI e prepara bozze trasmette l’intero documento al servizio remoto e può comportare costi sul proprio account API. Non effettua elaborazione AI locale. Interrompi annulla l’attesa; nessun dato viene applicato automaticamente alla scheda aperta. Errori del servizio o risposte incomplete richiedono una nuova richiesta, eventualmente con un estratto più breve della relazione.</w:t>
      </w:r>
    </w:p>
    <w:p w14:paraId="387A658F" w14:textId="77777777" w:rsidR="0044115E" w:rsidRDefault="00684490">
      <w:pPr>
        <w:spacing w:after="140"/>
      </w:pPr>
      <w:r>
        <w:t>Selezionare il sondaggio o profilo dall’elenco, controllare gli avvisi e correggere la bozza nell’editor. Profili differenti restano separati e se ne applica uno alla volta. Le fonti riportano per parametro le pagine PDF indicate dal modello: confrontarle con il documento originale. I valori non riconosciuti come medi o minimi restano nelle note da classificare. Dati assenti, geometrie ambigue e unità non determinabili non devono essere completati per supposizione; l’estrazione AI può contenere errori.</w:t>
      </w:r>
    </w:p>
    <w:p w14:paraId="4A97035A" w14:textId="77777777" w:rsidR="0044115E" w:rsidRDefault="00684490">
      <w:pPr>
        <w:spacing w:after="140"/>
      </w:pPr>
      <w:r>
        <w:t>Dopo il confronto con la relazione, selezionare Ho confrontato dati, unità e pagine della bozza con la relazione e applicare il profilo revisionato. Ogni modifica o cambio di profilo richiede di ripetere questa attestazione. Il comando sostituisce la stratigrafia della scheda aperta; chiudere la finestra conserva i dati precedenti. Geometrie e valori invalidi impediscono l’applicazione; i parametri mancanti restano una bozza salvabile. Il documento conserva nome e impronta del PDF, modello, data, fonti e av</w:t>
      </w:r>
      <w:r>
        <w:t>visi; non incorpora il PDF originale. La scheda Word/PDF espone medi, minimi e provenienza dell’importazione.</w:t>
      </w:r>
    </w:p>
    <w:p w14:paraId="1E687CD2" w14:textId="77777777" w:rsidR="0044115E" w:rsidRDefault="00684490">
      <w:pPr>
        <w:pStyle w:val="Titolo1"/>
        <w:keepNext/>
        <w:spacing w:after="140"/>
      </w:pPr>
      <w:bookmarkStart w:id="7" w:name="_Toc243316635"/>
      <w:r>
        <w:lastRenderedPageBreak/>
        <w:t>Avvio e scelta del modulo</w:t>
      </w:r>
      <w:bookmarkEnd w:id="7"/>
    </w:p>
    <w:p w14:paraId="29895810" w14:textId="77777777" w:rsidR="0044115E" w:rsidRDefault="00684490">
      <w:pPr>
        <w:pStyle w:val="Titolo2"/>
        <w:keepNext/>
        <w:spacing w:after="140"/>
      </w:pPr>
      <w:bookmarkStart w:id="8" w:name="_Toc243316636"/>
      <w:r>
        <w:t>Avviare la versione aggiornata</w:t>
      </w:r>
      <w:bookmarkEnd w:id="8"/>
    </w:p>
    <w:p w14:paraId="15041423" w14:textId="77777777" w:rsidR="0044115E" w:rsidRDefault="00684490">
      <w:pPr>
        <w:spacing w:after="140"/>
      </w:pPr>
      <w:r>
        <w:t>Per installare ANTHEA eseguire il setup e scegliere l'installazione per l'utente corrente oppure per tutti gli utenti. Il runtime .NET 8 è incluso. Se ANTHEA è aperta, anche da un'altra cartella, il setup si blocca prima di rimuovere la versione precedente: chiudere tutte le finestre e riavviare il setup.</w:t>
      </w:r>
    </w:p>
    <w:p w14:paraId="588550A4" w14:textId="77777777" w:rsidR="0044115E" w:rsidRDefault="00684490">
      <w:pPr>
        <w:spacing w:after="140"/>
      </w:pPr>
      <w:r>
        <w:t>Prima di copiare la nuova versione il setup elimina tutto il contenuto della cartella di installazione, incluse vecchie DLL, sottocartelle ed eventuali file aggiunti dall'utente. Salvare quindi progetti, modelli e report in una cartella esterna. Usare una destinazione dedicata di nome ANTHEA oppure la cartella riconosciuta di una precedente installazione. Percorsi di sistema, collegamenti a cartelle e file che impediscono la pulizia arrestano l'installazione prima della copia dei nuovi file.</w:t>
      </w:r>
    </w:p>
    <w:p w14:paraId="0D7379D3" w14:textId="77777777" w:rsidR="0044115E" w:rsidRDefault="00684490">
      <w:pPr>
        <w:spacing w:after="140"/>
      </w:pPr>
      <w:r>
        <w:t>Nel repository, Avvia ANTHEA.cmd ricompila il progetto in Release, pubblica nella cartella app e avvia l'eseguibile soltanto se i passaggi riescono. Richiede quindi l'SDK .NET e ANTHEA chiuso durante l'aggiornamento. La distribuzione già pubblicata può essere avviata direttamente da app/ANTHEA.exe. La distribuzione dipendente dal framework richiede il runtime desktop .NET 8. Il sorgente e la distribuzione sono due cose distinte: modificare un file C# non aggiorna un eseguibile già pubblicato.</w:t>
      </w:r>
    </w:p>
    <w:p w14:paraId="221549C1" w14:textId="77777777" w:rsidR="0044115E" w:rsidRDefault="00684490">
      <w:pPr>
        <w:spacing w:after="140"/>
      </w:pPr>
      <w:r>
        <w:t>La Home consente di entrare nel catalogo, riprendere il lavoro della sessione o organizzare i fogli in un progetto. Il pulsante Riprendi conserva l'editor e il suo stato finché l'applicazione resta aperta. Non salva automaticamente un archivio su disco. Prima di chiudere utilizzare Salva o Salva con nome.</w:t>
      </w:r>
    </w:p>
    <w:p w14:paraId="25BB2A23" w14:textId="77777777" w:rsidR="0044115E" w:rsidRDefault="00684490">
      <w:pPr>
        <w:pStyle w:val="Titolo2"/>
        <w:keepNext/>
        <w:spacing w:after="140"/>
      </w:pPr>
      <w:bookmarkStart w:id="9" w:name="_Toc243316637"/>
      <w:r>
        <w:t>Scegliere l’aspetto</w:t>
      </w:r>
      <w:bookmarkEnd w:id="9"/>
    </w:p>
    <w:p w14:paraId="184C3CF6" w14:textId="77777777" w:rsidR="0044115E" w:rsidRDefault="00684490">
      <w:pPr>
        <w:spacing w:after="140"/>
      </w:pPr>
      <w:r>
        <w:t>Il menu Aspetto, accanto a File, offre Chiaro, Scuro e Molto scuro. Chiaro mantiene i colori originali; Scuro usa superfici blu; Molto scuro usa grigio antracite e nero. La scelta si applica a Home, Progetti, moduli e Wiki senza chiudere il foglio o modificare i dati del calcolo. Nella Wiki la tendina dell’aspetto controlla la stessa preferenza globale.</w:t>
      </w:r>
    </w:p>
    <w:p w14:paraId="3FCB5E58" w14:textId="77777777" w:rsidR="0044115E" w:rsidRDefault="00684490">
      <w:pPr>
        <w:spacing w:after="140"/>
      </w:pPr>
      <w:r>
        <w:t>La scelta è salvata nel profilo Windows e ripristinata al prossimo avvio. Non fa parte dei documenti o delle revisioni di progetto. Le immagini incorporate e le tavole dei grafici conservano i propri colori per mantenere leggibili legende e rappresentazioni tecniche.</w:t>
      </w:r>
    </w:p>
    <w:p w14:paraId="77EF198D" w14:textId="77777777" w:rsidR="0044115E" w:rsidRDefault="00684490">
      <w:pPr>
        <w:pStyle w:val="Titolo2"/>
        <w:keepNext/>
        <w:spacing w:after="140"/>
      </w:pPr>
      <w:bookmarkStart w:id="10" w:name="_Toc243316638"/>
      <w:r>
        <w:t>Scegliere il foglio adatto</w:t>
      </w:r>
      <w:bookmarkEnd w:id="1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44115E" w14:paraId="4DE32CFE" w14:textId="77777777">
        <w:trPr>
          <w:cantSplit/>
          <w:tblHeader/>
          <w:jc w:val="center"/>
        </w:trPr>
        <w:tc>
          <w:tcPr>
            <w:tcW w:w="2381" w:type="dxa"/>
            <w:shd w:val="clear" w:color="auto" w:fill="E7E6E6"/>
            <w:tcMar>
              <w:top w:w="90" w:type="dxa"/>
              <w:left w:w="90" w:type="dxa"/>
              <w:bottom w:w="90" w:type="dxa"/>
              <w:right w:w="90" w:type="dxa"/>
            </w:tcMar>
            <w:vAlign w:val="center"/>
          </w:tcPr>
          <w:p w14:paraId="2AB43048" w14:textId="77777777" w:rsidR="0044115E" w:rsidRDefault="00684490">
            <w:pPr>
              <w:spacing w:before="20" w:after="20"/>
              <w:jc w:val="left"/>
            </w:pPr>
            <w:r>
              <w:rPr>
                <w:b/>
                <w:sz w:val="21"/>
              </w:rPr>
              <w:t>Foglio disponibile</w:t>
            </w:r>
          </w:p>
        </w:tc>
        <w:tc>
          <w:tcPr>
            <w:tcW w:w="3402" w:type="dxa"/>
            <w:shd w:val="clear" w:color="auto" w:fill="E7E6E6"/>
            <w:tcMar>
              <w:top w:w="90" w:type="dxa"/>
              <w:left w:w="90" w:type="dxa"/>
              <w:bottom w:w="90" w:type="dxa"/>
              <w:right w:w="90" w:type="dxa"/>
            </w:tcMar>
            <w:vAlign w:val="center"/>
          </w:tcPr>
          <w:p w14:paraId="5DAD0FF3" w14:textId="77777777" w:rsidR="0044115E" w:rsidRDefault="00684490">
            <w:pPr>
              <w:spacing w:before="20" w:after="20"/>
              <w:jc w:val="left"/>
            </w:pPr>
            <w:r>
              <w:rPr>
                <w:b/>
                <w:sz w:val="21"/>
              </w:rPr>
              <w:t>Domanda alla quale risponde</w:t>
            </w:r>
          </w:p>
        </w:tc>
        <w:tc>
          <w:tcPr>
            <w:tcW w:w="3855" w:type="dxa"/>
            <w:shd w:val="clear" w:color="auto" w:fill="E7E6E6"/>
            <w:tcMar>
              <w:top w:w="90" w:type="dxa"/>
              <w:left w:w="90" w:type="dxa"/>
              <w:bottom w:w="90" w:type="dxa"/>
              <w:right w:w="90" w:type="dxa"/>
            </w:tcMar>
            <w:vAlign w:val="center"/>
          </w:tcPr>
          <w:p w14:paraId="5349B64B" w14:textId="77777777" w:rsidR="0044115E" w:rsidRDefault="00684490">
            <w:pPr>
              <w:spacing w:before="20" w:after="20"/>
              <w:jc w:val="left"/>
            </w:pPr>
            <w:r>
              <w:rPr>
                <w:b/>
                <w:sz w:val="21"/>
              </w:rPr>
              <w:t>Informazione da preparare</w:t>
            </w:r>
          </w:p>
        </w:tc>
      </w:tr>
      <w:tr w:rsidR="0044115E" w14:paraId="1313A3CF" w14:textId="77777777">
        <w:trPr>
          <w:cantSplit/>
          <w:jc w:val="center"/>
        </w:trPr>
        <w:tc>
          <w:tcPr>
            <w:tcW w:w="2381" w:type="dxa"/>
            <w:tcMar>
              <w:top w:w="90" w:type="dxa"/>
              <w:left w:w="90" w:type="dxa"/>
              <w:bottom w:w="90" w:type="dxa"/>
              <w:right w:w="90" w:type="dxa"/>
            </w:tcMar>
            <w:vAlign w:val="center"/>
          </w:tcPr>
          <w:p w14:paraId="1F41ECA2" w14:textId="77777777" w:rsidR="0044115E" w:rsidRDefault="00684490">
            <w:pPr>
              <w:spacing w:before="20" w:after="20"/>
              <w:jc w:val="left"/>
            </w:pPr>
            <w:r>
              <w:rPr>
                <w:sz w:val="21"/>
              </w:rPr>
              <w:t>Palo verticale</w:t>
            </w:r>
          </w:p>
        </w:tc>
        <w:tc>
          <w:tcPr>
            <w:tcW w:w="3402" w:type="dxa"/>
            <w:tcMar>
              <w:top w:w="90" w:type="dxa"/>
              <w:left w:w="90" w:type="dxa"/>
              <w:bottom w:w="90" w:type="dxa"/>
              <w:right w:w="90" w:type="dxa"/>
            </w:tcMar>
            <w:vAlign w:val="center"/>
          </w:tcPr>
          <w:p w14:paraId="3F1FCCF5" w14:textId="77777777" w:rsidR="0044115E" w:rsidRDefault="00684490">
            <w:pPr>
              <w:spacing w:before="20" w:after="20"/>
              <w:jc w:val="left"/>
            </w:pPr>
            <w:r>
              <w:rPr>
                <w:sz w:val="21"/>
              </w:rPr>
              <w:t>Quale resistenza assiale geotecnica si ottiene con questi terreni e questa lunghezza</w:t>
            </w:r>
          </w:p>
        </w:tc>
        <w:tc>
          <w:tcPr>
            <w:tcW w:w="3855" w:type="dxa"/>
            <w:tcMar>
              <w:top w:w="90" w:type="dxa"/>
              <w:left w:w="90" w:type="dxa"/>
              <w:bottom w:w="90" w:type="dxa"/>
              <w:right w:w="90" w:type="dxa"/>
            </w:tcMar>
            <w:vAlign w:val="center"/>
          </w:tcPr>
          <w:p w14:paraId="42069F22" w14:textId="77777777" w:rsidR="0044115E" w:rsidRDefault="00684490">
            <w:pPr>
              <w:spacing w:before="20" w:after="20"/>
              <w:jc w:val="left"/>
            </w:pPr>
            <w:r>
              <w:rPr>
                <w:sz w:val="21"/>
              </w:rPr>
              <w:t>Stratigrafie, falda, tecnologia, azioni e coefficienti</w:t>
            </w:r>
          </w:p>
        </w:tc>
      </w:tr>
      <w:tr w:rsidR="0044115E" w14:paraId="7631A4F6" w14:textId="77777777">
        <w:trPr>
          <w:cantSplit/>
          <w:jc w:val="center"/>
        </w:trPr>
        <w:tc>
          <w:tcPr>
            <w:tcW w:w="2381" w:type="dxa"/>
            <w:tcMar>
              <w:top w:w="90" w:type="dxa"/>
              <w:left w:w="90" w:type="dxa"/>
              <w:bottom w:w="90" w:type="dxa"/>
              <w:right w:w="90" w:type="dxa"/>
            </w:tcMar>
            <w:vAlign w:val="center"/>
          </w:tcPr>
          <w:p w14:paraId="73800879" w14:textId="77777777" w:rsidR="0044115E" w:rsidRDefault="00684490">
            <w:pPr>
              <w:spacing w:before="20" w:after="20"/>
              <w:jc w:val="left"/>
            </w:pPr>
            <w:r>
              <w:rPr>
                <w:sz w:val="21"/>
              </w:rPr>
              <w:lastRenderedPageBreak/>
              <w:t>Micropalo verticale</w:t>
            </w:r>
          </w:p>
        </w:tc>
        <w:tc>
          <w:tcPr>
            <w:tcW w:w="3402" w:type="dxa"/>
            <w:tcMar>
              <w:top w:w="90" w:type="dxa"/>
              <w:left w:w="90" w:type="dxa"/>
              <w:bottom w:w="90" w:type="dxa"/>
              <w:right w:w="90" w:type="dxa"/>
            </w:tcMar>
            <w:vAlign w:val="center"/>
          </w:tcPr>
          <w:p w14:paraId="11D206B7" w14:textId="77777777" w:rsidR="0044115E" w:rsidRDefault="00684490">
            <w:pPr>
              <w:spacing w:before="20" w:after="20"/>
              <w:jc w:val="left"/>
            </w:pPr>
            <w:r>
              <w:rPr>
                <w:sz w:val="21"/>
              </w:rPr>
              <w:t>Quale resistenza del bulbo iniettato è compatibile con l'abaco scelto</w:t>
            </w:r>
          </w:p>
        </w:tc>
        <w:tc>
          <w:tcPr>
            <w:tcW w:w="3855" w:type="dxa"/>
            <w:tcMar>
              <w:top w:w="90" w:type="dxa"/>
              <w:left w:w="90" w:type="dxa"/>
              <w:bottom w:w="90" w:type="dxa"/>
              <w:right w:w="90" w:type="dxa"/>
            </w:tcMar>
            <w:vAlign w:val="center"/>
          </w:tcPr>
          <w:p w14:paraId="41585E97" w14:textId="77777777" w:rsidR="0044115E" w:rsidRDefault="00684490">
            <w:pPr>
              <w:spacing w:before="20" w:after="20"/>
              <w:jc w:val="left"/>
            </w:pPr>
            <w:r>
              <w:rPr>
                <w:sz w:val="21"/>
              </w:rPr>
              <w:t>Terreni, p_l, iniezione, diametri, inclinazione e tratto attivo</w:t>
            </w:r>
          </w:p>
        </w:tc>
      </w:tr>
      <w:tr w:rsidR="0044115E" w14:paraId="1DD67BF2" w14:textId="77777777">
        <w:trPr>
          <w:cantSplit/>
          <w:jc w:val="center"/>
        </w:trPr>
        <w:tc>
          <w:tcPr>
            <w:tcW w:w="2381" w:type="dxa"/>
            <w:tcMar>
              <w:top w:w="90" w:type="dxa"/>
              <w:left w:w="90" w:type="dxa"/>
              <w:bottom w:w="90" w:type="dxa"/>
              <w:right w:w="90" w:type="dxa"/>
            </w:tcMar>
            <w:vAlign w:val="center"/>
          </w:tcPr>
          <w:p w14:paraId="699276F6" w14:textId="77777777" w:rsidR="0044115E" w:rsidRDefault="00684490">
            <w:pPr>
              <w:spacing w:before="20" w:after="20"/>
              <w:jc w:val="left"/>
            </w:pPr>
            <w:r>
              <w:rPr>
                <w:sz w:val="21"/>
              </w:rPr>
              <w:t>Palo orizzontale</w:t>
            </w:r>
          </w:p>
        </w:tc>
        <w:tc>
          <w:tcPr>
            <w:tcW w:w="3402" w:type="dxa"/>
            <w:tcMar>
              <w:top w:w="90" w:type="dxa"/>
              <w:left w:w="90" w:type="dxa"/>
              <w:bottom w:w="90" w:type="dxa"/>
              <w:right w:w="90" w:type="dxa"/>
            </w:tcMar>
            <w:vAlign w:val="center"/>
          </w:tcPr>
          <w:p w14:paraId="32EAB67A" w14:textId="77777777" w:rsidR="0044115E" w:rsidRDefault="00684490">
            <w:pPr>
              <w:spacing w:before="20" w:after="20"/>
              <w:jc w:val="left"/>
            </w:pPr>
            <w:r>
              <w:rPr>
                <w:sz w:val="21"/>
              </w:rPr>
              <w:t>Quale carico limite laterale risulta dal meccanismo di Broms</w:t>
            </w:r>
          </w:p>
        </w:tc>
        <w:tc>
          <w:tcPr>
            <w:tcW w:w="3855" w:type="dxa"/>
            <w:tcMar>
              <w:top w:w="90" w:type="dxa"/>
              <w:left w:w="90" w:type="dxa"/>
              <w:bottom w:w="90" w:type="dxa"/>
              <w:right w:w="90" w:type="dxa"/>
            </w:tcMar>
            <w:vAlign w:val="center"/>
          </w:tcPr>
          <w:p w14:paraId="71672A81" w14:textId="77777777" w:rsidR="0044115E" w:rsidRDefault="00684490">
            <w:pPr>
              <w:spacing w:before="20" w:after="20"/>
              <w:jc w:val="left"/>
            </w:pPr>
            <w:r>
              <w:rPr>
                <w:sz w:val="21"/>
              </w:rPr>
              <w:t>Terreno, diametro, lunghezza, vincolo e momento resistente</w:t>
            </w:r>
          </w:p>
        </w:tc>
      </w:tr>
      <w:tr w:rsidR="0044115E" w14:paraId="79C93F33" w14:textId="77777777">
        <w:trPr>
          <w:cantSplit/>
          <w:jc w:val="center"/>
        </w:trPr>
        <w:tc>
          <w:tcPr>
            <w:tcW w:w="2381" w:type="dxa"/>
            <w:tcMar>
              <w:top w:w="90" w:type="dxa"/>
              <w:left w:w="90" w:type="dxa"/>
              <w:bottom w:w="90" w:type="dxa"/>
              <w:right w:w="90" w:type="dxa"/>
            </w:tcMar>
            <w:vAlign w:val="center"/>
          </w:tcPr>
          <w:p w14:paraId="485DA7BD" w14:textId="77777777" w:rsidR="0044115E" w:rsidRDefault="00684490">
            <w:pPr>
              <w:spacing w:before="20" w:after="20"/>
              <w:jc w:val="left"/>
            </w:pPr>
            <w:r>
              <w:rPr>
                <w:sz w:val="21"/>
              </w:rPr>
              <w:t>Micropalo orizzontale</w:t>
            </w:r>
          </w:p>
        </w:tc>
        <w:tc>
          <w:tcPr>
            <w:tcW w:w="3402" w:type="dxa"/>
            <w:tcMar>
              <w:top w:w="90" w:type="dxa"/>
              <w:left w:w="90" w:type="dxa"/>
              <w:bottom w:w="90" w:type="dxa"/>
              <w:right w:w="90" w:type="dxa"/>
            </w:tcMar>
            <w:vAlign w:val="center"/>
          </w:tcPr>
          <w:p w14:paraId="4BF8D9AC" w14:textId="77777777" w:rsidR="0044115E" w:rsidRDefault="00684490">
            <w:pPr>
              <w:spacing w:before="20" w:after="20"/>
              <w:jc w:val="left"/>
            </w:pPr>
            <w:r>
              <w:rPr>
                <w:sz w:val="21"/>
              </w:rPr>
              <w:t>Quale capacità laterale risulta usando una sezione tubolare CHS</w:t>
            </w:r>
          </w:p>
        </w:tc>
        <w:tc>
          <w:tcPr>
            <w:tcW w:w="3855" w:type="dxa"/>
            <w:tcMar>
              <w:top w:w="90" w:type="dxa"/>
              <w:left w:w="90" w:type="dxa"/>
              <w:bottom w:w="90" w:type="dxa"/>
              <w:right w:w="90" w:type="dxa"/>
            </w:tcMar>
            <w:vAlign w:val="center"/>
          </w:tcPr>
          <w:p w14:paraId="24C3776C" w14:textId="77777777" w:rsidR="0044115E" w:rsidRDefault="00684490">
            <w:pPr>
              <w:spacing w:before="20" w:after="20"/>
              <w:jc w:val="left"/>
            </w:pPr>
            <w:r>
              <w:rPr>
                <w:sz w:val="21"/>
              </w:rPr>
              <w:t>Diametro geotecnico, tubo, materiale, N e terreno</w:t>
            </w:r>
          </w:p>
        </w:tc>
      </w:tr>
      <w:tr w:rsidR="0044115E" w14:paraId="1B58421E" w14:textId="77777777">
        <w:trPr>
          <w:cantSplit/>
          <w:jc w:val="center"/>
        </w:trPr>
        <w:tc>
          <w:tcPr>
            <w:tcW w:w="2381" w:type="dxa"/>
            <w:tcMar>
              <w:top w:w="90" w:type="dxa"/>
              <w:left w:w="90" w:type="dxa"/>
              <w:bottom w:w="90" w:type="dxa"/>
              <w:right w:w="90" w:type="dxa"/>
            </w:tcMar>
            <w:vAlign w:val="center"/>
          </w:tcPr>
          <w:p w14:paraId="388A86FB" w14:textId="77777777" w:rsidR="0044115E" w:rsidRDefault="00684490">
            <w:pPr>
              <w:spacing w:before="20" w:after="20"/>
              <w:jc w:val="left"/>
            </w:pPr>
            <w:r>
              <w:rPr>
                <w:sz w:val="21"/>
              </w:rPr>
              <w:t>Palificata orizzontale</w:t>
            </w:r>
          </w:p>
        </w:tc>
        <w:tc>
          <w:tcPr>
            <w:tcW w:w="3402" w:type="dxa"/>
            <w:tcMar>
              <w:top w:w="90" w:type="dxa"/>
              <w:left w:w="90" w:type="dxa"/>
              <w:bottom w:w="90" w:type="dxa"/>
              <w:right w:w="90" w:type="dxa"/>
            </w:tcMar>
            <w:vAlign w:val="center"/>
          </w:tcPr>
          <w:p w14:paraId="356923F9" w14:textId="77777777" w:rsidR="0044115E" w:rsidRDefault="00684490">
            <w:pPr>
              <w:spacing w:before="20" w:after="20"/>
              <w:jc w:val="left"/>
            </w:pPr>
            <w:r>
              <w:rPr>
                <w:sz w:val="21"/>
              </w:rPr>
              <w:t>Come cambiano i fattori di riduzione con geometria e direzione del carico</w:t>
            </w:r>
          </w:p>
        </w:tc>
        <w:tc>
          <w:tcPr>
            <w:tcW w:w="3855" w:type="dxa"/>
            <w:tcMar>
              <w:top w:w="90" w:type="dxa"/>
              <w:left w:w="90" w:type="dxa"/>
              <w:bottom w:w="90" w:type="dxa"/>
              <w:right w:w="90" w:type="dxa"/>
            </w:tcMar>
            <w:vAlign w:val="center"/>
          </w:tcPr>
          <w:p w14:paraId="1D95EAAA" w14:textId="77777777" w:rsidR="0044115E" w:rsidRDefault="00684490">
            <w:pPr>
              <w:spacing w:before="20" w:after="20"/>
              <w:jc w:val="left"/>
            </w:pPr>
            <w:r>
              <w:rPr>
                <w:sz w:val="21"/>
              </w:rPr>
              <w:t>Posizioni, diametro, teoria e interassi rappresentativi</w:t>
            </w:r>
          </w:p>
        </w:tc>
      </w:tr>
      <w:tr w:rsidR="0044115E" w14:paraId="1A2803AC" w14:textId="77777777">
        <w:trPr>
          <w:cantSplit/>
          <w:jc w:val="center"/>
        </w:trPr>
        <w:tc>
          <w:tcPr>
            <w:tcW w:w="2381" w:type="dxa"/>
            <w:tcMar>
              <w:top w:w="90" w:type="dxa"/>
              <w:left w:w="90" w:type="dxa"/>
              <w:bottom w:w="90" w:type="dxa"/>
              <w:right w:w="90" w:type="dxa"/>
            </w:tcMar>
            <w:vAlign w:val="center"/>
          </w:tcPr>
          <w:p w14:paraId="23ED41E1" w14:textId="77777777" w:rsidR="0044115E" w:rsidRDefault="00684490">
            <w:pPr>
              <w:spacing w:before="20" w:after="20"/>
              <w:jc w:val="left"/>
            </w:pPr>
            <w:r>
              <w:rPr>
                <w:sz w:val="21"/>
              </w:rPr>
              <w:t>Muri di sostegno</w:t>
            </w:r>
          </w:p>
        </w:tc>
        <w:tc>
          <w:tcPr>
            <w:tcW w:w="3402" w:type="dxa"/>
            <w:tcMar>
              <w:top w:w="90" w:type="dxa"/>
              <w:left w:w="90" w:type="dxa"/>
              <w:bottom w:w="90" w:type="dxa"/>
              <w:right w:w="90" w:type="dxa"/>
            </w:tcMar>
            <w:vAlign w:val="center"/>
          </w:tcPr>
          <w:p w14:paraId="60052B6E" w14:textId="77777777" w:rsidR="0044115E" w:rsidRDefault="00684490">
            <w:pPr>
              <w:spacing w:before="20" w:after="20"/>
              <w:jc w:val="left"/>
            </w:pPr>
            <w:r>
              <w:rPr>
                <w:sz w:val="21"/>
              </w:rPr>
              <w:t>Quali verifiche locali e globali sono applicabili al muro</w:t>
            </w:r>
          </w:p>
        </w:tc>
        <w:tc>
          <w:tcPr>
            <w:tcW w:w="3855" w:type="dxa"/>
            <w:tcMar>
              <w:top w:w="90" w:type="dxa"/>
              <w:left w:w="90" w:type="dxa"/>
              <w:bottom w:w="90" w:type="dxa"/>
              <w:right w:w="90" w:type="dxa"/>
            </w:tcMar>
            <w:vAlign w:val="center"/>
          </w:tcPr>
          <w:p w14:paraId="415FFADF" w14:textId="77777777" w:rsidR="0044115E" w:rsidRDefault="00684490">
            <w:pPr>
              <w:spacing w:before="20" w:after="20"/>
              <w:jc w:val="left"/>
            </w:pPr>
            <w:r>
              <w:rPr>
                <w:sz w:val="21"/>
              </w:rPr>
              <w:t>Geometria, materiali, terreni, acqua, azioni e combinazioni</w:t>
            </w:r>
          </w:p>
        </w:tc>
      </w:tr>
      <w:tr w:rsidR="0044115E" w14:paraId="33A94E37" w14:textId="77777777">
        <w:trPr>
          <w:cantSplit/>
          <w:jc w:val="center"/>
        </w:trPr>
        <w:tc>
          <w:tcPr>
            <w:tcW w:w="2381" w:type="dxa"/>
            <w:tcMar>
              <w:top w:w="90" w:type="dxa"/>
              <w:left w:w="90" w:type="dxa"/>
              <w:bottom w:w="90" w:type="dxa"/>
              <w:right w:w="90" w:type="dxa"/>
            </w:tcMar>
            <w:vAlign w:val="center"/>
          </w:tcPr>
          <w:p w14:paraId="0C219BFA" w14:textId="77777777" w:rsidR="0044115E" w:rsidRDefault="00684490">
            <w:pPr>
              <w:spacing w:before="20" w:after="20"/>
              <w:jc w:val="left"/>
            </w:pPr>
            <w:r>
              <w:rPr>
                <w:sz w:val="21"/>
              </w:rPr>
              <w:t>Sezione in c a</w:t>
            </w:r>
          </w:p>
        </w:tc>
        <w:tc>
          <w:tcPr>
            <w:tcW w:w="3402" w:type="dxa"/>
            <w:tcMar>
              <w:top w:w="90" w:type="dxa"/>
              <w:left w:w="90" w:type="dxa"/>
              <w:bottom w:w="90" w:type="dxa"/>
              <w:right w:w="90" w:type="dxa"/>
            </w:tcMar>
            <w:vAlign w:val="center"/>
          </w:tcPr>
          <w:p w14:paraId="00698C08" w14:textId="77777777" w:rsidR="0044115E" w:rsidRDefault="00684490">
            <w:pPr>
              <w:spacing w:before="20" w:after="20"/>
              <w:jc w:val="left"/>
            </w:pPr>
            <w:r>
              <w:rPr>
                <w:sz w:val="21"/>
              </w:rPr>
              <w:t>Come risponde e si verifica una sezione assegnata</w:t>
            </w:r>
          </w:p>
        </w:tc>
        <w:tc>
          <w:tcPr>
            <w:tcW w:w="3855" w:type="dxa"/>
            <w:tcMar>
              <w:top w:w="90" w:type="dxa"/>
              <w:left w:w="90" w:type="dxa"/>
              <w:bottom w:w="90" w:type="dxa"/>
              <w:right w:w="90" w:type="dxa"/>
            </w:tcMar>
            <w:vAlign w:val="center"/>
          </w:tcPr>
          <w:p w14:paraId="6C2DC9F3" w14:textId="77777777" w:rsidR="0044115E" w:rsidRDefault="00684490">
            <w:pPr>
              <w:spacing w:before="20" w:after="20"/>
              <w:jc w:val="left"/>
            </w:pPr>
            <w:r>
              <w:rPr>
                <w:sz w:val="21"/>
              </w:rPr>
              <w:t>Geometria, barre, materiali e combinazioni N M V T</w:t>
            </w:r>
          </w:p>
        </w:tc>
      </w:tr>
      <w:tr w:rsidR="0044115E" w14:paraId="2BF5C9E2" w14:textId="77777777">
        <w:trPr>
          <w:cantSplit/>
          <w:jc w:val="center"/>
        </w:trPr>
        <w:tc>
          <w:tcPr>
            <w:tcW w:w="2381" w:type="dxa"/>
            <w:tcMar>
              <w:top w:w="90" w:type="dxa"/>
              <w:left w:w="90" w:type="dxa"/>
              <w:bottom w:w="90" w:type="dxa"/>
              <w:right w:w="90" w:type="dxa"/>
            </w:tcMar>
            <w:vAlign w:val="center"/>
          </w:tcPr>
          <w:p w14:paraId="012A5B3E" w14:textId="77777777" w:rsidR="0044115E" w:rsidRDefault="00684490">
            <w:pPr>
              <w:spacing w:before="20" w:after="20"/>
              <w:jc w:val="left"/>
            </w:pPr>
            <w:r>
              <w:rPr>
                <w:sz w:val="21"/>
              </w:rPr>
              <w:t>Sezione composta</w:t>
            </w:r>
          </w:p>
        </w:tc>
        <w:tc>
          <w:tcPr>
            <w:tcW w:w="3402" w:type="dxa"/>
            <w:tcMar>
              <w:top w:w="90" w:type="dxa"/>
              <w:left w:w="90" w:type="dxa"/>
              <w:bottom w:w="90" w:type="dxa"/>
              <w:right w:w="90" w:type="dxa"/>
            </w:tcMar>
            <w:vAlign w:val="center"/>
          </w:tcPr>
          <w:p w14:paraId="50FB0308" w14:textId="77777777" w:rsidR="0044115E" w:rsidRDefault="00684490">
            <w:pPr>
              <w:spacing w:before="20" w:after="20"/>
              <w:jc w:val="left"/>
            </w:pPr>
            <w:r>
              <w:rPr>
                <w:sz w:val="21"/>
              </w:rPr>
              <w:t>Come si ripartiscono le tensioni in una sezione da ponte attraverso le fasi</w:t>
            </w:r>
          </w:p>
        </w:tc>
        <w:tc>
          <w:tcPr>
            <w:tcW w:w="3855" w:type="dxa"/>
            <w:tcMar>
              <w:top w:w="90" w:type="dxa"/>
              <w:left w:w="90" w:type="dxa"/>
              <w:bottom w:w="90" w:type="dxa"/>
              <w:right w:w="90" w:type="dxa"/>
            </w:tcMar>
            <w:vAlign w:val="center"/>
          </w:tcPr>
          <w:p w14:paraId="48B03BE0" w14:textId="77777777" w:rsidR="0044115E" w:rsidRDefault="00684490">
            <w:pPr>
              <w:spacing w:before="20" w:after="20"/>
              <w:jc w:val="left"/>
            </w:pPr>
            <w:r>
              <w:rPr>
                <w:sz w:val="21"/>
              </w:rPr>
              <w:t>Tipo e geometria, soletta, barre, fasi e metodo</w:t>
            </w:r>
          </w:p>
        </w:tc>
      </w:tr>
      <w:tr w:rsidR="0044115E" w14:paraId="54403028" w14:textId="77777777">
        <w:trPr>
          <w:cantSplit/>
          <w:jc w:val="center"/>
        </w:trPr>
        <w:tc>
          <w:tcPr>
            <w:tcW w:w="2381" w:type="dxa"/>
            <w:tcMar>
              <w:top w:w="90" w:type="dxa"/>
              <w:left w:w="90" w:type="dxa"/>
              <w:bottom w:w="90" w:type="dxa"/>
              <w:right w:w="90" w:type="dxa"/>
            </w:tcMar>
            <w:vAlign w:val="center"/>
          </w:tcPr>
          <w:p w14:paraId="0F4E9DD9" w14:textId="77777777" w:rsidR="0044115E" w:rsidRDefault="00684490">
            <w:pPr>
              <w:spacing w:before="20" w:after="20"/>
              <w:jc w:val="left"/>
            </w:pPr>
            <w:r>
              <w:rPr>
                <w:sz w:val="21"/>
              </w:rPr>
              <w:t>Bridge Design</w:t>
            </w:r>
          </w:p>
        </w:tc>
        <w:tc>
          <w:tcPr>
            <w:tcW w:w="3402" w:type="dxa"/>
            <w:tcMar>
              <w:top w:w="90" w:type="dxa"/>
              <w:left w:w="90" w:type="dxa"/>
              <w:bottom w:w="90" w:type="dxa"/>
              <w:right w:w="90" w:type="dxa"/>
            </w:tcMar>
            <w:vAlign w:val="center"/>
          </w:tcPr>
          <w:p w14:paraId="560A50E4" w14:textId="77777777" w:rsidR="0044115E" w:rsidRDefault="00684490">
            <w:pPr>
              <w:spacing w:before="20" w:after="20"/>
              <w:jc w:val="left"/>
            </w:pPr>
            <w:r>
              <w:rPr>
                <w:sz w:val="21"/>
              </w:rPr>
              <w:t>Quale configurazione preliminare, quantità, costo e CO₂ sono plausibili</w:t>
            </w:r>
          </w:p>
        </w:tc>
        <w:tc>
          <w:tcPr>
            <w:tcW w:w="3855" w:type="dxa"/>
            <w:tcMar>
              <w:top w:w="90" w:type="dxa"/>
              <w:left w:w="90" w:type="dxa"/>
              <w:bottom w:w="90" w:type="dxa"/>
              <w:right w:w="90" w:type="dxa"/>
            </w:tcMar>
            <w:vAlign w:val="center"/>
          </w:tcPr>
          <w:p w14:paraId="64CE2A78" w14:textId="77777777" w:rsidR="0044115E" w:rsidRDefault="00684490">
            <w:pPr>
              <w:spacing w:before="20" w:after="20"/>
              <w:jc w:val="left"/>
            </w:pPr>
            <w:r>
              <w:rPr>
                <w:sz w:val="21"/>
              </w:rPr>
              <w:t>Sito, campate, larghezza, famiglia, fondazioni e listino</w:t>
            </w:r>
          </w:p>
        </w:tc>
      </w:tr>
      <w:tr w:rsidR="0044115E" w14:paraId="4ACAB916" w14:textId="77777777">
        <w:trPr>
          <w:cantSplit/>
          <w:jc w:val="center"/>
        </w:trPr>
        <w:tc>
          <w:tcPr>
            <w:tcW w:w="2381" w:type="dxa"/>
            <w:tcMar>
              <w:top w:w="90" w:type="dxa"/>
              <w:left w:w="90" w:type="dxa"/>
              <w:bottom w:w="90" w:type="dxa"/>
              <w:right w:w="90" w:type="dxa"/>
            </w:tcMar>
            <w:vAlign w:val="center"/>
          </w:tcPr>
          <w:p w14:paraId="3D846452" w14:textId="77777777" w:rsidR="0044115E" w:rsidRDefault="00684490">
            <w:pPr>
              <w:spacing w:before="20" w:after="20"/>
              <w:jc w:val="left"/>
            </w:pPr>
            <w:r>
              <w:rPr>
                <w:sz w:val="21"/>
              </w:rPr>
              <w:t>Calcestruzzo e durabilità</w:t>
            </w:r>
          </w:p>
        </w:tc>
        <w:tc>
          <w:tcPr>
            <w:tcW w:w="3402" w:type="dxa"/>
            <w:tcMar>
              <w:top w:w="90" w:type="dxa"/>
              <w:left w:w="90" w:type="dxa"/>
              <w:bottom w:w="90" w:type="dxa"/>
              <w:right w:w="90" w:type="dxa"/>
            </w:tcMar>
            <w:vAlign w:val="center"/>
          </w:tcPr>
          <w:p w14:paraId="1B0965F3" w14:textId="77777777" w:rsidR="0044115E" w:rsidRDefault="00684490">
            <w:pPr>
              <w:spacing w:before="20" w:after="20"/>
              <w:jc w:val="left"/>
            </w:pPr>
            <w:r>
              <w:rPr>
                <w:sz w:val="21"/>
              </w:rPr>
              <w:t>Quali requisiti del materiale e del copriferro derivano dalle scelte assegnate</w:t>
            </w:r>
          </w:p>
        </w:tc>
        <w:tc>
          <w:tcPr>
            <w:tcW w:w="3855" w:type="dxa"/>
            <w:tcMar>
              <w:top w:w="90" w:type="dxa"/>
              <w:left w:w="90" w:type="dxa"/>
              <w:bottom w:w="90" w:type="dxa"/>
              <w:right w:w="90" w:type="dxa"/>
            </w:tcMar>
            <w:vAlign w:val="center"/>
          </w:tcPr>
          <w:p w14:paraId="5298CBAE" w14:textId="77777777" w:rsidR="0044115E" w:rsidRDefault="00684490">
            <w:pPr>
              <w:spacing w:before="20" w:after="20"/>
              <w:jc w:val="left"/>
            </w:pPr>
            <w:r>
              <w:rPr>
                <w:sz w:val="21"/>
              </w:rPr>
              <w:t>Esposizioni, vita, materiale, diametri e condizioni esecutive</w:t>
            </w:r>
          </w:p>
        </w:tc>
      </w:tr>
      <w:tr w:rsidR="0044115E" w14:paraId="7C766283" w14:textId="77777777">
        <w:trPr>
          <w:cantSplit/>
          <w:jc w:val="center"/>
        </w:trPr>
        <w:tc>
          <w:tcPr>
            <w:tcW w:w="2381" w:type="dxa"/>
            <w:tcMar>
              <w:top w:w="90" w:type="dxa"/>
              <w:left w:w="90" w:type="dxa"/>
              <w:bottom w:w="90" w:type="dxa"/>
              <w:right w:w="90" w:type="dxa"/>
            </w:tcMar>
            <w:vAlign w:val="center"/>
          </w:tcPr>
          <w:p w14:paraId="5E2B69E4" w14:textId="77777777" w:rsidR="0044115E" w:rsidRDefault="00684490">
            <w:pPr>
              <w:spacing w:before="20" w:after="20"/>
              <w:jc w:val="left"/>
            </w:pPr>
            <w:r>
              <w:rPr>
                <w:sz w:val="21"/>
              </w:rPr>
              <w:t>Acciaio per armature</w:t>
            </w:r>
          </w:p>
        </w:tc>
        <w:tc>
          <w:tcPr>
            <w:tcW w:w="3402" w:type="dxa"/>
            <w:tcMar>
              <w:top w:w="90" w:type="dxa"/>
              <w:left w:w="90" w:type="dxa"/>
              <w:bottom w:w="90" w:type="dxa"/>
              <w:right w:w="90" w:type="dxa"/>
            </w:tcMar>
            <w:vAlign w:val="center"/>
          </w:tcPr>
          <w:p w14:paraId="428A350E" w14:textId="77777777" w:rsidR="0044115E" w:rsidRDefault="00684490">
            <w:pPr>
              <w:spacing w:before="20" w:after="20"/>
              <w:jc w:val="left"/>
            </w:pPr>
            <w:r>
              <w:rPr>
                <w:sz w:val="21"/>
              </w:rPr>
              <w:t>Quali proprietà e diagramma usare per l'armatura</w:t>
            </w:r>
          </w:p>
        </w:tc>
        <w:tc>
          <w:tcPr>
            <w:tcW w:w="3855" w:type="dxa"/>
            <w:tcMar>
              <w:top w:w="90" w:type="dxa"/>
              <w:left w:w="90" w:type="dxa"/>
              <w:bottom w:w="90" w:type="dxa"/>
              <w:right w:w="90" w:type="dxa"/>
            </w:tcMar>
            <w:vAlign w:val="center"/>
          </w:tcPr>
          <w:p w14:paraId="4B224323" w14:textId="77777777" w:rsidR="0044115E" w:rsidRDefault="00684490">
            <w:pPr>
              <w:spacing w:before="20" w:after="20"/>
              <w:jc w:val="left"/>
            </w:pPr>
            <w:r>
              <w:rPr>
                <w:sz w:val="21"/>
              </w:rPr>
              <w:t>Classe o dati personalizzati e coefficienti</w:t>
            </w:r>
          </w:p>
        </w:tc>
      </w:tr>
    </w:tbl>
    <w:p w14:paraId="64AE42C2" w14:textId="77777777" w:rsidR="0044115E" w:rsidRDefault="0044115E"/>
    <w:p w14:paraId="0C440065" w14:textId="77777777" w:rsidR="0044115E" w:rsidRDefault="00684490">
      <w:pPr>
        <w:spacing w:after="140"/>
      </w:pPr>
      <w:r>
        <w:t>Le altre voci eventualmente presenti nel catalogo possono essere predisposizioni. Una scheda di materiali non verifica una sezione. La sezione composta non analizza un intero ponte; Bridge Design non trasferisce automaticamente un modello verificato alla sezione composta. Per passare dall'uno all'altro occorre scegliere la sezione locale, assegnare le azioni da un'analisi appropriata e controllare nuovamente le unità.</w:t>
      </w:r>
    </w:p>
    <w:p w14:paraId="27CFD618" w14:textId="77777777" w:rsidR="0044115E" w:rsidRDefault="00684490">
      <w:pPr>
        <w:pStyle w:val="Titolo2"/>
        <w:keepNext/>
        <w:spacing w:after="140"/>
      </w:pPr>
      <w:bookmarkStart w:id="11" w:name="_Toc243316639"/>
      <w:r>
        <w:t>Leggere e compilare i campi</w:t>
      </w:r>
      <w:bookmarkEnd w:id="11"/>
    </w:p>
    <w:p w14:paraId="6B55216C" w14:textId="77777777" w:rsidR="0044115E" w:rsidRDefault="00684490">
      <w:pPr>
        <w:spacing w:after="140"/>
      </w:pPr>
      <w:r>
        <w:t xml:space="preserve">Controllare sempre l'unità a fianco del valore. Nei moduli geotecnici le lunghezze sono generalmente in metri; nelle sezioni strutturali e nelle barre sono in millimetri. Una </w:t>
      </w:r>
      <w:r>
        <w:lastRenderedPageBreak/>
        <w:t>sezione alta 600 mm non va inserita come 0,60. MPa e N/mm² sono numericamente equivalenti; kPa e kN/m² lo sono altrettanto, e 1 MPa = 1000 kPa: per esprimere in kPa un valore dato in MPa occorre moltiplicarlo per 1000.</w:t>
      </w:r>
    </w:p>
    <w:p w14:paraId="3BF009BF" w14:textId="77777777" w:rsidR="0044115E" w:rsidRDefault="00684490">
      <w:pPr>
        <w:spacing w:after="140"/>
      </w:pPr>
      <w:r>
        <w:t>I campi vuoti servono anche a rappresentare una bozza incompleta. Non sostituire sistematicamente un dato sconosciuto con zero: in alcuni campi zero ha un significato fisico, in altri attiva un automatismo, in altri è un errore. Bridge Design indica esplicitamente «0 = auto» per i parametri che lo consentono. Quando un campo è temporaneamente incompleto, leggere il messaggio della scheda prima di considerare i risultati.</w:t>
      </w:r>
    </w:p>
    <w:p w14:paraId="02B2B23E" w14:textId="77777777" w:rsidR="0044115E" w:rsidRDefault="00684490">
      <w:pPr>
        <w:spacing w:after="140"/>
      </w:pPr>
      <w:r>
        <w:t>La finestra segue l'ingrandimento di Windows. I pannelli più stretti si dispongono verticalmente; le tabelle possono mantenere uno scorrimento proprio. I divisori nella composizione dei progetti permettono di allargare l'albero o il catalogo. Cercare prima la barra del pannello che contiene il dato: lo scorrimento della finestra e quello della tabella non sono necessariamente lo stesso comando.</w:t>
      </w:r>
    </w:p>
    <w:p w14:paraId="1C6C9D70" w14:textId="77777777" w:rsidR="0044115E" w:rsidRDefault="00684490">
      <w:pPr>
        <w:pStyle w:val="Titolo1"/>
        <w:keepNext/>
        <w:spacing w:after="140"/>
      </w:pPr>
      <w:bookmarkStart w:id="12" w:name="_Toc243316640"/>
      <w:r>
        <w:t>Progetti e gestione del lavoro</w:t>
      </w:r>
      <w:bookmarkEnd w:id="12"/>
    </w:p>
    <w:p w14:paraId="0DE08BEA" w14:textId="77777777" w:rsidR="0044115E" w:rsidRDefault="00684490">
      <w:pPr>
        <w:pStyle w:val="Titolo2"/>
        <w:keepNext/>
        <w:spacing w:after="140"/>
      </w:pPr>
      <w:bookmarkStart w:id="13" w:name="_Toc243316641"/>
      <w:r>
        <w:t>Costruire una struttura leggibile</w:t>
      </w:r>
      <w:bookmarkEnd w:id="13"/>
    </w:p>
    <w:p w14:paraId="7A64394A" w14:textId="77777777" w:rsidR="0044115E" w:rsidRDefault="00684490">
      <w:pPr>
        <w:spacing w:after="140"/>
      </w:pPr>
      <w:r>
        <w:t>La pagina di composizione presenta le informazioni del progetto a sinistra, l'albero al centro e il catalogo dei fogli a destra. Creare il progetto, assegnargli un nome utile e aggiungere sezioni. Una possibile struttura per un ponte comprende Materiali, Impalcato, Pila 1 e Fondazioni. Ogni sezione può contenere sia fogli sia sottosezioni; anche il progetto può contenere fogli direttamente.</w:t>
      </w:r>
    </w:p>
    <w:p w14:paraId="71F6CF4E" w14:textId="77777777" w:rsidR="0044115E" w:rsidRDefault="00684490">
      <w:pPr>
        <w:spacing w:after="140"/>
      </w:pPr>
      <w:r>
        <w:t>Trascinare una scheda dal catalogo nel contenitore desiderato. Le miniature aprono i fogli. Il nome di una sezione, oppure Invio, apre il riepilogo. Doppio clic o F2 consentono di rinominare; cliccare fuori dal nome conferma. Il menu contestuale delle sezioni offre rinomina, duplicazione ed eliminazione. Nei fogli la freccia nella barra mostra o nasconde l'albero laterale. Torna al progetto riapre il riepilogo.</w:t>
      </w:r>
    </w:p>
    <w:p w14:paraId="247BD441" w14:textId="77777777" w:rsidR="0044115E" w:rsidRDefault="00684490">
      <w:pPr>
        <w:spacing w:after="140"/>
      </w:pPr>
      <w:r>
        <w:t>Usare nomi che distinguano oggetto e condizione: «Pila 2 sezione base», «Palo 1000 sondaggio S3» o «Impalcato campata positiva». Nomi generici ripetuti rendono difficile capire quale dato sia stato modificato e quale foglio stia governando la condivisione.</w:t>
      </w:r>
    </w:p>
    <w:p w14:paraId="3D8A9143" w14:textId="77777777" w:rsidR="0044115E" w:rsidRDefault="00684490">
      <w:pPr>
        <w:pStyle w:val="Titolo2"/>
        <w:keepNext/>
        <w:spacing w:after="140"/>
      </w:pPr>
      <w:bookmarkStart w:id="14" w:name="_Toc243316642"/>
      <w:r>
        <w:t>Comprendere i dati comuni</w:t>
      </w:r>
      <w:bookmarkEnd w:id="14"/>
    </w:p>
    <w:p w14:paraId="07F39468" w14:textId="77777777" w:rsidR="0044115E" w:rsidRDefault="00684490">
      <w:pPr>
        <w:spacing w:after="140"/>
      </w:pPr>
      <w:r>
        <w:t>La condivisione è gerarchica e avviene per proprietà compatibili. Per una proprietà prevale il livello più alto che la definisce e che può trasferirla al destinatario. La regola attraversa anche sezioni intermedie vuote. I rami paralleli condividono i dati dei loro antenati comuni, non tutti i dati l'uno dell'altro.</w:t>
      </w:r>
    </w:p>
    <w:p w14:paraId="2690FDD3" w14:textId="77777777" w:rsidR="0044115E" w:rsidRDefault="00684490">
      <w:pPr>
        <w:spacing w:after="140"/>
      </w:pPr>
      <w:r>
        <w:t xml:space="preserve">Per esempio, un materiale CLS definito nel progetto può governare i fogli compatibili delle pile e dell'impalcato. Se si vuole deliberatamente un materiale diverso per un ramo, occorre verificare come è organizzato il riferimento superiore: scrivere un valore diverso </w:t>
      </w:r>
      <w:r>
        <w:lastRenderedPageBreak/>
        <w:t>in basso può produrre un conflitto, senza modificare il riferimento. Il confronto mostra percorso, valore e provenienza dei dati. «Uniforma a questo» agisce nel ramo governato dal riferimento e non promuove dal basso una proprietà già governata da un antenato.</w:t>
      </w:r>
    </w:p>
    <w:p w14:paraId="2366494B" w14:textId="77777777" w:rsidR="0044115E" w:rsidRDefault="00684490">
      <w:pPr>
        <w:spacing w:after="140"/>
      </w:pPr>
      <w:r>
        <w:t>Quando si confermano o si salvano modifiche a un riferimento, le proprietà compatibili possono propagarsi ai discendenti. In assenza di un riferimento superiore, resta la scelta fra aggiornare i fogli dello stesso livello e mantenere il dato locale. I fogli nuovi ereditano ciò che è definito senza ambiguità. Se due riferimenti dello stesso livello sono discordanti, ANTHEA non sceglie silenziosamente uno dei due.</w:t>
      </w:r>
    </w:p>
    <w:p w14:paraId="26167A38" w14:textId="77777777" w:rsidR="0044115E" w:rsidRDefault="00684490">
      <w:pPr>
        <w:spacing w:after="140"/>
      </w:pPr>
      <w:r>
        <w:t>Prima di produrre un report di progetto aprire il riepilogo Controlli e Dati comuni. Un avviso sul copriferro o un conflitto non è necessariamente un errore numerico, ma richiede una decisione esplicita. La condivisione non deve essere confusa con una sincronizzazione universale di ogni campo: gli adattatori dei moduli preservano unità, forme ammesse e significato delle proprietà.</w:t>
      </w:r>
    </w:p>
    <w:p w14:paraId="475B841F" w14:textId="77777777" w:rsidR="0044115E" w:rsidRDefault="00684490">
      <w:pPr>
        <w:pStyle w:val="Titolo2"/>
        <w:keepNext/>
        <w:spacing w:after="140"/>
      </w:pPr>
      <w:bookmarkStart w:id="15" w:name="_Toc243316643"/>
      <w:r>
        <w:t>Spostare duplicare e annullare</w:t>
      </w:r>
      <w:bookmarkEnd w:id="15"/>
    </w:p>
    <w:p w14:paraId="1CE86192" w14:textId="77777777" w:rsidR="0044115E" w:rsidRDefault="00684490">
      <w:pPr>
        <w:spacing w:after="140"/>
      </w:pPr>
      <w:r>
        <w:t>Il bordo di un'intestazione indica il riordino prima o dopo un elemento dello stesso gruppo. Il centro di una sezione consente di trasferirvi un'altra sezione con il suo contenuto. Non si possono creare cicli. Un trasferimento fra rami può cambiare i riferimenti comuni: l'anteprima mostra gli effetti su una copia del documento prima di applicarli. Annullare l'anteprima lascia invariato il progetto.</w:t>
      </w:r>
    </w:p>
    <w:p w14:paraId="19F3DC62" w14:textId="77777777" w:rsidR="0044115E" w:rsidRDefault="00684490">
      <w:pPr>
        <w:spacing w:after="140"/>
      </w:pPr>
      <w:r>
        <w:t>Duplica sezione crea nuovi identificativi per tutti i fogli e le sottosezioni. La copia non acquisisce la cronologia delle revisioni dell'originale. I dati locali sono indipendenti, ma continuano a essere soggetti alle normali regole di condivisione del ramo in cui si trovano.</w:t>
      </w:r>
    </w:p>
    <w:p w14:paraId="3B5A53E0" w14:textId="77777777" w:rsidR="0044115E" w:rsidRDefault="00684490">
      <w:pPr>
        <w:spacing w:after="140"/>
      </w:pPr>
      <w:r>
        <w:t>Annulla e Ripristina del progetto conservano fino a 30 stati della sessione. Ctrl+Z e Ctrl+Y operano sul progetto quando il cursore non è in un campo di testo; nei campi prevale l'annullamento del testo. La cronologia non viene salvata nel file. Bridge Design possiede inoltre un proprio Annulla per le modifiche alla scheda; non coincide con una revisione del progetto.</w:t>
      </w:r>
    </w:p>
    <w:p w14:paraId="13507BAA" w14:textId="77777777" w:rsidR="0044115E" w:rsidRDefault="00684490">
      <w:pPr>
        <w:pStyle w:val="Titolo2"/>
        <w:keepNext/>
        <w:spacing w:after="140"/>
      </w:pPr>
      <w:bookmarkStart w:id="16" w:name="_Toc243316644"/>
      <w:r>
        <w:t>Usare le revisioni</w:t>
      </w:r>
      <w:bookmarkEnd w:id="16"/>
    </w:p>
    <w:p w14:paraId="11A4E095" w14:textId="77777777" w:rsidR="0044115E" w:rsidRDefault="00684490">
      <w:pPr>
        <w:spacing w:after="140"/>
      </w:pPr>
      <w:r>
        <w:t>Nuova revisione archivia la versione attuale e apre la successiva. Alla prima operazione si conserva Rev. 0 e si passa a Rev. 1. Ogni sezione può avere una numerazione indipendente. Nei fogli viene usata la sezione revisionata più vicina. La nota serve a ricordare il motivo della revisione, per esempio «Aggiornamento falda da indagini» o «Riduzione larghezza impalcato».</w:t>
      </w:r>
    </w:p>
    <w:p w14:paraId="7D4873F7" w14:textId="77777777" w:rsidR="0044115E" w:rsidRDefault="00684490">
      <w:pPr>
        <w:spacing w:after="140"/>
      </w:pPr>
      <w:r>
        <w:t xml:space="preserve">Le revisioni archiviate si consultano nella stessa finestra, con gli input protetti e i comandi di visualizzazione ed esportazione disponibili. Tornando alla revisione attuale si ritrovano le modifiche non ancora salvate. Il contesto storico comprende gli antenati </w:t>
      </w:r>
      <w:r>
        <w:lastRenderedPageBreak/>
        <w:t>necessari; non è un collegamento mutabile ai materiali correnti. Salva, anche mentre si consulta lo storico, conserva l'intero documento corrente con le revisioni.</w:t>
      </w:r>
    </w:p>
    <w:p w14:paraId="5F95C1A4" w14:textId="77777777" w:rsidR="0044115E" w:rsidRDefault="00684490">
      <w:pPr>
        <w:spacing w:after="140"/>
      </w:pPr>
      <w:r>
        <w:t>Eliminare una revisione archiviata rimuove quella versione senza rinumerare le altre. Eliminare l'attuale ripristina l'ultima rimasta e la rende modificabile; riguarda il ramo scelto. I materiali degli antenati del progetto corrente possono differire da quelli del ramo ripristinato: controllare quindi il confronto. L'unica versione rimasta non è eliminabile con il comando delle revisioni.</w:t>
      </w:r>
    </w:p>
    <w:p w14:paraId="0F32949C" w14:textId="77777777" w:rsidR="0044115E" w:rsidRDefault="00684490">
      <w:pPr>
        <w:pStyle w:val="Titolo2"/>
        <w:keepNext/>
        <w:spacing w:after="140"/>
      </w:pPr>
      <w:bookmarkStart w:id="17" w:name="_Toc243316645"/>
      <w:r>
        <w:t>Report del ramo e compatibilità degli archivi</w:t>
      </w:r>
      <w:bookmarkEnd w:id="17"/>
    </w:p>
    <w:p w14:paraId="227BEAF5" w14:textId="77777777" w:rsidR="0044115E" w:rsidRDefault="00684490">
      <w:pPr>
        <w:spacing w:after="140"/>
      </w:pPr>
      <w:r>
        <w:t>Genera report esporta il progetto o la sezione selezionata con i fogli diretti e le sottosezioni nell'ordine dell'albero. Include i riferimenti necessari degli antenati, senza aggiungere i rami esterni. I dati comuni compatibili vengono riuniti; valori discordanti mantengono provenienza e segnalazioni. Le schede incomplete restano riconoscibili nel documento.</w:t>
      </w:r>
    </w:p>
    <w:p w14:paraId="06F17B05" w14:textId="77777777" w:rsidR="0044115E" w:rsidRDefault="00684490">
      <w:pPr>
        <w:spacing w:after="140"/>
      </w:pPr>
      <w:r>
        <w:t>Il report di progetto ricalcola su una copia dei dati. Il report del singolo modulo segue invece le condizioni del suo editor: nella Sezione in c.a. occorre attendere il completamento del calcolo corrente. Prima dell'esportazione controlla il riepilogo e conserva il file riapribile oltre al Word.</w:t>
      </w:r>
    </w:p>
    <w:p w14:paraId="79092343" w14:textId="77777777" w:rsidR="0044115E" w:rsidRDefault="00684490">
      <w:pPr>
        <w:spacing w:after="140"/>
      </w:pPr>
      <w:r>
        <w:t>Gli archivi con revisioni usano il formato 2; quelli precedenti senza revisioni restano leggibili. I risultati dei report storici sono ricalcolati sui dati della revisione selezionata: conservare anche il report originale è necessario per documentare un risultato ottenuto con un'altra versione del motore.</w:t>
      </w:r>
    </w:p>
    <w:p w14:paraId="6E9AC73C" w14:textId="77777777" w:rsidR="0044115E" w:rsidRDefault="00684490">
      <w:pPr>
        <w:pStyle w:val="Titolo2"/>
        <w:keepNext/>
        <w:spacing w:after="140"/>
      </w:pPr>
      <w:bookmarkStart w:id="18" w:name="_Toc243316646"/>
      <w:r>
        <w:t>Controllo della condivisione</w:t>
      </w:r>
      <w:bookmarkEnd w:id="18"/>
    </w:p>
    <w:p w14:paraId="42DA396A" w14:textId="77777777" w:rsidR="0044115E" w:rsidRDefault="00684490">
      <w:pPr>
        <w:spacing w:after="140"/>
      </w:pPr>
      <w:r>
        <w:t>Prova la gerarchia su un progetto semplice: materiale al livello progetto, due sottosezioni e un foglio compatibile in ciascuna. Cambia il riferimento superiore e controlla la propagazione; modifica poi un discendente e verifica che il conflitto resti visibile. Un ramo parallelo non deve diventare riferimento dell'altro.</w:t>
      </w:r>
    </w:p>
    <w:p w14:paraId="48D971A5" w14:textId="77777777" w:rsidR="0044115E" w:rsidRDefault="00684490">
      <w:pPr>
        <w:spacing w:after="140"/>
      </w:pPr>
      <w:r>
        <w:t>Consulta convenzioni e confini del calcolo (Wiki: Architettura del calcolo e convenzioni) prima di trasferire risultati fra moduli. La condivisione di un materiale non trasferisce automaticamente combinazioni o verifiche.</w:t>
      </w:r>
    </w:p>
    <w:p w14:paraId="58E9B47C" w14:textId="77777777" w:rsidR="0044115E" w:rsidRDefault="00684490">
      <w:pPr>
        <w:pStyle w:val="Titolo1"/>
        <w:keepNext/>
        <w:spacing w:after="140"/>
      </w:pPr>
      <w:bookmarkStart w:id="19" w:name="_Toc243316647"/>
      <w:r>
        <w:t>Materiali e durabilità</w:t>
      </w:r>
      <w:bookmarkEnd w:id="19"/>
    </w:p>
    <w:p w14:paraId="18BDE851" w14:textId="77777777" w:rsidR="0044115E" w:rsidRDefault="00684490">
      <w:pPr>
        <w:pStyle w:val="Titolo2"/>
        <w:keepNext/>
        <w:spacing w:after="140"/>
      </w:pPr>
      <w:bookmarkStart w:id="20" w:name="_Toc243316648"/>
      <w:r>
        <w:t>Preparare il calcestruzzo</w:t>
      </w:r>
      <w:bookmarkEnd w:id="20"/>
    </w:p>
    <w:p w14:paraId="48863B26" w14:textId="77777777" w:rsidR="0044115E" w:rsidRDefault="00684490">
      <w:pPr>
        <w:spacing w:after="140"/>
      </w:pPr>
      <w:r>
        <w:t>Selezionare una o più classi di esposizione realmente pertinenti alla superficie e all'ambiente. X0, XC, XD, XS, XF e XA descrivono fenomeni differenti; non sono livelli successivi di un'unica scala. In presenza di esposizioni combinate il modulo ricerca i requisiti più gravosi fra quelli applicabili. Non scegliere semplicemente la classe con il nome alfabeticamente maggiore.</w:t>
      </w:r>
    </w:p>
    <w:p w14:paraId="609804D5" w14:textId="77777777" w:rsidR="0044115E" w:rsidRDefault="00684490">
      <w:pPr>
        <w:spacing w:after="140"/>
      </w:pPr>
      <w:r>
        <w:lastRenderedPageBreak/>
        <w:t>Controllare la classe resistente proposta, il rapporto acqua cemento massimo, il contenuto minimo di cemento e le eventuali indicazioni sull'aria inglobata. I prospetti adottati sono identificati nella guida teorica e nei riferimenti del modulo. La scheda aiuta a specificare i requisiti; non determina da sola una ricetta di produzione del calcestruzzo, acqua totale, additivi o granulometria ottimizzata.</w:t>
      </w:r>
    </w:p>
    <w:p w14:paraId="42FE4C06" w14:textId="77777777" w:rsidR="0044115E" w:rsidRDefault="00684490">
      <w:pPr>
        <w:spacing w:after="140"/>
      </w:pPr>
      <w:r>
        <w:t>Per il copriferro assegnare norma selezionata, vita nominale, tipo di elemento, diametro delle barre, dimensione dell'aggregato, tolleranza esecutiva e condizioni aggiuntive. Distinguere il minimo dal nominale. Quest'ultimo comprende il margine esecutivo previsto dalla scelta del foglio. Un diametro maggiore o un requisito di getto controterra può governare anche quando la durabilità richiederebbe meno.</w:t>
      </w:r>
    </w:p>
    <w:p w14:paraId="30B76A8E" w14:textId="77777777" w:rsidR="0044115E" w:rsidRDefault="00684490">
      <w:pPr>
        <w:spacing w:after="140"/>
      </w:pPr>
      <w:r>
        <w:t>Il copriferro del disegno della sezione e quello richiesto dalla scheda materiali devono riferirsi alla stessa superficie: esterno staffa, superficie della barra longitudinale e asse barra non coincidono. Nel progetto il confronto evidenzia le incoerenze, ma la lettura del dettaglio resta necessaria quando vi sono staffe, più strati o fasci.</w:t>
      </w:r>
    </w:p>
    <w:p w14:paraId="077FA467" w14:textId="77777777" w:rsidR="0044115E" w:rsidRDefault="00684490">
      <w:pPr>
        <w:pStyle w:val="Titolo2"/>
        <w:keepNext/>
        <w:spacing w:after="140"/>
      </w:pPr>
      <w:bookmarkStart w:id="21" w:name="_Toc243316649"/>
      <w:r>
        <w:t>Preparare l'acciaio per armature</w:t>
      </w:r>
      <w:bookmarkEnd w:id="21"/>
    </w:p>
    <w:p w14:paraId="46D2BC97" w14:textId="77777777" w:rsidR="0044115E" w:rsidRDefault="00684490">
      <w:pPr>
        <w:spacing w:after="140"/>
      </w:pPr>
      <w:r>
        <w:t>Scegliere B450C, B450A, una voce storica o un materiale personalizzato. Verificare E, fy, fu, deformazioni e coefficiente parziale. Il grafico mostra il diagramma associato ai dati: controllare in particolare la presenza o meno di incrudimento e il tratto ultimo. Un materiale personalizzato va nominato in modo da poter risalire alla sua provenienza.</w:t>
      </w:r>
    </w:p>
    <w:p w14:paraId="1D99B709" w14:textId="77777777" w:rsidR="0044115E" w:rsidRDefault="00684490">
      <w:pPr>
        <w:spacing w:after="140"/>
      </w:pPr>
      <w:r>
        <w:t>Le classi storiche FeB non sostituiscono la caratterizzazione di un acciaio esistente. L'allungamento a rottura su base A5 non è automaticamente la deformazione ultima utilizzabile nel diagramma costitutivo. Se un dato richiesto non è noto, il foglio deve restare incompleto per quella funzione, anziché completarlo con un valore scelto per ottenere un esito favorevole.</w:t>
      </w:r>
    </w:p>
    <w:p w14:paraId="2D0FA75E" w14:textId="77777777" w:rsidR="0044115E" w:rsidRDefault="00684490">
      <w:pPr>
        <w:spacing w:after="140"/>
      </w:pPr>
      <w:r>
        <w:t>Il trasferimento dei materiali ai fogli compatibili riguarda le proprietà comuni. Il tubo del micropalo orizzontale è un materiale strutturale specifico della sezione CHS. Inoltre un motore può adottare una legge semplificata propria: il calcolo automatico di My del palo orizzontale usa acciaio elastico perfettamente plastico anche se il catalogo dell'armatura contiene informazioni più estese.</w:t>
      </w:r>
    </w:p>
    <w:p w14:paraId="4C94857C" w14:textId="77777777" w:rsidR="0044115E" w:rsidRDefault="00684490">
      <w:pPr>
        <w:pStyle w:val="Titolo1"/>
        <w:keepNext/>
        <w:spacing w:after="140"/>
      </w:pPr>
      <w:bookmarkStart w:id="22" w:name="_Toc243316650"/>
      <w:r>
        <w:t>Palo verticale</w:t>
      </w:r>
      <w:bookmarkEnd w:id="22"/>
    </w:p>
    <w:p w14:paraId="78D1B2B2" w14:textId="77777777" w:rsidR="0044115E" w:rsidRDefault="00684490">
      <w:pPr>
        <w:pStyle w:val="Titolo2"/>
        <w:keepNext/>
        <w:spacing w:after="140"/>
      </w:pPr>
      <w:bookmarkStart w:id="23" w:name="_Toc243316651"/>
      <w:r>
        <w:t>Compilazione ordinata</w:t>
      </w:r>
      <w:bookmarkEnd w:id="23"/>
    </w:p>
    <w:p w14:paraId="1FC14FE6" w14:textId="77777777" w:rsidR="0044115E" w:rsidRDefault="00684490">
      <w:pPr>
        <w:spacing w:after="140"/>
      </w:pPr>
      <w:r>
        <w:t>Impostare tecnologia del palo, diametro, lunghezza, peso del materiale, azioni assiali e coefficienti. Compilare poi le stratigrafie. Ogni nuovo sondaggio parte con una riga da completare, non con un terreno automaticamente valido. Inserire nome, spessore, famiglia del terreno, addensamento dove richiesto, pesi di volume e parametri di resistenza.</w:t>
      </w:r>
    </w:p>
    <w:p w14:paraId="5623007F" w14:textId="77777777" w:rsidR="0044115E" w:rsidRDefault="00684490">
      <w:pPr>
        <w:spacing w:after="140"/>
      </w:pPr>
      <w:r>
        <w:lastRenderedPageBreak/>
        <w:t>Per un calcolo drenato occorrono i parametri efficaci. Per il ramo non drenato degli strati coesivi occorre Cu; il programma considera anche la posizione della falda per decidere il tratto nel quale applicare quel ramo. Non usare c</w:t>
      </w:r>
      <w:r>
        <w:rPr>
          <w:rFonts w:ascii="Calibri" w:eastAsia="Calibri" w:hAnsi="Calibri" w:cs="Calibri"/>
        </w:rPr>
        <w:t>′</w:t>
      </w:r>
      <w:r>
        <w:t xml:space="preserve"> e Cu come sinonimi. Negli strati granulari il contributo c</w:t>
      </w:r>
      <w:r>
        <w:rPr>
          <w:rFonts w:ascii="Calibri" w:eastAsia="Calibri" w:hAnsi="Calibri" w:cs="Calibri"/>
        </w:rPr>
        <w:t>′</w:t>
      </w:r>
      <w:r>
        <w:t xml:space="preserve"> alla resistenza laterale drenata è nullo, anche se il campo contiene un numero.</w:t>
      </w:r>
    </w:p>
    <w:p w14:paraId="17D6EF17" w14:textId="77777777" w:rsidR="0044115E" w:rsidRDefault="00684490">
      <w:pPr>
        <w:spacing w:after="140"/>
      </w:pPr>
      <w:r>
        <w:t>Indicare la presenza e la profondità della falda. L'effetto sulle tensioni del terreno e l'opzione di sottospinta sul peso proprio sono aspetti distinti. Spuntare la sottospinta solo secondo l'ipotesi di peso immerso che si vuole applicare al palo; non aspettarsi che questo comando definisca da solo la stratigrafia satura. L'opzione riguarda soltanto la compressione drenata e quella non drenata senza base lorda: a trazione il peso sotto falda è sempre alleggerito, nella compressione non drenata con base lor</w:t>
      </w:r>
      <w:r>
        <w:t>da è sempre intero. Riepilogo, grafici e report confrontano ogni condizione con la propria azione.</w:t>
      </w:r>
    </w:p>
    <w:p w14:paraId="2B9F0EDD" w14:textId="77777777" w:rsidR="0044115E" w:rsidRDefault="00684490">
      <w:pPr>
        <w:spacing w:after="140"/>
      </w:pPr>
      <w:r>
        <w:t>«Copia in» e «Copia da» permettono di riutilizzare gli strati fra sondaggi creando copie indipendenti. Controllare la destinazione prima di sovrascriverla. Il pulsante meno della riga elimina uno strato; quello della linguetta elimina la stratigrafia. Il colore identifica il terreno nel profilo e non costituisce un parametro di calcolo.</w:t>
      </w:r>
    </w:p>
    <w:p w14:paraId="1009EF08" w14:textId="77777777" w:rsidR="0044115E" w:rsidRDefault="00684490">
      <w:pPr>
        <w:pStyle w:val="Titolo2"/>
        <w:keepNext/>
        <w:spacing w:after="140"/>
      </w:pPr>
      <w:bookmarkStart w:id="24" w:name="_Toc243316652"/>
      <w:r>
        <w:t>Coefficienti e gruppo di pali</w:t>
      </w:r>
      <w:bookmarkEnd w:id="24"/>
    </w:p>
    <w:p w14:paraId="6823C8F7" w14:textId="77777777" w:rsidR="0044115E" w:rsidRDefault="00684490">
      <w:pPr>
        <w:spacing w:after="140"/>
      </w:pPr>
      <w:r>
        <w:t xml:space="preserve">Verificare K e </w:t>
      </w:r>
      <w:r>
        <w:rPr>
          <w:rFonts w:ascii="Calibri" w:eastAsia="Calibri" w:hAnsi="Calibri" w:cs="Calibri"/>
        </w:rPr>
        <w:t>μ</w:t>
      </w:r>
      <w:r>
        <w:t xml:space="preserve"> proposti per la tecnologia e l'addensamento. Controllare l'abaco Nq e la posizione del punto: un parametro sul bordo dell'abaco non dimostra che il terreno appartenga al campo sperimentale. Il numero di indagini scelto per </w:t>
      </w:r>
      <w:r>
        <w:rPr>
          <w:rFonts w:ascii="Calibri" w:eastAsia="Calibri" w:hAnsi="Calibri" w:cs="Calibri"/>
        </w:rPr>
        <w:t>ξ</w:t>
      </w:r>
      <w:r>
        <w:t xml:space="preserve"> non è semplicemente il numero di linguette visibili. Deve rappresentare la base conoscitiva che si intende utilizzare.</w:t>
      </w:r>
    </w:p>
    <w:p w14:paraId="3FE19B60" w14:textId="77777777" w:rsidR="0044115E" w:rsidRDefault="00684490">
      <w:pPr>
        <w:spacing w:after="140"/>
      </w:pPr>
      <w:r>
        <w:t>Selezionare nessuna riduzione, Converse Labarre, Feld oppure efficienze definite dall'utente. Per i metodi geometrici servono numeri di pali e interassi coerenti. Il risultato è una riduzione della capacità per palo nel modello: non è una verifica completa del blocco di terreno, della distribuzione dei carichi nel plinto o dei cedimenti di gruppo.</w:t>
      </w:r>
    </w:p>
    <w:p w14:paraId="4D127E14" w14:textId="77777777" w:rsidR="0044115E" w:rsidRDefault="00684490">
      <w:pPr>
        <w:pStyle w:val="Titolo2"/>
        <w:keepNext/>
        <w:spacing w:after="140"/>
      </w:pPr>
      <w:bookmarkStart w:id="25" w:name="_Toc243316653"/>
      <w:r>
        <w:t>Leggere i risultati</w:t>
      </w:r>
      <w:bookmarkEnd w:id="25"/>
    </w:p>
    <w:p w14:paraId="597B94B0" w14:textId="77777777" w:rsidR="0044115E" w:rsidRDefault="00684490">
      <w:pPr>
        <w:spacing w:after="140"/>
      </w:pPr>
      <w:r>
        <w:t>Le curve drenate sono verdi e quelle non drenate viola; compressione e trazione si distinguono anche per tono e tratteggio. Le azioni sono rappresentate separatamente. Alla lunghezza di progetto leggere contributo laterale, punta, resistenza in compressione, resistenza in trazione e relativi coefficienti. La trazione non utilizza automaticamente gli stessi fattori del ramo di compressione.</w:t>
      </w:r>
    </w:p>
    <w:p w14:paraId="75041274" w14:textId="77777777" w:rsidR="0044115E" w:rsidRDefault="00684490">
      <w:pPr>
        <w:spacing w:after="140"/>
      </w:pPr>
      <w:r>
        <w:t>La punta e il laterale minimo possono provenire da sondaggi diversi. La curva costruita con i minimi delle componenti non rappresenta necessariamente un unico sondaggio reale. Confrontare anche le curve delle singole stratigrafie prima di interpretare il motivo della riduzione.</w:t>
      </w:r>
    </w:p>
    <w:p w14:paraId="3844E946" w14:textId="77777777" w:rsidR="0044115E" w:rsidRDefault="00684490">
      <w:pPr>
        <w:spacing w:after="140"/>
      </w:pPr>
      <w:r>
        <w:t xml:space="preserve">Se una stratigrafia non raggiunge la quota richiesta, il calcolo non inventa gli strati mancanti. Integrare l'indagine o rivedere la lunghezza. La casella che disattiva il laterale </w:t>
      </w:r>
      <w:r>
        <w:lastRenderedPageBreak/>
        <w:t>elimina il contributo resistente di quel tratto, ma ne conserva il peso e l'effetto sulle tensioni negli strati sottostanti. È utile per escludere un tratto non affidabile, non per modellare automaticamente l'attrito negativo.</w:t>
      </w:r>
    </w:p>
    <w:p w14:paraId="46B5E318" w14:textId="77777777" w:rsidR="0044115E" w:rsidRDefault="00684490">
      <w:pPr>
        <w:pStyle w:val="Titolo2"/>
        <w:keepNext/>
        <w:spacing w:after="140"/>
      </w:pPr>
      <w:bookmarkStart w:id="26" w:name="_Toc243316654"/>
      <w:r>
        <w:t>Esempio di controllo manuale</w:t>
      </w:r>
      <w:bookmarkEnd w:id="26"/>
    </w:p>
    <w:p w14:paraId="4AD5E031" w14:textId="77777777" w:rsidR="0044115E" w:rsidRDefault="00684490">
      <w:pPr>
        <w:spacing w:after="140"/>
      </w:pPr>
      <w:r>
        <w:t xml:space="preserve">Per una sola tratta con D = 1 m, lunghezza attiva 10 m e resistenza laterale uniforme </w:t>
      </w:r>
      <w:r>
        <w:rPr>
          <w:rFonts w:ascii="Calibri" w:eastAsia="Calibri" w:hAnsi="Calibri" w:cs="Calibri"/>
        </w:rPr>
        <w:t>τ</w:t>
      </w:r>
      <w:r>
        <w:t xml:space="preserve"> = 50 kPa, il contributo laterale è </w:t>
      </w:r>
      <w:r>
        <w:rPr>
          <w:rFonts w:ascii="Calibri" w:eastAsia="Calibri" w:hAnsi="Calibri" w:cs="Calibri"/>
        </w:rPr>
        <w:t>π</w:t>
      </w:r>
      <w:r>
        <w:t xml:space="preserve"> × 1 × 10 × 50 = 1570,8 kN. Questo è un controllo della geometria e delle unità, prima dei coefficienti </w:t>
      </w:r>
      <w:r>
        <w:rPr>
          <w:rFonts w:ascii="Calibri" w:eastAsia="Calibri" w:hAnsi="Calibri" w:cs="Calibri"/>
        </w:rPr>
        <w:t>ξ</w:t>
      </w:r>
      <w:r>
        <w:t xml:space="preserve">, </w:t>
      </w:r>
      <w:r>
        <w:rPr>
          <w:rFonts w:ascii="Calibri" w:eastAsia="Calibri" w:hAnsi="Calibri" w:cs="Calibri"/>
        </w:rPr>
        <w:t>γ</w:t>
      </w:r>
      <w:r>
        <w:t xml:space="preserve"> ed </w:t>
      </w:r>
      <w:r>
        <w:rPr>
          <w:rFonts w:ascii="Calibri" w:eastAsia="Calibri" w:hAnsi="Calibri" w:cs="Calibri"/>
        </w:rPr>
        <w:t>η</w:t>
      </w:r>
      <w:r>
        <w:t>. Se il foglio restituisce un ordine di grandezza mille volte diverso, verificare MPa contro kPa e metri contro millimetri.</w:t>
      </w:r>
    </w:p>
    <w:p w14:paraId="0A0694CA" w14:textId="77777777" w:rsidR="0044115E" w:rsidRDefault="00684490">
      <w:pPr>
        <w:spacing w:after="140"/>
      </w:pPr>
      <w:r>
        <w:t xml:space="preserve">Procedere poi con i parametri realmente variabili del terreno. Non inserire </w:t>
      </w:r>
      <w:r>
        <w:rPr>
          <w:rFonts w:ascii="Calibri" w:eastAsia="Calibri" w:hAnsi="Calibri" w:cs="Calibri"/>
        </w:rPr>
        <w:t>τ</w:t>
      </w:r>
      <w:r>
        <w:t xml:space="preserve"> = 50 nel campo Cu o c</w:t>
      </w:r>
      <w:r>
        <w:rPr>
          <w:rFonts w:ascii="Calibri" w:eastAsia="Calibri" w:hAnsi="Calibri" w:cs="Calibri"/>
        </w:rPr>
        <w:t>′</w:t>
      </w:r>
      <w:r>
        <w:t xml:space="preserve"> aspettandosi lo stesso risultato: quei parametri entrano in formule differenti. L'esempio serve a leggere il contributo restituito, non a sostituire il modello geotecnico.</w:t>
      </w:r>
    </w:p>
    <w:p w14:paraId="3986CCD2" w14:textId="77777777" w:rsidR="0044115E" w:rsidRDefault="00684490">
      <w:pPr>
        <w:pStyle w:val="Titolo1"/>
        <w:keepNext/>
        <w:spacing w:after="140"/>
      </w:pPr>
      <w:bookmarkStart w:id="27" w:name="_Toc243316655"/>
      <w:r>
        <w:t>Micropalo verticale</w:t>
      </w:r>
      <w:bookmarkEnd w:id="27"/>
    </w:p>
    <w:p w14:paraId="036C5A0D" w14:textId="77777777" w:rsidR="0044115E" w:rsidRDefault="00684490">
      <w:pPr>
        <w:pStyle w:val="Titolo2"/>
        <w:keepNext/>
        <w:spacing w:after="140"/>
      </w:pPr>
      <w:bookmarkStart w:id="28" w:name="_Toc243316656"/>
      <w:r>
        <w:t>Dati del bulbo e dell'iniezione</w:t>
      </w:r>
      <w:bookmarkEnd w:id="28"/>
    </w:p>
    <w:p w14:paraId="6EC75C51" w14:textId="77777777" w:rsidR="0044115E" w:rsidRDefault="00684490">
      <w:pPr>
        <w:spacing w:after="140"/>
      </w:pPr>
      <w:r>
        <w:t xml:space="preserve">Assegnare diametro di perforazione, iniezione IGU o IRS, famiglia di terreno, coefficiente di espansione </w:t>
      </w:r>
      <w:r>
        <w:rPr>
          <w:rFonts w:ascii="Calibri" w:eastAsia="Calibri" w:hAnsi="Calibri" w:cs="Calibri"/>
        </w:rPr>
        <w:t>α</w:t>
      </w:r>
      <w:r>
        <w:t xml:space="preserve"> e p_l utilizzato dall'abaco. L'interfaccia espone il campo «Pressione p_i = p_l» e il codice assume quell'uguaglianza. p_l è però la grandezza geotecnica dell'abaco: usare il valore della pompa richiede una giustificazione della correlazione, non la sola coincidenza delle unità. Documentare quindi quale misura o interpretazione abbia prodotto il dato inserito.</w:t>
      </w:r>
    </w:p>
    <w:p w14:paraId="712D8715" w14:textId="77777777" w:rsidR="0044115E" w:rsidRDefault="00684490">
      <w:pPr>
        <w:spacing w:after="140"/>
      </w:pPr>
      <w:r>
        <w:t>Definire l'inizio del bulbo resistente. La lunghezza libera o il tratto escluso non produce resistenza laterale del bulbo. La resistenza viene integrata soltanto nelle tratte attive, considerando il terreno attraversato. L'eventuale contributo di punta è una percentuale del laterale: attivarlo non introduce una verifica autonoma della base.</w:t>
      </w:r>
    </w:p>
    <w:p w14:paraId="7AA433FA" w14:textId="77777777" w:rsidR="0044115E" w:rsidRDefault="00684490">
      <w:pPr>
        <w:spacing w:after="140"/>
      </w:pPr>
      <w:r>
        <w:t>Inserire l'inclinazione rispetto alla verticale e verificare la lunghezza lungo l'asse. I passaggi di strato sono definiti in profondità verticale e vengono convertiti nella lunghezza percorsa dal micropalo. Controllare quindi sia il profilo del terreno sia il riepilogo delle tratte, soprattutto per inclinazioni elevate.</w:t>
      </w:r>
    </w:p>
    <w:p w14:paraId="086AE7B3" w14:textId="77777777" w:rsidR="0044115E" w:rsidRDefault="00684490">
      <w:pPr>
        <w:pStyle w:val="Titolo2"/>
        <w:keepNext/>
        <w:spacing w:after="140"/>
      </w:pPr>
      <w:bookmarkStart w:id="29" w:name="_Toc243316657"/>
      <w:r>
        <w:t>Tubo e peso</w:t>
      </w:r>
      <w:bookmarkEnd w:id="29"/>
    </w:p>
    <w:p w14:paraId="08476478" w14:textId="77777777" w:rsidR="0044115E" w:rsidRDefault="00684490">
      <w:pPr>
        <w:spacing w:after="140"/>
      </w:pPr>
      <w:r>
        <w:t>Le dimensioni del tubo servono al calcolo dell'area di acciaio, del volume di boiacca e del peso. Nel modulo verticale non equivalgono a una verifica automatica di instabilità del tubo, della sezione composta acciaio boiacca o del collegamento in testa. Diametro esterno del tubo, diametro di perforazione e diametro espanso del bulbo sono tre misure diverse.</w:t>
      </w:r>
    </w:p>
    <w:p w14:paraId="35E60A0A" w14:textId="77777777" w:rsidR="0044115E" w:rsidRDefault="00684490">
      <w:pPr>
        <w:spacing w:after="140"/>
      </w:pPr>
      <w:r>
        <w:t xml:space="preserve">Verificare che p_l rientri nel campo della curva selezionata: il motore rifiuta l'estrapolazione. Un messaggio di fuori abaco va risolto cambiando la base di calcolo o il dato, non forzando il valore al bordo senza motivazione. Nel report conservare curva, tipo </w:t>
      </w:r>
      <w:r>
        <w:lastRenderedPageBreak/>
        <w:t xml:space="preserve">di iniezione, </w:t>
      </w:r>
      <w:r>
        <w:rPr>
          <w:rFonts w:ascii="Calibri" w:eastAsia="Calibri" w:hAnsi="Calibri" w:cs="Calibri"/>
        </w:rPr>
        <w:t>α</w:t>
      </w:r>
      <w:r>
        <w:t>, pressione e tratte: sono le informazioni che consentono di ricostruire la stima.</w:t>
      </w:r>
    </w:p>
    <w:p w14:paraId="551BEF2F" w14:textId="77777777" w:rsidR="0044115E" w:rsidRDefault="00684490">
      <w:pPr>
        <w:pStyle w:val="Titolo1"/>
        <w:keepNext/>
        <w:spacing w:after="140"/>
      </w:pPr>
      <w:bookmarkStart w:id="30" w:name="_Toc243316658"/>
      <w:r>
        <w:t>Pali e micropali caricati orizzontalmente</w:t>
      </w:r>
      <w:bookmarkEnd w:id="30"/>
    </w:p>
    <w:p w14:paraId="2BB3B7D7" w14:textId="77777777" w:rsidR="0044115E" w:rsidRDefault="00684490">
      <w:pPr>
        <w:pStyle w:val="Titolo2"/>
        <w:keepNext/>
        <w:spacing w:after="140"/>
      </w:pPr>
      <w:bookmarkStart w:id="31" w:name="_Toc243316659"/>
      <w:r>
        <w:t>Preparare un modello coerente</w:t>
      </w:r>
      <w:bookmarkEnd w:id="31"/>
    </w:p>
    <w:p w14:paraId="28A07DD0" w14:textId="77777777" w:rsidR="0044115E" w:rsidRDefault="00684490">
      <w:pPr>
        <w:spacing w:after="140"/>
      </w:pPr>
      <w:r>
        <w:t>Il modulo applica meccanismi limite di Broms. Definire il diametro geotecnico, la lunghezza infissa, la famiglia del terreno, il vincolo in testa e l'eccentricità della forza. Per la testa libera il momento esterno è H × e. La testa impedita richiede e = 0 e tratto libero nullo, perché i meccanismi di Broms pongono il vincolo al piano campagna; con il plinto rialzato, cioè con un tratto libero sopra il terreno, il calcolo è rifiutato: usare la risposta elastica, che vincola la testa sopra il terreno. Un mom</w:t>
      </w:r>
      <w:r>
        <w:t>ento indipendente aggiunto alla forza non è gestito come azione generica.</w:t>
      </w:r>
    </w:p>
    <w:p w14:paraId="30074BB6" w14:textId="77777777" w:rsidR="0044115E" w:rsidRDefault="00684490">
      <w:pPr>
        <w:spacing w:after="140"/>
      </w:pPr>
      <w:r>
        <w:t>Lo sforzo normale N è positivo a compressione in questi fogli. È una convenzione diversa dalla sezione in c.a. Non copiare il segno senza controllarlo. N entra nel calcolo del momento resistente della sezione quando questo è automatico; non trasforma Broms in un'analisi completa del secondo ordine del palo nel terreno.</w:t>
      </w:r>
    </w:p>
    <w:p w14:paraId="22F052F8" w14:textId="77777777" w:rsidR="0044115E" w:rsidRDefault="00684490">
      <w:pPr>
        <w:spacing w:after="140"/>
      </w:pPr>
      <w:r>
        <w:t>I casi omogenei costituiscono il campo più direttamente interpretabile. La stratificazione della stessa famiglia e la falda sono indicate come estensioni sperimentali. Le alternanze di terreni coesivi e granulari non vengono assimilate silenziosamente a un unico terreno equivalente.</w:t>
      </w:r>
    </w:p>
    <w:p w14:paraId="78ABC35D" w14:textId="77777777" w:rsidR="0044115E" w:rsidRDefault="00684490">
      <w:pPr>
        <w:pStyle w:val="Titolo2"/>
        <w:keepNext/>
        <w:spacing w:after="140"/>
      </w:pPr>
      <w:bookmarkStart w:id="32" w:name="_Toc243316660"/>
      <w:r>
        <w:t>Momento resistente del palo in calcestruzzo</w:t>
      </w:r>
      <w:bookmarkEnd w:id="32"/>
    </w:p>
    <w:p w14:paraId="7072CDBA" w14:textId="77777777" w:rsidR="0044115E" w:rsidRDefault="00684490">
      <w:pPr>
        <w:spacing w:after="140"/>
      </w:pPr>
      <w:r>
        <w:t>Nel ramo automatico assegnare sezione circolare, diametro, copriferro, staffa, barre longitudinali distribuite uniformemente e materiali. Verificare la posizione degli assi delle barre e il valore di N. La procedura confronta due discretizzazioni; se non raggiunge l'accordo richiesto o esce dal campo ammesso, il momento non deve essere considerato disponibile.</w:t>
      </w:r>
    </w:p>
    <w:p w14:paraId="7F4B5E04" w14:textId="77777777" w:rsidR="0044115E" w:rsidRDefault="00684490">
      <w:pPr>
        <w:spacing w:after="140"/>
      </w:pPr>
      <w:r>
        <w:t>È possibile assegnare My manualmente, corredandolo della provenienza. Registrare quale sezione, N, diagrammi e coefficienti abbiano prodotto il valore. My non è un parametro da aumentare fino a far passare il controllo. La formazione di una cerniera nel modello richiede inoltre una valutazione separata della capacità rotazionale del dettaglio.</w:t>
      </w:r>
    </w:p>
    <w:p w14:paraId="0962ACA1" w14:textId="77777777" w:rsidR="0044115E" w:rsidRDefault="00684490">
      <w:pPr>
        <w:pStyle w:val="Titolo2"/>
        <w:keepNext/>
        <w:spacing w:after="140"/>
      </w:pPr>
      <w:bookmarkStart w:id="33" w:name="_Toc243316661"/>
      <w:r>
        <w:t>Sezione CHS del micropalo</w:t>
      </w:r>
      <w:bookmarkEnd w:id="33"/>
    </w:p>
    <w:p w14:paraId="298542A1" w14:textId="77777777" w:rsidR="0044115E" w:rsidRDefault="00684490">
      <w:pPr>
        <w:spacing w:after="140"/>
      </w:pPr>
      <w:r>
        <w:t>Inserire il diametro esterno e lo spessore del tubo in millimetri, distinti dal diametro geotecnico in metri. Il momento automatico è disponibile nel campo di classe 1 adottato. La riduzione con N utilizza l'interazione semplificata specificata nella guida teorica. La boiacca non incrementa la resistenza della sezione CHS in questo ramo.</w:t>
      </w:r>
    </w:p>
    <w:p w14:paraId="7859DF6B" w14:textId="77777777" w:rsidR="0044115E" w:rsidRDefault="00684490">
      <w:pPr>
        <w:spacing w:after="140"/>
      </w:pPr>
      <w:r>
        <w:lastRenderedPageBreak/>
        <w:t>Un tubo classificato fuori campo richiede un altro calcolo di sezione oppure un My documentato. Non basta che l'area del tubo sia grande: snellezza locale, sforzo normale e possibile instabilità globale pongono problemi differenti.</w:t>
      </w:r>
    </w:p>
    <w:p w14:paraId="2ADD1045" w14:textId="77777777" w:rsidR="0044115E" w:rsidRDefault="00684490">
      <w:pPr>
        <w:pStyle w:val="Titolo2"/>
        <w:keepNext/>
        <w:spacing w:after="140"/>
      </w:pPr>
      <w:bookmarkStart w:id="34" w:name="_Toc243316662"/>
      <w:r>
        <w:t>Interpretare diagrammi e capacità</w:t>
      </w:r>
      <w:bookmarkEnd w:id="34"/>
    </w:p>
    <w:p w14:paraId="7DC5FF67" w14:textId="77777777" w:rsidR="0044115E" w:rsidRDefault="00684490">
      <w:pPr>
        <w:spacing w:after="140"/>
      </w:pPr>
      <w:r>
        <w:t>Leggere Hu, il regime governante, My usato, profondità caratteristiche e diagrammi di pressione, taglio e momento. La pressione limite rappresentata lungo il palo ha unità kN/m; non è una pressione superficiale in kPa. Il passaggio da Hu a resistenza di progetto introduce separatamente coefficienti statistici, parziale di resistenza ed efficienza di gruppo.</w:t>
      </w:r>
    </w:p>
    <w:p w14:paraId="2FE4188A" w14:textId="77777777" w:rsidR="0044115E" w:rsidRDefault="00684490">
      <w:pPr>
        <w:spacing w:after="140"/>
      </w:pPr>
      <w:r>
        <w:t>Nei regimi granulari corti o intermedi può comparire una reazione concentrata al piede, necessaria per l'equilibrio del modello. Un salto nel taglio in quel punto non è necessariamente un errore grafico. Il risultato non include spostamenti laterali di esercizio e non è una soluzione con molle p y. Se il problema principale è limitare la rotazione in testa o lo spostamento, occorre un modello di deformabilità ulteriore.</w:t>
      </w:r>
    </w:p>
    <w:p w14:paraId="5C8E455E" w14:textId="77777777" w:rsidR="0044115E" w:rsidRDefault="00684490">
      <w:pPr>
        <w:pStyle w:val="Titolo2"/>
        <w:keepNext/>
        <w:spacing w:after="140"/>
      </w:pPr>
      <w:bookmarkStart w:id="35" w:name="_Toc243316663"/>
      <w:r>
        <w:t>Separare tubo e diametro geotecnico</w:t>
      </w:r>
      <w:bookmarkEnd w:id="35"/>
    </w:p>
    <w:p w14:paraId="5907FBD1" w14:textId="77777777" w:rsidR="0044115E" w:rsidRDefault="00684490">
      <w:pPr>
        <w:spacing w:after="140"/>
      </w:pPr>
      <w:r>
        <w:t>Nel micropalo il diametro geotecnico D è in metri e governa il contatto con il terreno. Diametro esterno De e spessore t del tubo CHS sono in millimetri e governano la sezione metallica. De deve essere minore di D dopo la conversione delle unità. Il catalogo dimensionale non assegna automaticamente l'acciaio né garantisce disponibilità commerciale.</w:t>
      </w:r>
    </w:p>
    <w:p w14:paraId="22546482" w14:textId="77777777" w:rsidR="0044115E" w:rsidRDefault="00684490">
      <w:pPr>
        <w:spacing w:after="140"/>
      </w:pPr>
      <w:r>
        <w:t>Il momento automatico richiede un CHS di classe 1 e una forza assiale inferiore alla resistenza assiale plastica. Il riempimento non contribuisce al momento resistente adottato. Per classi diverse il programma non attribuisce automaticamente la duttilità necessaria al meccanismo plastico; il momento manuale richiede una provenienza motivata.</w:t>
      </w:r>
    </w:p>
    <w:p w14:paraId="1AA09211" w14:textId="77777777" w:rsidR="0044115E" w:rsidRDefault="00684490">
      <w:pPr>
        <w:spacing w:after="140"/>
      </w:pPr>
      <w:r>
        <w:t>Il calcolo di capacità con Broms è distinto dalla risposta elastica del palo (Wiki: Risposta elastica del palo orizzontale). Non usare un carico limite per dedurre direttamente lo spostamento di esercizio.</w:t>
      </w:r>
    </w:p>
    <w:p w14:paraId="1D104A8E" w14:textId="77777777" w:rsidR="0044115E" w:rsidRDefault="00684490">
      <w:pPr>
        <w:pStyle w:val="Titolo1"/>
        <w:keepNext/>
        <w:spacing w:after="140"/>
      </w:pPr>
      <w:bookmarkStart w:id="36" w:name="_Toc243316664"/>
      <w:r>
        <w:t>Sezione composta da ponte</w:t>
      </w:r>
      <w:bookmarkEnd w:id="36"/>
    </w:p>
    <w:p w14:paraId="1508DBCA" w14:textId="77777777" w:rsidR="0044115E" w:rsidRDefault="00684490">
      <w:pPr>
        <w:pStyle w:val="Titolo2"/>
        <w:keepNext/>
        <w:spacing w:after="140"/>
      </w:pPr>
      <w:bookmarkStart w:id="37" w:name="_Toc243316665"/>
      <w:r>
        <w:t>Definire la sezione locale</w:t>
      </w:r>
      <w:bookmarkEnd w:id="37"/>
    </w:p>
    <w:p w14:paraId="0FE4A2B0" w14:textId="77777777" w:rsidR="0044115E" w:rsidRDefault="00684490">
      <w:pPr>
        <w:spacing w:after="140"/>
      </w:pPr>
      <w:r>
        <w:t>Nel Pannello di controllo aprire Geometria e scegliere il Tipo di sezione: H saldato, H con anima inclinata oppure Cassoncino. Inserire soletta, carpenteria e armature opzionali. La scelta cambia la geometria, i campi visibili e l'interpretazione delle larghezze; non è una semplice variante del disegno. Queste sezioni appartengono al modulo Sezione composta da ponte, distinto dalle famiglie parametriche del predimensionamento Bridge Design.</w:t>
      </w:r>
    </w:p>
    <w:p w14:paraId="5141E64B" w14:textId="77777777" w:rsidR="0044115E" w:rsidRDefault="00684490">
      <w:pPr>
        <w:spacing w:after="140"/>
      </w:pPr>
      <w:r>
        <w:lastRenderedPageBreak/>
        <w:t>L'Altezza libera anima è la distanza verticale netta fra le flange. Lo Spessore anima è misurato perpendicolarmente alla lamiera anche quando questa è inclinata: inserire lo spessore nominale, non la sua proiezione orizzontale. Il programma calcola la lunghezza inclinata e la sezione equivalente necessaria all'analisi. Tutte queste dimensioni sono in millimetri.</w:t>
      </w:r>
    </w:p>
    <w:p w14:paraId="682CB977" w14:textId="77777777" w:rsidR="0044115E" w:rsidRDefault="00684490">
      <w:pPr>
        <w:spacing w:after="140"/>
      </w:pPr>
      <w:r>
        <w:t>La Seconda piattabanda inferiore è disponibile solo per H saldato. Le due piastre sono reali e distinte, con spessore e larghezza propri; la seconda non deve essere più larga della prima. Passando all'anima inclinata o al cassoncino il riquadro viene nascosto e la seconda piastra non partecipa al calcolo, anche se un valore precedente resta nell'archivio. Tornando all'H controllare nuovamente l'opzione prima di ricalcolare.</w:t>
      </w:r>
    </w:p>
    <w:p w14:paraId="16D3EB7D" w14:textId="77777777" w:rsidR="0044115E" w:rsidRDefault="00684490">
      <w:pPr>
        <w:spacing w:after="140"/>
      </w:pPr>
      <w:r>
        <w:t xml:space="preserve">La larghezza efficace della soletta beff è un dato assegnato. Va determinata esternamente per la sezione e la situazione considerate. Il foglio non ricostruisce dalla sola geometria trasversale tutte le luci equivalenti e le condizioni longitudinali necessarie. Le quote delle barre seguono la convenzione faccia asse mostrata dal controllo: non confonderle con il copriferro esterno della staffa. Nelle fasi della sezione la compressione è negativa e la trazione positiva; le reazioni assegnate per gli appoggi </w:t>
      </w:r>
      <w:r>
        <w:t>hanno invece l'etichetta specifica positiva a compressione.</w:t>
      </w:r>
    </w:p>
    <w:p w14:paraId="5AFDEB68" w14:textId="77777777" w:rsidR="0044115E" w:rsidRDefault="00684490">
      <w:pPr>
        <w:pStyle w:val="Titolo2"/>
        <w:keepNext/>
        <w:spacing w:after="140"/>
      </w:pPr>
      <w:bookmarkStart w:id="38" w:name="_Toc243316666"/>
      <w:r>
        <w:t>Compilare la sezione con anima inclinata</w:t>
      </w:r>
      <w:bookmarkEnd w:id="38"/>
    </w:p>
    <w:p w14:paraId="5A3CDC2E" w14:textId="77777777" w:rsidR="0044115E" w:rsidRDefault="00684490">
      <w:pPr>
        <w:spacing w:after="140"/>
      </w:pPr>
      <w:r>
        <w:t>Selezionare H con anima inclinata e compilare Scostamento anima al piede. Il valore è lo spostamento orizzontale del piede rispetto alla sommità: positivo verso destra, negativo verso sinistra. Non è un angolo in gradi. La piattabanda superiore è centrata sulla sommità dell'anima e quella inferiore sul piede. Le larghezze superiore e inferiore rimangono quelle delle rispettive piattabande.</w:t>
      </w:r>
    </w:p>
    <w:p w14:paraId="6BD7C406" w14:textId="77777777" w:rsidR="0044115E" w:rsidRDefault="00684490">
      <w:pPr>
        <w:spacing w:after="140"/>
      </w:pPr>
      <w:r>
        <w:t>Come esempio, impostare Altezza totale H = 1855 mm, da cui il motore ricava altezza libera dell’anima 1800 mm, spessore anima 14 mm, scostamento +300 mm, piattabanda superiore 500 × 25 mm e inferiore 700 × 30 mm. Il disegno deve mostrare il piede spostato a destra, lunghezza della lamiera 1824,829 mm e inclinazione 9,462° dalla verticale. Lo spessore orizzontale equivalente è 14,193 mm; questo valore è un risultato, mentre nel campo Spessore anima devono rimanere 14 mm. Cambiando lo scostamento a −300 mm si</w:t>
      </w:r>
      <w:r>
        <w:t xml:space="preserve"> ottiene la configurazione speculare.</w:t>
      </w:r>
    </w:p>
    <w:p w14:paraId="4F8808EC" w14:textId="77777777" w:rsidR="0044115E" w:rsidRDefault="00684490">
      <w:pPr>
        <w:keepNext/>
        <w:spacing w:after="140"/>
      </w:pPr>
      <w:r>
        <w:rPr>
          <w:noProof/>
        </w:rPr>
        <w:lastRenderedPageBreak/>
        <w:drawing>
          <wp:inline distT="0" distB="0" distL="0" distR="0" wp14:anchorId="292B34CF" wp14:editId="7995C296">
            <wp:extent cx="6120000" cy="3677403"/>
            <wp:effectExtent l="0" t="0" r="0" b="0"/>
            <wp:docPr id="1" name="Picture 1" descr="H con anima inclinata e scostamento positivo di 300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anima_inclinata.png"/>
                    <pic:cNvPicPr/>
                  </pic:nvPicPr>
                  <pic:blipFill>
                    <a:blip r:embed="rId23"/>
                    <a:stretch>
                      <a:fillRect/>
                    </a:stretch>
                  </pic:blipFill>
                  <pic:spPr>
                    <a:xfrm>
                      <a:off x="0" y="0"/>
                      <a:ext cx="6120000" cy="3677403"/>
                    </a:xfrm>
                    <a:prstGeom prst="rect">
                      <a:avLst/>
                    </a:prstGeom>
                  </pic:spPr>
                </pic:pic>
              </a:graphicData>
            </a:graphic>
          </wp:inline>
        </w:drawing>
      </w:r>
    </w:p>
    <w:p w14:paraId="30CB318F" w14:textId="77777777" w:rsidR="0044115E" w:rsidRDefault="00684490">
      <w:pPr>
        <w:pStyle w:val="Didascalia"/>
      </w:pPr>
      <w:r>
        <w:t>H con anima inclinata e scostamento positivo di 300 mm</w:t>
      </w:r>
    </w:p>
    <w:p w14:paraId="7E38FD08" w14:textId="77777777" w:rsidR="0044115E" w:rsidRDefault="00684490">
      <w:pPr>
        <w:spacing w:after="140"/>
      </w:pPr>
      <w:r>
        <w:t>Il programma accetta inclinazioni fino a 45° dalla verticale, comprese quelle negative: il valore assoluto dello scostamento non deve superare l'altezza libera. Questo è il campo geometrico dell'implementazione, non una verifica di stabilità della trave. Se compare un errore, correggere il dato senza confondere altezza verticale e lunghezza inclinata.</w:t>
      </w:r>
    </w:p>
    <w:p w14:paraId="6B50240C" w14:textId="77777777" w:rsidR="0044115E" w:rsidRDefault="00684490">
      <w:pPr>
        <w:pStyle w:val="Titolo2"/>
        <w:keepNext/>
        <w:spacing w:after="140"/>
      </w:pPr>
      <w:bookmarkStart w:id="39" w:name="_Toc243316667"/>
      <w:r>
        <w:t>Compilare il cassoncino</w:t>
      </w:r>
      <w:bookmarkEnd w:id="39"/>
    </w:p>
    <w:p w14:paraId="7C83E235" w14:textId="77777777" w:rsidR="0044115E" w:rsidRDefault="00684490">
      <w:pPr>
        <w:spacing w:after="140"/>
      </w:pPr>
      <w:r>
        <w:t>Selezionare Cassoncino. La carpenteria comprende due anime simmetriche, due piattabande superiori separate e un fondo; la soletta chiude superiormente la cella nella configurazione composta. Interasse anime in sommità indica la distanza fra gli assi delle anime sotto le piattabande superiori. Scostamento anima al piede indica il rientro di ciascuna anima: un valore positivo restringe il fondo, uno negativo lo allarga. L'interasse al piede è quello superiore meno due volte lo scostamento.</w:t>
      </w:r>
    </w:p>
    <w:p w14:paraId="6A8A0336" w14:textId="77777777" w:rsidR="0044115E" w:rsidRDefault="00684490">
      <w:pPr>
        <w:spacing w:after="140"/>
      </w:pPr>
      <w:r>
        <w:t>Larghezza superiore è la larghezza di ciascuna delle due piattabande. Larghezza inferiore 1 è la larghezza dell'intero fondo. Non inserire nella prima casella la somma delle due flange né nella seconda metà del fondo. Il numero di pioli per fila e i relativi dettagli si riferiscono a ciascuna piattabanda superiore; il modello ripartisce fra le due piattabande il flusso totale di connessione. Per i dati di fatica assegnare i flussi per piattabanda, senza dividere una seconda volta un valore già ripartito.</w:t>
      </w:r>
    </w:p>
    <w:p w14:paraId="4BAA277A" w14:textId="77777777" w:rsidR="0044115E" w:rsidRDefault="00684490">
      <w:pPr>
        <w:spacing w:after="140"/>
      </w:pPr>
      <w:r>
        <w:t xml:space="preserve">Per riprodurre l’esempio usare Altezza totale H = 1850 mm, che con le due flange da 25 mm produce altezza libera 1800 mm, spessore anima 14 mm, interasse superiore 1800 mm, scostamento 250 mm, ciascuna piattabanda superiore 450 × 25 mm e fondo 1400 × 25 mm. L'interasse al piede è 1300 mm; le due anime sono lunghe 1817,278 mm e inclinate </w:t>
      </w:r>
      <w:r>
        <w:lastRenderedPageBreak/>
        <w:t>di 7,907°. Il disegno deve indicare due piattabande da 450 mm, non una sola piattabanda da 450 mm. Nel calcolo N–Mx la larghezza superiore complessiva è 900 mm.</w:t>
      </w:r>
    </w:p>
    <w:p w14:paraId="59B94CA2" w14:textId="77777777" w:rsidR="0044115E" w:rsidRDefault="00684490">
      <w:pPr>
        <w:keepNext/>
        <w:spacing w:after="140"/>
      </w:pPr>
      <w:r>
        <w:rPr>
          <w:noProof/>
        </w:rPr>
        <w:drawing>
          <wp:inline distT="0" distB="0" distL="0" distR="0" wp14:anchorId="0156E916" wp14:editId="7E389661">
            <wp:extent cx="6120000" cy="3677403"/>
            <wp:effectExtent l="0" t="0" r="0" b="0"/>
            <wp:docPr id="2" name="Picture 2" descr="Cassoncino con due anime inclinate e due piattabande superi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cassoncino.png"/>
                    <pic:cNvPicPr/>
                  </pic:nvPicPr>
                  <pic:blipFill>
                    <a:blip r:embed="rId24"/>
                    <a:stretch>
                      <a:fillRect/>
                    </a:stretch>
                  </pic:blipFill>
                  <pic:spPr>
                    <a:xfrm>
                      <a:off x="0" y="0"/>
                      <a:ext cx="6120000" cy="3677403"/>
                    </a:xfrm>
                    <a:prstGeom prst="rect">
                      <a:avLst/>
                    </a:prstGeom>
                  </pic:spPr>
                </pic:pic>
              </a:graphicData>
            </a:graphic>
          </wp:inline>
        </w:drawing>
      </w:r>
    </w:p>
    <w:p w14:paraId="34BDD079" w14:textId="77777777" w:rsidR="0044115E" w:rsidRDefault="00684490">
      <w:pPr>
        <w:pStyle w:val="Didascalia"/>
      </w:pPr>
      <w:r>
        <w:t>Cassoncino con due anime inclinate e due piattabande superiori</w:t>
      </w:r>
    </w:p>
    <w:p w14:paraId="70F381D4" w14:textId="77777777" w:rsidR="0044115E" w:rsidRDefault="00684490">
      <w:pPr>
        <w:spacing w:after="140"/>
      </w:pPr>
      <w:r>
        <w:t>Il fondo deve contenere gli appoggi delle due anime, considerate con il loro spessore orizzontale; le anime devono restare separate e le piattabande superiori non devono sovrapporsi. Nell'esempio il fondo interno netto è 1285,866 mm e ogni sbalzo esterno è 42,933 mm. Queste larghezze dipendono dallo spessore e dall'inclinazione: non coincidono esattamente con 1300 e 50 mm. Il programma respinge le geometrie incompatibili, ma la loro accettazione non certifica saldature o montaggio. Il comportamento torsiona</w:t>
      </w:r>
      <w:r>
        <w:t>le si verifica soltanto attivando le opzioni di torsione del cassoncino descritte più avanti.</w:t>
      </w:r>
    </w:p>
    <w:p w14:paraId="48C893FB" w14:textId="77777777" w:rsidR="0044115E" w:rsidRDefault="00684490">
      <w:pPr>
        <w:pStyle w:val="Titolo2"/>
        <w:keepNext/>
        <w:spacing w:after="140"/>
      </w:pPr>
      <w:bookmarkStart w:id="40" w:name="_Toc243316668"/>
      <w:r>
        <w:t>Leggere le proprietà e riconoscere i limiti</w:t>
      </w:r>
      <w:bookmarkEnd w:id="40"/>
    </w:p>
    <w:p w14:paraId="51E1E8A9" w14:textId="77777777" w:rsidR="0044115E" w:rsidRDefault="00684490">
      <w:pPr>
        <w:spacing w:after="140"/>
      </w:pPr>
      <w:r>
        <w:t>Nel pannello Proprietà della sezione distinguere Carpenteria asse orizzontale calcolo da Sezione reale nel piano Model. Il primo gruppo descrive il modello usato per N–Mx: area, quota del baricentro e inerzia rispetto all'asse orizzontale corrispondono alla carpenteria reale; le proprietà rispetto all'altro asse sono quelle della rappresentazione equivalente. Il secondo gruppo permette di consultare le proprietà piane della geometria effettiva, compresi prodotto d'inerzia e assi principali. Un valore Ixy nu</w:t>
      </w:r>
      <w:r>
        <w:t>llo nel primo gruppo non dimostra che la carpenteria inclinata sia simmetrica.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44115E" w14:paraId="5B0671FE" w14:textId="77777777">
        <w:trPr>
          <w:cantSplit/>
          <w:tblHeader/>
          <w:jc w:val="center"/>
        </w:trPr>
        <w:tc>
          <w:tcPr>
            <w:tcW w:w="2381" w:type="dxa"/>
            <w:shd w:val="clear" w:color="auto" w:fill="E7E6E6"/>
            <w:tcMar>
              <w:top w:w="90" w:type="dxa"/>
              <w:left w:w="90" w:type="dxa"/>
              <w:bottom w:w="90" w:type="dxa"/>
              <w:right w:w="90" w:type="dxa"/>
            </w:tcMar>
            <w:vAlign w:val="center"/>
          </w:tcPr>
          <w:p w14:paraId="62A78B7C" w14:textId="77777777" w:rsidR="0044115E" w:rsidRDefault="00684490">
            <w:pPr>
              <w:spacing w:before="20" w:after="20"/>
              <w:jc w:val="left"/>
            </w:pPr>
            <w:r>
              <w:rPr>
                <w:b/>
                <w:sz w:val="21"/>
              </w:rPr>
              <w:lastRenderedPageBreak/>
              <w:t>Controllo dell'esempio</w:t>
            </w:r>
          </w:p>
        </w:tc>
        <w:tc>
          <w:tcPr>
            <w:tcW w:w="3402" w:type="dxa"/>
            <w:shd w:val="clear" w:color="auto" w:fill="E7E6E6"/>
            <w:tcMar>
              <w:top w:w="90" w:type="dxa"/>
              <w:left w:w="90" w:type="dxa"/>
              <w:bottom w:w="90" w:type="dxa"/>
              <w:right w:w="90" w:type="dxa"/>
            </w:tcMar>
            <w:vAlign w:val="center"/>
          </w:tcPr>
          <w:p w14:paraId="509F0A0F" w14:textId="77777777" w:rsidR="0044115E" w:rsidRDefault="00684490">
            <w:pPr>
              <w:spacing w:before="20" w:after="20"/>
              <w:jc w:val="left"/>
            </w:pPr>
            <w:r>
              <w:rPr>
                <w:b/>
                <w:sz w:val="21"/>
              </w:rPr>
              <w:t>H inclinata di 300 mm</w:t>
            </w:r>
          </w:p>
        </w:tc>
        <w:tc>
          <w:tcPr>
            <w:tcW w:w="3855" w:type="dxa"/>
            <w:shd w:val="clear" w:color="auto" w:fill="E7E6E6"/>
            <w:tcMar>
              <w:top w:w="90" w:type="dxa"/>
              <w:left w:w="90" w:type="dxa"/>
              <w:bottom w:w="90" w:type="dxa"/>
              <w:right w:w="90" w:type="dxa"/>
            </w:tcMar>
            <w:vAlign w:val="center"/>
          </w:tcPr>
          <w:p w14:paraId="0051BE84" w14:textId="77777777" w:rsidR="0044115E" w:rsidRDefault="00684490">
            <w:pPr>
              <w:spacing w:before="20" w:after="20"/>
              <w:jc w:val="left"/>
            </w:pPr>
            <w:r>
              <w:rPr>
                <w:b/>
                <w:sz w:val="21"/>
              </w:rPr>
              <w:t>Cassoncino con rientro 250 mm</w:t>
            </w:r>
          </w:p>
        </w:tc>
      </w:tr>
      <w:tr w:rsidR="0044115E" w14:paraId="22D95880" w14:textId="77777777">
        <w:trPr>
          <w:cantSplit/>
          <w:jc w:val="center"/>
        </w:trPr>
        <w:tc>
          <w:tcPr>
            <w:tcW w:w="2381" w:type="dxa"/>
            <w:tcMar>
              <w:top w:w="90" w:type="dxa"/>
              <w:left w:w="90" w:type="dxa"/>
              <w:bottom w:w="90" w:type="dxa"/>
              <w:right w:w="90" w:type="dxa"/>
            </w:tcMar>
            <w:vAlign w:val="center"/>
          </w:tcPr>
          <w:p w14:paraId="21500547" w14:textId="77777777" w:rsidR="0044115E" w:rsidRDefault="00684490">
            <w:pPr>
              <w:spacing w:before="20" w:after="20"/>
              <w:jc w:val="left"/>
            </w:pPr>
            <w:r>
              <w:rPr>
                <w:sz w:val="21"/>
              </w:rPr>
              <w:t>Area della sola carpenteria</w:t>
            </w:r>
          </w:p>
        </w:tc>
        <w:tc>
          <w:tcPr>
            <w:tcW w:w="3402" w:type="dxa"/>
            <w:tcMar>
              <w:top w:w="90" w:type="dxa"/>
              <w:left w:w="90" w:type="dxa"/>
              <w:bottom w:w="90" w:type="dxa"/>
              <w:right w:w="90" w:type="dxa"/>
            </w:tcMar>
            <w:vAlign w:val="center"/>
          </w:tcPr>
          <w:p w14:paraId="15E73B27" w14:textId="77777777" w:rsidR="0044115E" w:rsidRDefault="00684490">
            <w:pPr>
              <w:spacing w:before="20" w:after="20"/>
              <w:jc w:val="center"/>
            </w:pPr>
            <w:r>
              <w:rPr>
                <w:sz w:val="21"/>
              </w:rPr>
              <w:t>590,476 cm²</w:t>
            </w:r>
          </w:p>
        </w:tc>
        <w:tc>
          <w:tcPr>
            <w:tcW w:w="3855" w:type="dxa"/>
            <w:tcMar>
              <w:top w:w="90" w:type="dxa"/>
              <w:left w:w="90" w:type="dxa"/>
              <w:bottom w:w="90" w:type="dxa"/>
              <w:right w:w="90" w:type="dxa"/>
            </w:tcMar>
            <w:vAlign w:val="center"/>
          </w:tcPr>
          <w:p w14:paraId="62D51025" w14:textId="77777777" w:rsidR="0044115E" w:rsidRDefault="00684490">
            <w:pPr>
              <w:spacing w:before="20" w:after="20"/>
              <w:jc w:val="center"/>
            </w:pPr>
            <w:r>
              <w:rPr>
                <w:sz w:val="21"/>
              </w:rPr>
              <w:t>1083,838 cm²</w:t>
            </w:r>
          </w:p>
        </w:tc>
      </w:tr>
      <w:tr w:rsidR="0044115E" w14:paraId="30642DE9" w14:textId="77777777">
        <w:trPr>
          <w:cantSplit/>
          <w:jc w:val="center"/>
        </w:trPr>
        <w:tc>
          <w:tcPr>
            <w:tcW w:w="2381" w:type="dxa"/>
            <w:tcMar>
              <w:top w:w="90" w:type="dxa"/>
              <w:left w:w="90" w:type="dxa"/>
              <w:bottom w:w="90" w:type="dxa"/>
              <w:right w:w="90" w:type="dxa"/>
            </w:tcMar>
            <w:vAlign w:val="center"/>
          </w:tcPr>
          <w:p w14:paraId="0724E00C" w14:textId="77777777" w:rsidR="0044115E" w:rsidRDefault="00684490">
            <w:pPr>
              <w:spacing w:before="20" w:after="20"/>
              <w:jc w:val="left"/>
            </w:pPr>
            <w:r>
              <w:rPr>
                <w:sz w:val="21"/>
              </w:rPr>
              <w:t>Quota del baricentro dalla sommità dell'acciaio</w:t>
            </w:r>
          </w:p>
        </w:tc>
        <w:tc>
          <w:tcPr>
            <w:tcW w:w="3402" w:type="dxa"/>
            <w:tcMar>
              <w:top w:w="90" w:type="dxa"/>
              <w:left w:w="90" w:type="dxa"/>
              <w:bottom w:w="90" w:type="dxa"/>
              <w:right w:w="90" w:type="dxa"/>
            </w:tcMar>
            <w:vAlign w:val="center"/>
          </w:tcPr>
          <w:p w14:paraId="2CB3F305" w14:textId="77777777" w:rsidR="0044115E" w:rsidRDefault="00684490">
            <w:pPr>
              <w:spacing w:before="20" w:after="20"/>
              <w:jc w:val="center"/>
            </w:pPr>
            <w:r>
              <w:rPr>
                <w:sz w:val="21"/>
              </w:rPr>
              <w:t>−1057,245 mm</w:t>
            </w:r>
          </w:p>
        </w:tc>
        <w:tc>
          <w:tcPr>
            <w:tcW w:w="3855" w:type="dxa"/>
            <w:tcMar>
              <w:top w:w="90" w:type="dxa"/>
              <w:left w:w="90" w:type="dxa"/>
              <w:bottom w:w="90" w:type="dxa"/>
              <w:right w:w="90" w:type="dxa"/>
            </w:tcMar>
            <w:vAlign w:val="center"/>
          </w:tcPr>
          <w:p w14:paraId="0E7EC54F" w14:textId="77777777" w:rsidR="0044115E" w:rsidRDefault="00684490">
            <w:pPr>
              <w:spacing w:before="20" w:after="20"/>
              <w:jc w:val="center"/>
            </w:pPr>
            <w:r>
              <w:rPr>
                <w:sz w:val="21"/>
              </w:rPr>
              <w:t>−1030,239 mm</w:t>
            </w:r>
          </w:p>
        </w:tc>
      </w:tr>
      <w:tr w:rsidR="0044115E" w14:paraId="162FEBB0" w14:textId="77777777">
        <w:trPr>
          <w:cantSplit/>
          <w:jc w:val="center"/>
        </w:trPr>
        <w:tc>
          <w:tcPr>
            <w:tcW w:w="2381" w:type="dxa"/>
            <w:tcMar>
              <w:top w:w="90" w:type="dxa"/>
              <w:left w:w="90" w:type="dxa"/>
              <w:bottom w:w="90" w:type="dxa"/>
              <w:right w:w="90" w:type="dxa"/>
            </w:tcMar>
            <w:vAlign w:val="center"/>
          </w:tcPr>
          <w:p w14:paraId="0E41FEB1" w14:textId="77777777" w:rsidR="0044115E" w:rsidRDefault="00684490">
            <w:pPr>
              <w:spacing w:before="20" w:after="20"/>
              <w:jc w:val="left"/>
            </w:pPr>
            <w:r>
              <w:rPr>
                <w:sz w:val="21"/>
              </w:rPr>
              <w:t>Inerzia orizzontale baricentrica</w:t>
            </w:r>
          </w:p>
        </w:tc>
        <w:tc>
          <w:tcPr>
            <w:tcW w:w="3402" w:type="dxa"/>
            <w:tcMar>
              <w:top w:w="90" w:type="dxa"/>
              <w:left w:w="90" w:type="dxa"/>
              <w:bottom w:w="90" w:type="dxa"/>
              <w:right w:w="90" w:type="dxa"/>
            </w:tcMar>
            <w:vAlign w:val="center"/>
          </w:tcPr>
          <w:p w14:paraId="14D484E0" w14:textId="77777777" w:rsidR="0044115E" w:rsidRDefault="00684490">
            <w:pPr>
              <w:spacing w:before="20" w:after="20"/>
              <w:jc w:val="center"/>
            </w:pPr>
            <w:r>
              <w:rPr>
                <w:sz w:val="21"/>
              </w:rPr>
              <w:t>3385733,876 cm⁴</w:t>
            </w:r>
          </w:p>
        </w:tc>
        <w:tc>
          <w:tcPr>
            <w:tcW w:w="3855" w:type="dxa"/>
            <w:tcMar>
              <w:top w:w="90" w:type="dxa"/>
              <w:left w:w="90" w:type="dxa"/>
              <w:bottom w:w="90" w:type="dxa"/>
              <w:right w:w="90" w:type="dxa"/>
            </w:tcMar>
            <w:vAlign w:val="center"/>
          </w:tcPr>
          <w:p w14:paraId="37FA3E2C" w14:textId="77777777" w:rsidR="0044115E" w:rsidRDefault="00684490">
            <w:pPr>
              <w:spacing w:before="20" w:after="20"/>
              <w:jc w:val="center"/>
            </w:pPr>
            <w:r>
              <w:rPr>
                <w:sz w:val="21"/>
              </w:rPr>
              <w:t>6041896,480 cm⁴</w:t>
            </w:r>
          </w:p>
        </w:tc>
      </w:tr>
      <w:tr w:rsidR="0044115E" w14:paraId="044B3D30" w14:textId="77777777">
        <w:trPr>
          <w:cantSplit/>
          <w:jc w:val="center"/>
        </w:trPr>
        <w:tc>
          <w:tcPr>
            <w:tcW w:w="2381" w:type="dxa"/>
            <w:tcMar>
              <w:top w:w="90" w:type="dxa"/>
              <w:left w:w="90" w:type="dxa"/>
              <w:bottom w:w="90" w:type="dxa"/>
              <w:right w:w="90" w:type="dxa"/>
            </w:tcMar>
            <w:vAlign w:val="center"/>
          </w:tcPr>
          <w:p w14:paraId="47718046" w14:textId="77777777" w:rsidR="0044115E" w:rsidRDefault="00684490">
            <w:pPr>
              <w:spacing w:before="20" w:after="20"/>
              <w:jc w:val="left"/>
            </w:pPr>
            <w:r>
              <w:rPr>
                <w:sz w:val="21"/>
              </w:rPr>
              <w:t>Anime e piattabande superiori</w:t>
            </w:r>
          </w:p>
        </w:tc>
        <w:tc>
          <w:tcPr>
            <w:tcW w:w="3402" w:type="dxa"/>
            <w:tcMar>
              <w:top w:w="90" w:type="dxa"/>
              <w:left w:w="90" w:type="dxa"/>
              <w:bottom w:w="90" w:type="dxa"/>
              <w:right w:w="90" w:type="dxa"/>
            </w:tcMar>
            <w:vAlign w:val="center"/>
          </w:tcPr>
          <w:p w14:paraId="6852E641" w14:textId="77777777" w:rsidR="0044115E" w:rsidRDefault="00684490">
            <w:pPr>
              <w:spacing w:before="20" w:after="20"/>
              <w:jc w:val="center"/>
            </w:pPr>
            <w:r>
              <w:rPr>
                <w:sz w:val="21"/>
              </w:rPr>
              <w:t>Una e una</w:t>
            </w:r>
          </w:p>
        </w:tc>
        <w:tc>
          <w:tcPr>
            <w:tcW w:w="3855" w:type="dxa"/>
            <w:tcMar>
              <w:top w:w="90" w:type="dxa"/>
              <w:left w:w="90" w:type="dxa"/>
              <w:bottom w:w="90" w:type="dxa"/>
              <w:right w:w="90" w:type="dxa"/>
            </w:tcMar>
            <w:vAlign w:val="center"/>
          </w:tcPr>
          <w:p w14:paraId="4F5829DF" w14:textId="77777777" w:rsidR="0044115E" w:rsidRDefault="00684490">
            <w:pPr>
              <w:spacing w:before="20" w:after="20"/>
              <w:jc w:val="center"/>
            </w:pPr>
            <w:r>
              <w:rPr>
                <w:sz w:val="21"/>
              </w:rPr>
              <w:t>Due e due</w:t>
            </w:r>
          </w:p>
        </w:tc>
      </w:tr>
    </w:tbl>
    <w:p w14:paraId="55770080" w14:textId="77777777" w:rsidR="0044115E" w:rsidRDefault="0044115E"/>
    <w:p w14:paraId="515B12D4" w14:textId="77777777" w:rsidR="0044115E" w:rsidRDefault="00684490">
      <w:pPr>
        <w:spacing w:after="140"/>
      </w:pPr>
      <w:r>
        <w:t>I valori in tabella sono geometrici e lordi: non includono soletta, armature o riduzioni di efficacia. I risultati di fase possono essere differenti perché cambiano collaborazione, omogeneizzazione e parti efficaci. Ricordare che 1 cm² equivale a 100 mm² e 1 cm⁴ a 10000 mm⁴.</w:t>
      </w:r>
    </w:p>
    <w:p w14:paraId="2DEE312C" w14:textId="77777777" w:rsidR="0044115E" w:rsidRDefault="00684490">
      <w:pPr>
        <w:spacing w:after="140"/>
      </w:pPr>
      <w:r>
        <w:t>L'analisi assume flessione retta attorno all'asse orizzontale e un vincolo laterale fornito da soletta e controventi. Per l'H inclinata non risolve l'accoppiamento della flessione dovuto al prodotto d'inerzia della sola carpenteria. Occorre verificare separatamente che l'ipotesi sia rappresentativa, soprattutto durante getto e montaggio: selezionare una fase Solo acciaio non crea da sé un vincolo laterale reale.</w:t>
      </w:r>
    </w:p>
    <w:p w14:paraId="25E13CE1" w14:textId="77777777" w:rsidR="0044115E" w:rsidRDefault="00684490">
      <w:pPr>
        <w:spacing w:after="140"/>
      </w:pPr>
      <w:r>
        <w:t xml:space="preserve">Per il cassoncino torsione e distorsione della cella e diaframmi sono verificati soltanto se si attivano le verifiche a torsione. Restano esclusi gli irrigidimenti longitudinali del fondo: il fondo non viene verificato come piastra irrigidita longitudinalmente. L'H con anima inclinata resta in flessione retta e un </w:t>
      </w:r>
      <w:r>
        <w:rPr>
          <w:rFonts w:ascii="Calibri" w:eastAsia="Calibri" w:hAnsi="Calibri" w:cs="Calibri"/>
        </w:rPr>
        <w:t>Δ</w:t>
      </w:r>
      <w:r>
        <w:t>T salvato nelle sue fasi non viene considerato. La rappresentazione grafica chiusa e un esito positivo delle verifiche disponibili non coprono i fenomeni esclusi. Leggere Info modello, gli avvisi e la descrizione del tipo di sezione nel report prima di utilizzare i risultati.</w:t>
      </w:r>
    </w:p>
    <w:p w14:paraId="4CE939B0" w14:textId="77777777" w:rsidR="0044115E" w:rsidRDefault="00684490">
      <w:pPr>
        <w:spacing w:after="140"/>
      </w:pPr>
      <w:r>
        <w:t>Gli archivi precedenti privi del tipo di sezione vengono interpretati come H saldato. Dopo il cambio di tipologia salvare con un nome riconoscibile, riaprire il foglio e controllare tipo, scostamento e interasse. Il report delle sezioni con anima inclinata e del cassoncino distingue le dimensioni equivalenti impiegate nel calcolo dalle lamiere reali; confrontare entrambe le tabelle con il disegno.</w:t>
      </w:r>
    </w:p>
    <w:p w14:paraId="2A56E663" w14:textId="77777777" w:rsidR="0044115E" w:rsidRDefault="00684490">
      <w:pPr>
        <w:pStyle w:val="Titolo2"/>
        <w:keepNext/>
        <w:spacing w:after="140"/>
      </w:pPr>
      <w:bookmarkStart w:id="41" w:name="_Toc243316669"/>
      <w:r>
        <w:lastRenderedPageBreak/>
        <w:t>Scegliere consapevolmente il metodo</w:t>
      </w:r>
      <w:bookmarkEnd w:id="4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44115E" w14:paraId="296116D6" w14:textId="77777777">
        <w:trPr>
          <w:cantSplit/>
          <w:tblHeader/>
          <w:jc w:val="center"/>
        </w:trPr>
        <w:tc>
          <w:tcPr>
            <w:tcW w:w="2381" w:type="dxa"/>
            <w:shd w:val="clear" w:color="auto" w:fill="E7E6E6"/>
            <w:tcMar>
              <w:top w:w="90" w:type="dxa"/>
              <w:left w:w="90" w:type="dxa"/>
              <w:bottom w:w="90" w:type="dxa"/>
              <w:right w:w="90" w:type="dxa"/>
            </w:tcMar>
            <w:vAlign w:val="center"/>
          </w:tcPr>
          <w:p w14:paraId="62D12873" w14:textId="77777777" w:rsidR="0044115E" w:rsidRDefault="00684490">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0D099E5E" w14:textId="77777777" w:rsidR="0044115E" w:rsidRDefault="00684490">
            <w:pPr>
              <w:spacing w:before="20" w:after="20"/>
              <w:jc w:val="center"/>
            </w:pPr>
            <w:r>
              <w:rPr>
                <w:b/>
                <w:sz w:val="21"/>
              </w:rPr>
              <w:t>Impiego operativo</w:t>
            </w:r>
          </w:p>
        </w:tc>
        <w:tc>
          <w:tcPr>
            <w:tcW w:w="3855" w:type="dxa"/>
            <w:shd w:val="clear" w:color="auto" w:fill="E7E6E6"/>
            <w:tcMar>
              <w:top w:w="90" w:type="dxa"/>
              <w:left w:w="90" w:type="dxa"/>
              <w:bottom w:w="90" w:type="dxa"/>
              <w:right w:w="90" w:type="dxa"/>
            </w:tcMar>
            <w:vAlign w:val="center"/>
          </w:tcPr>
          <w:p w14:paraId="450D46C7" w14:textId="77777777" w:rsidR="0044115E" w:rsidRDefault="00684490">
            <w:pPr>
              <w:spacing w:before="20" w:after="20"/>
              <w:jc w:val="left"/>
            </w:pPr>
            <w:r>
              <w:rPr>
                <w:b/>
                <w:sz w:val="21"/>
              </w:rPr>
              <w:t>Aspetto da controllare</w:t>
            </w:r>
          </w:p>
        </w:tc>
      </w:tr>
      <w:tr w:rsidR="0044115E" w14:paraId="5BB94E38" w14:textId="77777777">
        <w:trPr>
          <w:cantSplit/>
          <w:jc w:val="center"/>
        </w:trPr>
        <w:tc>
          <w:tcPr>
            <w:tcW w:w="2381" w:type="dxa"/>
            <w:tcMar>
              <w:top w:w="90" w:type="dxa"/>
              <w:left w:w="90" w:type="dxa"/>
              <w:bottom w:w="90" w:type="dxa"/>
              <w:right w:w="90" w:type="dxa"/>
            </w:tcMar>
            <w:vAlign w:val="center"/>
          </w:tcPr>
          <w:p w14:paraId="0CB5E1B8" w14:textId="77777777" w:rsidR="0044115E" w:rsidRDefault="00684490">
            <w:pPr>
              <w:spacing w:before="20" w:after="20"/>
              <w:jc w:val="left"/>
            </w:pPr>
            <w:r>
              <w:rPr>
                <w:sz w:val="21"/>
              </w:rPr>
              <w:t>Cumulativo</w:t>
            </w:r>
          </w:p>
        </w:tc>
        <w:tc>
          <w:tcPr>
            <w:tcW w:w="3402" w:type="dxa"/>
            <w:tcMar>
              <w:top w:w="90" w:type="dxa"/>
              <w:left w:w="90" w:type="dxa"/>
              <w:bottom w:w="90" w:type="dxa"/>
              <w:right w:w="90" w:type="dxa"/>
            </w:tcMar>
            <w:vAlign w:val="center"/>
          </w:tcPr>
          <w:p w14:paraId="38A0F861" w14:textId="77777777" w:rsidR="0044115E" w:rsidRDefault="00684490">
            <w:pPr>
              <w:spacing w:before="20" w:after="20"/>
              <w:jc w:val="left"/>
            </w:pPr>
            <w:r>
              <w:rPr>
                <w:sz w:val="21"/>
              </w:rPr>
              <w:t>Somma di contributi elastici delle fasi sulla geometria efficace comune</w:t>
            </w:r>
          </w:p>
        </w:tc>
        <w:tc>
          <w:tcPr>
            <w:tcW w:w="3855" w:type="dxa"/>
            <w:tcMar>
              <w:top w:w="90" w:type="dxa"/>
              <w:left w:w="90" w:type="dxa"/>
              <w:bottom w:w="90" w:type="dxa"/>
              <w:right w:w="90" w:type="dxa"/>
            </w:tcMar>
            <w:vAlign w:val="center"/>
          </w:tcPr>
          <w:p w14:paraId="12658558" w14:textId="77777777" w:rsidR="0044115E" w:rsidRDefault="00684490">
            <w:pPr>
              <w:spacing w:before="20" w:after="20"/>
              <w:jc w:val="left"/>
            </w:pPr>
            <w:r>
              <w:rPr>
                <w:sz w:val="21"/>
              </w:rPr>
              <w:t>Non rappresenta una memoria costitutiva cronologica</w:t>
            </w:r>
          </w:p>
        </w:tc>
      </w:tr>
      <w:tr w:rsidR="0044115E" w14:paraId="66064492" w14:textId="77777777">
        <w:trPr>
          <w:cantSplit/>
          <w:jc w:val="center"/>
        </w:trPr>
        <w:tc>
          <w:tcPr>
            <w:tcW w:w="2381" w:type="dxa"/>
            <w:tcMar>
              <w:top w:w="90" w:type="dxa"/>
              <w:left w:w="90" w:type="dxa"/>
              <w:bottom w:w="90" w:type="dxa"/>
              <w:right w:w="90" w:type="dxa"/>
            </w:tcMar>
            <w:vAlign w:val="center"/>
          </w:tcPr>
          <w:p w14:paraId="6EFA9E98" w14:textId="77777777" w:rsidR="0044115E" w:rsidRDefault="00684490">
            <w:pPr>
              <w:spacing w:before="20" w:after="20"/>
              <w:jc w:val="left"/>
            </w:pPr>
            <w:r>
              <w:rPr>
                <w:sz w:val="21"/>
              </w:rPr>
              <w:t>Storico lineare</w:t>
            </w:r>
          </w:p>
        </w:tc>
        <w:tc>
          <w:tcPr>
            <w:tcW w:w="3402" w:type="dxa"/>
            <w:tcMar>
              <w:top w:w="90" w:type="dxa"/>
              <w:left w:w="90" w:type="dxa"/>
              <w:bottom w:w="90" w:type="dxa"/>
              <w:right w:w="90" w:type="dxa"/>
            </w:tcMar>
            <w:vAlign w:val="center"/>
          </w:tcPr>
          <w:p w14:paraId="1FA32EC6" w14:textId="77777777" w:rsidR="0044115E" w:rsidRDefault="00684490">
            <w:pPr>
              <w:spacing w:before="20" w:after="20"/>
              <w:jc w:val="left"/>
            </w:pPr>
            <w:r>
              <w:rPr>
                <w:sz w:val="21"/>
              </w:rPr>
              <w:t>Successione di fasi con deformazioni e riferimento al getto</w:t>
            </w:r>
          </w:p>
        </w:tc>
        <w:tc>
          <w:tcPr>
            <w:tcW w:w="3855" w:type="dxa"/>
            <w:tcMar>
              <w:top w:w="90" w:type="dxa"/>
              <w:left w:w="90" w:type="dxa"/>
              <w:bottom w:w="90" w:type="dxa"/>
              <w:right w:w="90" w:type="dxa"/>
            </w:tcMar>
            <w:vAlign w:val="center"/>
          </w:tcPr>
          <w:p w14:paraId="524617A7" w14:textId="77777777" w:rsidR="0044115E" w:rsidRDefault="00684490">
            <w:pPr>
              <w:spacing w:before="20" w:after="20"/>
              <w:jc w:val="left"/>
            </w:pPr>
            <w:r>
              <w:rPr>
                <w:rFonts w:ascii="Calibri" w:eastAsia="Calibri" w:hAnsi="Calibri" w:cs="Calibri"/>
                <w:sz w:val="21"/>
              </w:rPr>
              <w:t>φ</w:t>
            </w:r>
            <w:r>
              <w:rPr>
                <w:sz w:val="21"/>
              </w:rPr>
              <w:t xml:space="preserve"> o n del nuovo incremento non rilassa automaticamente tutto il passato</w:t>
            </w:r>
          </w:p>
        </w:tc>
      </w:tr>
      <w:tr w:rsidR="0044115E" w14:paraId="70A1FD7A" w14:textId="77777777">
        <w:trPr>
          <w:cantSplit/>
          <w:jc w:val="center"/>
        </w:trPr>
        <w:tc>
          <w:tcPr>
            <w:tcW w:w="2381" w:type="dxa"/>
            <w:tcMar>
              <w:top w:w="90" w:type="dxa"/>
              <w:left w:w="90" w:type="dxa"/>
              <w:bottom w:w="90" w:type="dxa"/>
              <w:right w:w="90" w:type="dxa"/>
            </w:tcMar>
            <w:vAlign w:val="center"/>
          </w:tcPr>
          <w:p w14:paraId="19818C41" w14:textId="77777777" w:rsidR="0044115E" w:rsidRDefault="00684490">
            <w:pPr>
              <w:spacing w:before="20" w:after="20"/>
              <w:jc w:val="left"/>
            </w:pPr>
            <w:r>
              <w:rPr>
                <w:sz w:val="21"/>
              </w:rPr>
              <w:t>Storico non lineare</w:t>
            </w:r>
          </w:p>
        </w:tc>
        <w:tc>
          <w:tcPr>
            <w:tcW w:w="3402" w:type="dxa"/>
            <w:tcMar>
              <w:top w:w="90" w:type="dxa"/>
              <w:left w:w="90" w:type="dxa"/>
              <w:bottom w:w="90" w:type="dxa"/>
              <w:right w:w="90" w:type="dxa"/>
            </w:tcMar>
            <w:vAlign w:val="center"/>
          </w:tcPr>
          <w:p w14:paraId="19EE4CB8" w14:textId="77777777" w:rsidR="0044115E" w:rsidRDefault="00684490">
            <w:pPr>
              <w:spacing w:before="20" w:after="20"/>
              <w:jc w:val="left"/>
            </w:pPr>
            <w:r>
              <w:rPr>
                <w:sz w:val="21"/>
              </w:rPr>
              <w:t>Evoluzione a fibre con plasticità dell'acciaio e scarico elastico</w:t>
            </w:r>
          </w:p>
        </w:tc>
        <w:tc>
          <w:tcPr>
            <w:tcW w:w="3855" w:type="dxa"/>
            <w:tcMar>
              <w:top w:w="90" w:type="dxa"/>
              <w:left w:w="90" w:type="dxa"/>
              <w:bottom w:w="90" w:type="dxa"/>
              <w:right w:w="90" w:type="dxa"/>
            </w:tcMar>
            <w:vAlign w:val="center"/>
          </w:tcPr>
          <w:p w14:paraId="6601DDAC" w14:textId="77777777" w:rsidR="0044115E" w:rsidRDefault="00684490">
            <w:pPr>
              <w:spacing w:before="20" w:after="20"/>
              <w:jc w:val="left"/>
            </w:pPr>
            <w:r>
              <w:rPr>
                <w:sz w:val="21"/>
              </w:rPr>
              <w:t>Sezione lorda e caratteristiche istantanee; niente riduzione locale di classe 4</w:t>
            </w:r>
          </w:p>
        </w:tc>
      </w:tr>
    </w:tbl>
    <w:p w14:paraId="1186240A" w14:textId="77777777" w:rsidR="0044115E" w:rsidRDefault="0044115E"/>
    <w:p w14:paraId="62214AB4" w14:textId="77777777" w:rsidR="0044115E" w:rsidRDefault="00684490">
      <w:pPr>
        <w:spacing w:after="140"/>
      </w:pPr>
      <w:r>
        <w:t>La scelta va fatta prima di interpretare le differenze fra due risultati. Uno storico non lineare non è semplicemente un cumulativo «più preciso» per ogni scopo: introduce fenomeni diversi e non include tutti i controlli locali del cumulativo. I controlli di taglio, connessione e accessori non vengono valutati dai due metodi storici.</w:t>
      </w:r>
    </w:p>
    <w:p w14:paraId="323BC8A3" w14:textId="77777777" w:rsidR="0044115E" w:rsidRDefault="00684490">
      <w:pPr>
        <w:spacing w:after="140"/>
      </w:pPr>
      <w:r>
        <w:t>Con Storico non lineare compare il campo «CLS teso (non lineare)»: Trascurato, predefinito anche per i fogli salvati prima, oppure Tension stiffening. La stessa scelta vale per le curve di risposta; il legame è descritto nella guida teorica.</w:t>
      </w:r>
    </w:p>
    <w:p w14:paraId="3A8CE89C" w14:textId="77777777" w:rsidR="0044115E" w:rsidRDefault="00684490">
      <w:pPr>
        <w:pStyle w:val="Titolo2"/>
        <w:keepNext/>
        <w:spacing w:after="140"/>
      </w:pPr>
      <w:bookmarkStart w:id="42" w:name="_Toc243316670"/>
      <w:r>
        <w:t>Costruire le fasi</w:t>
      </w:r>
      <w:bookmarkEnd w:id="42"/>
    </w:p>
    <w:p w14:paraId="4AC488E1" w14:textId="77777777" w:rsidR="0044115E" w:rsidRDefault="00684490">
      <w:pPr>
        <w:spacing w:after="140"/>
      </w:pPr>
      <w:r>
        <w:t>Aprire la scheda fasi e tensioni e inserire gli incrementi in ordine. Un percorso comune comprende peso della carpenteria e getto sulla sezione di acciaio, permanenti successivi sulla sezione composta a lungo termine e variabili sulla sezione composta a breve termine. Il primo carico applicato prima della maturazione non deve beneficiare della soletta che ancora non collabora.</w:t>
      </w:r>
    </w:p>
    <w:p w14:paraId="70C40244" w14:textId="77777777" w:rsidR="0044115E" w:rsidRDefault="00684490">
      <w:pPr>
        <w:spacing w:after="140"/>
      </w:pPr>
      <w:r>
        <w:t xml:space="preserve">Ogni riga rappresenta un incremento, non necessariamente il totale della situazione. Inserire un totale in ciascuna riga può duplicare i carichi. Assegnare </w:t>
      </w:r>
      <w:r>
        <w:rPr>
          <w:rFonts w:ascii="Calibri" w:eastAsia="Calibri" w:hAnsi="Calibri" w:cs="Calibri"/>
        </w:rPr>
        <w:t>φ</w:t>
      </w:r>
      <w:r>
        <w:t xml:space="preserve"> oppure n, controllando che il valore di uno derivi coerentemente dall'altro. Scegliere il punto di applicazione di N: baricentro lordo della fase, baricentro efficace aggiornato o riferimento comune. Il momento riportato al riferimento cambia con questa scelta.</w:t>
      </w:r>
    </w:p>
    <w:p w14:paraId="2A97E570" w14:textId="77777777" w:rsidR="0044115E" w:rsidRDefault="00684490">
      <w:pPr>
        <w:spacing w:after="140"/>
      </w:pPr>
      <w:r>
        <w:t>Le azioni di SLU devono arrivare già combinate e fattorizzate. Il selettore SLU o SLE modifica i limiti di controllo, non moltiplica automaticamente le azioni per tutti i coefficienti delle combinazioni. Anche una variazione di segno di V nelle fasi si somma algebricamente nella domanda di connessione: verificare il significato delle situazioni cumulate.</w:t>
      </w:r>
    </w:p>
    <w:p w14:paraId="2049C18C" w14:textId="77777777" w:rsidR="0044115E" w:rsidRDefault="00684490">
      <w:pPr>
        <w:spacing w:after="140"/>
      </w:pPr>
      <w:r>
        <w:t xml:space="preserve">Per il ritiro assegnare la deformazione con il segno corretto: un accorciamento è negativo. Se l'unità è microdeformazione, −250 corrisponde a −0,25 per mille. Il modulo </w:t>
      </w:r>
      <w:r>
        <w:lastRenderedPageBreak/>
        <w:t>tratta l'effetto locale di sezione. Le azioni dovute a vincoli longitudinali dell'intero ponte devono provenire da un modello globale.</w:t>
      </w:r>
    </w:p>
    <w:p w14:paraId="4892D2C1" w14:textId="77777777" w:rsidR="0044115E" w:rsidRDefault="00684490">
      <w:pPr>
        <w:pStyle w:val="Titolo2"/>
        <w:keepNext/>
        <w:spacing w:after="140"/>
      </w:pPr>
      <w:bookmarkStart w:id="43" w:name="_Toc243316671"/>
      <w:r>
        <w:t>Leggere efficacia tensioni e controlli locali</w:t>
      </w:r>
      <w:bookmarkEnd w:id="43"/>
    </w:p>
    <w:p w14:paraId="43AC071C" w14:textId="77777777" w:rsidR="0044115E" w:rsidRDefault="00684490">
      <w:pPr>
        <w:spacing w:after="140"/>
      </w:pPr>
      <w:r>
        <w:t>Selezionare la situazione da visualizzare e distinguere tensioni della fase, contributi precedenti e stato cumulato. Le parti inefficaci dell'acciaio evidenziano la riduzione per instabilità locale sotto tensioni normali. L'anima resistente a taglio non viene automaticamente ridotta nello stesso modo. Leggere area, baricentro, inerzia, coefficienti di omogeneizzazione e residui di convergenza.</w:t>
      </w:r>
    </w:p>
    <w:p w14:paraId="3999A493" w14:textId="77777777" w:rsidR="0044115E" w:rsidRDefault="00684490">
      <w:pPr>
        <w:spacing w:after="140"/>
      </w:pPr>
      <w:r>
        <w:t>Negli SLE con la soletta esclusa la tabella dei contributi mostra la colonna «</w:t>
      </w:r>
      <w:r>
        <w:rPr>
          <w:rFonts w:ascii="Calibri" w:eastAsia="Calibri" w:hAnsi="Calibri" w:cs="Calibri"/>
        </w:rPr>
        <w:t>Δσ</w:t>
      </w:r>
      <w:r>
        <w:t xml:space="preserve">s tension stiff.» per le barre tese: la loro tensione totale è la somma dei contributi più </w:t>
      </w:r>
      <w:r>
        <w:rPr>
          <w:rFonts w:ascii="Calibri" w:eastAsia="Calibri" w:hAnsi="Calibri" w:cs="Calibri"/>
        </w:rPr>
        <w:t>Δσ</w:t>
      </w:r>
      <w:r>
        <w:t>s.</w:t>
      </w:r>
    </w:p>
    <w:p w14:paraId="564B685A" w14:textId="77777777" w:rsidR="0044115E" w:rsidRDefault="00684490">
      <w:pPr>
        <w:spacing w:after="140"/>
      </w:pPr>
      <w:r>
        <w:t>Nel metodo cumulativo aprire i controlli di taglio, irrigidimenti, appoggi e pioli. Inserire geometrie reali, pannelli, reazioni, eccentricità, saldature, passi e materiali. Un irrigidimento non idoneo non deve produrre il beneficio di un pannello corto. La connessione richiede anche dettagli costruttivi e, se pertinente, dati di fatica; un rapporto di resistenza favorevole del singolo piolo non esaurisce questi controlli.</w:t>
      </w:r>
    </w:p>
    <w:p w14:paraId="25EF3371" w14:textId="77777777" w:rsidR="0044115E" w:rsidRDefault="00684490">
      <w:pPr>
        <w:spacing w:after="140"/>
      </w:pPr>
      <w:r>
        <w:t>La colorazione principale della sezione riguarda le tensioni normali rapportate ai limiti. Non è una mappa completa di instabilità, fatica, torsione o sollevamento della soletta. Per conoscere lo stato di quelle verifiche occorre leggere le rispettive tabelle e gli avvisi.</w:t>
      </w:r>
    </w:p>
    <w:p w14:paraId="64953B5C" w14:textId="77777777" w:rsidR="0044115E" w:rsidRDefault="00684490">
      <w:pPr>
        <w:spacing w:after="140"/>
      </w:pPr>
      <w:r>
        <w:t xml:space="preserve">Con anime inclinate il taglio V inserito nelle fasi rimane il taglio verticale totale della sezione. Non trasformarlo preventivamente nel taglio della singola lamiera: il programma applica V/cos </w:t>
      </w:r>
      <w:r>
        <w:rPr>
          <w:rFonts w:ascii="Calibri" w:eastAsia="Calibri" w:hAnsi="Calibri" w:cs="Calibri"/>
        </w:rPr>
        <w:t>α</w:t>
      </w:r>
      <w:r>
        <w:t xml:space="preserve"> per l'H inclinata e V/(2 cos </w:t>
      </w:r>
      <w:r>
        <w:rPr>
          <w:rFonts w:ascii="Calibri" w:eastAsia="Calibri" w:hAnsi="Calibri" w:cs="Calibri"/>
        </w:rPr>
        <w:t>α</w:t>
      </w:r>
      <w:r>
        <w:t>) per ciascuna anima del cassoncino. Con V = 600 kN negli esempi precedenti le domande nel piano delle lamiere sono rispettivamente 608,276 kN e 302,880 kN per anima. Il risultato di resistenza globale viene riportato alla componente verticale totale.</w:t>
      </w:r>
    </w:p>
    <w:p w14:paraId="4C1312EF" w14:textId="77777777" w:rsidR="0044115E" w:rsidRDefault="00684490">
      <w:pPr>
        <w:pStyle w:val="Titolo2"/>
        <w:keepNext/>
        <w:spacing w:after="140"/>
      </w:pPr>
      <w:bookmarkStart w:id="44" w:name="_Toc243316672"/>
      <w:r>
        <w:t>Torsione distorsione e diaframmi del cassoncino</w:t>
      </w:r>
      <w:bookmarkEnd w:id="44"/>
    </w:p>
    <w:p w14:paraId="12CA44DA" w14:textId="77777777" w:rsidR="0044115E" w:rsidRDefault="00684490">
      <w:pPr>
        <w:spacing w:after="140"/>
      </w:pPr>
      <w:r>
        <w:t xml:space="preserve">Con Cassoncino selezionato, in fondo al Pannello di controllo compare il riquadro Cassoncino · torsione, distorsione e diaframmi. Attivare Verifiche a torsione del cassoncino: nella tabella Sollecitazioni diventa modificabile la colonna </w:t>
      </w:r>
      <w:r>
        <w:rPr>
          <w:rFonts w:ascii="Calibri" w:eastAsia="Calibri" w:hAnsi="Calibri" w:cs="Calibri"/>
        </w:rPr>
        <w:t>Δ</w:t>
      </w:r>
      <w:r>
        <w:t xml:space="preserve">T [kNm] e ogni scheda di fase mostra Momento torcente T. </w:t>
      </w:r>
      <w:r>
        <w:rPr>
          <w:rFonts w:ascii="Calibri" w:eastAsia="Calibri" w:hAnsi="Calibri" w:cs="Calibri"/>
        </w:rPr>
        <w:t>Δ</w:t>
      </w:r>
      <w:r>
        <w:t>T è l'incremento del momento torcente della fase nella sezione, ricavato dal modello globale e già combinato come N, Mx e V. Il ritiro non ha momento torcente. Per H saldato e H con anima inclinata la colonna non compare e un valore rimasto nell'archivio non partecipa al calcolo.</w:t>
      </w:r>
    </w:p>
    <w:p w14:paraId="74C0137E" w14:textId="77777777" w:rsidR="0044115E" w:rsidRDefault="00684490">
      <w:pPr>
        <w:spacing w:after="140"/>
      </w:pPr>
      <w:r>
        <w:t>Controvento superiore · spessore equivalente t</w:t>
      </w:r>
      <w:r>
        <w:rPr>
          <w:i/>
        </w:rPr>
        <w:t xml:space="preserve"> chiude la cella del cassone di acciaio nelle fasi Solo acciaio: inserire lo spessore della lamiera equivalente al controvento orizzontale posto fra le piattabande superiori. Con t</w:t>
      </w:r>
      <w:r>
        <w:t xml:space="preserve"> = 0 il cassone è aperto e la torsione delle fasi di solo acciaio resta da completare, perché la torsione non uniforme della sezione aperta non viene calcolata. Nelle fasi composte la cella è chiusa dalla soletta e </w:t>
      </w:r>
      <w:r>
        <w:lastRenderedPageBreak/>
        <w:t>t* non interviene. Il flusso nel controvento viene riportato, ma le sue aste vanno verificate a parte.</w:t>
      </w:r>
    </w:p>
    <w:p w14:paraId="07B8C0BD" w14:textId="77777777" w:rsidR="0044115E" w:rsidRDefault="00684490">
      <w:pPr>
        <w:spacing w:after="140"/>
      </w:pPr>
      <w:r>
        <w:t>Per la distorsione assegnare la luce della campata e, se presenti, il passo dei diaframmi intermedi e il loro tipo: Piastra con il suo spessore, oppure Controvento a X con area, raggio d'inerzia minimo e rapporto Lcr/L di una diagonale. Il torcente distribuito m_t e il torcente concentrato T_c derivano dai carichi eccentrici della combinazione esaminata, per esempio corsie caricate da un solo lato. Il programma applica m_t su tutta la luce e T_c nella posizione più sfavorevole, con lo stesso segno. Con luce</w:t>
      </w:r>
      <w:r>
        <w:t xml:space="preserve"> nulla la distorsione non viene analizzata e resta da completare.</w:t>
      </w:r>
    </w:p>
    <w:p w14:paraId="55C6BECB" w14:textId="77777777" w:rsidR="0044115E" w:rsidRDefault="00684490">
      <w:pPr>
        <w:spacing w:after="140"/>
      </w:pPr>
      <w:r>
        <w:t>All'appoggio assegnare il torcente trasferito agli apparecchi, l'interasse trasversale degli apparecchi e lo spessore del diaframma d'appoggio. Come la reazione R, questi dati sono inviluppi indipendenti dalle fasi. Quando la verifica dell'appoggio è attiva, la coppia T/e_b si somma a metà della reazione sull'irrigidimento dell'anima più caricata.</w:t>
      </w:r>
    </w:p>
    <w:p w14:paraId="44924B10" w14:textId="77777777" w:rsidR="0044115E" w:rsidRDefault="00684490">
      <w:pPr>
        <w:keepNext/>
        <w:spacing w:after="140"/>
      </w:pPr>
      <w:r>
        <w:rPr>
          <w:noProof/>
        </w:rPr>
        <w:drawing>
          <wp:inline distT="0" distB="0" distL="0" distR="0" wp14:anchorId="5BEDF994" wp14:editId="538C8F30">
            <wp:extent cx="6120000" cy="3677403"/>
            <wp:effectExtent l="0" t="0" r="0" b="0"/>
            <wp:docPr id="3" name="Picture 3" descr="Riquadro delle verifiche a torsione del cassonc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ingressi.png"/>
                    <pic:cNvPicPr/>
                  </pic:nvPicPr>
                  <pic:blipFill>
                    <a:blip r:embed="rId25"/>
                    <a:stretch>
                      <a:fillRect/>
                    </a:stretch>
                  </pic:blipFill>
                  <pic:spPr>
                    <a:xfrm>
                      <a:off x="0" y="0"/>
                      <a:ext cx="6120000" cy="3677403"/>
                    </a:xfrm>
                    <a:prstGeom prst="rect">
                      <a:avLst/>
                    </a:prstGeom>
                  </pic:spPr>
                </pic:pic>
              </a:graphicData>
            </a:graphic>
          </wp:inline>
        </w:drawing>
      </w:r>
    </w:p>
    <w:p w14:paraId="3B566C12" w14:textId="77777777" w:rsidR="0044115E" w:rsidRDefault="00684490">
      <w:pPr>
        <w:pStyle w:val="Didascalia"/>
      </w:pPr>
      <w:r>
        <w:t>Riquadro delle verifiche a torsione del cassoncino</w:t>
      </w:r>
    </w:p>
    <w:p w14:paraId="7D7CBE69" w14:textId="77777777" w:rsidR="0044115E" w:rsidRDefault="00684490">
      <w:pPr>
        <w:spacing w:after="140"/>
      </w:pPr>
      <w:r>
        <w:t xml:space="preserve">Per riprodurre l'esempio della guida teorica usare il cassoncino descritto sopra con le tre fasi iniziali del foglio, t* = 4 mm e </w:t>
      </w:r>
      <w:r>
        <w:rPr>
          <w:rFonts w:ascii="Calibri" w:eastAsia="Calibri" w:hAnsi="Calibri" w:cs="Calibri"/>
        </w:rPr>
        <w:t>Δ</w:t>
      </w:r>
      <w:r>
        <w:t>T pari a 200, 300 e 1000 kNm. Nella scheda Verifiche il gruppo Cassoncino · torsione, distorsione e diaframmi riporta per la fase di solo acciaio A0 = 2,829 m² e q = 35,351 kN/m; per le due fasi composte A0 = 3,079 m² e q = 48,712 e 162,372 kN/m. Il flusso cumulato nelle anime e nel fondo è 246,435 kN/m, quello della soletta 211,083 kN/m. Le tensioni tangenziali di torsione sono 17,602 MPa nelle anime da 14 mm e 9,857 MPa nel fondo da 25 mm.</w:t>
      </w:r>
    </w:p>
    <w:p w14:paraId="35A1B41D" w14:textId="77777777" w:rsidR="0044115E" w:rsidRDefault="00684490">
      <w:pPr>
        <w:keepNext/>
        <w:spacing w:after="140"/>
      </w:pPr>
      <w:r>
        <w:rPr>
          <w:noProof/>
        </w:rPr>
        <w:lastRenderedPageBreak/>
        <w:drawing>
          <wp:inline distT="0" distB="0" distL="0" distR="0" wp14:anchorId="525DF7E8" wp14:editId="79FC6674">
            <wp:extent cx="6120000" cy="3677403"/>
            <wp:effectExtent l="0" t="0" r="0" b="0"/>
            <wp:docPr id="4" name="Picture 4" descr="Flussi di torsione per fase nella scheda Verifi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risultati.png"/>
                    <pic:cNvPicPr/>
                  </pic:nvPicPr>
                  <pic:blipFill>
                    <a:blip r:embed="rId26"/>
                    <a:stretch>
                      <a:fillRect/>
                    </a:stretch>
                  </pic:blipFill>
                  <pic:spPr>
                    <a:xfrm>
                      <a:off x="0" y="0"/>
                      <a:ext cx="6120000" cy="3677403"/>
                    </a:xfrm>
                    <a:prstGeom prst="rect">
                      <a:avLst/>
                    </a:prstGeom>
                  </pic:spPr>
                </pic:pic>
              </a:graphicData>
            </a:graphic>
          </wp:inline>
        </w:drawing>
      </w:r>
    </w:p>
    <w:p w14:paraId="17877AA7" w14:textId="77777777" w:rsidR="0044115E" w:rsidRDefault="00684490">
      <w:pPr>
        <w:pStyle w:val="Didascalia"/>
      </w:pPr>
      <w:r>
        <w:t>Flussi di torsione per fase nella scheda Verifiche</w:t>
      </w:r>
    </w:p>
    <w:p w14:paraId="43792266" w14:textId="77777777" w:rsidR="0044115E" w:rsidRDefault="00684490">
      <w:pPr>
        <w:spacing w:after="140"/>
      </w:pPr>
      <w:r>
        <w:t xml:space="preserve">Aggiungendo luce 40000 mm, diaframmi a piastra da 12 mm ogni 5000 mm, m_t = 60 kNm/m e T_c = 600 kNm, il programma individua 7 diaframmi intermedi e calcola al fondo </w:t>
      </w:r>
      <w:r>
        <w:rPr>
          <w:rFonts w:ascii="Calibri" w:eastAsia="Calibri" w:hAnsi="Calibri" w:cs="Calibri"/>
        </w:rPr>
        <w:t>σ</w:t>
      </w:r>
      <w:r>
        <w:t xml:space="preserve">dw = 14,946 MPa, pari al 20,2% della tensione di flessione: la tensione di distorsione viene quindi sommata nelle verifiche del fondo. Il diaframma intermedio più sollecitato ha </w:t>
      </w:r>
      <w:r>
        <w:rPr>
          <w:rFonts w:ascii="Calibri" w:eastAsia="Calibri" w:hAnsi="Calibri" w:cs="Calibri"/>
        </w:rPr>
        <w:t>τ</w:t>
      </w:r>
      <w:r>
        <w:t xml:space="preserve"> = 8,394 MPa.</w:t>
      </w:r>
    </w:p>
    <w:p w14:paraId="192972B5" w14:textId="77777777" w:rsidR="0044115E" w:rsidRDefault="00684490">
      <w:pPr>
        <w:spacing w:after="140"/>
      </w:pPr>
      <w:r>
        <w:t>Nella tabella Verifiche la riga Anima · resistenza a taglio comprende il flusso torsionale sull'anima più caricata; le righe Fondo, Soletta, Distorsione e Diaframma riportano i controlli specifici. Restano da completare i controlli privi di dati, per esempio il taglio da torsione nella soletta senza armatura trasversale attiva o la torsione del cassone aperto. I metodi con storico non eseguono queste verifiche e lo segnalano negli avvisi.</w:t>
      </w:r>
    </w:p>
    <w:p w14:paraId="66224073" w14:textId="77777777" w:rsidR="0044115E" w:rsidRDefault="00684490">
      <w:pPr>
        <w:pStyle w:val="Titolo2"/>
        <w:keepNext/>
        <w:spacing w:after="140"/>
      </w:pPr>
      <w:bookmarkStart w:id="45" w:name="_Toc243316673"/>
      <w:r>
        <w:t>Curve di risposta</w:t>
      </w:r>
      <w:bookmarkEnd w:id="45"/>
    </w:p>
    <w:p w14:paraId="4B0F6C8B" w14:textId="77777777" w:rsidR="0044115E" w:rsidRDefault="00684490">
      <w:pPr>
        <w:spacing w:after="140"/>
      </w:pPr>
      <w:r>
        <w:t xml:space="preserve">La terza scheda permette curve M </w:t>
      </w:r>
      <w:r>
        <w:rPr>
          <w:rFonts w:ascii="Calibri" w:eastAsia="Calibri" w:hAnsi="Calibri" w:cs="Calibri"/>
        </w:rPr>
        <w:t>κ</w:t>
      </w:r>
      <w:r>
        <w:t xml:space="preserve"> a N fissato oppure N </w:t>
      </w:r>
      <w:r>
        <w:rPr>
          <w:rFonts w:ascii="Calibri" w:eastAsia="Calibri" w:hAnsi="Calibri" w:cs="Calibri"/>
        </w:rPr>
        <w:t>ε</w:t>
      </w:r>
      <w:r>
        <w:t xml:space="preserve"> a curvatura fissata. Si può partire da uno stato vergine oppure dalla storia di una fase ricostruita dal motore non lineare. Quando si parte da una fase caricata, il ramo di risposta conserva la memoria prevista dal modello e non riparte da zero tensioni.</w:t>
      </w:r>
    </w:p>
    <w:p w14:paraId="29C3F880" w14:textId="77777777" w:rsidR="0044115E" w:rsidRDefault="00684490">
      <w:pPr>
        <w:spacing w:after="140"/>
      </w:pPr>
      <w:r>
        <w:t>Controllare la variabile mantenuta costante, direzione dei passi, grandezza degli incrementi e criterio di arresto. Una curva interrotta per mancata convergenza non va completata idealmente a mano per dichiarare una resistenza. Le curve sono caratteristiche e su sezione lorda; non costituiscono da sole una capacità di progetto con instabilità locale inclusa.</w:t>
      </w:r>
    </w:p>
    <w:p w14:paraId="5E20FE78" w14:textId="77777777" w:rsidR="0044115E" w:rsidRDefault="00684490">
      <w:pPr>
        <w:spacing w:after="140"/>
      </w:pPr>
      <w:r>
        <w:lastRenderedPageBreak/>
        <w:t>La vista separata segue la fase selezionata. F11 la porta a schermo intero ed Esc esce da quella modalità. CSV ed esportazioni delle fibre consentono un controllo numerico dei dati; la precisione del file non è limitata ai decimali mostrati a video.</w:t>
      </w:r>
    </w:p>
    <w:p w14:paraId="32CF35BC" w14:textId="77777777" w:rsidR="0044115E" w:rsidRDefault="00684490">
      <w:pPr>
        <w:pStyle w:val="Titolo1"/>
        <w:keepNext/>
        <w:spacing w:after="140"/>
      </w:pPr>
      <w:bookmarkStart w:id="46" w:name="_Toc243316674"/>
      <w:r>
        <w:t>Bridge Design</w:t>
      </w:r>
      <w:bookmarkEnd w:id="46"/>
    </w:p>
    <w:p w14:paraId="524D359A" w14:textId="77777777" w:rsidR="0044115E" w:rsidRDefault="00684490">
      <w:pPr>
        <w:spacing w:after="140"/>
      </w:pPr>
      <w:r>
        <w:t>Questa guida accompagna la costruzione di un progetto preliminare, la ricerca delle alternative e la lettura dei risultati di Bridge Design in ANTHEA. Il percorso è pensato per chi deve confrontare tipologie, campate e quantità prima di sviluppare il modello strutturale e il computo completo. Il modello teorico di Bridge Design (Wiki: Bridge Design) spiega formule e limiti; qui ogni passo indica cosa inserire, cosa controllare e come interpretare il risultato.</w:t>
      </w:r>
    </w:p>
    <w:p w14:paraId="770E39A5" w14:textId="77777777" w:rsidR="0044115E" w:rsidRDefault="00684490">
      <w:pPr>
        <w:spacing w:after="140"/>
      </w:pPr>
      <w:r>
        <w:t>La parola ottimo significa migliore fra le combinazioni esplorate con i dati e i criteri scelti. La finestra non fornisce un’autorizzazione a costruire la soluzione e non esegue automaticamente le verifiche dei moduli GPC Engine. Usa il risultato per selezionare poche alternative motivate e conserva insieme geometrie, prezzi, ipotesi e avvisi.</w:t>
      </w:r>
    </w:p>
    <w:p w14:paraId="77C673F0" w14:textId="77777777" w:rsidR="0044115E" w:rsidRDefault="00684490">
      <w:pPr>
        <w:pStyle w:val="Titolo2"/>
        <w:keepNext/>
        <w:spacing w:after="140"/>
      </w:pPr>
      <w:bookmarkStart w:id="47" w:name="_Toc243316675"/>
      <w:r>
        <w:t>Preparare i dati prima di aprire la ricerca</w:t>
      </w:r>
      <w:bookmarkEnd w:id="47"/>
    </w:p>
    <w:p w14:paraId="135AA7EA" w14:textId="77777777" w:rsidR="0044115E" w:rsidRDefault="00684490">
      <w:pPr>
        <w:spacing w:after="140"/>
      </w:pPr>
      <w:r>
        <w:t>Servono almeno lunghezza totale del ponte, larghezza funzionale e quota sul terreno. Per ottenere un confronto utile aggiungere l’ingombro dell’ostacolo, un’ipotesi di terreno, gli estremi su spalla o pila e un listino coerente con l’opera. Se un’informazione non è disponibile, scegliere un valore convenzionale dichiarato e pianificare una seconda ricerca con un’ipotesi diversa.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44115E" w14:paraId="0D53E7D9" w14:textId="77777777">
        <w:trPr>
          <w:cantSplit/>
          <w:tblHeader/>
          <w:jc w:val="center"/>
        </w:trPr>
        <w:tc>
          <w:tcPr>
            <w:tcW w:w="2381" w:type="dxa"/>
            <w:shd w:val="clear" w:color="auto" w:fill="E7E6E6"/>
            <w:tcMar>
              <w:top w:w="90" w:type="dxa"/>
              <w:left w:w="90" w:type="dxa"/>
              <w:bottom w:w="90" w:type="dxa"/>
              <w:right w:w="90" w:type="dxa"/>
            </w:tcMar>
            <w:vAlign w:val="center"/>
          </w:tcPr>
          <w:p w14:paraId="17E87AE0" w14:textId="77777777" w:rsidR="0044115E" w:rsidRDefault="00684490">
            <w:pPr>
              <w:spacing w:before="20" w:after="20"/>
              <w:jc w:val="left"/>
            </w:pPr>
            <w:r>
              <w:rPr>
                <w:b/>
                <w:sz w:val="21"/>
              </w:rPr>
              <w:t>Informazione</w:t>
            </w:r>
          </w:p>
        </w:tc>
        <w:tc>
          <w:tcPr>
            <w:tcW w:w="3402" w:type="dxa"/>
            <w:shd w:val="clear" w:color="auto" w:fill="E7E6E6"/>
            <w:tcMar>
              <w:top w:w="90" w:type="dxa"/>
              <w:left w:w="90" w:type="dxa"/>
              <w:bottom w:w="90" w:type="dxa"/>
              <w:right w:w="90" w:type="dxa"/>
            </w:tcMar>
            <w:vAlign w:val="center"/>
          </w:tcPr>
          <w:p w14:paraId="4CBEA610" w14:textId="77777777" w:rsidR="0044115E" w:rsidRDefault="00684490">
            <w:pPr>
              <w:spacing w:before="20" w:after="20"/>
              <w:jc w:val="center"/>
            </w:pPr>
            <w:r>
              <w:rPr>
                <w:b/>
                <w:sz w:val="21"/>
              </w:rPr>
              <w:t>Dove inserirla</w:t>
            </w:r>
          </w:p>
        </w:tc>
        <w:tc>
          <w:tcPr>
            <w:tcW w:w="3855" w:type="dxa"/>
            <w:shd w:val="clear" w:color="auto" w:fill="E7E6E6"/>
            <w:tcMar>
              <w:top w:w="90" w:type="dxa"/>
              <w:left w:w="90" w:type="dxa"/>
              <w:bottom w:w="90" w:type="dxa"/>
              <w:right w:w="90" w:type="dxa"/>
            </w:tcMar>
            <w:vAlign w:val="center"/>
          </w:tcPr>
          <w:p w14:paraId="48F5809D" w14:textId="77777777" w:rsidR="0044115E" w:rsidRDefault="00684490">
            <w:pPr>
              <w:spacing w:before="20" w:after="20"/>
              <w:jc w:val="center"/>
            </w:pPr>
            <w:r>
              <w:rPr>
                <w:b/>
                <w:sz w:val="21"/>
              </w:rPr>
              <w:t>Controllo da fare</w:t>
            </w:r>
          </w:p>
        </w:tc>
      </w:tr>
      <w:tr w:rsidR="0044115E" w14:paraId="35B742F7" w14:textId="77777777">
        <w:trPr>
          <w:cantSplit/>
          <w:jc w:val="center"/>
        </w:trPr>
        <w:tc>
          <w:tcPr>
            <w:tcW w:w="2381" w:type="dxa"/>
            <w:tcMar>
              <w:top w:w="90" w:type="dxa"/>
              <w:left w:w="90" w:type="dxa"/>
              <w:bottom w:w="90" w:type="dxa"/>
              <w:right w:w="90" w:type="dxa"/>
            </w:tcMar>
            <w:vAlign w:val="center"/>
          </w:tcPr>
          <w:p w14:paraId="66F21704" w14:textId="77777777" w:rsidR="0044115E" w:rsidRDefault="00684490">
            <w:pPr>
              <w:spacing w:before="20" w:after="20"/>
              <w:jc w:val="left"/>
            </w:pPr>
            <w:r>
              <w:rPr>
                <w:sz w:val="21"/>
              </w:rPr>
              <w:t>Lunghezza e quota</w:t>
            </w:r>
          </w:p>
        </w:tc>
        <w:tc>
          <w:tcPr>
            <w:tcW w:w="3402" w:type="dxa"/>
            <w:tcMar>
              <w:top w:w="90" w:type="dxa"/>
              <w:left w:w="90" w:type="dxa"/>
              <w:bottom w:w="90" w:type="dxa"/>
              <w:right w:w="90" w:type="dxa"/>
            </w:tcMar>
            <w:vAlign w:val="center"/>
          </w:tcPr>
          <w:p w14:paraId="7069F494" w14:textId="77777777" w:rsidR="0044115E" w:rsidRDefault="00684490">
            <w:pPr>
              <w:spacing w:before="20" w:after="20"/>
              <w:jc w:val="center"/>
            </w:pPr>
            <w:r>
              <w:rPr>
                <w:sz w:val="21"/>
              </w:rPr>
              <w:t>Sito</w:t>
            </w:r>
          </w:p>
        </w:tc>
        <w:tc>
          <w:tcPr>
            <w:tcW w:w="3855" w:type="dxa"/>
            <w:tcMar>
              <w:top w:w="90" w:type="dxa"/>
              <w:left w:w="90" w:type="dxa"/>
              <w:bottom w:w="90" w:type="dxa"/>
              <w:right w:w="90" w:type="dxa"/>
            </w:tcMar>
            <w:vAlign w:val="center"/>
          </w:tcPr>
          <w:p w14:paraId="2BD8C2D5" w14:textId="77777777" w:rsidR="0044115E" w:rsidRDefault="00684490">
            <w:pPr>
              <w:spacing w:before="20" w:after="20"/>
              <w:jc w:val="left"/>
            </w:pPr>
            <w:r>
              <w:rPr>
                <w:sz w:val="21"/>
              </w:rPr>
              <w:t>Non confondere quota impalcato e altezza della trave</w:t>
            </w:r>
          </w:p>
        </w:tc>
      </w:tr>
      <w:tr w:rsidR="0044115E" w14:paraId="43C883DE" w14:textId="77777777">
        <w:trPr>
          <w:cantSplit/>
          <w:jc w:val="center"/>
        </w:trPr>
        <w:tc>
          <w:tcPr>
            <w:tcW w:w="2381" w:type="dxa"/>
            <w:tcMar>
              <w:top w:w="90" w:type="dxa"/>
              <w:left w:w="90" w:type="dxa"/>
              <w:bottom w:w="90" w:type="dxa"/>
              <w:right w:w="90" w:type="dxa"/>
            </w:tcMar>
            <w:vAlign w:val="center"/>
          </w:tcPr>
          <w:p w14:paraId="5290D28C" w14:textId="77777777" w:rsidR="0044115E" w:rsidRDefault="00684490">
            <w:pPr>
              <w:spacing w:before="20" w:after="20"/>
              <w:jc w:val="left"/>
            </w:pPr>
            <w:r>
              <w:rPr>
                <w:sz w:val="21"/>
              </w:rPr>
              <w:t>Corsie e larghezze</w:t>
            </w:r>
          </w:p>
        </w:tc>
        <w:tc>
          <w:tcPr>
            <w:tcW w:w="3402" w:type="dxa"/>
            <w:tcMar>
              <w:top w:w="90" w:type="dxa"/>
              <w:left w:w="90" w:type="dxa"/>
              <w:bottom w:w="90" w:type="dxa"/>
              <w:right w:w="90" w:type="dxa"/>
            </w:tcMar>
            <w:vAlign w:val="center"/>
          </w:tcPr>
          <w:p w14:paraId="18EA3661" w14:textId="77777777" w:rsidR="0044115E" w:rsidRDefault="00684490">
            <w:pPr>
              <w:spacing w:before="20" w:after="20"/>
              <w:jc w:val="center"/>
            </w:pPr>
            <w:r>
              <w:rPr>
                <w:sz w:val="21"/>
              </w:rPr>
              <w:t>Sito</w:t>
            </w:r>
          </w:p>
        </w:tc>
        <w:tc>
          <w:tcPr>
            <w:tcW w:w="3855" w:type="dxa"/>
            <w:tcMar>
              <w:top w:w="90" w:type="dxa"/>
              <w:left w:w="90" w:type="dxa"/>
              <w:bottom w:w="90" w:type="dxa"/>
              <w:right w:w="90" w:type="dxa"/>
            </w:tcMar>
            <w:vAlign w:val="center"/>
          </w:tcPr>
          <w:p w14:paraId="6C34E1D4" w14:textId="77777777" w:rsidR="0044115E" w:rsidRDefault="00684490">
            <w:pPr>
              <w:spacing w:before="20" w:after="20"/>
              <w:jc w:val="left"/>
            </w:pPr>
            <w:r>
              <w:rPr>
                <w:sz w:val="21"/>
              </w:rPr>
              <w:t>La larghezza totale comprende banchine spartitraffico e barriere</w:t>
            </w:r>
          </w:p>
        </w:tc>
      </w:tr>
      <w:tr w:rsidR="0044115E" w14:paraId="5B89F8BC" w14:textId="77777777">
        <w:trPr>
          <w:cantSplit/>
          <w:jc w:val="center"/>
        </w:trPr>
        <w:tc>
          <w:tcPr>
            <w:tcW w:w="2381" w:type="dxa"/>
            <w:tcMar>
              <w:top w:w="90" w:type="dxa"/>
              <w:left w:w="90" w:type="dxa"/>
              <w:bottom w:w="90" w:type="dxa"/>
              <w:right w:w="90" w:type="dxa"/>
            </w:tcMar>
            <w:vAlign w:val="center"/>
          </w:tcPr>
          <w:p w14:paraId="7E77AD3E" w14:textId="77777777" w:rsidR="0044115E" w:rsidRDefault="00684490">
            <w:pPr>
              <w:spacing w:before="20" w:after="20"/>
              <w:jc w:val="left"/>
            </w:pPr>
            <w:r>
              <w:rPr>
                <w:sz w:val="21"/>
              </w:rPr>
              <w:t>Ostacolo</w:t>
            </w:r>
          </w:p>
        </w:tc>
        <w:tc>
          <w:tcPr>
            <w:tcW w:w="3402" w:type="dxa"/>
            <w:tcMar>
              <w:top w:w="90" w:type="dxa"/>
              <w:left w:w="90" w:type="dxa"/>
              <w:bottom w:w="90" w:type="dxa"/>
              <w:right w:w="90" w:type="dxa"/>
            </w:tcMar>
            <w:vAlign w:val="center"/>
          </w:tcPr>
          <w:p w14:paraId="503E1C4F" w14:textId="77777777" w:rsidR="0044115E" w:rsidRDefault="00684490">
            <w:pPr>
              <w:spacing w:before="20" w:after="20"/>
              <w:jc w:val="center"/>
            </w:pPr>
            <w:r>
              <w:rPr>
                <w:sz w:val="21"/>
              </w:rPr>
              <w:t>Sito</w:t>
            </w:r>
          </w:p>
        </w:tc>
        <w:tc>
          <w:tcPr>
            <w:tcW w:w="3855" w:type="dxa"/>
            <w:tcMar>
              <w:top w:w="90" w:type="dxa"/>
              <w:left w:w="90" w:type="dxa"/>
              <w:bottom w:w="90" w:type="dxa"/>
              <w:right w:w="90" w:type="dxa"/>
            </w:tcMar>
            <w:vAlign w:val="center"/>
          </w:tcPr>
          <w:p w14:paraId="79D0D50B" w14:textId="77777777" w:rsidR="0044115E" w:rsidRDefault="00684490">
            <w:pPr>
              <w:spacing w:before="20" w:after="20"/>
              <w:jc w:val="left"/>
            </w:pPr>
            <w:r>
              <w:rPr>
                <w:sz w:val="21"/>
              </w:rPr>
              <w:t>Il modello lo centra e aggiunge un margine geometrico di 1 m</w:t>
            </w:r>
          </w:p>
        </w:tc>
      </w:tr>
      <w:tr w:rsidR="0044115E" w14:paraId="341FF686" w14:textId="77777777">
        <w:trPr>
          <w:cantSplit/>
          <w:jc w:val="center"/>
        </w:trPr>
        <w:tc>
          <w:tcPr>
            <w:tcW w:w="2381" w:type="dxa"/>
            <w:tcMar>
              <w:top w:w="90" w:type="dxa"/>
              <w:left w:w="90" w:type="dxa"/>
              <w:bottom w:w="90" w:type="dxa"/>
              <w:right w:w="90" w:type="dxa"/>
            </w:tcMar>
            <w:vAlign w:val="center"/>
          </w:tcPr>
          <w:p w14:paraId="57183A4F" w14:textId="77777777" w:rsidR="0044115E" w:rsidRDefault="00684490">
            <w:pPr>
              <w:spacing w:before="20" w:after="20"/>
              <w:jc w:val="left"/>
            </w:pPr>
            <w:r>
              <w:rPr>
                <w:sz w:val="21"/>
              </w:rPr>
              <w:t>Tipologia e continuità</w:t>
            </w:r>
          </w:p>
        </w:tc>
        <w:tc>
          <w:tcPr>
            <w:tcW w:w="3402" w:type="dxa"/>
            <w:tcMar>
              <w:top w:w="90" w:type="dxa"/>
              <w:left w:w="90" w:type="dxa"/>
              <w:bottom w:w="90" w:type="dxa"/>
              <w:right w:w="90" w:type="dxa"/>
            </w:tcMar>
            <w:vAlign w:val="center"/>
          </w:tcPr>
          <w:p w14:paraId="5781C5C2" w14:textId="77777777" w:rsidR="0044115E" w:rsidRDefault="00684490">
            <w:pPr>
              <w:spacing w:before="20" w:after="20"/>
              <w:jc w:val="center"/>
            </w:pPr>
            <w:r>
              <w:rPr>
                <w:sz w:val="21"/>
              </w:rPr>
              <w:t>Campate</w:t>
            </w:r>
          </w:p>
        </w:tc>
        <w:tc>
          <w:tcPr>
            <w:tcW w:w="3855" w:type="dxa"/>
            <w:tcMar>
              <w:top w:w="90" w:type="dxa"/>
              <w:left w:w="90" w:type="dxa"/>
              <w:bottom w:w="90" w:type="dxa"/>
              <w:right w:w="90" w:type="dxa"/>
            </w:tcMar>
            <w:vAlign w:val="center"/>
          </w:tcPr>
          <w:p w14:paraId="288C943F" w14:textId="77777777" w:rsidR="0044115E" w:rsidRDefault="00684490">
            <w:pPr>
              <w:spacing w:before="20" w:after="20"/>
              <w:jc w:val="left"/>
            </w:pPr>
            <w:r>
              <w:rPr>
                <w:sz w:val="21"/>
              </w:rPr>
              <w:t>Lo schema deve essere compatibile con la famiglia</w:t>
            </w:r>
          </w:p>
        </w:tc>
      </w:tr>
      <w:tr w:rsidR="0044115E" w14:paraId="5BBD6E5D" w14:textId="77777777">
        <w:trPr>
          <w:cantSplit/>
          <w:jc w:val="center"/>
        </w:trPr>
        <w:tc>
          <w:tcPr>
            <w:tcW w:w="2381" w:type="dxa"/>
            <w:tcMar>
              <w:top w:w="90" w:type="dxa"/>
              <w:left w:w="90" w:type="dxa"/>
              <w:bottom w:w="90" w:type="dxa"/>
              <w:right w:w="90" w:type="dxa"/>
            </w:tcMar>
            <w:vAlign w:val="center"/>
          </w:tcPr>
          <w:p w14:paraId="49415104" w14:textId="77777777" w:rsidR="0044115E" w:rsidRDefault="00684490">
            <w:pPr>
              <w:spacing w:before="20" w:after="20"/>
              <w:jc w:val="left"/>
            </w:pPr>
            <w:r>
              <w:rPr>
                <w:sz w:val="21"/>
              </w:rPr>
              <w:t>Altezza e spessori</w:t>
            </w:r>
          </w:p>
        </w:tc>
        <w:tc>
          <w:tcPr>
            <w:tcW w:w="3402" w:type="dxa"/>
            <w:tcMar>
              <w:top w:w="90" w:type="dxa"/>
              <w:left w:w="90" w:type="dxa"/>
              <w:bottom w:w="90" w:type="dxa"/>
              <w:right w:w="90" w:type="dxa"/>
            </w:tcMar>
            <w:vAlign w:val="center"/>
          </w:tcPr>
          <w:p w14:paraId="69CDD43A" w14:textId="77777777" w:rsidR="0044115E" w:rsidRDefault="00684490">
            <w:pPr>
              <w:spacing w:before="20" w:after="20"/>
              <w:jc w:val="center"/>
            </w:pPr>
            <w:r>
              <w:rPr>
                <w:sz w:val="21"/>
              </w:rPr>
              <w:t>Sezione</w:t>
            </w:r>
          </w:p>
        </w:tc>
        <w:tc>
          <w:tcPr>
            <w:tcW w:w="3855" w:type="dxa"/>
            <w:tcMar>
              <w:top w:w="90" w:type="dxa"/>
              <w:left w:w="90" w:type="dxa"/>
              <w:bottom w:w="90" w:type="dxa"/>
              <w:right w:w="90" w:type="dxa"/>
            </w:tcMar>
            <w:vAlign w:val="center"/>
          </w:tcPr>
          <w:p w14:paraId="1853A3BE" w14:textId="77777777" w:rsidR="0044115E" w:rsidRDefault="00684490">
            <w:pPr>
              <w:spacing w:before="20" w:after="20"/>
              <w:jc w:val="left"/>
            </w:pPr>
            <w:r>
              <w:rPr>
                <w:sz w:val="21"/>
              </w:rPr>
              <w:t>Zero significa automatico soltanto nei campi che lo dichiarano</w:t>
            </w:r>
          </w:p>
        </w:tc>
      </w:tr>
      <w:tr w:rsidR="0044115E" w14:paraId="2A1506B4" w14:textId="77777777">
        <w:trPr>
          <w:cantSplit/>
          <w:jc w:val="center"/>
        </w:trPr>
        <w:tc>
          <w:tcPr>
            <w:tcW w:w="2381" w:type="dxa"/>
            <w:tcMar>
              <w:top w:w="90" w:type="dxa"/>
              <w:left w:w="90" w:type="dxa"/>
              <w:bottom w:w="90" w:type="dxa"/>
              <w:right w:w="90" w:type="dxa"/>
            </w:tcMar>
            <w:vAlign w:val="center"/>
          </w:tcPr>
          <w:p w14:paraId="0D3FC46C" w14:textId="77777777" w:rsidR="0044115E" w:rsidRDefault="00684490">
            <w:pPr>
              <w:spacing w:before="20" w:after="20"/>
              <w:jc w:val="left"/>
            </w:pPr>
            <w:r>
              <w:rPr>
                <w:sz w:val="21"/>
              </w:rPr>
              <w:t>Terreno pile fondazioni</w:t>
            </w:r>
          </w:p>
        </w:tc>
        <w:tc>
          <w:tcPr>
            <w:tcW w:w="3402" w:type="dxa"/>
            <w:tcMar>
              <w:top w:w="90" w:type="dxa"/>
              <w:left w:w="90" w:type="dxa"/>
              <w:bottom w:w="90" w:type="dxa"/>
              <w:right w:w="90" w:type="dxa"/>
            </w:tcMar>
            <w:vAlign w:val="center"/>
          </w:tcPr>
          <w:p w14:paraId="625F2685" w14:textId="77777777" w:rsidR="0044115E" w:rsidRDefault="00684490">
            <w:pPr>
              <w:spacing w:before="20" w:after="20"/>
              <w:jc w:val="center"/>
            </w:pPr>
            <w:r>
              <w:rPr>
                <w:sz w:val="21"/>
              </w:rPr>
              <w:t>Pile</w:t>
            </w:r>
          </w:p>
        </w:tc>
        <w:tc>
          <w:tcPr>
            <w:tcW w:w="3855" w:type="dxa"/>
            <w:tcMar>
              <w:top w:w="90" w:type="dxa"/>
              <w:left w:w="90" w:type="dxa"/>
              <w:bottom w:w="90" w:type="dxa"/>
              <w:right w:w="90" w:type="dxa"/>
            </w:tcMar>
            <w:vAlign w:val="center"/>
          </w:tcPr>
          <w:p w14:paraId="77559A80" w14:textId="77777777" w:rsidR="0044115E" w:rsidRDefault="00684490">
            <w:pPr>
              <w:spacing w:before="20" w:after="20"/>
              <w:jc w:val="left"/>
            </w:pPr>
            <w:r>
              <w:rPr>
                <w:sz w:val="21"/>
              </w:rPr>
              <w:t>Distinguere quote manuali e quote automatiche</w:t>
            </w:r>
          </w:p>
        </w:tc>
      </w:tr>
      <w:tr w:rsidR="0044115E" w14:paraId="5038809C" w14:textId="77777777">
        <w:trPr>
          <w:cantSplit/>
          <w:jc w:val="center"/>
        </w:trPr>
        <w:tc>
          <w:tcPr>
            <w:tcW w:w="2381" w:type="dxa"/>
            <w:tcMar>
              <w:top w:w="90" w:type="dxa"/>
              <w:left w:w="90" w:type="dxa"/>
              <w:bottom w:w="90" w:type="dxa"/>
              <w:right w:w="90" w:type="dxa"/>
            </w:tcMar>
            <w:vAlign w:val="center"/>
          </w:tcPr>
          <w:p w14:paraId="03AEF7F1" w14:textId="77777777" w:rsidR="0044115E" w:rsidRDefault="00684490">
            <w:pPr>
              <w:spacing w:before="20" w:after="20"/>
              <w:jc w:val="left"/>
            </w:pPr>
            <w:r>
              <w:rPr>
                <w:sz w:val="21"/>
              </w:rPr>
              <w:t>Prezzi e carichi</w:t>
            </w:r>
          </w:p>
        </w:tc>
        <w:tc>
          <w:tcPr>
            <w:tcW w:w="3402" w:type="dxa"/>
            <w:tcMar>
              <w:top w:w="90" w:type="dxa"/>
              <w:left w:w="90" w:type="dxa"/>
              <w:bottom w:w="90" w:type="dxa"/>
              <w:right w:w="90" w:type="dxa"/>
            </w:tcMar>
            <w:vAlign w:val="center"/>
          </w:tcPr>
          <w:p w14:paraId="6A6A9624" w14:textId="77777777" w:rsidR="0044115E" w:rsidRDefault="00684490">
            <w:pPr>
              <w:spacing w:before="20" w:after="20"/>
              <w:jc w:val="left"/>
            </w:pPr>
            <w:r>
              <w:rPr>
                <w:sz w:val="21"/>
              </w:rPr>
              <w:t>Risultati del progetto</w:t>
            </w:r>
          </w:p>
        </w:tc>
        <w:tc>
          <w:tcPr>
            <w:tcW w:w="3855" w:type="dxa"/>
            <w:tcMar>
              <w:top w:w="90" w:type="dxa"/>
              <w:left w:w="90" w:type="dxa"/>
              <w:bottom w:w="90" w:type="dxa"/>
              <w:right w:w="90" w:type="dxa"/>
            </w:tcMar>
            <w:vAlign w:val="center"/>
          </w:tcPr>
          <w:p w14:paraId="160EC8C2" w14:textId="77777777" w:rsidR="0044115E" w:rsidRDefault="00684490">
            <w:pPr>
              <w:spacing w:before="20" w:after="20"/>
              <w:jc w:val="left"/>
            </w:pPr>
            <w:r>
              <w:rPr>
                <w:sz w:val="21"/>
              </w:rPr>
              <w:t>Adeguare le ipotesi prima di classificare le alternative</w:t>
            </w:r>
          </w:p>
        </w:tc>
      </w:tr>
    </w:tbl>
    <w:p w14:paraId="22AABB1D" w14:textId="77777777" w:rsidR="0044115E" w:rsidRDefault="0044115E"/>
    <w:p w14:paraId="0AD9043B" w14:textId="77777777" w:rsidR="0044115E" w:rsidRDefault="00684490">
      <w:pPr>
        <w:spacing w:after="140"/>
      </w:pPr>
      <w:r>
        <w:t>I metri e i millimetri sono indicati accanto ai campi. Non inserire 250 in una soletta richiesta in metri: il valore corretto è 0,25. I prezzi dell’armatura sono in euro per tonnellata; 1,66 euro per kg corrispondono a 1.660 euro per tonnellata. Una differenza di unità può alterare la graduatoria più di una scelta geometrica.</w:t>
      </w:r>
    </w:p>
    <w:p w14:paraId="428403DB" w14:textId="77777777" w:rsidR="0044115E" w:rsidRDefault="00684490">
      <w:pPr>
        <w:pStyle w:val="Titolo2"/>
        <w:keepNext/>
        <w:spacing w:after="140"/>
      </w:pPr>
      <w:bookmarkStart w:id="48" w:name="_Toc243316676"/>
      <w:r>
        <w:t>Creare il progetto di riferimento</w:t>
      </w:r>
      <w:bookmarkEnd w:id="48"/>
    </w:p>
    <w:p w14:paraId="5D94B9C8" w14:textId="77777777" w:rsidR="0044115E" w:rsidRDefault="00684490">
      <w:pPr>
        <w:spacing w:after="140"/>
      </w:pPr>
      <w:r>
        <w:t>Apri il modulo Bridge Design e lavora nella scheda Progetto. Le schede di ingresso sono Sito, Campate, Sezione, Pile e Traffico. I risultati comprendono Quantità e costi, Dettagli del predimensionamento, Confronto A / B, Prezzario, Ipotesi e coefficienti e Sezioni e quote. Il pulsante Ottimizza porta alla scheda separata Ottimizzazione.</w:t>
      </w:r>
    </w:p>
    <w:p w14:paraId="2DA8039A" w14:textId="77777777" w:rsidR="0044115E" w:rsidRDefault="00684490">
      <w:pPr>
        <w:spacing w:after="140"/>
        <w:ind w:left="283" w:hanging="283"/>
      </w:pPr>
      <w:r>
        <w:t>1. In Sito imposta lunghezza, quota, corsie e larghezze accessorie. Controlla la larghezza complessiva restituita dal programma, non soltanto il numero di corsie.</w:t>
      </w:r>
    </w:p>
    <w:p w14:paraId="219EEB89" w14:textId="77777777" w:rsidR="0044115E" w:rsidRDefault="00684490">
      <w:pPr>
        <w:spacing w:after="140"/>
        <w:ind w:left="283" w:hanging="283"/>
      </w:pPr>
      <w:r>
        <w:t>2. Seleziona l’ostacolo e la larghezza. Osserva il prospetto: il disegno è schematico e non costituisce una verifica del franco, dell’alveo o della posizione reale degli appoggi.</w:t>
      </w:r>
    </w:p>
    <w:p w14:paraId="68BEB046" w14:textId="77777777" w:rsidR="0044115E" w:rsidRDefault="00684490">
      <w:pPr>
        <w:spacing w:after="140"/>
        <w:ind w:left="283" w:hanging="283"/>
      </w:pPr>
      <w:r>
        <w:t>3. In Campate scegli una famiglia iniziale e la continuità. Inserisci un numero di campate ragionevole oppure usa zero per la scelta automatica. Leggi poi le luci effettive, che non sono necessariamente tutte uguali.</w:t>
      </w:r>
    </w:p>
    <w:p w14:paraId="767D4E89" w14:textId="77777777" w:rsidR="0044115E" w:rsidRDefault="00684490">
      <w:pPr>
        <w:spacing w:after="140"/>
        <w:ind w:left="283" w:hanging="283"/>
      </w:pPr>
      <w:r>
        <w:t>4. In Sezione imposta i soli dati noti. Lascia zero nei campi automatici se vuoi che il motore li predimensioni. Per le lamiere usa gli spessori in mm; per anime e solette in cls usa le unità mostrate.</w:t>
      </w:r>
    </w:p>
    <w:p w14:paraId="403AC732" w14:textId="77777777" w:rsidR="0044115E" w:rsidRDefault="00684490">
      <w:pPr>
        <w:spacing w:after="140"/>
        <w:ind w:left="283" w:hanging="283"/>
      </w:pPr>
      <w:r>
        <w:t>5. In Pile scegli terreno, schema e fondazione. Una misura a zero resta automatica; una misura positiva è una richiesta esplicita. Verifica gli avvisi su snellezza, compressione e capacità assiale.</w:t>
      </w:r>
    </w:p>
    <w:p w14:paraId="29F89285" w14:textId="77777777" w:rsidR="0044115E" w:rsidRDefault="00684490">
      <w:pPr>
        <w:spacing w:after="140"/>
        <w:ind w:left="283" w:hanging="283"/>
      </w:pPr>
      <w:r>
        <w:t xml:space="preserve">6. In Traffico scegli il modello e controlla il coefficiente </w:t>
      </w:r>
      <w:r>
        <w:rPr>
          <w:rFonts w:ascii="Calibri" w:eastAsia="Calibri" w:hAnsi="Calibri" w:cs="Calibri"/>
        </w:rPr>
        <w:t>γ</w:t>
      </w:r>
      <w:r>
        <w:t>Q. Apri Prezzario e Ipotesi e coefficienti per tariffe, resistenze geotecniche di riferimento e fattori ambientali.</w:t>
      </w:r>
    </w:p>
    <w:p w14:paraId="4019CB7D" w14:textId="77777777" w:rsidR="0044115E" w:rsidRDefault="00684490">
      <w:pPr>
        <w:spacing w:after="140"/>
        <w:ind w:left="283" w:hanging="283"/>
      </w:pPr>
      <w:r>
        <w:t>7. Salva il progetto prima della ricerca. Se non è calcolabile, correggi l’errore prima di avviare l’ottimizzazione: il motore deve poter costruire il riferimento.</w:t>
      </w:r>
    </w:p>
    <w:p w14:paraId="38A045B7" w14:textId="77777777" w:rsidR="0044115E" w:rsidRDefault="00684490">
      <w:pPr>
        <w:spacing w:after="140"/>
      </w:pPr>
      <w:r>
        <w:t>Una configurazione calcolabile può essere fuori dal campo usuale della famiglia. La scheda Progetto può mostrarla con un avviso, mentre l’ottimizzazione la esclude dai candidati ammessi. Perciò un costo visibile nella scheda Progetto non basta a dimostrare che il riferimento appartenga all’insieme esplorato.</w:t>
      </w:r>
    </w:p>
    <w:p w14:paraId="779F4602" w14:textId="77777777" w:rsidR="0044115E" w:rsidRDefault="00684490">
      <w:pPr>
        <w:pStyle w:val="Titolo2"/>
        <w:keepNext/>
        <w:spacing w:after="140"/>
      </w:pPr>
      <w:bookmarkStart w:id="49" w:name="_Toc243316677"/>
      <w:r>
        <w:t>Scegliere e cambiare prezzario</w:t>
      </w:r>
      <w:bookmarkEnd w:id="49"/>
    </w:p>
    <w:p w14:paraId="344DB456" w14:textId="77777777" w:rsidR="0044115E" w:rsidRDefault="00684490">
      <w:pPr>
        <w:spacing w:after="140"/>
      </w:pPr>
      <w:r>
        <w:t>Da Progetto apri Prezzario e premi Gestisci prezzario. La finestra conserva una bozza: il documento cambia soltanto con Applica prezzario. Assegna nome ed edizione al catalogo; gli importi sono in EUR, IVA esclusa. Nella scheda Voci del prezzario puoi aggiungere, modificare ed eliminare voci, oppure importare CSV, XLSX o un catalogo JSON esportato da ANTHEA.</w:t>
      </w:r>
    </w:p>
    <w:p w14:paraId="240C1997" w14:textId="77777777" w:rsidR="0044115E" w:rsidRDefault="00684490">
      <w:pPr>
        <w:spacing w:after="140"/>
      </w:pPr>
      <w:r>
        <w:lastRenderedPageBreak/>
        <w:t>Per Excel usa il foglio Prezzario e cinque colonne, in quest’ordine: Codice, Descrizione, Unita, Prezzo, Inclusioni. Le medesime intestazioni valgono per CSV; Modello CSV prepara il tracciato. Il codice deve essere univoco, la descrizione compilata e il prezzo non negativo. Sono ammesse m, m², m³, kg, t, cad e h (ore, per manodopera e noli delle analisi composte). Scrivi i numeri senza separatori delle migliaia: 1660 oppure 1660,50. Una cella prezzo vuota significa dato mancante; zero è un importo assegnato</w:t>
      </w:r>
      <w:r>
        <w:t xml:space="preserve"> consapevolmente.</w:t>
      </w:r>
    </w:p>
    <w:p w14:paraId="7F3E813B" w14:textId="77777777" w:rsidR="0044115E" w:rsidRDefault="00684490">
      <w:pPr>
        <w:spacing w:after="140"/>
      </w:pPr>
      <w:r>
        <w:t>In Associazioni e anteprima collega ogni lavorazione al codice del catalogo. Le colonne Prima e Dopo mostrano il prezzo adottato nella stessa unità della lavorazione. Puoi assegnare un Prezzo personalizzato, accompagnato dal Motivo personalizzazione; lasciandolo vuoto si usa la voce associata. Se importi un altro catalogo, scegli prima se mantenere questi prezzi: l’opzione non è attiva per impostazione iniziale. Verifica sempre le associazioni, perché lo stesso codice può avere un significato diverso nel nu</w:t>
      </w:r>
      <w:r>
        <w:t>ovo prezzario.</w:t>
      </w:r>
    </w:p>
    <w:p w14:paraId="1BF0AA4C" w14:textId="77777777" w:rsidR="0044115E" w:rsidRDefault="00684490">
      <w:pPr>
        <w:spacing w:after="140"/>
      </w:pPr>
      <w:r>
        <w:t>Inclusioni contiene codici di lavorazioni separati da |. Attualmente è supportato rebar nelle tariffe dei pali pile_1 e pile_15: l’armatura del relativo palo non viene addebitata due volte. L’inclusione non elimina le armature dell’impalcato o delle altre parti. Le inclusioni non rappresentate dal computo vengono rifiutate; non dichiarare montaggio o altre prestazioni come comprese se il modello non le distingue.</w:t>
      </w:r>
    </w:p>
    <w:p w14:paraId="7AC1F4CE" w14:textId="77777777" w:rsidR="0044115E" w:rsidRDefault="00684490">
      <w:pPr>
        <w:spacing w:after="140"/>
      </w:pPr>
      <w:r>
        <w:t>Nella scheda Analisi composte un prezzo si ricava dai suoi componenti. Per ogni analisi indica codice, descrizione, unità e componenti nella forma codice = quantità, separati da punto e virgola: per un metro cubo di getto, per esempio, CLS = 1,05; MO = 0,8; POMPA = 0,1. Le quantità sono nell'unità del componente; un componente può essere una voce del prezzario o un'altra analisi. Selezionando un'analisi, sotto la tabella compaiono il totale dei componenti, le spese generali, l'utile d'impresa e il prezzo un</w:t>
      </w:r>
      <w:r>
        <w:t>itario, come voci distinte del totale.</w:t>
      </w:r>
    </w:p>
    <w:p w14:paraId="7DD982CF" w14:textId="77777777" w:rsidR="0044115E" w:rsidRDefault="00684490">
      <w:pPr>
        <w:spacing w:after="140"/>
      </w:pPr>
      <w:r>
        <w:t>Spese generali e utile d'impresa in alto valgono per tutto il prezzario; compilando le colonne dell'analisi li sostituisci solo per quella riga. Alla prima analisi ANTHEA propone 15% e 10%: sono valori da confermare. Il codice di un'analisi si associa alle lavorazioni come una voce. Componenti mancanti o senza prezzo, analisi che si richiamano a vicenda e percentuali fuori da 0–100 impediscono di applicare il prezzario; l'esito in basso indica la causa.</w:t>
      </w:r>
    </w:p>
    <w:p w14:paraId="1C7C48B2" w14:textId="77777777" w:rsidR="0044115E" w:rsidRDefault="00684490">
      <w:pPr>
        <w:spacing w:after="140"/>
      </w:pPr>
      <w:r>
        <w:t>L’anteprima verifica prezzi, unità e completezza per la geometria corrente. Un’associazione non risolta può non intervenire sul ponte corrente ma escludere una diversa alternativa: controlla anche l’avviso sul catalogo complessivo. Applica prezzario registra una revisione e rivaluta il costo a quantità costanti. La precedente ricerca deve essere rieseguita, perché può cambiare la graduatoria. Puoi scegliere Rivaluta anche l’alternativa A con questo prezzario; altrimenti A conserva la propria base economica,</w:t>
      </w:r>
      <w:r>
        <w:t xml:space="preserve"> da leggere prima del confronto.</w:t>
      </w:r>
    </w:p>
    <w:p w14:paraId="66FD9420" w14:textId="77777777" w:rsidR="0044115E" w:rsidRDefault="00684490">
      <w:pPr>
        <w:spacing w:after="140"/>
      </w:pPr>
      <w:r>
        <w:lastRenderedPageBreak/>
        <w:t>La scheda Revisioni conserva le copie precedenti. Prepara ripristino carica una nuova bozza da controllare e applicare, senza cancellare la cronologia. Esporta catalogo JSON permette il riuso in un altro progetto. Le modifiche ai fattori CO₂ hanno una revisione distinta: cambiare prezzario non aggiorna automaticamente l’indicatore ambientale. Report e CSV identificano i dati effettivamente usati dal risultato.</w:t>
      </w:r>
    </w:p>
    <w:p w14:paraId="29288A0F" w14:textId="77777777" w:rsidR="0044115E" w:rsidRDefault="00684490">
      <w:pPr>
        <w:pStyle w:val="Titolo2"/>
        <w:keepNext/>
        <w:spacing w:after="140"/>
      </w:pPr>
      <w:bookmarkStart w:id="50" w:name="_Toc243316678"/>
      <w:r>
        <w:t>Impostare il traffico del ponte</w:t>
      </w:r>
      <w:bookmarkEnd w:id="50"/>
    </w:p>
    <w:p w14:paraId="134533A6" w14:textId="77777777" w:rsidR="0044115E" w:rsidRDefault="00684490">
      <w:pPr>
        <w:spacing w:after="140"/>
      </w:pPr>
      <w:r>
        <w:t xml:space="preserve">I nuovi progetti adottano Schema 1 NTC 2018. Nella scheda Traffico controlla le carreggiate, il modello e </w:t>
      </w:r>
      <w:r>
        <w:rPr>
          <w:rFonts w:ascii="Calibri" w:eastAsia="Calibri" w:hAnsi="Calibri" w:cs="Calibri"/>
        </w:rPr>
        <w:t>γ</w:t>
      </w:r>
      <w:r>
        <w:t>Q. Il comando per il coefficiente consigliato propone 1,35; un valore assegnato rimane una scelta esplicita dell’utente. Il diagramma mostra estremi positivi e negativi; la reazione minima aiuta a riconoscere possibili sollevamenti.</w:t>
      </w:r>
    </w:p>
    <w:p w14:paraId="60DB24BF" w14:textId="77777777" w:rsidR="0044115E" w:rsidRDefault="00684490">
      <w:pPr>
        <w:spacing w:after="140"/>
      </w:pPr>
      <w:r>
        <w:t>I documenti precedenti mantengono Uniforme equivalente (legacy) e il proprio coefficiente. Il passaggio a Schema 1 è volontario e richiede un nuovo calcolo e una nuova ricerca. Gli estremi di momento, taglio, freccia e reazione possono provenire da posizioni differenti del traffico: non sono un unico stato simultaneo. Per arco, reticolare, strallato e sospeso leggi l’ambito parametrico dichiarato dal risultato; il predimensionamento non sostituisce un’analisi spaziale del ponte.</w:t>
      </w:r>
    </w:p>
    <w:p w14:paraId="521D8B21" w14:textId="77777777" w:rsidR="0044115E" w:rsidRDefault="00684490">
      <w:pPr>
        <w:pStyle w:val="Titolo2"/>
        <w:keepNext/>
        <w:spacing w:after="140"/>
      </w:pPr>
      <w:bookmarkStart w:id="51" w:name="_Toc243316679"/>
      <w:r>
        <w:t>Leggere sezioni spessori e lunghezze</w:t>
      </w:r>
      <w:bookmarkEnd w:id="51"/>
    </w:p>
    <w:p w14:paraId="526F3F5D" w14:textId="77777777" w:rsidR="0044115E" w:rsidRDefault="00684490">
      <w:pPr>
        <w:spacing w:after="140"/>
      </w:pPr>
      <w:r>
        <w:t>Apri Sezioni e quote prima di valutare il solo costo totale. Il prospetto riporta componenti, simboli, valori, unità, origine e significato. Impostato identifica un dato assegnato; Automatico una regola del motore; Derivato una conseguenza degli ingressi. Nelle famiglie speciali compaiono anche Adottato e Predimensionato. Nessuna di queste etichette significa sezione verificata.</w:t>
      </w:r>
    </w:p>
    <w:p w14:paraId="10DEAC7A" w14:textId="77777777" w:rsidR="0044115E" w:rsidRDefault="00684490">
      <w:pPr>
        <w:spacing w:after="140"/>
      </w:pPr>
      <w:r>
        <w:t>d è l’altezza complessiva in campata, con soletta. dpila è l’altezza dell’impalcato sulle pile e può essere maggiore per il cassone variabile. h è l’altezza sotto soletta e rialzo; hw è l’altezza netta dell’anima; lw è lo sviluppo reale di un’anima inclinata. Le tabelle distinguono larghezza della piattabanda, spessore, numero di travi, luce di ogni campata e sviluppo complessivo degli elementi longitudinali.</w:t>
      </w:r>
    </w:p>
    <w:p w14:paraId="498B880E" w14:textId="77777777" w:rsidR="0044115E" w:rsidRDefault="00684490">
      <w:pPr>
        <w:spacing w:after="140"/>
      </w:pPr>
      <w:r>
        <w:t>Per esempio, H per 4V uguale a 1 indica uno scarto orizzontale pari a un quarto dell’altezza verticale dell’anima; non indica una pendenza di 45 gradi. Il computo usa lo sviluppo inclinato per l’area e la proiezione verticale per l’inerzia. Per le travi a U controlla che la somma delle larghezze superiori non provochi sovrapposizioni.</w:t>
      </w:r>
    </w:p>
    <w:p w14:paraId="08EF62B9" w14:textId="77777777" w:rsidR="0044115E" w:rsidRDefault="00684490">
      <w:pPr>
        <w:spacing w:after="140"/>
      </w:pPr>
      <w:r>
        <w:t>Nel prospetto delle sottostrutture leggi separatamente altezza e dimensione del fusto, numero di colonne, dimensioni del pulvino, lati e spessore del plinto, numero, diametro e lunghezza dei pali. Una fondazione bloccata con dimensioni a zero può essere ridimensionata dopo una variazione delle reazioni: controlla sempre le quote effettivamente adottate.</w:t>
      </w:r>
    </w:p>
    <w:p w14:paraId="62AAFA51" w14:textId="77777777" w:rsidR="0044115E" w:rsidRDefault="00684490">
      <w:pPr>
        <w:pStyle w:val="Titolo2"/>
        <w:keepNext/>
        <w:spacing w:after="140"/>
      </w:pPr>
      <w:bookmarkStart w:id="52" w:name="_Toc243316680"/>
      <w:r>
        <w:lastRenderedPageBreak/>
        <w:t>Scegliere obiettivo e costanti</w:t>
      </w:r>
      <w:bookmarkEnd w:id="52"/>
    </w:p>
    <w:p w14:paraId="5451EE95" w14:textId="77777777" w:rsidR="0044115E" w:rsidRDefault="00684490">
      <w:pPr>
        <w:spacing w:after="140"/>
      </w:pPr>
      <w:r>
        <w:t>La scheda Ottimizzazione propone Costo minimo, CO₂ minima e Compromesso costo / CO₂ 50 / 50. Il compromesso normalizza i due indicatori sui minimi della ricerca. Non valuta sicurezza, paesaggio, tempi, manutenzione o interferenze oltre ai filtri presenti. Se uno di questi aspetti governa la scelta, traduci ciò che puoi in vincoli e confronta esternamente le alternative rimaste.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44115E" w14:paraId="1EA2899B" w14:textId="77777777">
        <w:trPr>
          <w:cantSplit/>
          <w:tblHeader/>
          <w:jc w:val="center"/>
        </w:trPr>
        <w:tc>
          <w:tcPr>
            <w:tcW w:w="2381" w:type="dxa"/>
            <w:shd w:val="clear" w:color="auto" w:fill="E7E6E6"/>
            <w:tcMar>
              <w:top w:w="90" w:type="dxa"/>
              <w:left w:w="90" w:type="dxa"/>
              <w:bottom w:w="90" w:type="dxa"/>
              <w:right w:w="90" w:type="dxa"/>
            </w:tcMar>
            <w:vAlign w:val="center"/>
          </w:tcPr>
          <w:p w14:paraId="663ABF51" w14:textId="77777777" w:rsidR="0044115E" w:rsidRDefault="00684490">
            <w:pPr>
              <w:spacing w:before="20" w:after="20"/>
              <w:jc w:val="left"/>
            </w:pPr>
            <w:r>
              <w:rPr>
                <w:b/>
                <w:sz w:val="21"/>
              </w:rPr>
              <w:t>Blocco</w:t>
            </w:r>
          </w:p>
        </w:tc>
        <w:tc>
          <w:tcPr>
            <w:tcW w:w="3402" w:type="dxa"/>
            <w:shd w:val="clear" w:color="auto" w:fill="E7E6E6"/>
            <w:tcMar>
              <w:top w:w="90" w:type="dxa"/>
              <w:left w:w="90" w:type="dxa"/>
              <w:bottom w:w="90" w:type="dxa"/>
              <w:right w:w="90" w:type="dxa"/>
            </w:tcMar>
            <w:vAlign w:val="center"/>
          </w:tcPr>
          <w:p w14:paraId="76CA638F" w14:textId="77777777" w:rsidR="0044115E" w:rsidRDefault="00684490">
            <w:pPr>
              <w:spacing w:before="20" w:after="20"/>
              <w:jc w:val="center"/>
            </w:pPr>
            <w:r>
              <w:rPr>
                <w:b/>
                <w:sz w:val="21"/>
              </w:rPr>
              <w:t>Quando usarlo</w:t>
            </w:r>
          </w:p>
        </w:tc>
        <w:tc>
          <w:tcPr>
            <w:tcW w:w="3855" w:type="dxa"/>
            <w:shd w:val="clear" w:color="auto" w:fill="E7E6E6"/>
            <w:tcMar>
              <w:top w:w="90" w:type="dxa"/>
              <w:left w:w="90" w:type="dxa"/>
              <w:bottom w:w="90" w:type="dxa"/>
              <w:right w:w="90" w:type="dxa"/>
            </w:tcMar>
            <w:vAlign w:val="center"/>
          </w:tcPr>
          <w:p w14:paraId="4D5A5CAF" w14:textId="77777777" w:rsidR="0044115E" w:rsidRDefault="00684490">
            <w:pPr>
              <w:spacing w:before="20" w:after="20"/>
              <w:jc w:val="left"/>
            </w:pPr>
            <w:r>
              <w:rPr>
                <w:b/>
                <w:sz w:val="21"/>
              </w:rPr>
              <w:t>Significato operativo</w:t>
            </w:r>
          </w:p>
        </w:tc>
      </w:tr>
      <w:tr w:rsidR="0044115E" w14:paraId="1BF4646C" w14:textId="77777777">
        <w:trPr>
          <w:cantSplit/>
          <w:jc w:val="center"/>
        </w:trPr>
        <w:tc>
          <w:tcPr>
            <w:tcW w:w="2381" w:type="dxa"/>
            <w:tcMar>
              <w:top w:w="90" w:type="dxa"/>
              <w:left w:w="90" w:type="dxa"/>
              <w:bottom w:w="90" w:type="dxa"/>
              <w:right w:w="90" w:type="dxa"/>
            </w:tcMar>
            <w:vAlign w:val="center"/>
          </w:tcPr>
          <w:p w14:paraId="5C85C597" w14:textId="77777777" w:rsidR="0044115E" w:rsidRDefault="00684490">
            <w:pPr>
              <w:spacing w:before="20" w:after="20"/>
              <w:jc w:val="left"/>
            </w:pPr>
            <w:r>
              <w:rPr>
                <w:sz w:val="21"/>
              </w:rPr>
              <w:t>Tipologia</w:t>
            </w:r>
          </w:p>
        </w:tc>
        <w:tc>
          <w:tcPr>
            <w:tcW w:w="3402" w:type="dxa"/>
            <w:tcMar>
              <w:top w:w="90" w:type="dxa"/>
              <w:left w:w="90" w:type="dxa"/>
              <w:bottom w:w="90" w:type="dxa"/>
              <w:right w:w="90" w:type="dxa"/>
            </w:tcMar>
            <w:vAlign w:val="center"/>
          </w:tcPr>
          <w:p w14:paraId="12FA1A3C" w14:textId="77777777" w:rsidR="0044115E" w:rsidRDefault="00684490">
            <w:pPr>
              <w:spacing w:before="20" w:after="20"/>
              <w:jc w:val="left"/>
            </w:pPr>
            <w:r>
              <w:rPr>
                <w:sz w:val="21"/>
              </w:rPr>
              <w:t>Hai già scelto una famiglia</w:t>
            </w:r>
          </w:p>
        </w:tc>
        <w:tc>
          <w:tcPr>
            <w:tcW w:w="3855" w:type="dxa"/>
            <w:tcMar>
              <w:top w:w="90" w:type="dxa"/>
              <w:left w:w="90" w:type="dxa"/>
              <w:bottom w:w="90" w:type="dxa"/>
              <w:right w:w="90" w:type="dxa"/>
            </w:tcMar>
            <w:vAlign w:val="center"/>
          </w:tcPr>
          <w:p w14:paraId="1FCD2440" w14:textId="77777777" w:rsidR="0044115E" w:rsidRDefault="00684490">
            <w:pPr>
              <w:spacing w:before="20" w:after="20"/>
              <w:jc w:val="left"/>
            </w:pPr>
            <w:r>
              <w:rPr>
                <w:sz w:val="21"/>
              </w:rPr>
              <w:t>Confronta geometrie della stessa famiglia</w:t>
            </w:r>
          </w:p>
        </w:tc>
      </w:tr>
      <w:tr w:rsidR="0044115E" w14:paraId="60F26A97" w14:textId="77777777">
        <w:trPr>
          <w:cantSplit/>
          <w:jc w:val="center"/>
        </w:trPr>
        <w:tc>
          <w:tcPr>
            <w:tcW w:w="2381" w:type="dxa"/>
            <w:tcMar>
              <w:top w:w="90" w:type="dxa"/>
              <w:left w:w="90" w:type="dxa"/>
              <w:bottom w:w="90" w:type="dxa"/>
              <w:right w:w="90" w:type="dxa"/>
            </w:tcMar>
            <w:vAlign w:val="center"/>
          </w:tcPr>
          <w:p w14:paraId="09BD4D6B" w14:textId="77777777" w:rsidR="0044115E" w:rsidRDefault="00684490">
            <w:pPr>
              <w:spacing w:before="20" w:after="20"/>
              <w:jc w:val="left"/>
            </w:pPr>
            <w:r>
              <w:rPr>
                <w:sz w:val="21"/>
              </w:rPr>
              <w:t>Numero campate</w:t>
            </w:r>
          </w:p>
        </w:tc>
        <w:tc>
          <w:tcPr>
            <w:tcW w:w="3402" w:type="dxa"/>
            <w:tcMar>
              <w:top w:w="90" w:type="dxa"/>
              <w:left w:w="90" w:type="dxa"/>
              <w:bottom w:w="90" w:type="dxa"/>
              <w:right w:w="90" w:type="dxa"/>
            </w:tcMar>
            <w:vAlign w:val="center"/>
          </w:tcPr>
          <w:p w14:paraId="3E4FAE9B" w14:textId="77777777" w:rsidR="0044115E" w:rsidRDefault="00684490">
            <w:pPr>
              <w:spacing w:before="20" w:after="20"/>
              <w:jc w:val="left"/>
            </w:pPr>
            <w:r>
              <w:rPr>
                <w:sz w:val="21"/>
              </w:rPr>
              <w:t>Gli appoggi sono vincolati</w:t>
            </w:r>
          </w:p>
        </w:tc>
        <w:tc>
          <w:tcPr>
            <w:tcW w:w="3855" w:type="dxa"/>
            <w:tcMar>
              <w:top w:w="90" w:type="dxa"/>
              <w:left w:w="90" w:type="dxa"/>
              <w:bottom w:w="90" w:type="dxa"/>
              <w:right w:w="90" w:type="dxa"/>
            </w:tcMar>
            <w:vAlign w:val="center"/>
          </w:tcPr>
          <w:p w14:paraId="11EA34A5" w14:textId="77777777" w:rsidR="0044115E" w:rsidRDefault="00684490">
            <w:pPr>
              <w:spacing w:before="20" w:after="20"/>
              <w:jc w:val="left"/>
            </w:pPr>
            <w:r>
              <w:rPr>
                <w:sz w:val="21"/>
              </w:rPr>
              <w:t>Conserva il numero non una libera lista di luci</w:t>
            </w:r>
          </w:p>
        </w:tc>
      </w:tr>
      <w:tr w:rsidR="0044115E" w14:paraId="62E58009" w14:textId="77777777">
        <w:trPr>
          <w:cantSplit/>
          <w:jc w:val="center"/>
        </w:trPr>
        <w:tc>
          <w:tcPr>
            <w:tcW w:w="2381" w:type="dxa"/>
            <w:tcMar>
              <w:top w:w="90" w:type="dxa"/>
              <w:left w:w="90" w:type="dxa"/>
              <w:bottom w:w="90" w:type="dxa"/>
              <w:right w:w="90" w:type="dxa"/>
            </w:tcMar>
            <w:vAlign w:val="center"/>
          </w:tcPr>
          <w:p w14:paraId="4EF01C17" w14:textId="77777777" w:rsidR="0044115E" w:rsidRDefault="00684490">
            <w:pPr>
              <w:spacing w:before="20" w:after="20"/>
              <w:jc w:val="left"/>
            </w:pPr>
            <w:r>
              <w:rPr>
                <w:sz w:val="21"/>
              </w:rPr>
              <w:t>Altezza in campata</w:t>
            </w:r>
          </w:p>
        </w:tc>
        <w:tc>
          <w:tcPr>
            <w:tcW w:w="3402" w:type="dxa"/>
            <w:tcMar>
              <w:top w:w="90" w:type="dxa"/>
              <w:left w:w="90" w:type="dxa"/>
              <w:bottom w:w="90" w:type="dxa"/>
              <w:right w:w="90" w:type="dxa"/>
            </w:tcMar>
            <w:vAlign w:val="center"/>
          </w:tcPr>
          <w:p w14:paraId="6C727425" w14:textId="77777777" w:rsidR="0044115E" w:rsidRDefault="00684490">
            <w:pPr>
              <w:spacing w:before="20" w:after="20"/>
              <w:jc w:val="left"/>
            </w:pPr>
            <w:r>
              <w:rPr>
                <w:sz w:val="21"/>
              </w:rPr>
              <w:t>Hai un limite già assegnato</w:t>
            </w:r>
          </w:p>
        </w:tc>
        <w:tc>
          <w:tcPr>
            <w:tcW w:w="3855" w:type="dxa"/>
            <w:tcMar>
              <w:top w:w="90" w:type="dxa"/>
              <w:left w:w="90" w:type="dxa"/>
              <w:bottom w:w="90" w:type="dxa"/>
              <w:right w:w="90" w:type="dxa"/>
            </w:tcMar>
            <w:vAlign w:val="center"/>
          </w:tcPr>
          <w:p w14:paraId="7DDEAED1" w14:textId="77777777" w:rsidR="0044115E" w:rsidRDefault="00684490">
            <w:pPr>
              <w:spacing w:before="20" w:after="20"/>
              <w:jc w:val="left"/>
            </w:pPr>
            <w:r>
              <w:rPr>
                <w:sz w:val="21"/>
              </w:rPr>
              <w:t>Congela la quota adottata in campata</w:t>
            </w:r>
          </w:p>
        </w:tc>
      </w:tr>
      <w:tr w:rsidR="0044115E" w14:paraId="1B8F2CFE" w14:textId="77777777">
        <w:trPr>
          <w:cantSplit/>
          <w:jc w:val="center"/>
        </w:trPr>
        <w:tc>
          <w:tcPr>
            <w:tcW w:w="2381" w:type="dxa"/>
            <w:tcMar>
              <w:top w:w="90" w:type="dxa"/>
              <w:left w:w="90" w:type="dxa"/>
              <w:bottom w:w="90" w:type="dxa"/>
              <w:right w:w="90" w:type="dxa"/>
            </w:tcMar>
            <w:vAlign w:val="center"/>
          </w:tcPr>
          <w:p w14:paraId="196DB9B4" w14:textId="77777777" w:rsidR="0044115E" w:rsidRDefault="00684490">
            <w:pPr>
              <w:spacing w:before="20" w:after="20"/>
              <w:jc w:val="left"/>
            </w:pPr>
            <w:r>
              <w:rPr>
                <w:sz w:val="21"/>
              </w:rPr>
              <w:t>Dimensioni della sezione</w:t>
            </w:r>
          </w:p>
        </w:tc>
        <w:tc>
          <w:tcPr>
            <w:tcW w:w="3402" w:type="dxa"/>
            <w:tcMar>
              <w:top w:w="90" w:type="dxa"/>
              <w:left w:w="90" w:type="dxa"/>
              <w:bottom w:w="90" w:type="dxa"/>
              <w:right w:w="90" w:type="dxa"/>
            </w:tcMar>
            <w:vAlign w:val="center"/>
          </w:tcPr>
          <w:p w14:paraId="2179FF77" w14:textId="77777777" w:rsidR="0044115E" w:rsidRDefault="00684490">
            <w:pPr>
              <w:spacing w:before="20" w:after="20"/>
              <w:jc w:val="left"/>
            </w:pPr>
            <w:r>
              <w:rPr>
                <w:sz w:val="21"/>
              </w:rPr>
              <w:t>Vuoi mantenere la sezione ordinaria</w:t>
            </w:r>
          </w:p>
        </w:tc>
        <w:tc>
          <w:tcPr>
            <w:tcW w:w="3855" w:type="dxa"/>
            <w:tcMar>
              <w:top w:w="90" w:type="dxa"/>
              <w:left w:w="90" w:type="dxa"/>
              <w:bottom w:w="90" w:type="dxa"/>
              <w:right w:w="90" w:type="dxa"/>
            </w:tcMar>
            <w:vAlign w:val="center"/>
          </w:tcPr>
          <w:p w14:paraId="604A403C" w14:textId="77777777" w:rsidR="0044115E" w:rsidRDefault="00684490">
            <w:pPr>
              <w:spacing w:before="20" w:after="20"/>
              <w:jc w:val="left"/>
            </w:pPr>
            <w:r>
              <w:rPr>
                <w:sz w:val="21"/>
              </w:rPr>
              <w:t>Richiede anche il blocco della tipologia</w:t>
            </w:r>
          </w:p>
        </w:tc>
      </w:tr>
      <w:tr w:rsidR="0044115E" w14:paraId="2198F3F0" w14:textId="77777777">
        <w:trPr>
          <w:cantSplit/>
          <w:jc w:val="center"/>
        </w:trPr>
        <w:tc>
          <w:tcPr>
            <w:tcW w:w="2381" w:type="dxa"/>
            <w:tcMar>
              <w:top w:w="90" w:type="dxa"/>
              <w:left w:w="90" w:type="dxa"/>
              <w:bottom w:w="90" w:type="dxa"/>
              <w:right w:w="90" w:type="dxa"/>
            </w:tcMar>
            <w:vAlign w:val="center"/>
          </w:tcPr>
          <w:p w14:paraId="5EBDD507" w14:textId="77777777" w:rsidR="0044115E" w:rsidRDefault="00684490">
            <w:pPr>
              <w:spacing w:before="20" w:after="20"/>
              <w:jc w:val="left"/>
            </w:pPr>
            <w:r>
              <w:rPr>
                <w:sz w:val="21"/>
              </w:rPr>
              <w:t>Continuità</w:t>
            </w:r>
          </w:p>
        </w:tc>
        <w:tc>
          <w:tcPr>
            <w:tcW w:w="3402" w:type="dxa"/>
            <w:tcMar>
              <w:top w:w="90" w:type="dxa"/>
              <w:left w:w="90" w:type="dxa"/>
              <w:bottom w:w="90" w:type="dxa"/>
              <w:right w:w="90" w:type="dxa"/>
            </w:tcMar>
            <w:vAlign w:val="center"/>
          </w:tcPr>
          <w:p w14:paraId="33A255B2" w14:textId="77777777" w:rsidR="0044115E" w:rsidRDefault="00684490">
            <w:pPr>
              <w:spacing w:before="20" w:after="20"/>
              <w:jc w:val="left"/>
            </w:pPr>
            <w:r>
              <w:rPr>
                <w:sz w:val="21"/>
              </w:rPr>
              <w:t>Vuoi confrontare lo stesso schema</w:t>
            </w:r>
          </w:p>
        </w:tc>
        <w:tc>
          <w:tcPr>
            <w:tcW w:w="3855" w:type="dxa"/>
            <w:tcMar>
              <w:top w:w="90" w:type="dxa"/>
              <w:left w:w="90" w:type="dxa"/>
              <w:bottom w:w="90" w:type="dxa"/>
              <w:right w:w="90" w:type="dxa"/>
            </w:tcMar>
            <w:vAlign w:val="center"/>
          </w:tcPr>
          <w:p w14:paraId="75BE5392" w14:textId="77777777" w:rsidR="0044115E" w:rsidRDefault="00684490">
            <w:pPr>
              <w:spacing w:before="20" w:after="20"/>
              <w:jc w:val="left"/>
            </w:pPr>
            <w:r>
              <w:rPr>
                <w:sz w:val="21"/>
              </w:rPr>
              <w:t>È bloccata all’avvio</w:t>
            </w:r>
          </w:p>
        </w:tc>
      </w:tr>
      <w:tr w:rsidR="0044115E" w14:paraId="1310FE52" w14:textId="77777777">
        <w:trPr>
          <w:cantSplit/>
          <w:jc w:val="center"/>
        </w:trPr>
        <w:tc>
          <w:tcPr>
            <w:tcW w:w="2381" w:type="dxa"/>
            <w:tcMar>
              <w:top w:w="90" w:type="dxa"/>
              <w:left w:w="90" w:type="dxa"/>
              <w:bottom w:w="90" w:type="dxa"/>
              <w:right w:w="90" w:type="dxa"/>
            </w:tcMar>
            <w:vAlign w:val="center"/>
          </w:tcPr>
          <w:p w14:paraId="03D3073F" w14:textId="77777777" w:rsidR="0044115E" w:rsidRDefault="00684490">
            <w:pPr>
              <w:spacing w:before="20" w:after="20"/>
              <w:jc w:val="left"/>
            </w:pPr>
            <w:r>
              <w:rPr>
                <w:sz w:val="21"/>
              </w:rPr>
              <w:t>Schema pila e quote imposte</w:t>
            </w:r>
          </w:p>
        </w:tc>
        <w:tc>
          <w:tcPr>
            <w:tcW w:w="3402" w:type="dxa"/>
            <w:tcMar>
              <w:top w:w="90" w:type="dxa"/>
              <w:left w:w="90" w:type="dxa"/>
              <w:bottom w:w="90" w:type="dxa"/>
              <w:right w:w="90" w:type="dxa"/>
            </w:tcMar>
            <w:vAlign w:val="center"/>
          </w:tcPr>
          <w:p w14:paraId="51C9B32F" w14:textId="77777777" w:rsidR="0044115E" w:rsidRDefault="00684490">
            <w:pPr>
              <w:spacing w:before="20" w:after="20"/>
              <w:jc w:val="left"/>
            </w:pPr>
            <w:r>
              <w:rPr>
                <w:sz w:val="21"/>
              </w:rPr>
              <w:t>Le sottostrutture sono già definite</w:t>
            </w:r>
          </w:p>
        </w:tc>
        <w:tc>
          <w:tcPr>
            <w:tcW w:w="3855" w:type="dxa"/>
            <w:tcMar>
              <w:top w:w="90" w:type="dxa"/>
              <w:left w:w="90" w:type="dxa"/>
              <w:bottom w:w="90" w:type="dxa"/>
              <w:right w:w="90" w:type="dxa"/>
            </w:tcMar>
            <w:vAlign w:val="center"/>
          </w:tcPr>
          <w:p w14:paraId="41EBEDDD" w14:textId="77777777" w:rsidR="0044115E" w:rsidRDefault="00684490">
            <w:pPr>
              <w:spacing w:before="20" w:after="20"/>
              <w:jc w:val="left"/>
            </w:pPr>
            <w:r>
              <w:rPr>
                <w:sz w:val="21"/>
              </w:rPr>
              <w:t>Le quote automatiche restano automatiche</w:t>
            </w:r>
          </w:p>
        </w:tc>
      </w:tr>
      <w:tr w:rsidR="0044115E" w14:paraId="43740034" w14:textId="77777777">
        <w:trPr>
          <w:cantSplit/>
          <w:jc w:val="center"/>
        </w:trPr>
        <w:tc>
          <w:tcPr>
            <w:tcW w:w="2381" w:type="dxa"/>
            <w:tcMar>
              <w:top w:w="90" w:type="dxa"/>
              <w:left w:w="90" w:type="dxa"/>
              <w:bottom w:w="90" w:type="dxa"/>
              <w:right w:w="90" w:type="dxa"/>
            </w:tcMar>
            <w:vAlign w:val="center"/>
          </w:tcPr>
          <w:p w14:paraId="0DF94AC3" w14:textId="77777777" w:rsidR="0044115E" w:rsidRDefault="00684490">
            <w:pPr>
              <w:spacing w:before="20" w:after="20"/>
              <w:jc w:val="left"/>
            </w:pPr>
            <w:r>
              <w:rPr>
                <w:sz w:val="21"/>
              </w:rPr>
              <w:t>Fondazione e lunghezza pali</w:t>
            </w:r>
          </w:p>
        </w:tc>
        <w:tc>
          <w:tcPr>
            <w:tcW w:w="3402" w:type="dxa"/>
            <w:tcMar>
              <w:top w:w="90" w:type="dxa"/>
              <w:left w:w="90" w:type="dxa"/>
              <w:bottom w:w="90" w:type="dxa"/>
              <w:right w:w="90" w:type="dxa"/>
            </w:tcMar>
            <w:vAlign w:val="center"/>
          </w:tcPr>
          <w:p w14:paraId="2FB5CC72" w14:textId="77777777" w:rsidR="0044115E" w:rsidRDefault="00684490">
            <w:pPr>
              <w:spacing w:before="20" w:after="20"/>
              <w:jc w:val="left"/>
            </w:pPr>
            <w:r>
              <w:rPr>
                <w:sz w:val="21"/>
              </w:rPr>
              <w:t>Vuoi un confronto a fondazione fissata</w:t>
            </w:r>
          </w:p>
        </w:tc>
        <w:tc>
          <w:tcPr>
            <w:tcW w:w="3855" w:type="dxa"/>
            <w:tcMar>
              <w:top w:w="90" w:type="dxa"/>
              <w:left w:w="90" w:type="dxa"/>
              <w:bottom w:w="90" w:type="dxa"/>
              <w:right w:w="90" w:type="dxa"/>
            </w:tcMar>
            <w:vAlign w:val="center"/>
          </w:tcPr>
          <w:p w14:paraId="6C70EE54" w14:textId="77777777" w:rsidR="0044115E" w:rsidRDefault="00684490">
            <w:pPr>
              <w:spacing w:before="20" w:after="20"/>
              <w:jc w:val="left"/>
            </w:pPr>
            <w:r>
              <w:rPr>
                <w:sz w:val="21"/>
              </w:rPr>
              <w:t>Quote e conteggi a zero possono ricalcolarsi</w:t>
            </w:r>
          </w:p>
        </w:tc>
      </w:tr>
    </w:tbl>
    <w:p w14:paraId="5438B61D" w14:textId="77777777" w:rsidR="0044115E" w:rsidRDefault="0044115E"/>
    <w:p w14:paraId="1EAF4D9B" w14:textId="77777777" w:rsidR="0044115E" w:rsidRDefault="00684490">
      <w:pPr>
        <w:spacing w:after="140"/>
      </w:pPr>
      <w:r>
        <w:t>Per un primo confronto ampio puoi liberare tipologia e numero di campate, conservando continuità, schema di pila e fondazione. In una seconda ricerca puoi liberare anche le sottostrutture. Fare entrambe le ricerche aiuta a capire se il risparmio proviene dall’impalcato o da una modifica sostanziale degli appoggi.</w:t>
      </w:r>
    </w:p>
    <w:p w14:paraId="4640E955" w14:textId="77777777" w:rsidR="0044115E" w:rsidRDefault="00684490">
      <w:pPr>
        <w:spacing w:after="140"/>
      </w:pPr>
      <w:r>
        <w:t>La lunghezza totale e la larghezza non vengono ridotte dall’ottimizzatore per ottenere un costo inferiore. Carichi, prezzi, coefficienti e materiali restano quelli del progetto. Liberare la sezione richiama dimensioni standard; non avvia una ricerca sistematica su tutti gli spessori possibili. I parametri avanzati di archi, cavi e ortotropi rimangono quelli impostati nel progetto.</w:t>
      </w:r>
    </w:p>
    <w:p w14:paraId="43443A4B" w14:textId="77777777" w:rsidR="0044115E" w:rsidRDefault="00684490">
      <w:pPr>
        <w:pStyle w:val="Titolo2"/>
        <w:keepNext/>
        <w:spacing w:after="140"/>
      </w:pPr>
      <w:bookmarkStart w:id="53" w:name="_Toc243316681"/>
      <w:r>
        <w:t>Impostare range utili</w:t>
      </w:r>
      <w:bookmarkEnd w:id="53"/>
    </w:p>
    <w:p w14:paraId="2B7D35F9" w14:textId="77777777" w:rsidR="0044115E" w:rsidRDefault="00684490">
      <w:pPr>
        <w:spacing w:after="140"/>
      </w:pPr>
      <w:r>
        <w:t>Il pulsante Suggerisci campate dalla lunghezza propone l’intervallo ricavato dai campi usuali delle famiglie. È un punto di partenza: il controllo preventivo usa la luce media e non garantisce che le luci finali, dopo la distribuzione e l’ostacolo, siano ammesse. Se hai bloccato il numero delle campate, mantieni minimo e massimo compatibili con quel numero.</w:t>
      </w:r>
    </w:p>
    <w:p w14:paraId="7D8C6C6B" w14:textId="77777777" w:rsidR="0044115E" w:rsidRDefault="00684490">
      <w:pPr>
        <w:spacing w:after="140"/>
      </w:pPr>
      <w:r>
        <w:lastRenderedPageBreak/>
        <w:t>Il minimo di altezza si riferisce alla campata; il massimo si applica anche all’altezza dell’impalcato sopra le pile. Zero significa nessun limite aggiuntivo, non una sezione di altezza nulla. Per un cassone variabile un limite massimo può quindi escludere una geometria la cui altezza in mezzeria sembra compatibile.</w:t>
      </w:r>
    </w:p>
    <w:p w14:paraId="0F283258" w14:textId="77777777" w:rsidR="0044115E" w:rsidRDefault="00684490">
      <w:pPr>
        <w:spacing w:after="140"/>
      </w:pPr>
      <w:r>
        <w:t>Per le griglie percentuali, 100 significa la regola automatica della combinazione. Con altezza 100–120 e passo 10 si esaminano 100, 110 e 120%. Con pali 100–150 e passo 25 si esaminano tre lunghezze riferite alla classe di terreno. Se la fondazione è bloccata, la relativa griglia è disabilitata. Non sono esplorati valori inferiori al 100%.</w:t>
      </w:r>
    </w:p>
    <w:p w14:paraId="14201BFC" w14:textId="77777777" w:rsidR="0044115E" w:rsidRDefault="00684490">
      <w:pPr>
        <w:spacing w:after="140"/>
      </w:pPr>
      <w:r>
        <w:t>Come percorso iniziale, usa 2 o 3 valori di altezza e un intervallo di campate motivato dal sito. Se il vincitore cade all’estremo del range, amplia il campo solo dove fisicamente plausibile e ripeti. Se interessa affinare l’altezza, riduci il passo vicino ai risultati senza superare 11 valori nella griglia. Non è necessario usare subito tutti i 50.000 tentativi ammessi.</w:t>
      </w:r>
    </w:p>
    <w:p w14:paraId="2EDE4700" w14:textId="77777777" w:rsidR="0044115E" w:rsidRDefault="00684490">
      <w:pPr>
        <w:spacing w:after="140"/>
      </w:pPr>
      <w:r>
        <w:t>Una griglia più fitta aumenta il numero di combinazioni ma non elimina i limiti del modello. Se mancano dati su varo, pali o traffico, è spesso più utile ripetere scenari con ipotesi diverse che usare molti decimali sulla stessa ipotesi incerta.</w:t>
      </w:r>
    </w:p>
    <w:p w14:paraId="2056842C" w14:textId="77777777" w:rsidR="0044115E" w:rsidRDefault="00684490">
      <w:pPr>
        <w:pStyle w:val="Titolo2"/>
        <w:keepNext/>
        <w:spacing w:after="140"/>
      </w:pPr>
      <w:bookmarkStart w:id="54" w:name="_Toc243316682"/>
      <w:r>
        <w:t>Avviare e leggere l’avanzamento</w:t>
      </w:r>
      <w:bookmarkEnd w:id="54"/>
    </w:p>
    <w:p w14:paraId="3219562A" w14:textId="77777777" w:rsidR="0044115E" w:rsidRDefault="00684490">
      <w:pPr>
        <w:spacing w:after="140"/>
      </w:pPr>
      <w:r>
        <w:t>Premi Avvia ottimizzazione. Il motore comunica i nuovi tentativi in gruppi; la preview segue il migliore provvisorio quando cambia, al massimo due volte al secondo. Non viene ridisegnato ogni candidato. Il progetto corrente cambia soltanto quando premi Applica soluzione selezionata.</w:t>
      </w:r>
    </w:p>
    <w:p w14:paraId="110B5C5B" w14:textId="77777777" w:rsidR="0044115E" w:rsidRDefault="00684490">
      <w:pPr>
        <w:spacing w:after="140"/>
      </w:pPr>
      <w:r>
        <w:t>La barra indica quante combinazioni sono state calcolate e quante sono state ammesse rispetto alla griglia prevista. Il totale previsto può diminuire di fatto per salti e duplicati. Alla fine sono esposti tentativi calcolati, ammessi, geometrie distinte ed esclusi. Non sommare le occorrenze dei motivi di esclusione per ricavare il numero degli esclusi, perché uno stesso tentativo può violare più condizioni.</w:t>
      </w:r>
    </w:p>
    <w:p w14:paraId="7BE2D364" w14:textId="77777777" w:rsidR="0044115E" w:rsidRDefault="00684490">
      <w:pPr>
        <w:spacing w:after="140"/>
      </w:pPr>
      <w:r>
        <w:t>Interrompi annulla la ricerca senza applicare una soluzione. Una modifica agli input, al listino o ai vincoli rende obsoleta la ricerca: ANTHEA richiede di ripeterla. Non usare una graduatoria calcolata con prezzi vecchi per interpretare il costo di un progetto modificato.</w:t>
      </w:r>
    </w:p>
    <w:p w14:paraId="47D49658" w14:textId="77777777" w:rsidR="0044115E" w:rsidRDefault="00684490">
      <w:pPr>
        <w:pStyle w:val="Titolo2"/>
        <w:keepNext/>
        <w:spacing w:after="140"/>
      </w:pPr>
      <w:bookmarkStart w:id="55" w:name="_Toc243316683"/>
      <w:r>
        <w:t>Usare i grafici</w:t>
      </w:r>
      <w:bookmarkEnd w:id="55"/>
    </w:p>
    <w:p w14:paraId="419880EA" w14:textId="77777777" w:rsidR="0044115E" w:rsidRDefault="00684490">
      <w:pPr>
        <w:spacing w:after="140"/>
      </w:pPr>
      <w:r>
        <w:t>Il grafico Variabili esplorate ha in ascissa il numero del tentativo e permette di visualizzare costo, CO₂, altezza, campate, lunghezza pali, tipologia, schema di pila, fondazione e continuità. I punti grigi identificano tentativi esclusi; le quote non calcolabili non sono disegnate. Nei grafici economico e ambientale la linea scura indica il minimo progressivo, non una curva di convergenza strutturale.</w:t>
      </w:r>
    </w:p>
    <w:p w14:paraId="12966DC6" w14:textId="77777777" w:rsidR="0044115E" w:rsidRDefault="00684490">
      <w:pPr>
        <w:spacing w:after="140"/>
      </w:pPr>
      <w:r>
        <w:lastRenderedPageBreak/>
        <w:t>L’ordine dei tentativi deriva dall’enumerazione del programma. Non interpretare una successione di punti come un percorso continuo di trasformazione del ponte, né come una misura della sensibilità di una sola variabile se ne cambiano più di una. Per studiare una variabile, blocca le altre e ripeti una ricerca dedicata.</w:t>
      </w:r>
    </w:p>
    <w:p w14:paraId="2FFDF376" w14:textId="77777777" w:rsidR="0044115E" w:rsidRDefault="00684490">
      <w:pPr>
        <w:spacing w:after="140"/>
      </w:pPr>
      <w:r>
        <w:t>La Famiglia di soluzioni plausibili rappresenta costo e CO₂ delle geometrie ammesse. In basso a sinistra si trovano i valori minori. L’anello identifica Pareto, la stella il migliore per l’obiettivo e la croce il progetto corrente. Filtra per famiglia o attiva Solo frontiera Pareto; clicca un punto per esaminarlo anche quando non compare fra le prime N righe.</w:t>
      </w:r>
    </w:p>
    <w:p w14:paraId="3C71C7FD" w14:textId="77777777" w:rsidR="0044115E" w:rsidRDefault="00684490">
      <w:pPr>
        <w:keepNext/>
        <w:spacing w:after="140"/>
      </w:pPr>
      <w:r>
        <w:rPr>
          <w:noProof/>
        </w:rPr>
        <w:drawing>
          <wp:inline distT="0" distB="0" distL="0" distR="0" wp14:anchorId="62F374E9" wp14:editId="30D909C1">
            <wp:extent cx="6120000" cy="3519000"/>
            <wp:effectExtent l="0" t="0" r="0" b="0"/>
            <wp:docPr id="5" name="Picture 5" descr="Nuvola costo e CO₂ ricavata dai risultati riproducibil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o-co2.png"/>
                    <pic:cNvPicPr/>
                  </pic:nvPicPr>
                  <pic:blipFill>
                    <a:blip r:embed="rId27"/>
                    <a:stretch>
                      <a:fillRect/>
                    </a:stretch>
                  </pic:blipFill>
                  <pic:spPr>
                    <a:xfrm>
                      <a:off x="0" y="0"/>
                      <a:ext cx="6120000" cy="3519000"/>
                    </a:xfrm>
                    <a:prstGeom prst="rect">
                      <a:avLst/>
                    </a:prstGeom>
                  </pic:spPr>
                </pic:pic>
              </a:graphicData>
            </a:graphic>
          </wp:inline>
        </w:drawing>
      </w:r>
    </w:p>
    <w:p w14:paraId="741211BE" w14:textId="77777777" w:rsidR="0044115E" w:rsidRDefault="00684490">
      <w:pPr>
        <w:pStyle w:val="Didascalia"/>
      </w:pPr>
      <w:r>
        <w:t>Nuvola costo e CO₂ ricavata dai risultati riproducibili dell’esempio</w:t>
      </w:r>
    </w:p>
    <w:p w14:paraId="743FA83F" w14:textId="77777777" w:rsidR="0044115E" w:rsidRDefault="00684490">
      <w:pPr>
        <w:spacing w:after="140"/>
      </w:pPr>
      <w:r>
        <w:t>Il grafico qui riportato è generato dai dati della ricerca descritta nel capitolo successivo. Nella finestra gli stessi concetti sono interattivi. Una nuvola non sostituisce il controllo del prospetto: due punti vicini possono avere numeri di appoggi, dimensioni o difficoltà costruttive molto diversi.</w:t>
      </w:r>
    </w:p>
    <w:p w14:paraId="49266D66" w14:textId="77777777" w:rsidR="0044115E" w:rsidRDefault="00684490">
      <w:pPr>
        <w:keepNext/>
        <w:spacing w:after="140"/>
      </w:pPr>
      <w:r>
        <w:rPr>
          <w:noProof/>
        </w:rPr>
        <w:lastRenderedPageBreak/>
        <w:drawing>
          <wp:inline distT="0" distB="0" distL="0" distR="0" wp14:anchorId="1157F54D" wp14:editId="766A49AF">
            <wp:extent cx="6120000" cy="3519000"/>
            <wp:effectExtent l="0" t="0" r="0" b="0"/>
            <wp:docPr id="6" name="Picture 6" descr="Variazione di altezza e costo durante l’enumerazione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cia.png"/>
                    <pic:cNvPicPr/>
                  </pic:nvPicPr>
                  <pic:blipFill>
                    <a:blip r:embed="rId28"/>
                    <a:stretch>
                      <a:fillRect/>
                    </a:stretch>
                  </pic:blipFill>
                  <pic:spPr>
                    <a:xfrm>
                      <a:off x="0" y="0"/>
                      <a:ext cx="6120000" cy="3519000"/>
                    </a:xfrm>
                    <a:prstGeom prst="rect">
                      <a:avLst/>
                    </a:prstGeom>
                  </pic:spPr>
                </pic:pic>
              </a:graphicData>
            </a:graphic>
          </wp:inline>
        </w:drawing>
      </w:r>
    </w:p>
    <w:p w14:paraId="623FCD46" w14:textId="77777777" w:rsidR="0044115E" w:rsidRDefault="00684490">
      <w:pPr>
        <w:pStyle w:val="Didascalia"/>
      </w:pPr>
      <w:r>
        <w:t>Variazione di altezza e costo durante l’enumerazione dell’esempio</w:t>
      </w:r>
    </w:p>
    <w:p w14:paraId="44B2F3DC" w14:textId="77777777" w:rsidR="0044115E" w:rsidRDefault="00684490">
      <w:pPr>
        <w:pStyle w:val="Titolo2"/>
        <w:keepNext/>
        <w:spacing w:after="140"/>
      </w:pPr>
      <w:bookmarkStart w:id="56" w:name="_Toc243316684"/>
      <w:r>
        <w:t>Esempio guidato da centoventi metri</w:t>
      </w:r>
      <w:bookmarkEnd w:id="56"/>
    </w:p>
    <w:p w14:paraId="20421B50" w14:textId="77777777" w:rsidR="0044115E" w:rsidRDefault="00684490">
      <w:pPr>
        <w:spacing w:after="140"/>
      </w:pPr>
      <w:r>
        <w:t xml:space="preserve">Questo esempio conserva i risultati della revisione storica con traffico uniforme. Se parti da un nuovo documento, seleziona Uniforme equivalente (legacy), imposta </w:t>
      </w:r>
      <w:r>
        <w:rPr>
          <w:rFonts w:ascii="Calibri" w:eastAsia="Calibri" w:hAnsi="Calibri" w:cs="Calibri"/>
        </w:rPr>
        <w:t>γ</w:t>
      </w:r>
      <w:r>
        <w:t>Q = 1,50 e mantieni il listino iniziale riportato nella guida teorica. Schema 1 o un prezzario diverso producono un altro confronto: non devono restituire i numeri di questo esempio.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44115E" w14:paraId="17ABB64E" w14:textId="77777777">
        <w:trPr>
          <w:cantSplit/>
          <w:tblHeader/>
          <w:jc w:val="center"/>
        </w:trPr>
        <w:tc>
          <w:tcPr>
            <w:tcW w:w="3005" w:type="dxa"/>
            <w:shd w:val="clear" w:color="auto" w:fill="E7E6E6"/>
            <w:tcMar>
              <w:top w:w="90" w:type="dxa"/>
              <w:left w:w="90" w:type="dxa"/>
              <w:bottom w:w="90" w:type="dxa"/>
              <w:right w:w="90" w:type="dxa"/>
            </w:tcMar>
            <w:vAlign w:val="center"/>
          </w:tcPr>
          <w:p w14:paraId="231E7E1E" w14:textId="77777777" w:rsidR="0044115E" w:rsidRDefault="00684490">
            <w:pPr>
              <w:spacing w:before="20" w:after="20"/>
              <w:jc w:val="left"/>
            </w:pPr>
            <w:r>
              <w:rPr>
                <w:b/>
                <w:sz w:val="21"/>
              </w:rPr>
              <w:t>Campo</w:t>
            </w:r>
          </w:p>
        </w:tc>
        <w:tc>
          <w:tcPr>
            <w:tcW w:w="6633" w:type="dxa"/>
            <w:shd w:val="clear" w:color="auto" w:fill="E7E6E6"/>
            <w:tcMar>
              <w:top w:w="90" w:type="dxa"/>
              <w:left w:w="90" w:type="dxa"/>
              <w:bottom w:w="90" w:type="dxa"/>
              <w:right w:w="90" w:type="dxa"/>
            </w:tcMar>
            <w:vAlign w:val="center"/>
          </w:tcPr>
          <w:p w14:paraId="63D90543" w14:textId="77777777" w:rsidR="0044115E" w:rsidRDefault="00684490">
            <w:pPr>
              <w:spacing w:before="20" w:after="20"/>
              <w:jc w:val="center"/>
            </w:pPr>
            <w:r>
              <w:rPr>
                <w:b/>
                <w:sz w:val="21"/>
              </w:rPr>
              <w:t>Valore</w:t>
            </w:r>
          </w:p>
        </w:tc>
      </w:tr>
      <w:tr w:rsidR="0044115E" w14:paraId="2076688B" w14:textId="77777777">
        <w:trPr>
          <w:cantSplit/>
          <w:jc w:val="center"/>
        </w:trPr>
        <w:tc>
          <w:tcPr>
            <w:tcW w:w="3005" w:type="dxa"/>
            <w:tcMar>
              <w:top w:w="90" w:type="dxa"/>
              <w:left w:w="90" w:type="dxa"/>
              <w:bottom w:w="90" w:type="dxa"/>
              <w:right w:w="90" w:type="dxa"/>
            </w:tcMar>
            <w:vAlign w:val="center"/>
          </w:tcPr>
          <w:p w14:paraId="317D9572" w14:textId="77777777" w:rsidR="0044115E" w:rsidRDefault="00684490">
            <w:pPr>
              <w:spacing w:before="20" w:after="20"/>
              <w:jc w:val="left"/>
            </w:pPr>
            <w:r>
              <w:rPr>
                <w:sz w:val="21"/>
              </w:rPr>
              <w:t>Lunghezza e quota</w:t>
            </w:r>
          </w:p>
        </w:tc>
        <w:tc>
          <w:tcPr>
            <w:tcW w:w="6633" w:type="dxa"/>
            <w:tcMar>
              <w:top w:w="90" w:type="dxa"/>
              <w:left w:w="90" w:type="dxa"/>
              <w:bottom w:w="90" w:type="dxa"/>
              <w:right w:w="90" w:type="dxa"/>
            </w:tcMar>
            <w:vAlign w:val="center"/>
          </w:tcPr>
          <w:p w14:paraId="39DAF85A" w14:textId="77777777" w:rsidR="0044115E" w:rsidRDefault="00684490">
            <w:pPr>
              <w:spacing w:before="20" w:after="20"/>
              <w:jc w:val="center"/>
            </w:pPr>
            <w:r>
              <w:rPr>
                <w:sz w:val="21"/>
              </w:rPr>
              <w:t>120 m e 12 m</w:t>
            </w:r>
          </w:p>
        </w:tc>
      </w:tr>
      <w:tr w:rsidR="0044115E" w14:paraId="7DEA5C20" w14:textId="77777777">
        <w:trPr>
          <w:cantSplit/>
          <w:jc w:val="center"/>
        </w:trPr>
        <w:tc>
          <w:tcPr>
            <w:tcW w:w="3005" w:type="dxa"/>
            <w:tcMar>
              <w:top w:w="90" w:type="dxa"/>
              <w:left w:w="90" w:type="dxa"/>
              <w:bottom w:w="90" w:type="dxa"/>
              <w:right w:w="90" w:type="dxa"/>
            </w:tcMar>
            <w:vAlign w:val="center"/>
          </w:tcPr>
          <w:p w14:paraId="799559C9" w14:textId="77777777" w:rsidR="0044115E" w:rsidRDefault="00684490">
            <w:pPr>
              <w:spacing w:before="20" w:after="20"/>
              <w:jc w:val="left"/>
            </w:pPr>
            <w:r>
              <w:rPr>
                <w:sz w:val="21"/>
              </w:rPr>
              <w:t>Corsie e larghezza corsia</w:t>
            </w:r>
          </w:p>
        </w:tc>
        <w:tc>
          <w:tcPr>
            <w:tcW w:w="6633" w:type="dxa"/>
            <w:tcMar>
              <w:top w:w="90" w:type="dxa"/>
              <w:left w:w="90" w:type="dxa"/>
              <w:bottom w:w="90" w:type="dxa"/>
              <w:right w:w="90" w:type="dxa"/>
            </w:tcMar>
            <w:vAlign w:val="center"/>
          </w:tcPr>
          <w:p w14:paraId="71A2642F" w14:textId="77777777" w:rsidR="0044115E" w:rsidRDefault="00684490">
            <w:pPr>
              <w:spacing w:before="20" w:after="20"/>
              <w:jc w:val="center"/>
            </w:pPr>
            <w:r>
              <w:rPr>
                <w:sz w:val="21"/>
              </w:rPr>
              <w:t>4 e 3,65 m</w:t>
            </w:r>
          </w:p>
        </w:tc>
      </w:tr>
      <w:tr w:rsidR="0044115E" w14:paraId="2579B13C" w14:textId="77777777">
        <w:trPr>
          <w:cantSplit/>
          <w:jc w:val="center"/>
        </w:trPr>
        <w:tc>
          <w:tcPr>
            <w:tcW w:w="3005" w:type="dxa"/>
            <w:tcMar>
              <w:top w:w="90" w:type="dxa"/>
              <w:left w:w="90" w:type="dxa"/>
              <w:bottom w:w="90" w:type="dxa"/>
              <w:right w:w="90" w:type="dxa"/>
            </w:tcMar>
            <w:vAlign w:val="center"/>
          </w:tcPr>
          <w:p w14:paraId="22DD3DF9" w14:textId="77777777" w:rsidR="0044115E" w:rsidRDefault="00684490">
            <w:pPr>
              <w:spacing w:before="20" w:after="20"/>
              <w:jc w:val="left"/>
            </w:pPr>
            <w:r>
              <w:rPr>
                <w:sz w:val="21"/>
              </w:rPr>
              <w:t>Banchine spartitraffico barriere</w:t>
            </w:r>
          </w:p>
        </w:tc>
        <w:tc>
          <w:tcPr>
            <w:tcW w:w="6633" w:type="dxa"/>
            <w:tcMar>
              <w:top w:w="90" w:type="dxa"/>
              <w:left w:w="90" w:type="dxa"/>
              <w:bottom w:w="90" w:type="dxa"/>
              <w:right w:w="90" w:type="dxa"/>
            </w:tcMar>
            <w:vAlign w:val="center"/>
          </w:tcPr>
          <w:p w14:paraId="1C9F4729" w14:textId="77777777" w:rsidR="0044115E" w:rsidRDefault="00684490">
            <w:pPr>
              <w:spacing w:before="20" w:after="20"/>
              <w:jc w:val="left"/>
            </w:pPr>
            <w:r>
              <w:rPr>
                <w:sz w:val="21"/>
              </w:rPr>
              <w:t>1,50 m per lato 1,60 m 0,50 m per lato</w:t>
            </w:r>
          </w:p>
        </w:tc>
      </w:tr>
      <w:tr w:rsidR="0044115E" w14:paraId="16A299F8" w14:textId="77777777">
        <w:trPr>
          <w:cantSplit/>
          <w:jc w:val="center"/>
        </w:trPr>
        <w:tc>
          <w:tcPr>
            <w:tcW w:w="3005" w:type="dxa"/>
            <w:tcMar>
              <w:top w:w="90" w:type="dxa"/>
              <w:left w:w="90" w:type="dxa"/>
              <w:bottom w:w="90" w:type="dxa"/>
              <w:right w:w="90" w:type="dxa"/>
            </w:tcMar>
            <w:vAlign w:val="center"/>
          </w:tcPr>
          <w:p w14:paraId="48910D42" w14:textId="77777777" w:rsidR="0044115E" w:rsidRDefault="00684490">
            <w:pPr>
              <w:spacing w:before="20" w:after="20"/>
              <w:jc w:val="left"/>
            </w:pPr>
            <w:r>
              <w:rPr>
                <w:sz w:val="21"/>
              </w:rPr>
              <w:t>Larghezza totale attesa</w:t>
            </w:r>
          </w:p>
        </w:tc>
        <w:tc>
          <w:tcPr>
            <w:tcW w:w="6633" w:type="dxa"/>
            <w:tcMar>
              <w:top w:w="90" w:type="dxa"/>
              <w:left w:w="90" w:type="dxa"/>
              <w:bottom w:w="90" w:type="dxa"/>
              <w:right w:w="90" w:type="dxa"/>
            </w:tcMar>
            <w:vAlign w:val="center"/>
          </w:tcPr>
          <w:p w14:paraId="7FB67B3C" w14:textId="77777777" w:rsidR="0044115E" w:rsidRDefault="00684490">
            <w:pPr>
              <w:spacing w:before="20" w:after="20"/>
              <w:jc w:val="center"/>
            </w:pPr>
            <w:r>
              <w:rPr>
                <w:sz w:val="21"/>
              </w:rPr>
              <w:t>20,20 m</w:t>
            </w:r>
          </w:p>
        </w:tc>
      </w:tr>
      <w:tr w:rsidR="0044115E" w14:paraId="1E1172FE" w14:textId="77777777">
        <w:trPr>
          <w:cantSplit/>
          <w:jc w:val="center"/>
        </w:trPr>
        <w:tc>
          <w:tcPr>
            <w:tcW w:w="3005" w:type="dxa"/>
            <w:tcMar>
              <w:top w:w="90" w:type="dxa"/>
              <w:left w:w="90" w:type="dxa"/>
              <w:bottom w:w="90" w:type="dxa"/>
              <w:right w:w="90" w:type="dxa"/>
            </w:tcMar>
            <w:vAlign w:val="center"/>
          </w:tcPr>
          <w:p w14:paraId="76F98B98" w14:textId="77777777" w:rsidR="0044115E" w:rsidRDefault="00684490">
            <w:pPr>
              <w:spacing w:before="20" w:after="20"/>
              <w:jc w:val="left"/>
            </w:pPr>
            <w:r>
              <w:rPr>
                <w:sz w:val="21"/>
              </w:rPr>
              <w:t>Ostacolo e terreno</w:t>
            </w:r>
          </w:p>
        </w:tc>
        <w:tc>
          <w:tcPr>
            <w:tcW w:w="6633" w:type="dxa"/>
            <w:tcMar>
              <w:top w:w="90" w:type="dxa"/>
              <w:left w:w="90" w:type="dxa"/>
              <w:bottom w:w="90" w:type="dxa"/>
              <w:right w:w="90" w:type="dxa"/>
            </w:tcMar>
            <w:vAlign w:val="center"/>
          </w:tcPr>
          <w:p w14:paraId="5E6D3184" w14:textId="77777777" w:rsidR="0044115E" w:rsidRDefault="00684490">
            <w:pPr>
              <w:spacing w:before="20" w:after="20"/>
              <w:jc w:val="center"/>
            </w:pPr>
            <w:r>
              <w:rPr>
                <w:sz w:val="21"/>
              </w:rPr>
              <w:t>Nessuno e Roccia</w:t>
            </w:r>
          </w:p>
        </w:tc>
      </w:tr>
      <w:tr w:rsidR="0044115E" w14:paraId="191588EC" w14:textId="77777777">
        <w:trPr>
          <w:cantSplit/>
          <w:jc w:val="center"/>
        </w:trPr>
        <w:tc>
          <w:tcPr>
            <w:tcW w:w="3005" w:type="dxa"/>
            <w:tcMar>
              <w:top w:w="90" w:type="dxa"/>
              <w:left w:w="90" w:type="dxa"/>
              <w:bottom w:w="90" w:type="dxa"/>
              <w:right w:w="90" w:type="dxa"/>
            </w:tcMar>
            <w:vAlign w:val="center"/>
          </w:tcPr>
          <w:p w14:paraId="1E752C2E" w14:textId="77777777" w:rsidR="0044115E" w:rsidRDefault="00684490">
            <w:pPr>
              <w:spacing w:before="20" w:after="20"/>
              <w:jc w:val="left"/>
            </w:pPr>
            <w:r>
              <w:rPr>
                <w:sz w:val="21"/>
              </w:rPr>
              <w:t>Famiglia e campate</w:t>
            </w:r>
          </w:p>
        </w:tc>
        <w:tc>
          <w:tcPr>
            <w:tcW w:w="6633" w:type="dxa"/>
            <w:tcMar>
              <w:top w:w="90" w:type="dxa"/>
              <w:left w:w="90" w:type="dxa"/>
              <w:bottom w:w="90" w:type="dxa"/>
              <w:right w:w="90" w:type="dxa"/>
            </w:tcMar>
            <w:vAlign w:val="center"/>
          </w:tcPr>
          <w:p w14:paraId="102C9324" w14:textId="77777777" w:rsidR="0044115E" w:rsidRDefault="00684490">
            <w:pPr>
              <w:spacing w:before="20" w:after="20"/>
              <w:jc w:val="left"/>
            </w:pPr>
            <w:r>
              <w:rPr>
                <w:sz w:val="21"/>
              </w:rPr>
              <w:t>Travi a I in c.a.p. e 3</w:t>
            </w:r>
          </w:p>
        </w:tc>
      </w:tr>
      <w:tr w:rsidR="0044115E" w14:paraId="058CD2B9" w14:textId="77777777">
        <w:trPr>
          <w:cantSplit/>
          <w:jc w:val="center"/>
        </w:trPr>
        <w:tc>
          <w:tcPr>
            <w:tcW w:w="3005" w:type="dxa"/>
            <w:tcMar>
              <w:top w:w="90" w:type="dxa"/>
              <w:left w:w="90" w:type="dxa"/>
              <w:bottom w:w="90" w:type="dxa"/>
              <w:right w:w="90" w:type="dxa"/>
            </w:tcMar>
            <w:vAlign w:val="center"/>
          </w:tcPr>
          <w:p w14:paraId="6A328C17" w14:textId="77777777" w:rsidR="0044115E" w:rsidRDefault="00684490">
            <w:pPr>
              <w:spacing w:before="20" w:after="20"/>
              <w:jc w:val="left"/>
            </w:pPr>
            <w:r>
              <w:rPr>
                <w:sz w:val="21"/>
              </w:rPr>
              <w:t>Continuità</w:t>
            </w:r>
          </w:p>
        </w:tc>
        <w:tc>
          <w:tcPr>
            <w:tcW w:w="6633" w:type="dxa"/>
            <w:tcMar>
              <w:top w:w="90" w:type="dxa"/>
              <w:left w:w="90" w:type="dxa"/>
              <w:bottom w:w="90" w:type="dxa"/>
              <w:right w:w="90" w:type="dxa"/>
            </w:tcMar>
            <w:vAlign w:val="center"/>
          </w:tcPr>
          <w:p w14:paraId="30353DB3" w14:textId="77777777" w:rsidR="0044115E" w:rsidRDefault="00684490">
            <w:pPr>
              <w:spacing w:before="20" w:after="20"/>
              <w:jc w:val="center"/>
            </w:pPr>
            <w:r>
              <w:rPr>
                <w:sz w:val="21"/>
              </w:rPr>
              <w:t>Attiva</w:t>
            </w:r>
          </w:p>
        </w:tc>
      </w:tr>
      <w:tr w:rsidR="0044115E" w14:paraId="1C77B06C" w14:textId="77777777">
        <w:trPr>
          <w:cantSplit/>
          <w:jc w:val="center"/>
        </w:trPr>
        <w:tc>
          <w:tcPr>
            <w:tcW w:w="3005" w:type="dxa"/>
            <w:tcMar>
              <w:top w:w="90" w:type="dxa"/>
              <w:left w:w="90" w:type="dxa"/>
              <w:bottom w:w="90" w:type="dxa"/>
              <w:right w:w="90" w:type="dxa"/>
            </w:tcMar>
            <w:vAlign w:val="center"/>
          </w:tcPr>
          <w:p w14:paraId="067CBCC1" w14:textId="77777777" w:rsidR="0044115E" w:rsidRDefault="00684490">
            <w:pPr>
              <w:spacing w:before="20" w:after="20"/>
              <w:jc w:val="left"/>
            </w:pPr>
            <w:r>
              <w:rPr>
                <w:sz w:val="21"/>
              </w:rPr>
              <w:t>Schema pila</w:t>
            </w:r>
          </w:p>
        </w:tc>
        <w:tc>
          <w:tcPr>
            <w:tcW w:w="6633" w:type="dxa"/>
            <w:tcMar>
              <w:top w:w="90" w:type="dxa"/>
              <w:left w:w="90" w:type="dxa"/>
              <w:bottom w:w="90" w:type="dxa"/>
              <w:right w:w="90" w:type="dxa"/>
            </w:tcMar>
            <w:vAlign w:val="center"/>
          </w:tcPr>
          <w:p w14:paraId="7A61FEC4" w14:textId="77777777" w:rsidR="0044115E" w:rsidRDefault="00684490">
            <w:pPr>
              <w:spacing w:before="20" w:after="20"/>
              <w:jc w:val="center"/>
            </w:pPr>
            <w:r>
              <w:rPr>
                <w:sz w:val="21"/>
              </w:rPr>
              <w:t>Setto</w:t>
            </w:r>
          </w:p>
        </w:tc>
      </w:tr>
      <w:tr w:rsidR="0044115E" w14:paraId="53D39838" w14:textId="77777777">
        <w:trPr>
          <w:cantSplit/>
          <w:jc w:val="center"/>
        </w:trPr>
        <w:tc>
          <w:tcPr>
            <w:tcW w:w="3005" w:type="dxa"/>
            <w:tcMar>
              <w:top w:w="90" w:type="dxa"/>
              <w:left w:w="90" w:type="dxa"/>
              <w:bottom w:w="90" w:type="dxa"/>
              <w:right w:w="90" w:type="dxa"/>
            </w:tcMar>
            <w:vAlign w:val="center"/>
          </w:tcPr>
          <w:p w14:paraId="36B7E598" w14:textId="77777777" w:rsidR="0044115E" w:rsidRDefault="00684490">
            <w:pPr>
              <w:spacing w:before="20" w:after="20"/>
              <w:jc w:val="left"/>
            </w:pPr>
            <w:r>
              <w:rPr>
                <w:sz w:val="21"/>
              </w:rPr>
              <w:t>Fondazione</w:t>
            </w:r>
          </w:p>
        </w:tc>
        <w:tc>
          <w:tcPr>
            <w:tcW w:w="6633" w:type="dxa"/>
            <w:tcMar>
              <w:top w:w="90" w:type="dxa"/>
              <w:left w:w="90" w:type="dxa"/>
              <w:bottom w:w="90" w:type="dxa"/>
              <w:right w:w="90" w:type="dxa"/>
            </w:tcMar>
            <w:vAlign w:val="center"/>
          </w:tcPr>
          <w:p w14:paraId="47EFC133" w14:textId="77777777" w:rsidR="0044115E" w:rsidRDefault="00684490">
            <w:pPr>
              <w:spacing w:before="20" w:after="20"/>
              <w:jc w:val="left"/>
            </w:pPr>
            <w:r>
              <w:rPr>
                <w:sz w:val="21"/>
              </w:rPr>
              <w:t>Automatica che in questo caso adotta plinto diretto</w:t>
            </w:r>
          </w:p>
        </w:tc>
      </w:tr>
      <w:tr w:rsidR="0044115E" w14:paraId="36A58BFF" w14:textId="77777777">
        <w:trPr>
          <w:cantSplit/>
          <w:jc w:val="center"/>
        </w:trPr>
        <w:tc>
          <w:tcPr>
            <w:tcW w:w="3005" w:type="dxa"/>
            <w:tcMar>
              <w:top w:w="90" w:type="dxa"/>
              <w:left w:w="90" w:type="dxa"/>
              <w:bottom w:w="90" w:type="dxa"/>
              <w:right w:w="90" w:type="dxa"/>
            </w:tcMar>
            <w:vAlign w:val="center"/>
          </w:tcPr>
          <w:p w14:paraId="77837C40" w14:textId="77777777" w:rsidR="0044115E" w:rsidRDefault="00684490">
            <w:pPr>
              <w:spacing w:before="20" w:after="20"/>
              <w:jc w:val="left"/>
            </w:pPr>
            <w:r>
              <w:rPr>
                <w:sz w:val="21"/>
              </w:rPr>
              <w:lastRenderedPageBreak/>
              <w:t>Quote automatiche</w:t>
            </w:r>
          </w:p>
        </w:tc>
        <w:tc>
          <w:tcPr>
            <w:tcW w:w="6633" w:type="dxa"/>
            <w:tcMar>
              <w:top w:w="90" w:type="dxa"/>
              <w:left w:w="90" w:type="dxa"/>
              <w:bottom w:w="90" w:type="dxa"/>
              <w:right w:w="90" w:type="dxa"/>
            </w:tcMar>
            <w:vAlign w:val="center"/>
          </w:tcPr>
          <w:p w14:paraId="0A429046" w14:textId="77777777" w:rsidR="0044115E" w:rsidRDefault="00684490">
            <w:pPr>
              <w:spacing w:before="20" w:after="20"/>
              <w:jc w:val="left"/>
            </w:pPr>
            <w:r>
              <w:rPr>
                <w:sz w:val="21"/>
              </w:rPr>
              <w:t>Altezza sezione pila e fondazione a zero</w:t>
            </w:r>
          </w:p>
        </w:tc>
      </w:tr>
      <w:tr w:rsidR="0044115E" w14:paraId="3B745E24" w14:textId="77777777">
        <w:trPr>
          <w:cantSplit/>
          <w:jc w:val="center"/>
        </w:trPr>
        <w:tc>
          <w:tcPr>
            <w:tcW w:w="3005" w:type="dxa"/>
            <w:tcMar>
              <w:top w:w="90" w:type="dxa"/>
              <w:left w:w="90" w:type="dxa"/>
              <w:bottom w:w="90" w:type="dxa"/>
              <w:right w:w="90" w:type="dxa"/>
            </w:tcMar>
            <w:vAlign w:val="center"/>
          </w:tcPr>
          <w:p w14:paraId="07F882D1" w14:textId="77777777" w:rsidR="0044115E" w:rsidRDefault="00684490">
            <w:pPr>
              <w:spacing w:before="20" w:after="20"/>
              <w:jc w:val="left"/>
            </w:pPr>
            <w:r>
              <w:rPr>
                <w:sz w:val="21"/>
              </w:rPr>
              <w:t>Estremi</w:t>
            </w:r>
          </w:p>
        </w:tc>
        <w:tc>
          <w:tcPr>
            <w:tcW w:w="6633" w:type="dxa"/>
            <w:tcMar>
              <w:top w:w="90" w:type="dxa"/>
              <w:left w:w="90" w:type="dxa"/>
              <w:bottom w:w="90" w:type="dxa"/>
              <w:right w:w="90" w:type="dxa"/>
            </w:tcMar>
            <w:vAlign w:val="center"/>
          </w:tcPr>
          <w:p w14:paraId="63BF42D9" w14:textId="77777777" w:rsidR="0044115E" w:rsidRDefault="00684490">
            <w:pPr>
              <w:spacing w:before="20" w:after="20"/>
              <w:jc w:val="left"/>
            </w:pPr>
            <w:r>
              <w:rPr>
                <w:sz w:val="21"/>
              </w:rPr>
              <w:t>Entrambi su spalla</w:t>
            </w:r>
          </w:p>
        </w:tc>
      </w:tr>
    </w:tbl>
    <w:p w14:paraId="7A4C66B6" w14:textId="77777777" w:rsidR="0044115E" w:rsidRDefault="0044115E"/>
    <w:p w14:paraId="600D59F0" w14:textId="77777777" w:rsidR="0044115E" w:rsidRDefault="00684490">
      <w:pPr>
        <w:spacing w:after="140"/>
      </w:pPr>
      <w:r>
        <w:t>Il riferimento restituisce costo 2.332.503,86 euro e CO₂ 1.371,939 t. Le tre luci non sono 40 m ciascuna: con continuità e tre campate le terminali hanno peso 0,8, quindi le luci sono circa 36,923 + 46,154 + 36,923 m. Questo è il primo controllo da fare per capire quale ponte si sta confrontando.</w:t>
      </w:r>
    </w:p>
    <w:p w14:paraId="7B4035E8" w14:textId="77777777" w:rsidR="0044115E" w:rsidRDefault="00684490">
      <w:pPr>
        <w:spacing w:after="140"/>
      </w:pPr>
      <w:r>
        <w:t>Nella ricerca scegli Costo minimo; blocca Continuità, Schema pila e Fondazione. Lascia libere Tipologia, Numero campate, Altezza e Dimensioni della sezione. Imposta campate da 1 a 8, altezze da 100 a 120% con passo 10, limiti assoluti d’altezza a zero. La griglia dei pali non interviene perché la fondazione è bloccata.</w:t>
      </w:r>
    </w:p>
    <w:p w14:paraId="696110CC" w14:textId="77777777" w:rsidR="0044115E" w:rsidRDefault="00684490">
      <w:pPr>
        <w:spacing w:after="140"/>
      </w:pPr>
      <w:r>
        <w:t>Il risultato atteso è 91 tentativi, 70 ammessi e 69 geometrie distinte. Il primo candidato è Cassone in c.a.p., due campate da 60 m, altezza 2,565257 m, costo 2.049.525,73 euro e CO₂ 1.287,035 t. Il risparmio rispetto al riferimento è circa 282.978 euro, pari al 12,13%; la riduzione ambientale è circa 84,904 t, pari al 6,19%. Le molte cifre servono a ripetere l’esempio, non descrivono la precisione della stima reale.</w:t>
      </w:r>
    </w:p>
    <w:p w14:paraId="4BCE4457" w14:textId="77777777" w:rsidR="0044115E" w:rsidRDefault="00684490">
      <w:pPr>
        <w:spacing w:after="140"/>
      </w:pPr>
      <w:r>
        <w:t>Ripeti con CO₂ minima e poi con Compromesso. In questo caso vince la stessa geometria; non aspettarti sempre questa coincidenza. Puoi cambiare N per osservare altre soluzioni senza eseguire nuovamente il calcolo. Apri il prospetto della selezione e confronta altezza, sezioni, numero di pile e quantità prima di applicarla.</w:t>
      </w:r>
    </w:p>
    <w:p w14:paraId="43209C77" w14:textId="77777777" w:rsidR="0044115E" w:rsidRDefault="00684490">
      <w:pPr>
        <w:keepNext/>
        <w:spacing w:after="140"/>
      </w:pPr>
      <w:r>
        <w:rPr>
          <w:noProof/>
        </w:rPr>
        <w:drawing>
          <wp:inline distT="0" distB="0" distL="0" distR="0" wp14:anchorId="6699C00C" wp14:editId="336987C4">
            <wp:extent cx="6120000" cy="2601000"/>
            <wp:effectExtent l="0" t="0" r="0" b="0"/>
            <wp:docPr id="7" name="Picture 7" descr="Differenze di costo fra il riferimento e alcuni scenar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png"/>
                    <pic:cNvPicPr/>
                  </pic:nvPicPr>
                  <pic:blipFill>
                    <a:blip r:embed="rId29"/>
                    <a:stretch>
                      <a:fillRect/>
                    </a:stretch>
                  </pic:blipFill>
                  <pic:spPr>
                    <a:xfrm>
                      <a:off x="0" y="0"/>
                      <a:ext cx="6120000" cy="2601000"/>
                    </a:xfrm>
                    <a:prstGeom prst="rect">
                      <a:avLst/>
                    </a:prstGeom>
                  </pic:spPr>
                </pic:pic>
              </a:graphicData>
            </a:graphic>
          </wp:inline>
        </w:drawing>
      </w:r>
    </w:p>
    <w:p w14:paraId="551F596C" w14:textId="77777777" w:rsidR="0044115E" w:rsidRDefault="00684490">
      <w:pPr>
        <w:pStyle w:val="Didascalia"/>
      </w:pPr>
      <w:r>
        <w:t>Differenze di costo fra il riferimento e alcuni scenari dell’esempio</w:t>
      </w:r>
    </w:p>
    <w:p w14:paraId="2EB6560F" w14:textId="77777777" w:rsidR="0044115E" w:rsidRDefault="00684490">
      <w:pPr>
        <w:spacing w:after="140"/>
      </w:pPr>
      <w:r>
        <w:t xml:space="preserve">Se imposti un minimo di cinque campate, il riferimento a tre campate è escluso. Vince una soluzione a T in c.a. con cinque campate e costo 2.657.209,43 euro. Un vincitore più </w:t>
      </w:r>
      <w:r>
        <w:lastRenderedPageBreak/>
        <w:t>caro del riferimento è quindi possibile quando il riferimento non soddisfa i nuovi vincoli. Leggi sempre la riga che descrive le esclusioni del progetto corrente.</w:t>
      </w:r>
    </w:p>
    <w:p w14:paraId="24103E6A" w14:textId="77777777" w:rsidR="0044115E" w:rsidRDefault="00684490">
      <w:pPr>
        <w:spacing w:after="140"/>
      </w:pPr>
      <w:r>
        <w:t>Moltiplicando tutti i prezzi per 0,8 o per 1,2, senza cambiare altro, la geometria vincente deve restare la stessa, la CO₂ deve restare invariata e il costo deve diventare rispettivamente 1.639.620,59 e 2.459.430,88 euro. Questo è un controllo di coerenza economica, non uno studio completo della sensibilità: per quest’ultimo occorre variare separatamente le voci più incerte, non soltanto tutto il listino dello stesso fattore.</w:t>
      </w:r>
    </w:p>
    <w:p w14:paraId="1E372E7E" w14:textId="77777777" w:rsidR="0044115E" w:rsidRDefault="00684490">
      <w:pPr>
        <w:pStyle w:val="Titolo2"/>
        <w:keepNext/>
        <w:spacing w:after="140"/>
      </w:pPr>
      <w:bookmarkStart w:id="57" w:name="_Toc243316685"/>
      <w:r>
        <w:t>Selezionare applicare e conservare le alternative</w:t>
      </w:r>
      <w:bookmarkEnd w:id="57"/>
    </w:p>
    <w:p w14:paraId="45FF6446" w14:textId="77777777" w:rsidR="0044115E" w:rsidRDefault="00684490">
      <w:pPr>
        <w:spacing w:after="140"/>
      </w:pPr>
      <w:r>
        <w:t>La tabella ordina le soluzioni secondo il punteggio non arrotondato. Se due righe mostrano lo stesso punteggio stampato, possono differire nelle cifre successive. Sono mostrati posizione, famiglia, campate, altezza, costo, differenza dal riferimento, CO₂, punteggio e appartenenza a Pareto.</w:t>
      </w:r>
    </w:p>
    <w:p w14:paraId="71B6BCB9" w14:textId="77777777" w:rsidR="0044115E" w:rsidRDefault="00684490">
      <w:pPr>
        <w:spacing w:after="140"/>
      </w:pPr>
      <w:r>
        <w:t>Seleziona una riga o un punto della nuvola e leggi Variazioni rispetto al progetto corrente. La tabella confronta luci, continuità, fondazione e quote tecniche adottate. Controlla anche gli avvisi: un candidato ammesso conserva comunque i limiti generali del modello e le voci di computo mancanti.</w:t>
      </w:r>
    </w:p>
    <w:p w14:paraId="0A73099C" w14:textId="77777777" w:rsidR="0044115E" w:rsidRDefault="00684490">
      <w:pPr>
        <w:spacing w:after="140"/>
      </w:pPr>
      <w:r>
        <w:t>Premendo Applica soluzione selezionata, il progetto adotta gli input del candidato. Se non esiste già un’alternativa A, ANTHEA conserva il progetto precedente come A. Se A esiste, non viene sostituita automaticamente: controlla che il confronto A / B rappresenti ancora ciò che vuoi confrontare. Dopo l’applicazione rivedi Sezioni e quote e salva il documento con un nome che renda riconoscibile la variante.</w:t>
      </w:r>
    </w:p>
    <w:p w14:paraId="7A4457A5" w14:textId="77777777" w:rsidR="0044115E" w:rsidRDefault="00684490">
      <w:pPr>
        <w:spacing w:after="140"/>
      </w:pPr>
      <w:r>
        <w:t>La ricerca completa non va considerata un registro permanente nel file di progetto. Per documentare la decisione salva il progetto di riferimento e le alternative scelte, esporta i loro computi e annota obiettivo, vincoli e griglie usati. L’export del progetto descrive la soluzione corrente; non sostituisce automaticamente un report dell’intera nuvola di ottimizzazione.</w:t>
      </w:r>
    </w:p>
    <w:p w14:paraId="2AE35B11" w14:textId="77777777" w:rsidR="0044115E" w:rsidRDefault="00684490">
      <w:pPr>
        <w:pStyle w:val="Titolo2"/>
        <w:keepNext/>
        <w:spacing w:after="140"/>
      </w:pPr>
      <w:bookmarkStart w:id="58" w:name="_Toc243316686"/>
      <w:r>
        <w:t>Prezzi geotecnica e scenari da confrontare</w:t>
      </w:r>
      <w:bookmarkEnd w:id="58"/>
    </w:p>
    <w:p w14:paraId="6F29540B" w14:textId="77777777" w:rsidR="0044115E" w:rsidRDefault="00684490">
      <w:pPr>
        <w:spacing w:after="140"/>
      </w:pPr>
      <w:r>
        <w:t>Prima di concludere prepara almeno uno scenario di riferimento e uno cautelativo motivato dai dati disponibili. Varia, per esempio, lunghezza dei pali, resistenze geotecniche di riferimento, costo della carpenteria, incidenza di montaggio e necessità di opere provvisionali. Se il vincitore cambia facilmente, conserva più alternative da approfondire invece di attribuire precisione eccessiva al primo posto.</w:t>
      </w:r>
    </w:p>
    <w:p w14:paraId="1F8A2508" w14:textId="77777777" w:rsidR="0044115E" w:rsidRDefault="00684490">
      <w:pPr>
        <w:spacing w:after="140"/>
      </w:pPr>
      <w:r>
        <w:t>Non usare la pressione convenzionale del terreno come se fosse automaticamente una portanza certificata. Un aumento della lunghezza del palo accresce l’attrito laterale nel modello, ma non simula il passaggio a uno strato reale. Il progetto geotecnico deve confermare lunghezza, capacità, gruppo, cedimenti e risposta trasversale. Per un ponte in alveo, il fatto che le pile evitino l’ostacolo disegnato non dimostra compatibilità idraulica.</w:t>
      </w:r>
    </w:p>
    <w:p w14:paraId="11BB6147" w14:textId="77777777" w:rsidR="0044115E" w:rsidRDefault="00684490">
      <w:pPr>
        <w:spacing w:after="140"/>
      </w:pPr>
      <w:r>
        <w:lastRenderedPageBreak/>
        <w:t>Leggi le note accanto ai prezzi. Pali e cls hanno inclusioni diverse; appoggi e giunti dipendono da forze e movimenti. Gli oneri aggiuntivi e gli imprevisti sono riserve, non l’insieme delle lavorazioni mancanti. Per le famiglie speciali un’offerta di sistema può includere montaggio, terminali e protezioni già computati in altre righe: evita duplicazioni.</w:t>
      </w:r>
    </w:p>
    <w:p w14:paraId="5C8F8B33" w14:textId="77777777" w:rsidR="0044115E" w:rsidRDefault="00684490">
      <w:pPr>
        <w:pStyle w:val="Titolo2"/>
        <w:keepNext/>
        <w:spacing w:after="140"/>
      </w:pPr>
      <w:bookmarkStart w:id="59" w:name="_Toc243316687"/>
      <w:r>
        <w:t>Usare le famiglie speciali</w:t>
      </w:r>
      <w:bookmarkEnd w:id="59"/>
    </w:p>
    <w:p w14:paraId="09DC1C64" w14:textId="77777777" w:rsidR="0044115E" w:rsidRDefault="00684490">
      <w:pPr>
        <w:spacing w:after="140"/>
      </w:pPr>
      <w:r>
        <w:t>Arco metallico con catena e reticolare richiedono campate indipendenti. Se tieni bloccata una continuità attiva, queste famiglie non entrano nella ricerca. Per confrontarle devi liberare la continuità o impostare correttamente il riferimento. Il modello comprende arco con catena, non tutte le possibili configurazioni di arco con spinta sulle spalle.</w:t>
      </w:r>
    </w:p>
    <w:p w14:paraId="5C39DB47" w14:textId="77777777" w:rsidR="0044115E" w:rsidRDefault="00684490">
      <w:pPr>
        <w:spacing w:after="140"/>
      </w:pPr>
      <w:r>
        <w:t>Strallato e sospeso richiedono tre campate, impalcato continuo ed estremi su spalla. Le campate sono L/4, L/2, L/4. I campi di luce usuale si riferiscono alla campata centrale; un ponte complessivamente lungo 150 m non diventa uno strallato ammesso solo perché la lunghezza totale supera 100 m. Le antenne e i cavi hanno parametri avanzati da impostare prima della ricerca.</w:t>
      </w:r>
    </w:p>
    <w:p w14:paraId="329E206A" w14:textId="77777777" w:rsidR="0044115E" w:rsidRDefault="00684490">
      <w:pPr>
        <w:spacing w:after="140"/>
      </w:pPr>
      <w:r>
        <w:t>Per la piastra ortotropa controlla lamiera, altezza e larghezze delle canalette, interasse e spessori del cassone. Per le travi incorporate controlla spazio fra profili e cls sopra e sotto le piattabande. Il prospetto rappresenta un profilo ideale, non un componente commerciale già selezionato.</w:t>
      </w:r>
    </w:p>
    <w:p w14:paraId="774E5261" w14:textId="77777777" w:rsidR="0044115E" w:rsidRDefault="00684490">
      <w:pPr>
        <w:spacing w:after="140"/>
      </w:pPr>
      <w:r>
        <w:t>Su archi, reticolari, strallati e sospesi la mancanza di diagrammi globali non è un errore grafico. Il motore stima equilibri e quantità senza risolvere la deformabilità globale di queste strutture. Se il loro vantaggio economico è interessante, il passo successivo è un modello specialistico, non l’interpretazione della sola inerzia dell’impalcato come rigidezza del ponte completo.</w:t>
      </w:r>
    </w:p>
    <w:p w14:paraId="12BB4535" w14:textId="77777777" w:rsidR="0044115E" w:rsidRDefault="00684490">
      <w:pPr>
        <w:pStyle w:val="Titolo2"/>
        <w:keepNext/>
        <w:spacing w:after="140"/>
      </w:pPr>
      <w:bookmarkStart w:id="60" w:name="_Toc243316688"/>
      <w:r>
        <w:t>Risolvere i messaggi più comuni</w:t>
      </w:r>
      <w:bookmarkEnd w:id="6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44115E" w14:paraId="20625D1F" w14:textId="77777777">
        <w:trPr>
          <w:cantSplit/>
          <w:tblHeader/>
          <w:jc w:val="center"/>
        </w:trPr>
        <w:tc>
          <w:tcPr>
            <w:tcW w:w="2381" w:type="dxa"/>
            <w:shd w:val="clear" w:color="auto" w:fill="E7E6E6"/>
            <w:tcMar>
              <w:top w:w="90" w:type="dxa"/>
              <w:left w:w="90" w:type="dxa"/>
              <w:bottom w:w="90" w:type="dxa"/>
              <w:right w:w="90" w:type="dxa"/>
            </w:tcMar>
            <w:vAlign w:val="center"/>
          </w:tcPr>
          <w:p w14:paraId="355AC05F" w14:textId="77777777" w:rsidR="0044115E" w:rsidRDefault="00684490">
            <w:pPr>
              <w:spacing w:before="20" w:after="20"/>
              <w:jc w:val="left"/>
            </w:pPr>
            <w:r>
              <w:rPr>
                <w:b/>
                <w:sz w:val="21"/>
              </w:rPr>
              <w:t>Messaggio o situazione</w:t>
            </w:r>
          </w:p>
        </w:tc>
        <w:tc>
          <w:tcPr>
            <w:tcW w:w="3402" w:type="dxa"/>
            <w:shd w:val="clear" w:color="auto" w:fill="E7E6E6"/>
            <w:tcMar>
              <w:top w:w="90" w:type="dxa"/>
              <w:left w:w="90" w:type="dxa"/>
              <w:bottom w:w="90" w:type="dxa"/>
              <w:right w:w="90" w:type="dxa"/>
            </w:tcMar>
            <w:vAlign w:val="center"/>
          </w:tcPr>
          <w:p w14:paraId="7592C63D" w14:textId="77777777" w:rsidR="0044115E" w:rsidRDefault="00684490">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1ACC082D" w14:textId="77777777" w:rsidR="0044115E" w:rsidRDefault="00684490">
            <w:pPr>
              <w:spacing w:before="20" w:after="20"/>
              <w:jc w:val="center"/>
            </w:pPr>
            <w:r>
              <w:rPr>
                <w:b/>
                <w:sz w:val="21"/>
              </w:rPr>
              <w:t>Azione utile</w:t>
            </w:r>
          </w:p>
        </w:tc>
      </w:tr>
      <w:tr w:rsidR="0044115E" w14:paraId="324B6D24" w14:textId="77777777">
        <w:trPr>
          <w:cantSplit/>
          <w:jc w:val="center"/>
        </w:trPr>
        <w:tc>
          <w:tcPr>
            <w:tcW w:w="2381" w:type="dxa"/>
            <w:tcMar>
              <w:top w:w="90" w:type="dxa"/>
              <w:left w:w="90" w:type="dxa"/>
              <w:bottom w:w="90" w:type="dxa"/>
              <w:right w:w="90" w:type="dxa"/>
            </w:tcMar>
            <w:vAlign w:val="center"/>
          </w:tcPr>
          <w:p w14:paraId="789B3FA1" w14:textId="77777777" w:rsidR="0044115E" w:rsidRDefault="00684490">
            <w:pPr>
              <w:spacing w:before="20" w:after="20"/>
              <w:jc w:val="left"/>
            </w:pPr>
            <w:r>
              <w:rPr>
                <w:sz w:val="21"/>
              </w:rPr>
              <w:t>Nessuna soluzione ammessa</w:t>
            </w:r>
          </w:p>
        </w:tc>
        <w:tc>
          <w:tcPr>
            <w:tcW w:w="3402" w:type="dxa"/>
            <w:tcMar>
              <w:top w:w="90" w:type="dxa"/>
              <w:left w:w="90" w:type="dxa"/>
              <w:bottom w:w="90" w:type="dxa"/>
              <w:right w:w="90" w:type="dxa"/>
            </w:tcMar>
            <w:vAlign w:val="center"/>
          </w:tcPr>
          <w:p w14:paraId="76E50DBA" w14:textId="77777777" w:rsidR="0044115E" w:rsidRDefault="00684490">
            <w:pPr>
              <w:spacing w:before="20" w:after="20"/>
              <w:jc w:val="left"/>
            </w:pPr>
            <w:r>
              <w:rPr>
                <w:sz w:val="21"/>
              </w:rPr>
              <w:t>Tutti i candidati violano almeno un filtro</w:t>
            </w:r>
          </w:p>
        </w:tc>
        <w:tc>
          <w:tcPr>
            <w:tcW w:w="3855" w:type="dxa"/>
            <w:tcMar>
              <w:top w:w="90" w:type="dxa"/>
              <w:left w:w="90" w:type="dxa"/>
              <w:bottom w:w="90" w:type="dxa"/>
              <w:right w:w="90" w:type="dxa"/>
            </w:tcMar>
            <w:vAlign w:val="center"/>
          </w:tcPr>
          <w:p w14:paraId="4C4C9DB8" w14:textId="77777777" w:rsidR="0044115E" w:rsidRDefault="00684490">
            <w:pPr>
              <w:spacing w:before="20" w:after="20"/>
              <w:jc w:val="left"/>
            </w:pPr>
            <w:r>
              <w:rPr>
                <w:sz w:val="21"/>
              </w:rPr>
              <w:t>Apri i motivi e modifica il vincolo pertinente</w:t>
            </w:r>
          </w:p>
        </w:tc>
      </w:tr>
      <w:tr w:rsidR="0044115E" w14:paraId="0E08E382" w14:textId="77777777">
        <w:trPr>
          <w:cantSplit/>
          <w:jc w:val="center"/>
        </w:trPr>
        <w:tc>
          <w:tcPr>
            <w:tcW w:w="2381" w:type="dxa"/>
            <w:tcMar>
              <w:top w:w="90" w:type="dxa"/>
              <w:left w:w="90" w:type="dxa"/>
              <w:bottom w:w="90" w:type="dxa"/>
              <w:right w:w="90" w:type="dxa"/>
            </w:tcMar>
            <w:vAlign w:val="center"/>
          </w:tcPr>
          <w:p w14:paraId="12A6DAFE" w14:textId="77777777" w:rsidR="0044115E" w:rsidRDefault="00684490">
            <w:pPr>
              <w:spacing w:before="20" w:after="20"/>
              <w:jc w:val="left"/>
            </w:pPr>
            <w:r>
              <w:rPr>
                <w:sz w:val="21"/>
              </w:rPr>
              <w:t>Griglia troppo estesa</w:t>
            </w:r>
          </w:p>
        </w:tc>
        <w:tc>
          <w:tcPr>
            <w:tcW w:w="3402" w:type="dxa"/>
            <w:tcMar>
              <w:top w:w="90" w:type="dxa"/>
              <w:left w:w="90" w:type="dxa"/>
              <w:bottom w:w="90" w:type="dxa"/>
              <w:right w:w="90" w:type="dxa"/>
            </w:tcMar>
            <w:vAlign w:val="center"/>
          </w:tcPr>
          <w:p w14:paraId="262BFEBE" w14:textId="77777777" w:rsidR="0044115E" w:rsidRDefault="00684490">
            <w:pPr>
              <w:spacing w:before="20" w:after="20"/>
              <w:jc w:val="left"/>
            </w:pPr>
            <w:r>
              <w:rPr>
                <w:sz w:val="21"/>
              </w:rPr>
              <w:t>Superati 50.000 tentativi previsti</w:t>
            </w:r>
          </w:p>
        </w:tc>
        <w:tc>
          <w:tcPr>
            <w:tcW w:w="3855" w:type="dxa"/>
            <w:tcMar>
              <w:top w:w="90" w:type="dxa"/>
              <w:left w:w="90" w:type="dxa"/>
              <w:bottom w:w="90" w:type="dxa"/>
              <w:right w:w="90" w:type="dxa"/>
            </w:tcMar>
            <w:vAlign w:val="center"/>
          </w:tcPr>
          <w:p w14:paraId="00D888E8" w14:textId="77777777" w:rsidR="0044115E" w:rsidRDefault="00684490">
            <w:pPr>
              <w:spacing w:before="20" w:after="20"/>
              <w:jc w:val="left"/>
            </w:pPr>
            <w:r>
              <w:rPr>
                <w:sz w:val="21"/>
              </w:rPr>
              <w:t>Blocca variabili o aumenta il passo</w:t>
            </w:r>
          </w:p>
        </w:tc>
      </w:tr>
      <w:tr w:rsidR="0044115E" w14:paraId="1B7C98C0" w14:textId="77777777">
        <w:trPr>
          <w:cantSplit/>
          <w:jc w:val="center"/>
        </w:trPr>
        <w:tc>
          <w:tcPr>
            <w:tcW w:w="2381" w:type="dxa"/>
            <w:tcMar>
              <w:top w:w="90" w:type="dxa"/>
              <w:left w:w="90" w:type="dxa"/>
              <w:bottom w:w="90" w:type="dxa"/>
              <w:right w:w="90" w:type="dxa"/>
            </w:tcMar>
            <w:vAlign w:val="center"/>
          </w:tcPr>
          <w:p w14:paraId="060CA0B0" w14:textId="77777777" w:rsidR="0044115E" w:rsidRDefault="00684490">
            <w:pPr>
              <w:spacing w:before="20" w:after="20"/>
              <w:jc w:val="left"/>
            </w:pPr>
            <w:r>
              <w:rPr>
                <w:sz w:val="21"/>
              </w:rPr>
              <w:t>Altezza inferiore alla regola</w:t>
            </w:r>
          </w:p>
        </w:tc>
        <w:tc>
          <w:tcPr>
            <w:tcW w:w="3402" w:type="dxa"/>
            <w:tcMar>
              <w:top w:w="90" w:type="dxa"/>
              <w:left w:w="90" w:type="dxa"/>
              <w:bottom w:w="90" w:type="dxa"/>
              <w:right w:w="90" w:type="dxa"/>
            </w:tcMar>
            <w:vAlign w:val="center"/>
          </w:tcPr>
          <w:p w14:paraId="2D7D303B" w14:textId="77777777" w:rsidR="0044115E" w:rsidRDefault="00684490">
            <w:pPr>
              <w:spacing w:before="20" w:after="20"/>
              <w:jc w:val="left"/>
            </w:pPr>
            <w:r>
              <w:rPr>
                <w:sz w:val="21"/>
              </w:rPr>
              <w:t>Quota bloccata troppo bassa</w:t>
            </w:r>
          </w:p>
        </w:tc>
        <w:tc>
          <w:tcPr>
            <w:tcW w:w="3855" w:type="dxa"/>
            <w:tcMar>
              <w:top w:w="90" w:type="dxa"/>
              <w:left w:w="90" w:type="dxa"/>
              <w:bottom w:w="90" w:type="dxa"/>
              <w:right w:w="90" w:type="dxa"/>
            </w:tcMar>
            <w:vAlign w:val="center"/>
          </w:tcPr>
          <w:p w14:paraId="36B010AD" w14:textId="77777777" w:rsidR="0044115E" w:rsidRDefault="00684490">
            <w:pPr>
              <w:spacing w:before="20" w:after="20"/>
              <w:jc w:val="left"/>
            </w:pPr>
            <w:r>
              <w:rPr>
                <w:sz w:val="21"/>
              </w:rPr>
              <w:t>Rivedi altezza o numero di campate</w:t>
            </w:r>
          </w:p>
        </w:tc>
      </w:tr>
      <w:tr w:rsidR="0044115E" w14:paraId="57996F22" w14:textId="77777777">
        <w:trPr>
          <w:cantSplit/>
          <w:jc w:val="center"/>
        </w:trPr>
        <w:tc>
          <w:tcPr>
            <w:tcW w:w="2381" w:type="dxa"/>
            <w:tcMar>
              <w:top w:w="90" w:type="dxa"/>
              <w:left w:w="90" w:type="dxa"/>
              <w:bottom w:w="90" w:type="dxa"/>
              <w:right w:w="90" w:type="dxa"/>
            </w:tcMar>
            <w:vAlign w:val="center"/>
          </w:tcPr>
          <w:p w14:paraId="15FCBC18" w14:textId="77777777" w:rsidR="0044115E" w:rsidRDefault="00684490">
            <w:pPr>
              <w:spacing w:before="20" w:after="20"/>
              <w:jc w:val="left"/>
            </w:pPr>
            <w:r>
              <w:rPr>
                <w:sz w:val="21"/>
              </w:rPr>
              <w:t>Pile interferenti con ostacolo</w:t>
            </w:r>
          </w:p>
        </w:tc>
        <w:tc>
          <w:tcPr>
            <w:tcW w:w="3402" w:type="dxa"/>
            <w:tcMar>
              <w:top w:w="90" w:type="dxa"/>
              <w:left w:w="90" w:type="dxa"/>
              <w:bottom w:w="90" w:type="dxa"/>
              <w:right w:w="90" w:type="dxa"/>
            </w:tcMar>
            <w:vAlign w:val="center"/>
          </w:tcPr>
          <w:p w14:paraId="1BC89CFE" w14:textId="77777777" w:rsidR="0044115E" w:rsidRDefault="00684490">
            <w:pPr>
              <w:spacing w:before="20" w:after="20"/>
              <w:jc w:val="left"/>
            </w:pPr>
            <w:r>
              <w:rPr>
                <w:sz w:val="21"/>
              </w:rPr>
              <w:t>Appoggi nella fascia esclusa</w:t>
            </w:r>
          </w:p>
        </w:tc>
        <w:tc>
          <w:tcPr>
            <w:tcW w:w="3855" w:type="dxa"/>
            <w:tcMar>
              <w:top w:w="90" w:type="dxa"/>
              <w:left w:w="90" w:type="dxa"/>
              <w:bottom w:w="90" w:type="dxa"/>
              <w:right w:w="90" w:type="dxa"/>
            </w:tcMar>
            <w:vAlign w:val="center"/>
          </w:tcPr>
          <w:p w14:paraId="7A3B7F8E" w14:textId="77777777" w:rsidR="0044115E" w:rsidRDefault="00684490">
            <w:pPr>
              <w:spacing w:before="20" w:after="20"/>
              <w:jc w:val="left"/>
            </w:pPr>
            <w:r>
              <w:rPr>
                <w:sz w:val="21"/>
              </w:rPr>
              <w:t>Riduci campate o cambia schema</w:t>
            </w:r>
          </w:p>
        </w:tc>
      </w:tr>
      <w:tr w:rsidR="0044115E" w14:paraId="1088DF4B" w14:textId="77777777">
        <w:trPr>
          <w:cantSplit/>
          <w:jc w:val="center"/>
        </w:trPr>
        <w:tc>
          <w:tcPr>
            <w:tcW w:w="2381" w:type="dxa"/>
            <w:tcMar>
              <w:top w:w="90" w:type="dxa"/>
              <w:left w:w="90" w:type="dxa"/>
              <w:bottom w:w="90" w:type="dxa"/>
              <w:right w:w="90" w:type="dxa"/>
            </w:tcMar>
            <w:vAlign w:val="center"/>
          </w:tcPr>
          <w:p w14:paraId="344951A1" w14:textId="77777777" w:rsidR="0044115E" w:rsidRDefault="00684490">
            <w:pPr>
              <w:spacing w:before="20" w:after="20"/>
              <w:jc w:val="left"/>
            </w:pPr>
            <w:r>
              <w:rPr>
                <w:sz w:val="21"/>
              </w:rPr>
              <w:lastRenderedPageBreak/>
              <w:t>Fondazione oltre soglia</w:t>
            </w:r>
          </w:p>
        </w:tc>
        <w:tc>
          <w:tcPr>
            <w:tcW w:w="3402" w:type="dxa"/>
            <w:tcMar>
              <w:top w:w="90" w:type="dxa"/>
              <w:left w:w="90" w:type="dxa"/>
              <w:bottom w:w="90" w:type="dxa"/>
              <w:right w:w="90" w:type="dxa"/>
            </w:tcMar>
            <w:vAlign w:val="center"/>
          </w:tcPr>
          <w:p w14:paraId="7BCD6500" w14:textId="77777777" w:rsidR="0044115E" w:rsidRDefault="00684490">
            <w:pPr>
              <w:spacing w:before="20" w:after="20"/>
              <w:jc w:val="left"/>
            </w:pPr>
            <w:r>
              <w:rPr>
                <w:sz w:val="21"/>
              </w:rPr>
              <w:t>Assiale superiore al riferimento</w:t>
            </w:r>
          </w:p>
        </w:tc>
        <w:tc>
          <w:tcPr>
            <w:tcW w:w="3855" w:type="dxa"/>
            <w:tcMar>
              <w:top w:w="90" w:type="dxa"/>
              <w:left w:w="90" w:type="dxa"/>
              <w:bottom w:w="90" w:type="dxa"/>
              <w:right w:w="90" w:type="dxa"/>
            </w:tcMar>
            <w:vAlign w:val="center"/>
          </w:tcPr>
          <w:p w14:paraId="11A8B733" w14:textId="77777777" w:rsidR="0044115E" w:rsidRDefault="00684490">
            <w:pPr>
              <w:spacing w:before="20" w:after="20"/>
              <w:jc w:val="left"/>
            </w:pPr>
            <w:r>
              <w:rPr>
                <w:sz w:val="21"/>
              </w:rPr>
              <w:t>Rivedi dati terreno e fondazione</w:t>
            </w:r>
          </w:p>
        </w:tc>
      </w:tr>
      <w:tr w:rsidR="0044115E" w14:paraId="649AD1F9" w14:textId="77777777">
        <w:trPr>
          <w:cantSplit/>
          <w:jc w:val="center"/>
        </w:trPr>
        <w:tc>
          <w:tcPr>
            <w:tcW w:w="2381" w:type="dxa"/>
            <w:tcMar>
              <w:top w:w="90" w:type="dxa"/>
              <w:left w:w="90" w:type="dxa"/>
              <w:bottom w:w="90" w:type="dxa"/>
              <w:right w:w="90" w:type="dxa"/>
            </w:tcMar>
            <w:vAlign w:val="center"/>
          </w:tcPr>
          <w:p w14:paraId="6DEB09D3" w14:textId="77777777" w:rsidR="0044115E" w:rsidRDefault="00684490">
            <w:pPr>
              <w:spacing w:before="20" w:after="20"/>
              <w:jc w:val="left"/>
            </w:pPr>
            <w:r>
              <w:rPr>
                <w:sz w:val="21"/>
              </w:rPr>
              <w:t>Plinto non contiene pali</w:t>
            </w:r>
          </w:p>
        </w:tc>
        <w:tc>
          <w:tcPr>
            <w:tcW w:w="3402" w:type="dxa"/>
            <w:tcMar>
              <w:top w:w="90" w:type="dxa"/>
              <w:left w:w="90" w:type="dxa"/>
              <w:bottom w:w="90" w:type="dxa"/>
              <w:right w:w="90" w:type="dxa"/>
            </w:tcMar>
            <w:vAlign w:val="center"/>
          </w:tcPr>
          <w:p w14:paraId="6CE4CBBA" w14:textId="77777777" w:rsidR="0044115E" w:rsidRDefault="00684490">
            <w:pPr>
              <w:spacing w:before="20" w:after="20"/>
              <w:jc w:val="left"/>
            </w:pPr>
            <w:r>
              <w:rPr>
                <w:sz w:val="21"/>
              </w:rPr>
              <w:t>Griglia dei pali incompatibile</w:t>
            </w:r>
          </w:p>
        </w:tc>
        <w:tc>
          <w:tcPr>
            <w:tcW w:w="3855" w:type="dxa"/>
            <w:tcMar>
              <w:top w:w="90" w:type="dxa"/>
              <w:left w:w="90" w:type="dxa"/>
              <w:bottom w:w="90" w:type="dxa"/>
              <w:right w:w="90" w:type="dxa"/>
            </w:tcMar>
            <w:vAlign w:val="center"/>
          </w:tcPr>
          <w:p w14:paraId="206883F3" w14:textId="77777777" w:rsidR="0044115E" w:rsidRDefault="00684490">
            <w:pPr>
              <w:spacing w:before="20" w:after="20"/>
              <w:jc w:val="left"/>
            </w:pPr>
            <w:r>
              <w:rPr>
                <w:sz w:val="21"/>
              </w:rPr>
              <w:t>Aumenta il lato imposto o torna in automatico</w:t>
            </w:r>
          </w:p>
        </w:tc>
      </w:tr>
      <w:tr w:rsidR="0044115E" w14:paraId="2B03A12D" w14:textId="77777777">
        <w:trPr>
          <w:cantSplit/>
          <w:jc w:val="center"/>
        </w:trPr>
        <w:tc>
          <w:tcPr>
            <w:tcW w:w="2381" w:type="dxa"/>
            <w:tcMar>
              <w:top w:w="90" w:type="dxa"/>
              <w:left w:w="90" w:type="dxa"/>
              <w:bottom w:w="90" w:type="dxa"/>
              <w:right w:w="90" w:type="dxa"/>
            </w:tcMar>
            <w:vAlign w:val="center"/>
          </w:tcPr>
          <w:p w14:paraId="22762F5A" w14:textId="77777777" w:rsidR="0044115E" w:rsidRDefault="00684490">
            <w:pPr>
              <w:spacing w:before="20" w:after="20"/>
              <w:jc w:val="left"/>
            </w:pPr>
            <w:r>
              <w:rPr>
                <w:sz w:val="21"/>
              </w:rPr>
              <w:t>Pila troppo snella o compressa</w:t>
            </w:r>
          </w:p>
        </w:tc>
        <w:tc>
          <w:tcPr>
            <w:tcW w:w="3402" w:type="dxa"/>
            <w:tcMar>
              <w:top w:w="90" w:type="dxa"/>
              <w:left w:w="90" w:type="dxa"/>
              <w:bottom w:w="90" w:type="dxa"/>
              <w:right w:w="90" w:type="dxa"/>
            </w:tcMar>
            <w:vAlign w:val="center"/>
          </w:tcPr>
          <w:p w14:paraId="2B0346C5" w14:textId="77777777" w:rsidR="0044115E" w:rsidRDefault="00684490">
            <w:pPr>
              <w:spacing w:before="20" w:after="20"/>
              <w:jc w:val="left"/>
            </w:pPr>
            <w:r>
              <w:rPr>
                <w:sz w:val="21"/>
              </w:rPr>
              <w:t>Soglia orientativa superata</w:t>
            </w:r>
          </w:p>
        </w:tc>
        <w:tc>
          <w:tcPr>
            <w:tcW w:w="3855" w:type="dxa"/>
            <w:tcMar>
              <w:top w:w="90" w:type="dxa"/>
              <w:left w:w="90" w:type="dxa"/>
              <w:bottom w:w="90" w:type="dxa"/>
              <w:right w:w="90" w:type="dxa"/>
            </w:tcMar>
            <w:vAlign w:val="center"/>
          </w:tcPr>
          <w:p w14:paraId="37BEBA73" w14:textId="77777777" w:rsidR="0044115E" w:rsidRDefault="00684490">
            <w:pPr>
              <w:spacing w:before="20" w:after="20"/>
              <w:jc w:val="left"/>
            </w:pPr>
            <w:r>
              <w:rPr>
                <w:sz w:val="21"/>
              </w:rPr>
              <w:t>Aumenta la sezione e verifica il modello reale</w:t>
            </w:r>
          </w:p>
        </w:tc>
      </w:tr>
      <w:tr w:rsidR="0044115E" w14:paraId="0F785EF6" w14:textId="77777777">
        <w:trPr>
          <w:cantSplit/>
          <w:jc w:val="center"/>
        </w:trPr>
        <w:tc>
          <w:tcPr>
            <w:tcW w:w="2381" w:type="dxa"/>
            <w:tcMar>
              <w:top w:w="90" w:type="dxa"/>
              <w:left w:w="90" w:type="dxa"/>
              <w:bottom w:w="90" w:type="dxa"/>
              <w:right w:w="90" w:type="dxa"/>
            </w:tcMar>
            <w:vAlign w:val="center"/>
          </w:tcPr>
          <w:p w14:paraId="454AF531" w14:textId="77777777" w:rsidR="0044115E" w:rsidRDefault="00684490">
            <w:pPr>
              <w:spacing w:before="20" w:after="20"/>
              <w:jc w:val="left"/>
            </w:pPr>
            <w:r>
              <w:rPr>
                <w:sz w:val="21"/>
              </w:rPr>
              <w:t>Sollevamento</w:t>
            </w:r>
          </w:p>
        </w:tc>
        <w:tc>
          <w:tcPr>
            <w:tcW w:w="3402" w:type="dxa"/>
            <w:tcMar>
              <w:top w:w="90" w:type="dxa"/>
              <w:left w:w="90" w:type="dxa"/>
              <w:bottom w:w="90" w:type="dxa"/>
              <w:right w:w="90" w:type="dxa"/>
            </w:tcMar>
            <w:vAlign w:val="center"/>
          </w:tcPr>
          <w:p w14:paraId="67AD3B54" w14:textId="77777777" w:rsidR="0044115E" w:rsidRDefault="00684490">
            <w:pPr>
              <w:spacing w:before="20" w:after="20"/>
              <w:jc w:val="left"/>
            </w:pPr>
            <w:r>
              <w:rPr>
                <w:sz w:val="21"/>
              </w:rPr>
              <w:t>Reazione negativa non gestita</w:t>
            </w:r>
          </w:p>
        </w:tc>
        <w:tc>
          <w:tcPr>
            <w:tcW w:w="3855" w:type="dxa"/>
            <w:tcMar>
              <w:top w:w="90" w:type="dxa"/>
              <w:left w:w="90" w:type="dxa"/>
              <w:bottom w:w="90" w:type="dxa"/>
              <w:right w:w="90" w:type="dxa"/>
            </w:tcMar>
            <w:vAlign w:val="center"/>
          </w:tcPr>
          <w:p w14:paraId="7BCA003F" w14:textId="77777777" w:rsidR="0044115E" w:rsidRDefault="00684490">
            <w:pPr>
              <w:spacing w:before="20" w:after="20"/>
              <w:jc w:val="left"/>
            </w:pPr>
            <w:r>
              <w:rPr>
                <w:sz w:val="21"/>
              </w:rPr>
              <w:t>Rivedi schema oppure analizza dispositivi dedicati</w:t>
            </w:r>
          </w:p>
        </w:tc>
      </w:tr>
      <w:tr w:rsidR="0044115E" w14:paraId="4CC99C75" w14:textId="77777777">
        <w:trPr>
          <w:cantSplit/>
          <w:jc w:val="center"/>
        </w:trPr>
        <w:tc>
          <w:tcPr>
            <w:tcW w:w="2381" w:type="dxa"/>
            <w:tcMar>
              <w:top w:w="90" w:type="dxa"/>
              <w:left w:w="90" w:type="dxa"/>
              <w:bottom w:w="90" w:type="dxa"/>
              <w:right w:w="90" w:type="dxa"/>
            </w:tcMar>
            <w:vAlign w:val="center"/>
          </w:tcPr>
          <w:p w14:paraId="17DFB067" w14:textId="77777777" w:rsidR="0044115E" w:rsidRDefault="00684490">
            <w:pPr>
              <w:spacing w:before="20" w:after="20"/>
              <w:jc w:val="left"/>
            </w:pPr>
            <w:r>
              <w:rPr>
                <w:sz w:val="21"/>
              </w:rPr>
              <w:t>Prezzi o dati modificati</w:t>
            </w:r>
          </w:p>
        </w:tc>
        <w:tc>
          <w:tcPr>
            <w:tcW w:w="3402" w:type="dxa"/>
            <w:tcMar>
              <w:top w:w="90" w:type="dxa"/>
              <w:left w:w="90" w:type="dxa"/>
              <w:bottom w:w="90" w:type="dxa"/>
              <w:right w:w="90" w:type="dxa"/>
            </w:tcMar>
            <w:vAlign w:val="center"/>
          </w:tcPr>
          <w:p w14:paraId="7B7F1942" w14:textId="77777777" w:rsidR="0044115E" w:rsidRDefault="00684490">
            <w:pPr>
              <w:spacing w:before="20" w:after="20"/>
              <w:jc w:val="left"/>
            </w:pPr>
            <w:r>
              <w:rPr>
                <w:sz w:val="21"/>
              </w:rPr>
              <w:t>La graduatoria è obsoleta</w:t>
            </w:r>
          </w:p>
        </w:tc>
        <w:tc>
          <w:tcPr>
            <w:tcW w:w="3855" w:type="dxa"/>
            <w:tcMar>
              <w:top w:w="90" w:type="dxa"/>
              <w:left w:w="90" w:type="dxa"/>
              <w:bottom w:w="90" w:type="dxa"/>
              <w:right w:w="90" w:type="dxa"/>
            </w:tcMar>
            <w:vAlign w:val="center"/>
          </w:tcPr>
          <w:p w14:paraId="55F901DF" w14:textId="77777777" w:rsidR="0044115E" w:rsidRDefault="00684490">
            <w:pPr>
              <w:spacing w:before="20" w:after="20"/>
              <w:jc w:val="center"/>
            </w:pPr>
            <w:r>
              <w:rPr>
                <w:sz w:val="21"/>
              </w:rPr>
              <w:t>Ripeti la ricerca</w:t>
            </w:r>
          </w:p>
        </w:tc>
      </w:tr>
      <w:tr w:rsidR="0044115E" w14:paraId="2C16750E" w14:textId="77777777">
        <w:trPr>
          <w:cantSplit/>
          <w:jc w:val="center"/>
        </w:trPr>
        <w:tc>
          <w:tcPr>
            <w:tcW w:w="2381" w:type="dxa"/>
            <w:tcMar>
              <w:top w:w="90" w:type="dxa"/>
              <w:left w:w="90" w:type="dxa"/>
              <w:bottom w:w="90" w:type="dxa"/>
              <w:right w:w="90" w:type="dxa"/>
            </w:tcMar>
            <w:vAlign w:val="center"/>
          </w:tcPr>
          <w:p w14:paraId="6D84032D" w14:textId="77777777" w:rsidR="0044115E" w:rsidRDefault="00684490">
            <w:pPr>
              <w:spacing w:before="20" w:after="20"/>
              <w:jc w:val="left"/>
            </w:pPr>
            <w:r>
              <w:rPr>
                <w:sz w:val="21"/>
              </w:rPr>
              <w:t>Vincitore più caro del riferimento</w:t>
            </w:r>
          </w:p>
        </w:tc>
        <w:tc>
          <w:tcPr>
            <w:tcW w:w="3402" w:type="dxa"/>
            <w:tcMar>
              <w:top w:w="90" w:type="dxa"/>
              <w:left w:w="90" w:type="dxa"/>
              <w:bottom w:w="90" w:type="dxa"/>
              <w:right w:w="90" w:type="dxa"/>
            </w:tcMar>
            <w:vAlign w:val="center"/>
          </w:tcPr>
          <w:p w14:paraId="7C7ACAE8" w14:textId="77777777" w:rsidR="0044115E" w:rsidRDefault="00684490">
            <w:pPr>
              <w:spacing w:before="20" w:after="20"/>
              <w:jc w:val="left"/>
            </w:pPr>
            <w:r>
              <w:rPr>
                <w:sz w:val="21"/>
              </w:rPr>
              <w:t>Il riferimento può essere escluso</w:t>
            </w:r>
          </w:p>
        </w:tc>
        <w:tc>
          <w:tcPr>
            <w:tcW w:w="3855" w:type="dxa"/>
            <w:tcMar>
              <w:top w:w="90" w:type="dxa"/>
              <w:left w:w="90" w:type="dxa"/>
              <w:bottom w:w="90" w:type="dxa"/>
              <w:right w:w="90" w:type="dxa"/>
            </w:tcMar>
            <w:vAlign w:val="center"/>
          </w:tcPr>
          <w:p w14:paraId="0DC72656" w14:textId="77777777" w:rsidR="0044115E" w:rsidRDefault="00684490">
            <w:pPr>
              <w:spacing w:before="20" w:after="20"/>
              <w:jc w:val="left"/>
            </w:pPr>
            <w:r>
              <w:rPr>
                <w:sz w:val="21"/>
              </w:rPr>
              <w:t>Leggi le esclusioni prima di valutare il risparmio</w:t>
            </w:r>
          </w:p>
        </w:tc>
      </w:tr>
    </w:tbl>
    <w:p w14:paraId="74955C52" w14:textId="77777777" w:rsidR="0044115E" w:rsidRDefault="0044115E"/>
    <w:p w14:paraId="2103A582" w14:textId="77777777" w:rsidR="0044115E" w:rsidRDefault="00684490">
      <w:pPr>
        <w:spacing w:after="140"/>
      </w:pPr>
      <w:r>
        <w:t>Non eliminare un messaggio aumentando arbitrariamente una resistenza geotecnica o azzerando una voce di costo. Correggi un dato solo quando hai una ragione documentabile. Se la combinazione resta incompatibile, conserva il rifiuto fra gli esiti dello studio.</w:t>
      </w:r>
    </w:p>
    <w:p w14:paraId="23F13F79" w14:textId="77777777" w:rsidR="0044115E" w:rsidRDefault="00684490">
      <w:pPr>
        <w:pStyle w:val="Titolo2"/>
        <w:keepNext/>
        <w:spacing w:after="140"/>
      </w:pPr>
      <w:bookmarkStart w:id="61" w:name="_Toc243316689"/>
      <w:r>
        <w:t>Esportare un confronto leggibile</w:t>
      </w:r>
      <w:bookmarkEnd w:id="61"/>
    </w:p>
    <w:p w14:paraId="791CD73A" w14:textId="77777777" w:rsidR="0044115E" w:rsidRDefault="00684490">
      <w:pPr>
        <w:spacing w:after="140"/>
      </w:pPr>
      <w:r>
        <w:t>Usa Esporta quantità CSV per il computo della soluzione corrente e l’export delle quote per ricostruirne dimensioni e sviluppi. Il pulsante Immagine PNG conserva il disegno; la relazione Word del progetto riporta geometria, ipotesi, quantità e avvisi. Per una consegna tecnica aggiungi il PDF e controlla che tabelle, unità e figure siano leggibili.</w:t>
      </w:r>
    </w:p>
    <w:p w14:paraId="6279B6D7" w14:textId="77777777" w:rsidR="0044115E" w:rsidRDefault="00684490">
      <w:pPr>
        <w:spacing w:after="140"/>
      </w:pPr>
      <w:r>
        <w:t>Accompagna ogni alternativa con obiettivo, dati del sito, blocchi attivati, griglie, listino, fattori ambientali e versione del motore. Riporta numero dei tentativi, delle geometrie ammesse e motivo della selezione. Se scegli la terza alternativa perché più costruibile, scrivilo esplicitamente: la posizione in classifica descrive soltanto il criterio scelto dal software.</w:t>
      </w:r>
    </w:p>
    <w:p w14:paraId="72685029" w14:textId="77777777" w:rsidR="0044115E" w:rsidRDefault="00684490">
      <w:pPr>
        <w:pStyle w:val="Titolo2"/>
        <w:keepNext/>
        <w:spacing w:after="140"/>
      </w:pPr>
      <w:bookmarkStart w:id="62" w:name="_Toc243316690"/>
      <w:r>
        <w:t>Quanto fidarsi dei risultati</w:t>
      </w:r>
      <w:bookmarkEnd w:id="62"/>
    </w:p>
    <w:p w14:paraId="26D830FA" w14:textId="77777777" w:rsidR="0044115E" w:rsidRDefault="00684490">
      <w:pPr>
        <w:spacing w:after="140"/>
      </w:pPr>
      <w:r>
        <w:t>La revisione documentata ha superato 44.259 asserzioni della suite generale. Una verifica indipendente, senza librerie ANTHEA nel calcolo dei valori attesi, ha controllato 100 travi con un secondo solutore FEM e quantità, costi e graduatoria di 26 geometrie di un caso imposto, con 80.133 confronti numerici.</w:t>
      </w:r>
    </w:p>
    <w:p w14:paraId="4EDBB8DE" w14:textId="77777777" w:rsidR="0044115E" w:rsidRDefault="00684490">
      <w:pPr>
        <w:spacing w:after="140"/>
      </w:pPr>
      <w:r>
        <w:t>Questi riscontri aumentano la fiducia nella correttezza delle equazioni implementate e della ricerca discreta. Non validano automaticamente le incidenze convenzionali, i costi consuntivi o la sicurezza di un ponte reale.</w:t>
      </w:r>
    </w:p>
    <w:p w14:paraId="5E4FF284" w14:textId="77777777" w:rsidR="0044115E" w:rsidRDefault="00684490">
      <w:pPr>
        <w:spacing w:after="140"/>
      </w:pPr>
      <w:r>
        <w:lastRenderedPageBreak/>
        <w:t>Prima di scegliere definitivamente verifica che la configurazione sia fisicamente costruibile, che il modello strutturale dedicato confermi le sezioni e che la valutazione geotecnica confermi le fondazioni. Aggiorna poi quantità e prezzi con le informazioni nuove e ripeti il confronto. Questo passaggio permette al predimensionamento di accompagnare il progetto senza attribuirgli prestazioni che non calcola.</w:t>
      </w:r>
    </w:p>
    <w:p w14:paraId="3C1791F0" w14:textId="77777777" w:rsidR="0044115E" w:rsidRDefault="00684490">
      <w:pPr>
        <w:pStyle w:val="Titolo1"/>
        <w:keepNext/>
        <w:spacing w:after="140"/>
      </w:pPr>
      <w:bookmarkStart w:id="63" w:name="_Toc243316691"/>
      <w:r>
        <w:t>Salvataggio e report</w:t>
      </w:r>
      <w:bookmarkEnd w:id="63"/>
    </w:p>
    <w:p w14:paraId="6F4671D0" w14:textId="77777777" w:rsidR="0044115E" w:rsidRDefault="00684490">
      <w:pPr>
        <w:pStyle w:val="Titolo2"/>
        <w:keepNext/>
        <w:spacing w:after="140"/>
      </w:pPr>
      <w:bookmarkStart w:id="64" w:name="_Toc243316692"/>
      <w:r>
        <w:t>Conservare dati modificabili</w:t>
      </w:r>
      <w:bookmarkEnd w:id="64"/>
    </w:p>
    <w:p w14:paraId="7C89194B" w14:textId="77777777" w:rsidR="0044115E" w:rsidRDefault="00684490">
      <w:pPr>
        <w:spacing w:after="140"/>
      </w:pPr>
      <w:r>
        <w:t>Usare il formato proposto dal modulo per il foglio singolo e .programma per il progetto. I formati dei fogli possono variare per modulo; Bridge Design usa l'archivio .anthea. Gli archivi mantengono input e impostazioni necessarie, mentre CSV, PNG, Word e PDF sono esportazioni destinate a lettura, controllo o presentazione.</w:t>
      </w:r>
    </w:p>
    <w:p w14:paraId="329C3F45" w14:textId="77777777" w:rsidR="0044115E" w:rsidRDefault="00684490">
      <w:pPr>
        <w:spacing w:after="140"/>
      </w:pPr>
      <w:r>
        <w:t>Utilizzare Salva con nome prima di una variante che si desidera mantenere indipendente. Per la storia interna di un progetto usare le revisioni. I file di progetto con revisioni utilizzano un formato aggiornato e richiedono una versione di ANTHEA compatibile; non risalvarli con un eseguibile precedente senza averne verificato il supporto.</w:t>
      </w:r>
    </w:p>
    <w:p w14:paraId="2F33F8A2" w14:textId="77777777" w:rsidR="0044115E" w:rsidRDefault="00684490">
      <w:pPr>
        <w:pStyle w:val="Titolo2"/>
        <w:keepNext/>
        <w:spacing w:after="140"/>
      </w:pPr>
      <w:bookmarkStart w:id="65" w:name="_Toc243316693"/>
      <w:r>
        <w:t>Report del singolo foglio e del progetto</w:t>
      </w:r>
      <w:bookmarkEnd w:id="65"/>
    </w:p>
    <w:p w14:paraId="77D62C06" w14:textId="77777777" w:rsidR="0044115E" w:rsidRDefault="00684490">
      <w:pPr>
        <w:spacing w:after="140"/>
      </w:pPr>
      <w:r>
        <w:t>Il report di un foglio riguarda i dati e i risultati di quel modulo. «Genera report» su progetto o sezione comprende invece i fogli diretti e tutte le sottosezioni, nell'ordine dell'albero. Include indice navigabile, dati comuni, dati specifici, risultati e immagini. I riferimenti degli antenati necessari vengono richiamati anche esportando un solo ramo.</w:t>
      </w:r>
    </w:p>
    <w:p w14:paraId="6E63E5D4" w14:textId="77777777" w:rsidR="0044115E" w:rsidRDefault="00684490">
      <w:pPr>
        <w:spacing w:after="140"/>
      </w:pPr>
      <w:r>
        <w:t>La generazione ricalcola i fogli su copie dei dati. Le schede incomplete restano nel documento con segnalazione; non vengono trasformate in verifiche favorevoli. In presenza di conflitti si può aprire il confronto oppure proseguire conservando le segnalazioni. Prima della consegna leggere sempre le pagine degli avvisi e verificare il ramo e la revisione indicati nel titolo.</w:t>
      </w:r>
    </w:p>
    <w:p w14:paraId="0974D567" w14:textId="77777777" w:rsidR="0044115E" w:rsidRDefault="00684490">
      <w:pPr>
        <w:spacing w:after="140"/>
      </w:pPr>
      <w:r>
        <w:t>Ogni report si salva in Word e in PDF affiancati, con lo stesso nome nella stessa cartella. ANTHEA produce il PDF dallo stesso contenuto del file Word, senza usare Microsoft Word; se il PDF non può essere generato, nessuno dei due file viene scritto. Il file Word resta modificabile, il PDF è la copia da consegnare o archiviare. L'impaginazione del PDF può differire leggermente da quella che Word mostra aprendo il documento.</w:t>
      </w:r>
    </w:p>
    <w:p w14:paraId="622B8CBC" w14:textId="77777777" w:rsidR="0044115E" w:rsidRDefault="00684490">
      <w:pPr>
        <w:spacing w:after="140"/>
      </w:pPr>
      <w:r>
        <w:t>Un report storico ricalcola i dati della revisione selezionata con il motore della versione in uso. Per la riproducibilità conservare quindi anche versione dell'applicazione, data del report e archivio originario. Lo snapshot dei dati protegge gli input; non contiene una copia autonoma di ogni vecchio motore di calcolo.</w:t>
      </w:r>
    </w:p>
    <w:p w14:paraId="3BC2EA9A" w14:textId="77777777" w:rsidR="0044115E" w:rsidRDefault="00684490">
      <w:pPr>
        <w:pStyle w:val="Titolo2"/>
        <w:keepNext/>
        <w:spacing w:after="140"/>
      </w:pPr>
      <w:bookmarkStart w:id="66" w:name="_Toc243316694"/>
      <w:r>
        <w:t>Ricalcolo e proposte da applicare</w:t>
      </w:r>
      <w:bookmarkEnd w:id="66"/>
    </w:p>
    <w:p w14:paraId="3FAEFBC6" w14:textId="77777777" w:rsidR="0044115E" w:rsidRDefault="00684490">
      <w:pPr>
        <w:spacing w:after="140"/>
      </w:pPr>
      <w:r>
        <w:t xml:space="preserve">Dopo una modifica il foglio invalida i risultati precedenti e programma il ricalcolo. Una richiesta più recente sostituisce quella in attesa; un calcolo già avviato può terminare </w:t>
      </w:r>
      <w:r>
        <w:lastRenderedPageBreak/>
        <w:t>internamente, ma il suo risultato non sostituisce quello della revisione corrente. Chiudere una finestra di approfondimento impedisce che un risultato tardivo la aggiorni.</w:t>
      </w:r>
    </w:p>
    <w:p w14:paraId="36FDAF00" w14:textId="77777777" w:rsidR="0044115E" w:rsidRDefault="00684490">
      <w:pPr>
        <w:spacing w:after="140"/>
      </w:pPr>
      <w:r>
        <w:t>Le proposte di suddivisione e armatura dei tratti del palo restano esplicite. Se il foglio cambia mentre la finestra è aperta, chiudere e riaprire la proposta prima di ripetere la ricerca: così si acquisiscono dati e sollecitazioni aggiornati. L’applicazione della suddivisione conserva nello storico i tratti precedenti. Una proposta incompleta non applica soltanto una parte dei campi.</w:t>
      </w:r>
    </w:p>
    <w:p w14:paraId="3D2F6532" w14:textId="77777777" w:rsidR="0044115E" w:rsidRDefault="00684490">
      <w:pPr>
        <w:spacing w:after="140"/>
      </w:pPr>
      <w:r>
        <w:t>Anche il riepilogo modificabile dei parametri dei muri ricontrolla la revisione dopo la validazione. Se nel frattempo il foglio è cambiato, mantiene i dati correnti e chiede di riaprire il riepilogo.</w:t>
      </w:r>
    </w:p>
    <w:p w14:paraId="5E4A12F8" w14:textId="77777777" w:rsidR="0044115E" w:rsidRDefault="00684490">
      <w:pPr>
        <w:spacing w:after="140"/>
      </w:pPr>
      <w:r>
        <w:t>Il report di un ramo prepara i capitoli su una copia dei dati, usando gli stessi calcoli e le stesse figure dei fogli. Non occorre visitare prima tutte le schede. Eventuali capitoli incompleti e limiti di verifica restano indicati nel report; il completamento della generazione non equivale al superamento di tutte le verifiche.</w:t>
      </w:r>
    </w:p>
    <w:p w14:paraId="5AC68BD5" w14:textId="77777777" w:rsidR="0044115E" w:rsidRDefault="00684490">
      <w:pPr>
        <w:pStyle w:val="Titolo2"/>
        <w:keepNext/>
        <w:spacing w:after="140"/>
      </w:pPr>
      <w:bookmarkStart w:id="67" w:name="_Toc243316695"/>
      <w:r>
        <w:t>Conservare dati e risultati insieme</w:t>
      </w:r>
      <w:bookmarkEnd w:id="67"/>
    </w:p>
    <w:p w14:paraId="0DEF5F1F" w14:textId="77777777" w:rsidR="0044115E" w:rsidRDefault="00684490">
      <w:pPr>
        <w:spacing w:after="140"/>
      </w:pPr>
      <w:r>
        <w:t>Il file riapribile conserva gli input e, per i progetti, le revisioni. Word, PDF e immagini documentano risultati e configurazione al momento dell'esportazione. Non sostituire il file riapribile con un'immagine della schermata.</w:t>
      </w:r>
    </w:p>
    <w:p w14:paraId="3320DB97" w14:textId="77777777" w:rsidR="0044115E" w:rsidRDefault="00684490">
      <w:pPr>
        <w:spacing w:after="140"/>
      </w:pPr>
      <w:r>
        <w:t>Per esportare un ramo usa Progetti e gestione del lavoro (Wiki). Nella Sezione in c.a. il report distingue gli estremi di tensione dai casi governanti: un inviluppo di massimi non è uno stato simultaneo.</w:t>
      </w:r>
    </w:p>
    <w:p w14:paraId="0E94F398" w14:textId="77777777" w:rsidR="0044115E" w:rsidRDefault="00684490">
      <w:pPr>
        <w:pStyle w:val="Titolo1"/>
        <w:keepNext/>
        <w:spacing w:after="140"/>
      </w:pPr>
      <w:bookmarkStart w:id="68" w:name="_Toc243316696"/>
      <w:r>
        <w:t>Percorso completo per un primo progetto</w:t>
      </w:r>
      <w:bookmarkEnd w:id="68"/>
    </w:p>
    <w:p w14:paraId="0351C97E" w14:textId="77777777" w:rsidR="0044115E" w:rsidRDefault="00684490">
      <w:pPr>
        <w:spacing w:after="140"/>
        <w:ind w:left="283" w:hanging="283"/>
      </w:pPr>
      <w:r>
        <w:t>1. Avviare ANTHEA, creare un progetto e assegnargli un nome riconoscibile. Salvare subito l'archivio in una cartella di commessa.</w:t>
      </w:r>
    </w:p>
    <w:p w14:paraId="73AB8DE2" w14:textId="77777777" w:rsidR="0044115E" w:rsidRDefault="00684490">
      <w:pPr>
        <w:spacing w:after="140"/>
        <w:ind w:left="283" w:hanging="283"/>
      </w:pPr>
      <w:r>
        <w:t>2. Definire i materiali comuni e organizzare i rami prima di moltiplicare i fogli. Controllare il significato della condivisione ai livelli scelti.</w:t>
      </w:r>
    </w:p>
    <w:p w14:paraId="176F1044" w14:textId="77777777" w:rsidR="0044115E" w:rsidRDefault="00684490">
      <w:pPr>
        <w:spacing w:after="140"/>
        <w:ind w:left="283" w:hanging="283"/>
      </w:pPr>
      <w:r>
        <w:t>3. Per un ponte preliminare aprire Bridge Design, impostare sito, larghezza e famiglia, quindi sostituire il listino. Fissare A e costruire una seconda configurazione.</w:t>
      </w:r>
    </w:p>
    <w:p w14:paraId="1ACFC02C" w14:textId="77777777" w:rsidR="0044115E" w:rsidRDefault="00684490">
      <w:pPr>
        <w:spacing w:after="140"/>
        <w:ind w:left="283" w:hanging="283"/>
      </w:pPr>
      <w:r>
        <w:t>4. Leggere gli avvisi, le campate effettive e il dettaglio delle quantità. Salvare la soluzione prescelta con una nota che descriva le ipotesi ancora da consolidare.</w:t>
      </w:r>
    </w:p>
    <w:p w14:paraId="2F0C05B1" w14:textId="77777777" w:rsidR="0044115E" w:rsidRDefault="00684490">
      <w:pPr>
        <w:spacing w:after="140"/>
        <w:ind w:left="283" w:hanging="283"/>
      </w:pPr>
      <w:r>
        <w:t>5. Creare i fogli di verifica locale necessari. Per la sezione composta assegnare geometria e azioni locali da analisi; per le fondazioni inserire indagini e dati geotecnici effettivi. Non trasferire indiscriminatamente i carichi uniformi di Bridge Design.</w:t>
      </w:r>
    </w:p>
    <w:p w14:paraId="7B43297E" w14:textId="77777777" w:rsidR="0044115E" w:rsidRDefault="00684490">
      <w:pPr>
        <w:spacing w:after="140"/>
        <w:ind w:left="283" w:hanging="283"/>
      </w:pPr>
      <w:r>
        <w:t>6. Esaminare risultati, convergenza e verifiche mancanti. Fare almeno un controllo manuale di unità ed equilibrio per ciascun tipo di modello.</w:t>
      </w:r>
    </w:p>
    <w:p w14:paraId="5A9BD0F1" w14:textId="77777777" w:rsidR="0044115E" w:rsidRDefault="00684490">
      <w:pPr>
        <w:spacing w:after="140"/>
        <w:ind w:left="283" w:hanging="283"/>
      </w:pPr>
      <w:r>
        <w:lastRenderedPageBreak/>
        <w:t>7. Risolvere i conflitti dei dati comuni, creare una revisione e generare il report del ramo o del progetto. Conservare insieme archivio, report e identificazione della versione.</w:t>
      </w:r>
    </w:p>
    <w:p w14:paraId="26AB854B" w14:textId="77777777" w:rsidR="0044115E" w:rsidRDefault="00684490">
      <w:pPr>
        <w:spacing w:after="140"/>
      </w:pPr>
      <w:r>
        <w:t>Questo percorso può essere abbreviato per un controllo isolato: il progetto non è obbligatorio per usare un singolo foglio. Diventa utile quando più calcoli devono restare coerenti e quando si vogliono confrontare modifiche nel tempo.</w:t>
      </w:r>
    </w:p>
    <w:p w14:paraId="1D255CA0" w14:textId="77777777" w:rsidR="0044115E" w:rsidRDefault="00684490">
      <w:pPr>
        <w:pStyle w:val="Titolo1"/>
        <w:keepNext/>
        <w:spacing w:after="140"/>
      </w:pPr>
      <w:bookmarkStart w:id="69" w:name="_Toc243316697"/>
      <w:r>
        <w:t>Problemi frequenti e controlli finali</w:t>
      </w:r>
      <w:bookmarkEnd w:id="6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44115E" w14:paraId="7ABF8501" w14:textId="77777777">
        <w:trPr>
          <w:cantSplit/>
          <w:tblHeader/>
          <w:jc w:val="center"/>
        </w:trPr>
        <w:tc>
          <w:tcPr>
            <w:tcW w:w="3005" w:type="dxa"/>
            <w:shd w:val="clear" w:color="auto" w:fill="E7E6E6"/>
            <w:tcMar>
              <w:top w:w="90" w:type="dxa"/>
              <w:left w:w="90" w:type="dxa"/>
              <w:bottom w:w="90" w:type="dxa"/>
              <w:right w:w="90" w:type="dxa"/>
            </w:tcMar>
            <w:vAlign w:val="center"/>
          </w:tcPr>
          <w:p w14:paraId="3D5F1974" w14:textId="77777777" w:rsidR="0044115E" w:rsidRDefault="00684490">
            <w:pPr>
              <w:spacing w:before="20" w:after="20"/>
              <w:jc w:val="left"/>
            </w:pPr>
            <w:r>
              <w:rPr>
                <w:b/>
                <w:sz w:val="21"/>
              </w:rPr>
              <w:t>Situazione</w:t>
            </w:r>
          </w:p>
        </w:tc>
        <w:tc>
          <w:tcPr>
            <w:tcW w:w="6633" w:type="dxa"/>
            <w:shd w:val="clear" w:color="auto" w:fill="E7E6E6"/>
            <w:tcMar>
              <w:top w:w="90" w:type="dxa"/>
              <w:left w:w="90" w:type="dxa"/>
              <w:bottom w:w="90" w:type="dxa"/>
              <w:right w:w="90" w:type="dxa"/>
            </w:tcMar>
            <w:vAlign w:val="center"/>
          </w:tcPr>
          <w:p w14:paraId="04603AE1" w14:textId="77777777" w:rsidR="0044115E" w:rsidRDefault="00684490">
            <w:pPr>
              <w:spacing w:before="20" w:after="20"/>
              <w:jc w:val="left"/>
            </w:pPr>
            <w:r>
              <w:rPr>
                <w:b/>
                <w:sz w:val="21"/>
              </w:rPr>
              <w:t>Interpretazione e intervento</w:t>
            </w:r>
          </w:p>
        </w:tc>
      </w:tr>
      <w:tr w:rsidR="0044115E" w14:paraId="7518FA80" w14:textId="77777777">
        <w:trPr>
          <w:cantSplit/>
          <w:jc w:val="center"/>
        </w:trPr>
        <w:tc>
          <w:tcPr>
            <w:tcW w:w="3005" w:type="dxa"/>
            <w:tcMar>
              <w:top w:w="90" w:type="dxa"/>
              <w:left w:w="90" w:type="dxa"/>
              <w:bottom w:w="90" w:type="dxa"/>
              <w:right w:w="90" w:type="dxa"/>
            </w:tcMar>
            <w:vAlign w:val="center"/>
          </w:tcPr>
          <w:p w14:paraId="205E6B34" w14:textId="77777777" w:rsidR="0044115E" w:rsidRDefault="00684490">
            <w:pPr>
              <w:spacing w:before="20" w:after="20"/>
              <w:jc w:val="left"/>
            </w:pPr>
            <w:r>
              <w:rPr>
                <w:sz w:val="21"/>
              </w:rPr>
              <w:t>Risultati assenti dopo una modifica</w:t>
            </w:r>
          </w:p>
        </w:tc>
        <w:tc>
          <w:tcPr>
            <w:tcW w:w="6633" w:type="dxa"/>
            <w:tcMar>
              <w:top w:w="90" w:type="dxa"/>
              <w:left w:w="90" w:type="dxa"/>
              <w:bottom w:w="90" w:type="dxa"/>
              <w:right w:w="90" w:type="dxa"/>
            </w:tcMar>
            <w:vAlign w:val="center"/>
          </w:tcPr>
          <w:p w14:paraId="61437CD6" w14:textId="77777777" w:rsidR="0044115E" w:rsidRDefault="00684490">
            <w:pPr>
              <w:spacing w:before="20" w:after="20"/>
              <w:jc w:val="left"/>
            </w:pPr>
            <w:r>
              <w:rPr>
                <w:sz w:val="21"/>
              </w:rPr>
              <w:t>Completare il campo segnalato e verificare intervalli e selezioni obbligatorie</w:t>
            </w:r>
          </w:p>
        </w:tc>
      </w:tr>
      <w:tr w:rsidR="0044115E" w14:paraId="2D88914A" w14:textId="77777777">
        <w:trPr>
          <w:cantSplit/>
          <w:jc w:val="center"/>
        </w:trPr>
        <w:tc>
          <w:tcPr>
            <w:tcW w:w="3005" w:type="dxa"/>
            <w:tcMar>
              <w:top w:w="90" w:type="dxa"/>
              <w:left w:w="90" w:type="dxa"/>
              <w:bottom w:w="90" w:type="dxa"/>
              <w:right w:w="90" w:type="dxa"/>
            </w:tcMar>
            <w:vAlign w:val="center"/>
          </w:tcPr>
          <w:p w14:paraId="5A4EFBC1" w14:textId="77777777" w:rsidR="0044115E" w:rsidRDefault="00684490">
            <w:pPr>
              <w:spacing w:before="20" w:after="20"/>
              <w:jc w:val="left"/>
            </w:pPr>
            <w:r>
              <w:rPr>
                <w:sz w:val="21"/>
              </w:rPr>
              <w:t>Risultati marcati DA AGGIORNARE</w:t>
            </w:r>
          </w:p>
        </w:tc>
        <w:tc>
          <w:tcPr>
            <w:tcW w:w="6633" w:type="dxa"/>
            <w:tcMar>
              <w:top w:w="90" w:type="dxa"/>
              <w:left w:w="90" w:type="dxa"/>
              <w:bottom w:w="90" w:type="dxa"/>
              <w:right w:w="90" w:type="dxa"/>
            </w:tcMar>
            <w:vAlign w:val="center"/>
          </w:tcPr>
          <w:p w14:paraId="231D13AD" w14:textId="77777777" w:rsidR="0044115E" w:rsidRDefault="00684490">
            <w:pPr>
              <w:spacing w:before="20" w:after="20"/>
              <w:jc w:val="left"/>
            </w:pPr>
            <w:r>
              <w:rPr>
                <w:sz w:val="21"/>
              </w:rPr>
              <w:t>Attendere o avviare il ricalcolo previsto; non riutilizzare il valore precedente</w:t>
            </w:r>
          </w:p>
        </w:tc>
      </w:tr>
      <w:tr w:rsidR="0044115E" w14:paraId="079F6358" w14:textId="77777777">
        <w:trPr>
          <w:cantSplit/>
          <w:jc w:val="center"/>
        </w:trPr>
        <w:tc>
          <w:tcPr>
            <w:tcW w:w="3005" w:type="dxa"/>
            <w:tcMar>
              <w:top w:w="90" w:type="dxa"/>
              <w:left w:w="90" w:type="dxa"/>
              <w:bottom w:w="90" w:type="dxa"/>
              <w:right w:w="90" w:type="dxa"/>
            </w:tcMar>
            <w:vAlign w:val="center"/>
          </w:tcPr>
          <w:p w14:paraId="6B3A9B9F" w14:textId="77777777" w:rsidR="0044115E" w:rsidRDefault="00684490">
            <w:pPr>
              <w:spacing w:before="20" w:after="20"/>
              <w:jc w:val="left"/>
            </w:pPr>
            <w:r>
              <w:rPr>
                <w:sz w:val="21"/>
              </w:rPr>
              <w:t>Valori differiscono di 1000</w:t>
            </w:r>
          </w:p>
        </w:tc>
        <w:tc>
          <w:tcPr>
            <w:tcW w:w="6633" w:type="dxa"/>
            <w:tcMar>
              <w:top w:w="90" w:type="dxa"/>
              <w:left w:w="90" w:type="dxa"/>
              <w:bottom w:w="90" w:type="dxa"/>
              <w:right w:w="90" w:type="dxa"/>
            </w:tcMar>
            <w:vAlign w:val="center"/>
          </w:tcPr>
          <w:p w14:paraId="42711780" w14:textId="77777777" w:rsidR="0044115E" w:rsidRDefault="00684490">
            <w:pPr>
              <w:spacing w:before="20" w:after="20"/>
              <w:jc w:val="left"/>
            </w:pPr>
            <w:r>
              <w:rPr>
                <w:sz w:val="21"/>
              </w:rPr>
              <w:t>Controllare MPa e kPa, N e kN, mm e m, momenti in Nmm e kNm</w:t>
            </w:r>
          </w:p>
        </w:tc>
      </w:tr>
      <w:tr w:rsidR="0044115E" w14:paraId="769B244C" w14:textId="77777777">
        <w:trPr>
          <w:cantSplit/>
          <w:jc w:val="center"/>
        </w:trPr>
        <w:tc>
          <w:tcPr>
            <w:tcW w:w="3005" w:type="dxa"/>
            <w:tcMar>
              <w:top w:w="90" w:type="dxa"/>
              <w:left w:w="90" w:type="dxa"/>
              <w:bottom w:w="90" w:type="dxa"/>
              <w:right w:w="90" w:type="dxa"/>
            </w:tcMar>
            <w:vAlign w:val="center"/>
          </w:tcPr>
          <w:p w14:paraId="08B2D248" w14:textId="77777777" w:rsidR="0044115E" w:rsidRDefault="00684490">
            <w:pPr>
              <w:spacing w:before="20" w:after="20"/>
              <w:jc w:val="left"/>
            </w:pPr>
            <w:r>
              <w:rPr>
                <w:sz w:val="21"/>
              </w:rPr>
              <w:t>Modifica locale genera un conflitto</w:t>
            </w:r>
          </w:p>
        </w:tc>
        <w:tc>
          <w:tcPr>
            <w:tcW w:w="6633" w:type="dxa"/>
            <w:tcMar>
              <w:top w:w="90" w:type="dxa"/>
              <w:left w:w="90" w:type="dxa"/>
              <w:bottom w:w="90" w:type="dxa"/>
              <w:right w:w="90" w:type="dxa"/>
            </w:tcMar>
            <w:vAlign w:val="center"/>
          </w:tcPr>
          <w:p w14:paraId="4F39C72F" w14:textId="77777777" w:rsidR="0044115E" w:rsidRDefault="00684490">
            <w:pPr>
              <w:spacing w:before="20" w:after="20"/>
              <w:jc w:val="left"/>
            </w:pPr>
            <w:r>
              <w:rPr>
                <w:sz w:val="21"/>
              </w:rPr>
              <w:t>Individuare il riferimento superiore che governa quella proprietà</w:t>
            </w:r>
          </w:p>
        </w:tc>
      </w:tr>
      <w:tr w:rsidR="0044115E" w14:paraId="5B504B9C" w14:textId="77777777">
        <w:trPr>
          <w:cantSplit/>
          <w:jc w:val="center"/>
        </w:trPr>
        <w:tc>
          <w:tcPr>
            <w:tcW w:w="3005" w:type="dxa"/>
            <w:tcMar>
              <w:top w:w="90" w:type="dxa"/>
              <w:left w:w="90" w:type="dxa"/>
              <w:bottom w:w="90" w:type="dxa"/>
              <w:right w:w="90" w:type="dxa"/>
            </w:tcMar>
            <w:vAlign w:val="center"/>
          </w:tcPr>
          <w:p w14:paraId="38CC69BA" w14:textId="77777777" w:rsidR="0044115E" w:rsidRDefault="00684490">
            <w:pPr>
              <w:spacing w:before="20" w:after="20"/>
              <w:jc w:val="left"/>
            </w:pPr>
            <w:r>
              <w:rPr>
                <w:sz w:val="21"/>
              </w:rPr>
              <w:t>Un parametro non cambia il risultato atteso</w:t>
            </w:r>
          </w:p>
        </w:tc>
        <w:tc>
          <w:tcPr>
            <w:tcW w:w="6633" w:type="dxa"/>
            <w:tcMar>
              <w:top w:w="90" w:type="dxa"/>
              <w:left w:w="90" w:type="dxa"/>
              <w:bottom w:w="90" w:type="dxa"/>
              <w:right w:w="90" w:type="dxa"/>
            </w:tcMar>
            <w:vAlign w:val="center"/>
          </w:tcPr>
          <w:p w14:paraId="1500D0A0" w14:textId="77777777" w:rsidR="0044115E" w:rsidRDefault="00684490">
            <w:pPr>
              <w:spacing w:before="20" w:after="20"/>
              <w:jc w:val="left"/>
            </w:pPr>
            <w:r>
              <w:rPr>
                <w:sz w:val="21"/>
              </w:rPr>
              <w:t>Controllare famiglia, metodo attivo, automatismi e campo di applicazione</w:t>
            </w:r>
          </w:p>
        </w:tc>
      </w:tr>
      <w:tr w:rsidR="0044115E" w14:paraId="358B5587" w14:textId="77777777">
        <w:trPr>
          <w:cantSplit/>
          <w:jc w:val="center"/>
        </w:trPr>
        <w:tc>
          <w:tcPr>
            <w:tcW w:w="3005" w:type="dxa"/>
            <w:tcMar>
              <w:top w:w="90" w:type="dxa"/>
              <w:left w:w="90" w:type="dxa"/>
              <w:bottom w:w="90" w:type="dxa"/>
              <w:right w:w="90" w:type="dxa"/>
            </w:tcMar>
            <w:vAlign w:val="center"/>
          </w:tcPr>
          <w:p w14:paraId="3271966F" w14:textId="77777777" w:rsidR="0044115E" w:rsidRDefault="00684490">
            <w:pPr>
              <w:spacing w:before="20" w:after="20"/>
              <w:jc w:val="left"/>
            </w:pPr>
            <w:r>
              <w:rPr>
                <w:sz w:val="21"/>
              </w:rPr>
              <w:t>File riaperto senza alcuni comandi</w:t>
            </w:r>
          </w:p>
        </w:tc>
        <w:tc>
          <w:tcPr>
            <w:tcW w:w="6633" w:type="dxa"/>
            <w:tcMar>
              <w:top w:w="90" w:type="dxa"/>
              <w:left w:w="90" w:type="dxa"/>
              <w:bottom w:w="90" w:type="dxa"/>
              <w:right w:w="90" w:type="dxa"/>
            </w:tcMar>
            <w:vAlign w:val="center"/>
          </w:tcPr>
          <w:p w14:paraId="4AA4F657" w14:textId="77777777" w:rsidR="0044115E" w:rsidRDefault="00684490">
            <w:pPr>
              <w:spacing w:before="20" w:after="20"/>
              <w:jc w:val="left"/>
            </w:pPr>
            <w:r>
              <w:rPr>
                <w:sz w:val="21"/>
              </w:rPr>
              <w:t>Controllare versione dell'eseguibile e compatibilità dell'archivio</w:t>
            </w:r>
          </w:p>
        </w:tc>
      </w:tr>
      <w:tr w:rsidR="0044115E" w14:paraId="69E0892A" w14:textId="77777777">
        <w:trPr>
          <w:cantSplit/>
          <w:jc w:val="center"/>
        </w:trPr>
        <w:tc>
          <w:tcPr>
            <w:tcW w:w="3005" w:type="dxa"/>
            <w:tcMar>
              <w:top w:w="90" w:type="dxa"/>
              <w:left w:w="90" w:type="dxa"/>
              <w:bottom w:w="90" w:type="dxa"/>
              <w:right w:w="90" w:type="dxa"/>
            </w:tcMar>
            <w:vAlign w:val="center"/>
          </w:tcPr>
          <w:p w14:paraId="3D5CE16D" w14:textId="77777777" w:rsidR="0044115E" w:rsidRDefault="00684490">
            <w:pPr>
              <w:spacing w:before="20" w:after="20"/>
              <w:jc w:val="left"/>
            </w:pPr>
            <w:r>
              <w:rPr>
                <w:sz w:val="21"/>
              </w:rPr>
              <w:t>Fessurazione o verifica locale non disponibile</w:t>
            </w:r>
          </w:p>
        </w:tc>
        <w:tc>
          <w:tcPr>
            <w:tcW w:w="6633" w:type="dxa"/>
            <w:tcMar>
              <w:top w:w="90" w:type="dxa"/>
              <w:left w:w="90" w:type="dxa"/>
              <w:bottom w:w="90" w:type="dxa"/>
              <w:right w:w="90" w:type="dxa"/>
            </w:tcMar>
            <w:vAlign w:val="center"/>
          </w:tcPr>
          <w:p w14:paraId="2F40F415" w14:textId="77777777" w:rsidR="0044115E" w:rsidRDefault="00684490">
            <w:pPr>
              <w:spacing w:before="20" w:after="20"/>
              <w:jc w:val="left"/>
            </w:pPr>
            <w:r>
              <w:rPr>
                <w:sz w:val="21"/>
              </w:rPr>
              <w:t>Leggere il motivo specifico; la soluzione tensionale non garantisce la disponibilità di ogni controllo</w:t>
            </w:r>
          </w:p>
        </w:tc>
      </w:tr>
      <w:tr w:rsidR="0044115E" w14:paraId="3D8C35C6" w14:textId="77777777">
        <w:trPr>
          <w:cantSplit/>
          <w:jc w:val="center"/>
        </w:trPr>
        <w:tc>
          <w:tcPr>
            <w:tcW w:w="3005" w:type="dxa"/>
            <w:tcMar>
              <w:top w:w="90" w:type="dxa"/>
              <w:left w:w="90" w:type="dxa"/>
              <w:bottom w:w="90" w:type="dxa"/>
              <w:right w:w="90" w:type="dxa"/>
            </w:tcMar>
            <w:vAlign w:val="center"/>
          </w:tcPr>
          <w:p w14:paraId="65FB11A8" w14:textId="77777777" w:rsidR="0044115E" w:rsidRDefault="00684490">
            <w:pPr>
              <w:spacing w:before="20" w:after="20"/>
              <w:jc w:val="left"/>
            </w:pPr>
            <w:r>
              <w:rPr>
                <w:sz w:val="21"/>
              </w:rPr>
              <w:t>Ponte con costo inatteso</w:t>
            </w:r>
          </w:p>
        </w:tc>
        <w:tc>
          <w:tcPr>
            <w:tcW w:w="6633" w:type="dxa"/>
            <w:tcMar>
              <w:top w:w="90" w:type="dxa"/>
              <w:left w:w="90" w:type="dxa"/>
              <w:bottom w:w="90" w:type="dxa"/>
              <w:right w:w="90" w:type="dxa"/>
            </w:tcMar>
            <w:vAlign w:val="center"/>
          </w:tcPr>
          <w:p w14:paraId="6BE14E78" w14:textId="77777777" w:rsidR="0044115E" w:rsidRDefault="00684490">
            <w:pPr>
              <w:spacing w:before="20" w:after="20"/>
              <w:jc w:val="left"/>
            </w:pPr>
            <w:r>
              <w:rPr>
                <w:sz w:val="21"/>
              </w:rPr>
              <w:t>Controllare larghezza totale, numero di campate, fondazioni, voci del listino e maggiorazioni</w:t>
            </w:r>
          </w:p>
        </w:tc>
      </w:tr>
      <w:tr w:rsidR="0044115E" w14:paraId="41BF72A4" w14:textId="77777777">
        <w:trPr>
          <w:cantSplit/>
          <w:jc w:val="center"/>
        </w:trPr>
        <w:tc>
          <w:tcPr>
            <w:tcW w:w="3005" w:type="dxa"/>
            <w:tcMar>
              <w:top w:w="90" w:type="dxa"/>
              <w:left w:w="90" w:type="dxa"/>
              <w:bottom w:w="90" w:type="dxa"/>
              <w:right w:w="90" w:type="dxa"/>
            </w:tcMar>
            <w:vAlign w:val="center"/>
          </w:tcPr>
          <w:p w14:paraId="46F7C139" w14:textId="77777777" w:rsidR="0044115E" w:rsidRDefault="00684490">
            <w:pPr>
              <w:spacing w:before="20" w:after="20"/>
              <w:jc w:val="left"/>
            </w:pPr>
            <w:r>
              <w:rPr>
                <w:sz w:val="21"/>
              </w:rPr>
              <w:t>Curva non lineare interrotta</w:t>
            </w:r>
          </w:p>
        </w:tc>
        <w:tc>
          <w:tcPr>
            <w:tcW w:w="6633" w:type="dxa"/>
            <w:tcMar>
              <w:top w:w="90" w:type="dxa"/>
              <w:left w:w="90" w:type="dxa"/>
              <w:bottom w:w="90" w:type="dxa"/>
              <w:right w:w="90" w:type="dxa"/>
            </w:tcMar>
            <w:vAlign w:val="center"/>
          </w:tcPr>
          <w:p w14:paraId="29BC8ECF" w14:textId="77777777" w:rsidR="0044115E" w:rsidRDefault="00684490">
            <w:pPr>
              <w:spacing w:before="20" w:after="20"/>
              <w:jc w:val="left"/>
            </w:pPr>
            <w:r>
              <w:rPr>
                <w:sz w:val="21"/>
              </w:rPr>
              <w:t>Controllare convergenza, incremento, stato iniziale e limite del materiale</w:t>
            </w:r>
          </w:p>
        </w:tc>
      </w:tr>
    </w:tbl>
    <w:p w14:paraId="689DD671" w14:textId="77777777" w:rsidR="0044115E" w:rsidRDefault="0044115E"/>
    <w:p w14:paraId="0A38973A" w14:textId="77777777" w:rsidR="0044115E" w:rsidRDefault="00684490">
      <w:pPr>
        <w:spacing w:after="140"/>
      </w:pPr>
      <w:r>
        <w:t>Prima di usare un risultato, verificare che il nome del foglio e la revisione siano corretti, che il disegno corrisponda ai dati, che azioni e segni siano coerenti, che i coefficienti siano quelli voluti e che gli avvisi siano stati letti. Prima di consegnare un report, riaprirlo e controllare titoli, unità, immagini e presenza delle conclusioni realmente supportate dal modello.</w:t>
      </w:r>
    </w:p>
    <w:p w14:paraId="380E4E4F" w14:textId="77777777" w:rsidR="0044115E" w:rsidRDefault="00684490">
      <w:pPr>
        <w:pStyle w:val="Titolo2"/>
        <w:keepNext/>
        <w:spacing w:after="140"/>
      </w:pPr>
      <w:bookmarkStart w:id="70" w:name="_Toc243316698"/>
      <w:r>
        <w:t>Riferimenti per approfondire</w:t>
      </w:r>
      <w:bookmarkEnd w:id="70"/>
    </w:p>
    <w:p w14:paraId="17DEF60F" w14:textId="77777777" w:rsidR="0044115E" w:rsidRDefault="00684490">
      <w:pPr>
        <w:spacing w:after="140"/>
      </w:pPr>
      <w:r>
        <w:t xml:space="preserve">La guida teorica (Wiki: Architettura del calcolo e convenzioni) descrive i calcoli della stessa edizione. Prosegui con Sezione in c.a. (Wiki: Sezione in calcestruzzo armato), Sezione composta (Wiki: Sezione composta da ponte), Bridge Design (Wiki) o Broms </w:t>
      </w:r>
      <w:r>
        <w:lastRenderedPageBreak/>
        <w:t>(Wiki: Capacità orizzontale con Broms). Fonti e criteri di tracciabilità sono descritti in Fonti e archivio (Wiki: Tracciabilità, fonti e archivio). I riferimenti normativi vanno letti nelle edizioni identificate dal modulo, insieme alle relative condizioni di applicabilità.</w:t>
      </w:r>
    </w:p>
    <w:p w14:paraId="5F924A41" w14:textId="77777777" w:rsidR="0044115E" w:rsidRDefault="00684490">
      <w:pPr>
        <w:pStyle w:val="Titolo1"/>
        <w:keepNext/>
        <w:spacing w:after="140"/>
      </w:pPr>
      <w:bookmarkStart w:id="71" w:name="_Toc243316699"/>
      <w:r>
        <w:t>Muri di sostegno con stratigrafie di monte e valle</w:t>
      </w:r>
      <w:bookmarkEnd w:id="71"/>
    </w:p>
    <w:p w14:paraId="0A379148" w14:textId="77777777" w:rsidR="0044115E" w:rsidRDefault="00684490">
      <w:pPr>
        <w:spacing w:after="140"/>
      </w:pPr>
      <w:r>
        <w:t>La scheda Input definisce muro, terreni e azioni; Verifiche raccoglie gli esiti locali e globali. Prepara separatamente stratigrafie delle spinte, terreno di fondazione e profilo profondo della stabilità globale. Un modello completo per una verifica può essere insufficiente per le altre.</w:t>
      </w:r>
    </w:p>
    <w:p w14:paraId="10CD3FB1" w14:textId="77777777" w:rsidR="0044115E" w:rsidRDefault="00684490">
      <w:pPr>
        <w:spacing w:after="140"/>
      </w:pPr>
      <w:r>
        <w:t>Le stratigrafie di monte e valle sono affiancate, indipendenti o collegate per spessori e proprietà; le profondità partono dalle rispettive superfici. Hlib è la distanza dalla sommità al terreno di valle: Dv=H+t−Hlib. Il terreno davanti al muro entra nei pesi, nei momenti, nelle sollecitazioni della mensola e nel ricoprimento efficace della portanza. La passiva richiede attivazione e frazione mobilitata, non oltre 0,5: un documento con un valore maggiore è rifiutato con il motivo. È esclusa nel sisma. Gli a</w:t>
      </w:r>
      <w:r>
        <w:t xml:space="preserve">ttriti del muro e della fondazione sono assegnabili oppure ricavati da </w:t>
      </w:r>
      <w:r>
        <w:rPr>
          <w:rFonts w:ascii="Calibri" w:eastAsia="Calibri" w:hAnsi="Calibri" w:cs="Calibri"/>
        </w:rPr>
        <w:t>φ</w:t>
      </w:r>
      <w:r>
        <w:t>cv,k e tipo di interfaccia. Il valore a volume costante va caratterizzato, senza sostituirlo automaticamente con quello di picco.</w:t>
      </w:r>
    </w:p>
    <w:p w14:paraId="2D11162F" w14:textId="77777777" w:rsidR="0044115E" w:rsidRDefault="00684490">
      <w:pPr>
        <w:spacing w:after="140"/>
      </w:pPr>
      <w:r>
        <w:t>Valori di calcolo consente di interrogare e modificare gli input e leggere coefficienti effettivi per combinazione, pesi, attriti, pressioni e sollecitazioni. Le forze risultanti dipendono dagli input e non si possono forzare. Le combinazioni sono modificabili: il preset locale è A1+M1+R3, quello globale A2+M2+R2. Con la mensola a monte le righe con il sovraccarico variabile hanno la gemella «b»: la colonna «q var. mensola» non spuntata lascia il sovraccarico nella spinta e lo toglie dalla mensola. La colon</w:t>
      </w:r>
      <w:r>
        <w:t>na «</w:t>
      </w:r>
      <w:r>
        <w:rPr>
          <w:rFonts w:ascii="Calibri" w:eastAsia="Calibri" w:hAnsi="Calibri" w:cs="Calibri"/>
        </w:rPr>
        <w:t>γ</w:t>
      </w:r>
      <w:r>
        <w:t>R,e passiva» riporta il coefficiente della passiva; nella combinazione selezionata e nei valori di calcolo si leggono Ed e resistenze di scorrimento e ribaltamento. Azioni eccezionali e sisma Mononobe–Okabe o Wood semplificato sono espliciti. Il terreno del lato selezionato può essere trasferito ai moduli dei pali; la sezione selezionata può essere inviata al modulo c.a.</w:t>
      </w:r>
    </w:p>
    <w:p w14:paraId="038CDB59" w14:textId="77777777" w:rsidR="0044115E" w:rsidRDefault="00684490">
      <w:pPr>
        <w:spacing w:after="140"/>
      </w:pPr>
      <w:r>
        <w:t xml:space="preserve">La stabilità globale Bishop ha un motore separato e un proprio profilo esteso, anche con due colonne profonde e confine verticale assegnato. Il pulsante Stabilità globale apre il percorso; al primo accesso a un profilo vuoto ne prepara i dati e attiva la verifica. Gli strati si inseriscono per spessore, con quota del fondo calcolata automaticamente. La precompilazione non prolunga le indagini: rilievo, terreni profondi e falda del sito vanno controllati e confermati. Il disegno rappresenta anche il terreno </w:t>
      </w:r>
      <w:r>
        <w:t>sotto il piano di posa. Parametri, dominio e combinazioni restano interrogabili e modificabili.</w:t>
      </w:r>
    </w:p>
    <w:p w14:paraId="4DC7A9BE" w14:textId="77777777" w:rsidR="0044115E" w:rsidRDefault="00684490">
      <w:pPr>
        <w:spacing w:after="140"/>
      </w:pPr>
      <w:r>
        <w:t>Conserva nel report le due stratigrafie e i coefficienti effettivi. Per le verifiche aggiuntive consulta Portanza, cedimenti e armature (Wiki: Portanza, cedimenti e armature dei muri: procedura).</w:t>
      </w:r>
    </w:p>
    <w:p w14:paraId="7FC7B1A4" w14:textId="77777777" w:rsidR="0044115E" w:rsidRDefault="00684490">
      <w:pPr>
        <w:pStyle w:val="Titolo2"/>
        <w:keepNext/>
        <w:spacing w:after="140"/>
      </w:pPr>
      <w:bookmarkStart w:id="72" w:name="_Toc243316700"/>
      <w:r>
        <w:lastRenderedPageBreak/>
        <w:t>Materiali e copriferro del muro</w:t>
      </w:r>
      <w:bookmarkEnd w:id="72"/>
    </w:p>
    <w:p w14:paraId="2AF6D5B1" w14:textId="77777777" w:rsidR="0044115E" w:rsidRDefault="00684490">
      <w:pPr>
        <w:spacing w:after="140"/>
      </w:pPr>
      <w:r>
        <w:t xml:space="preserve">La scheda Materiali del muro usa gli stessi cataloghi GPC del verificatore delle sezioni in calcestruzzo. Selezionare la classe del CLS e dell'acciaio; le proprietà di catalogo sono protette. Personalizzato consente di assegnare resistenze, modulo dell'acciaio, deformazione ultima e nome. Il diagramma costitutivo e i coefficienti </w:t>
      </w:r>
      <w:r>
        <w:rPr>
          <w:rFonts w:ascii="Calibri" w:eastAsia="Calibri" w:hAnsi="Calibri" w:cs="Calibri"/>
        </w:rPr>
        <w:t>α</w:t>
      </w:r>
      <w:r>
        <w:t xml:space="preserve">cc, </w:t>
      </w:r>
      <w:r>
        <w:rPr>
          <w:rFonts w:ascii="Calibri" w:eastAsia="Calibri" w:hAnsi="Calibri" w:cs="Calibri"/>
        </w:rPr>
        <w:t>γ</w:t>
      </w:r>
      <w:r>
        <w:t xml:space="preserve">c e </w:t>
      </w:r>
      <w:r>
        <w:rPr>
          <w:rFonts w:ascii="Calibri" w:eastAsia="Calibri" w:hAnsi="Calibri" w:cs="Calibri"/>
        </w:rPr>
        <w:t>γ</w:t>
      </w:r>
      <w:r>
        <w:t>s sono interrogabili; fcd, fyd ed Ecm mostrano i valori effettivi. Il trasferimento Apri sezione in c.a. conserva questi dati.</w:t>
      </w:r>
    </w:p>
    <w:p w14:paraId="5A70BD8B" w14:textId="77777777" w:rsidR="0044115E" w:rsidRDefault="00684490">
      <w:pPr>
        <w:spacing w:after="140"/>
      </w:pPr>
      <w:r>
        <w:t>Nei progetti, le schede Calcestruzzo e Acciaio del ramo forniscono i materiali al muro secondo le normali regole di ereditarietà. Il confronto dei dati comuni include esposizione, aggregato, vita utile, tolleranza e scelte di durabilità. Il copriferro adottato è condivisibile con le sezioni e viene confrontato con il minimo della scheda Materiali, usando il diametro massimo effettivamente presente nel muro. Adotta copriferro minimo applica esplicitamente la proposta. Il controllo non aumenta silenziosamente</w:t>
      </w:r>
      <w:r>
        <w:t xml:space="preserve"> il copriferro e non modifica geometria, carichi o quantità di barre.</w:t>
      </w:r>
    </w:p>
    <w:p w14:paraId="322459F5" w14:textId="77777777" w:rsidR="0044115E" w:rsidRDefault="00684490">
      <w:pPr>
        <w:spacing w:after="140"/>
      </w:pPr>
      <w:r>
        <w:t xml:space="preserve">Gli archivi precedenti mantengono le resistenze e il legame dell'acciaio con cui erano stati calcolati; l'apertura non li riclassifica automaticamente come B450C. Se l'acciaio salvato ha il nome di un materiale del catalogo ma valori diversi, per esempio B450A con </w:t>
      </w:r>
      <w:r>
        <w:rPr>
          <w:rFonts w:ascii="Calibri" w:eastAsia="Calibri" w:hAnsi="Calibri" w:cs="Calibri"/>
        </w:rPr>
        <w:t>ε</w:t>
      </w:r>
      <w:r>
        <w:t>u = 30 ‰ contro i 25 ‰ del catalogo, la scheda Materiali lo segnala sotto «Acciaio da normativa»: il calcolo usa i valori salvati; riselezionare il materiale per adottare quelli del catalogo. Nei muri a gravità le proprietà del CLS sono attive quando si sceglie Calcestruzzo non armato; la muratura non eredita proprietà meccaniche del CLS o dell'armatura non utilizzate.</w:t>
      </w:r>
    </w:p>
    <w:p w14:paraId="379BEB63" w14:textId="77777777" w:rsidR="0044115E" w:rsidRDefault="00684490">
      <w:pPr>
        <w:pStyle w:val="Titolo2"/>
        <w:keepNext/>
        <w:spacing w:after="140"/>
      </w:pPr>
      <w:bookmarkStart w:id="73" w:name="_Toc243316701"/>
      <w:r>
        <w:t>Avviare la verifica globale</w:t>
      </w:r>
      <w:bookmarkEnd w:id="73"/>
    </w:p>
    <w:p w14:paraId="73A21791" w14:textId="77777777" w:rsidR="0044115E" w:rsidRDefault="00684490">
      <w:pPr>
        <w:spacing w:after="140"/>
      </w:pPr>
      <w:r>
        <w:t>La verifica globale riguarda il possibile scivolamento del muro insieme al terreno sottostante. I soli parametri del terreno di fondazione utilizzati per la portanza non definiscono la stratigrafia necessaria per questa analisi.</w:t>
      </w:r>
    </w:p>
    <w:p w14:paraId="2C6F1761" w14:textId="77777777" w:rsidR="0044115E" w:rsidRDefault="00684490">
      <w:pPr>
        <w:spacing w:after="140"/>
        <w:ind w:left="283" w:hanging="283"/>
      </w:pPr>
      <w:r>
        <w:t>1. Premere Stabilità globale nella barra superiore. Se il profilo globale è vuoto, il programma copia i dati locali disponibili, propone superfici orizzontali sui due lati e attiva la verifica. Riaprire il pannello conserva il lavoro già impostato. Prepara dal muro sostituisce invece profilo e strati con una nuova proposta: usarlo solo quando si vuole ripartire dai dati locali.</w:t>
      </w:r>
    </w:p>
    <w:p w14:paraId="3CE0A7E6" w14:textId="77777777" w:rsidR="0044115E" w:rsidRDefault="00684490">
      <w:pPr>
        <w:spacing w:after="140"/>
        <w:ind w:left="283" w:hanging="283"/>
      </w:pPr>
      <w:r>
        <w:t>2. Controllare gli strati di monte e valle, anche sotto la fondazione. Selezionare una riga per completare le proprietà; correggere il rilievo e la linea di falda se diversi dalla proposta. Controllare anche la condizione Drenata o Non drenata e l’opzione Includi il sisma SLV. Il messaggio in alto indica il primo dato mancante; il suggerimento sul messaggio elenca gli altri.</w:t>
      </w:r>
    </w:p>
    <w:p w14:paraId="1195FD39" w14:textId="77777777" w:rsidR="0044115E" w:rsidRDefault="00684490">
      <w:pPr>
        <w:spacing w:after="140"/>
        <w:ind w:left="283" w:hanging="283"/>
      </w:pPr>
      <w:r>
        <w:t xml:space="preserve">3. Dopo il controllo del sito, spuntare Ho controllato profilo, strati e falda del sito e premere Calcola globale. Il risultato si apre in Verifiche, vista Stabilità globale. Le </w:t>
      </w:r>
      <w:r>
        <w:lastRenderedPageBreak/>
        <w:t>modifiche geotecniche del percorso annullano la conferma e il risultato precedente. Calcola globale esegue la sola analisi globale anche quando le verifiche locali hanno input fuori campo.</w:t>
      </w:r>
    </w:p>
    <w:p w14:paraId="42201EF1" w14:textId="77777777" w:rsidR="0044115E" w:rsidRDefault="00684490">
      <w:pPr>
        <w:pStyle w:val="Titolo2"/>
        <w:keepNext/>
        <w:spacing w:after="140"/>
      </w:pPr>
      <w:bookmarkStart w:id="74" w:name="_Toc243316702"/>
      <w:r>
        <w:t>Inserire spessori e proprietà dei terreni</w:t>
      </w:r>
      <w:bookmarkEnd w:id="74"/>
    </w:p>
    <w:p w14:paraId="654FD5F8" w14:textId="77777777" w:rsidR="0044115E" w:rsidRDefault="00684490">
      <w:pPr>
        <w:spacing w:after="140"/>
      </w:pPr>
      <w:r>
        <w:t>La tabella globale mostra Terreno, Spessore e Fondo y. Gli strati vanno dall’alto verso il basso e ogni colonna parte dalla propria superficie presso il muro. Il fondo è una quota calcolata, non un secondo spessore da inserire. L’origine (0;0) è al bordo di valle del piano di posa: x cresce verso monte e y verso l’alto. Fondo y=−2 m significa 2 m sotto la fondazione.</w:t>
      </w:r>
    </w:p>
    <w:p w14:paraId="42D083CE" w14:textId="77777777" w:rsidR="0044115E" w:rsidRDefault="00684490">
      <w:pPr>
        <w:spacing w:after="140"/>
      </w:pPr>
      <w:r>
        <w:t>Esempio: H=3 m, t=0,45 m, terreno di valle al piano di posa. A monte si può descrivere un riempimento fino a y=0, seguito da due terreni profondi. A valle non occorre ripetere il riempimento che si trova soltanto sopra la fondazione sul lato di monte.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44115E" w14:paraId="106E97B9" w14:textId="77777777">
        <w:trPr>
          <w:cantSplit/>
          <w:tblHeader/>
          <w:jc w:val="center"/>
        </w:trPr>
        <w:tc>
          <w:tcPr>
            <w:tcW w:w="3969" w:type="dxa"/>
            <w:shd w:val="clear" w:color="auto" w:fill="E7E6E6"/>
            <w:tcMar>
              <w:top w:w="90" w:type="dxa"/>
              <w:left w:w="90" w:type="dxa"/>
              <w:bottom w:w="90" w:type="dxa"/>
              <w:right w:w="90" w:type="dxa"/>
            </w:tcMar>
            <w:vAlign w:val="center"/>
          </w:tcPr>
          <w:p w14:paraId="545D4136" w14:textId="77777777" w:rsidR="0044115E" w:rsidRDefault="00684490">
            <w:pPr>
              <w:spacing w:before="20" w:after="20"/>
              <w:jc w:val="left"/>
            </w:pPr>
            <w:r>
              <w:rPr>
                <w:b/>
                <w:sz w:val="21"/>
              </w:rPr>
              <w:t>Colonna</w:t>
            </w:r>
          </w:p>
        </w:tc>
        <w:tc>
          <w:tcPr>
            <w:tcW w:w="1814" w:type="dxa"/>
            <w:shd w:val="clear" w:color="auto" w:fill="E7E6E6"/>
            <w:tcMar>
              <w:top w:w="90" w:type="dxa"/>
              <w:left w:w="90" w:type="dxa"/>
              <w:bottom w:w="90" w:type="dxa"/>
              <w:right w:w="90" w:type="dxa"/>
            </w:tcMar>
            <w:vAlign w:val="center"/>
          </w:tcPr>
          <w:p w14:paraId="189BAA7B" w14:textId="77777777" w:rsidR="0044115E" w:rsidRDefault="00684490">
            <w:pPr>
              <w:spacing w:before="20" w:after="20"/>
              <w:jc w:val="center"/>
            </w:pPr>
            <w:r>
              <w:rPr>
                <w:b/>
                <w:sz w:val="21"/>
              </w:rPr>
              <w:t>Terreno</w:t>
            </w:r>
          </w:p>
        </w:tc>
        <w:tc>
          <w:tcPr>
            <w:tcW w:w="1814" w:type="dxa"/>
            <w:shd w:val="clear" w:color="auto" w:fill="E7E6E6"/>
            <w:tcMar>
              <w:top w:w="90" w:type="dxa"/>
              <w:left w:w="90" w:type="dxa"/>
              <w:bottom w:w="90" w:type="dxa"/>
              <w:right w:w="90" w:type="dxa"/>
            </w:tcMar>
            <w:vAlign w:val="center"/>
          </w:tcPr>
          <w:p w14:paraId="26E7FFCF" w14:textId="77777777" w:rsidR="0044115E" w:rsidRDefault="00684490">
            <w:pPr>
              <w:spacing w:before="20" w:after="20"/>
              <w:jc w:val="center"/>
            </w:pPr>
            <w:r>
              <w:rPr>
                <w:b/>
                <w:sz w:val="21"/>
              </w:rPr>
              <w:t>Spessore in m</w:t>
            </w:r>
          </w:p>
        </w:tc>
        <w:tc>
          <w:tcPr>
            <w:tcW w:w="2041" w:type="dxa"/>
            <w:shd w:val="clear" w:color="auto" w:fill="E7E6E6"/>
            <w:tcMar>
              <w:top w:w="90" w:type="dxa"/>
              <w:left w:w="90" w:type="dxa"/>
              <w:bottom w:w="90" w:type="dxa"/>
              <w:right w:w="90" w:type="dxa"/>
            </w:tcMar>
            <w:vAlign w:val="center"/>
          </w:tcPr>
          <w:p w14:paraId="2D4D7AD9" w14:textId="77777777" w:rsidR="0044115E" w:rsidRDefault="00684490">
            <w:pPr>
              <w:spacing w:before="20" w:after="20"/>
              <w:jc w:val="center"/>
            </w:pPr>
            <w:r>
              <w:rPr>
                <w:b/>
                <w:sz w:val="21"/>
              </w:rPr>
              <w:t>Fondo y in m</w:t>
            </w:r>
          </w:p>
        </w:tc>
      </w:tr>
      <w:tr w:rsidR="0044115E" w14:paraId="7176CC64" w14:textId="77777777">
        <w:trPr>
          <w:cantSplit/>
          <w:jc w:val="center"/>
        </w:trPr>
        <w:tc>
          <w:tcPr>
            <w:tcW w:w="3969" w:type="dxa"/>
            <w:tcMar>
              <w:top w:w="90" w:type="dxa"/>
              <w:left w:w="90" w:type="dxa"/>
              <w:bottom w:w="90" w:type="dxa"/>
              <w:right w:w="90" w:type="dxa"/>
            </w:tcMar>
            <w:vAlign w:val="center"/>
          </w:tcPr>
          <w:p w14:paraId="7DBF5338" w14:textId="77777777" w:rsidR="0044115E" w:rsidRDefault="00684490">
            <w:pPr>
              <w:spacing w:before="20" w:after="20"/>
              <w:jc w:val="left"/>
            </w:pPr>
            <w:r>
              <w:rPr>
                <w:sz w:val="21"/>
              </w:rPr>
              <w:t>Monte</w:t>
            </w:r>
          </w:p>
        </w:tc>
        <w:tc>
          <w:tcPr>
            <w:tcW w:w="1814" w:type="dxa"/>
            <w:tcMar>
              <w:top w:w="90" w:type="dxa"/>
              <w:left w:w="90" w:type="dxa"/>
              <w:bottom w:w="90" w:type="dxa"/>
              <w:right w:w="90" w:type="dxa"/>
            </w:tcMar>
            <w:vAlign w:val="center"/>
          </w:tcPr>
          <w:p w14:paraId="2FE88255" w14:textId="77777777" w:rsidR="0044115E" w:rsidRDefault="00684490">
            <w:pPr>
              <w:spacing w:before="20" w:after="20"/>
              <w:jc w:val="center"/>
            </w:pPr>
            <w:r>
              <w:rPr>
                <w:sz w:val="21"/>
              </w:rPr>
              <w:t>Riempimento</w:t>
            </w:r>
          </w:p>
        </w:tc>
        <w:tc>
          <w:tcPr>
            <w:tcW w:w="1814" w:type="dxa"/>
            <w:tcMar>
              <w:top w:w="90" w:type="dxa"/>
              <w:left w:w="90" w:type="dxa"/>
              <w:bottom w:w="90" w:type="dxa"/>
              <w:right w:w="90" w:type="dxa"/>
            </w:tcMar>
            <w:vAlign w:val="center"/>
          </w:tcPr>
          <w:p w14:paraId="05DCBB71" w14:textId="77777777" w:rsidR="0044115E" w:rsidRDefault="00684490">
            <w:pPr>
              <w:spacing w:before="20" w:after="20"/>
              <w:jc w:val="center"/>
            </w:pPr>
            <w:r>
              <w:rPr>
                <w:sz w:val="21"/>
              </w:rPr>
              <w:t>3,45</w:t>
            </w:r>
          </w:p>
        </w:tc>
        <w:tc>
          <w:tcPr>
            <w:tcW w:w="2041" w:type="dxa"/>
            <w:tcMar>
              <w:top w:w="90" w:type="dxa"/>
              <w:left w:w="90" w:type="dxa"/>
              <w:bottom w:w="90" w:type="dxa"/>
              <w:right w:w="90" w:type="dxa"/>
            </w:tcMar>
            <w:vAlign w:val="center"/>
          </w:tcPr>
          <w:p w14:paraId="000F9940" w14:textId="77777777" w:rsidR="0044115E" w:rsidRDefault="00684490">
            <w:pPr>
              <w:spacing w:before="20" w:after="20"/>
              <w:jc w:val="center"/>
            </w:pPr>
            <w:r>
              <w:rPr>
                <w:sz w:val="21"/>
              </w:rPr>
              <w:t>0</w:t>
            </w:r>
          </w:p>
        </w:tc>
      </w:tr>
      <w:tr w:rsidR="0044115E" w14:paraId="55324D89" w14:textId="77777777">
        <w:trPr>
          <w:cantSplit/>
          <w:jc w:val="center"/>
        </w:trPr>
        <w:tc>
          <w:tcPr>
            <w:tcW w:w="3969" w:type="dxa"/>
            <w:tcMar>
              <w:top w:w="90" w:type="dxa"/>
              <w:left w:w="90" w:type="dxa"/>
              <w:bottom w:w="90" w:type="dxa"/>
              <w:right w:w="90" w:type="dxa"/>
            </w:tcMar>
            <w:vAlign w:val="center"/>
          </w:tcPr>
          <w:p w14:paraId="758C159B" w14:textId="77777777" w:rsidR="0044115E" w:rsidRDefault="00684490">
            <w:pPr>
              <w:spacing w:before="20" w:after="20"/>
              <w:jc w:val="left"/>
            </w:pPr>
            <w:r>
              <w:rPr>
                <w:sz w:val="21"/>
              </w:rPr>
              <w:t>Monte</w:t>
            </w:r>
          </w:p>
        </w:tc>
        <w:tc>
          <w:tcPr>
            <w:tcW w:w="1814" w:type="dxa"/>
            <w:tcMar>
              <w:top w:w="90" w:type="dxa"/>
              <w:left w:w="90" w:type="dxa"/>
              <w:bottom w:w="90" w:type="dxa"/>
              <w:right w:w="90" w:type="dxa"/>
            </w:tcMar>
            <w:vAlign w:val="center"/>
          </w:tcPr>
          <w:p w14:paraId="1A25DDE9" w14:textId="77777777" w:rsidR="0044115E" w:rsidRDefault="00684490">
            <w:pPr>
              <w:spacing w:before="20" w:after="20"/>
              <w:jc w:val="center"/>
            </w:pPr>
            <w:r>
              <w:rPr>
                <w:sz w:val="21"/>
              </w:rPr>
              <w:t>Alluvioni</w:t>
            </w:r>
          </w:p>
        </w:tc>
        <w:tc>
          <w:tcPr>
            <w:tcW w:w="1814" w:type="dxa"/>
            <w:tcMar>
              <w:top w:w="90" w:type="dxa"/>
              <w:left w:w="90" w:type="dxa"/>
              <w:bottom w:w="90" w:type="dxa"/>
              <w:right w:w="90" w:type="dxa"/>
            </w:tcMar>
            <w:vAlign w:val="center"/>
          </w:tcPr>
          <w:p w14:paraId="39BEFE33" w14:textId="77777777" w:rsidR="0044115E" w:rsidRDefault="00684490">
            <w:pPr>
              <w:spacing w:before="20" w:after="20"/>
              <w:jc w:val="center"/>
            </w:pPr>
            <w:r>
              <w:rPr>
                <w:sz w:val="21"/>
              </w:rPr>
              <w:t>2</w:t>
            </w:r>
          </w:p>
        </w:tc>
        <w:tc>
          <w:tcPr>
            <w:tcW w:w="2041" w:type="dxa"/>
            <w:tcMar>
              <w:top w:w="90" w:type="dxa"/>
              <w:left w:w="90" w:type="dxa"/>
              <w:bottom w:w="90" w:type="dxa"/>
              <w:right w:w="90" w:type="dxa"/>
            </w:tcMar>
            <w:vAlign w:val="center"/>
          </w:tcPr>
          <w:p w14:paraId="6F2ABA19" w14:textId="77777777" w:rsidR="0044115E" w:rsidRDefault="00684490">
            <w:pPr>
              <w:spacing w:before="20" w:after="20"/>
              <w:jc w:val="center"/>
            </w:pPr>
            <w:r>
              <w:rPr>
                <w:sz w:val="21"/>
              </w:rPr>
              <w:t>−2</w:t>
            </w:r>
          </w:p>
        </w:tc>
      </w:tr>
      <w:tr w:rsidR="0044115E" w14:paraId="5BE897A2" w14:textId="77777777">
        <w:trPr>
          <w:cantSplit/>
          <w:jc w:val="center"/>
        </w:trPr>
        <w:tc>
          <w:tcPr>
            <w:tcW w:w="3969" w:type="dxa"/>
            <w:tcMar>
              <w:top w:w="90" w:type="dxa"/>
              <w:left w:w="90" w:type="dxa"/>
              <w:bottom w:w="90" w:type="dxa"/>
              <w:right w:w="90" w:type="dxa"/>
            </w:tcMar>
            <w:vAlign w:val="center"/>
          </w:tcPr>
          <w:p w14:paraId="05D575BD" w14:textId="77777777" w:rsidR="0044115E" w:rsidRDefault="00684490">
            <w:pPr>
              <w:spacing w:before="20" w:after="20"/>
              <w:jc w:val="left"/>
            </w:pPr>
            <w:r>
              <w:rPr>
                <w:sz w:val="21"/>
              </w:rPr>
              <w:t>Monte</w:t>
            </w:r>
          </w:p>
        </w:tc>
        <w:tc>
          <w:tcPr>
            <w:tcW w:w="1814" w:type="dxa"/>
            <w:tcMar>
              <w:top w:w="90" w:type="dxa"/>
              <w:left w:w="90" w:type="dxa"/>
              <w:bottom w:w="90" w:type="dxa"/>
              <w:right w:w="90" w:type="dxa"/>
            </w:tcMar>
            <w:vAlign w:val="center"/>
          </w:tcPr>
          <w:p w14:paraId="69127587" w14:textId="77777777" w:rsidR="0044115E" w:rsidRDefault="00684490">
            <w:pPr>
              <w:spacing w:before="20" w:after="20"/>
              <w:jc w:val="center"/>
            </w:pPr>
            <w:r>
              <w:rPr>
                <w:sz w:val="21"/>
              </w:rPr>
              <w:t>Ghiaia</w:t>
            </w:r>
          </w:p>
        </w:tc>
        <w:tc>
          <w:tcPr>
            <w:tcW w:w="1814" w:type="dxa"/>
            <w:tcMar>
              <w:top w:w="90" w:type="dxa"/>
              <w:left w:w="90" w:type="dxa"/>
              <w:bottom w:w="90" w:type="dxa"/>
              <w:right w:w="90" w:type="dxa"/>
            </w:tcMar>
            <w:vAlign w:val="center"/>
          </w:tcPr>
          <w:p w14:paraId="043399C8" w14:textId="77777777" w:rsidR="0044115E" w:rsidRDefault="00684490">
            <w:pPr>
              <w:spacing w:before="20" w:after="20"/>
              <w:jc w:val="center"/>
            </w:pPr>
            <w:r>
              <w:rPr>
                <w:sz w:val="21"/>
              </w:rPr>
              <w:t>8</w:t>
            </w:r>
          </w:p>
        </w:tc>
        <w:tc>
          <w:tcPr>
            <w:tcW w:w="2041" w:type="dxa"/>
            <w:tcMar>
              <w:top w:w="90" w:type="dxa"/>
              <w:left w:w="90" w:type="dxa"/>
              <w:bottom w:w="90" w:type="dxa"/>
              <w:right w:w="90" w:type="dxa"/>
            </w:tcMar>
            <w:vAlign w:val="center"/>
          </w:tcPr>
          <w:p w14:paraId="4A9F4A0C" w14:textId="77777777" w:rsidR="0044115E" w:rsidRDefault="00684490">
            <w:pPr>
              <w:spacing w:before="20" w:after="20"/>
              <w:jc w:val="center"/>
            </w:pPr>
            <w:r>
              <w:rPr>
                <w:sz w:val="21"/>
              </w:rPr>
              <w:t>−10</w:t>
            </w:r>
          </w:p>
        </w:tc>
      </w:tr>
      <w:tr w:rsidR="0044115E" w14:paraId="7F9B56F1" w14:textId="77777777">
        <w:trPr>
          <w:cantSplit/>
          <w:jc w:val="center"/>
        </w:trPr>
        <w:tc>
          <w:tcPr>
            <w:tcW w:w="3969" w:type="dxa"/>
            <w:tcMar>
              <w:top w:w="90" w:type="dxa"/>
              <w:left w:w="90" w:type="dxa"/>
              <w:bottom w:w="90" w:type="dxa"/>
              <w:right w:w="90" w:type="dxa"/>
            </w:tcMar>
            <w:vAlign w:val="center"/>
          </w:tcPr>
          <w:p w14:paraId="050E0390" w14:textId="77777777" w:rsidR="0044115E" w:rsidRDefault="00684490">
            <w:pPr>
              <w:spacing w:before="20" w:after="20"/>
              <w:jc w:val="left"/>
            </w:pPr>
            <w:r>
              <w:rPr>
                <w:sz w:val="21"/>
              </w:rPr>
              <w:t>Valle</w:t>
            </w:r>
          </w:p>
        </w:tc>
        <w:tc>
          <w:tcPr>
            <w:tcW w:w="1814" w:type="dxa"/>
            <w:tcMar>
              <w:top w:w="90" w:type="dxa"/>
              <w:left w:w="90" w:type="dxa"/>
              <w:bottom w:w="90" w:type="dxa"/>
              <w:right w:w="90" w:type="dxa"/>
            </w:tcMar>
            <w:vAlign w:val="center"/>
          </w:tcPr>
          <w:p w14:paraId="05AB5966" w14:textId="77777777" w:rsidR="0044115E" w:rsidRDefault="00684490">
            <w:pPr>
              <w:spacing w:before="20" w:after="20"/>
              <w:jc w:val="center"/>
            </w:pPr>
            <w:r>
              <w:rPr>
                <w:sz w:val="21"/>
              </w:rPr>
              <w:t>Alluvioni</w:t>
            </w:r>
          </w:p>
        </w:tc>
        <w:tc>
          <w:tcPr>
            <w:tcW w:w="1814" w:type="dxa"/>
            <w:tcMar>
              <w:top w:w="90" w:type="dxa"/>
              <w:left w:w="90" w:type="dxa"/>
              <w:bottom w:w="90" w:type="dxa"/>
              <w:right w:w="90" w:type="dxa"/>
            </w:tcMar>
            <w:vAlign w:val="center"/>
          </w:tcPr>
          <w:p w14:paraId="1991465E" w14:textId="77777777" w:rsidR="0044115E" w:rsidRDefault="00684490">
            <w:pPr>
              <w:spacing w:before="20" w:after="20"/>
              <w:jc w:val="center"/>
            </w:pPr>
            <w:r>
              <w:rPr>
                <w:sz w:val="21"/>
              </w:rPr>
              <w:t>2</w:t>
            </w:r>
          </w:p>
        </w:tc>
        <w:tc>
          <w:tcPr>
            <w:tcW w:w="2041" w:type="dxa"/>
            <w:tcMar>
              <w:top w:w="90" w:type="dxa"/>
              <w:left w:w="90" w:type="dxa"/>
              <w:bottom w:w="90" w:type="dxa"/>
              <w:right w:w="90" w:type="dxa"/>
            </w:tcMar>
            <w:vAlign w:val="center"/>
          </w:tcPr>
          <w:p w14:paraId="75455358" w14:textId="77777777" w:rsidR="0044115E" w:rsidRDefault="00684490">
            <w:pPr>
              <w:spacing w:before="20" w:after="20"/>
              <w:jc w:val="center"/>
            </w:pPr>
            <w:r>
              <w:rPr>
                <w:sz w:val="21"/>
              </w:rPr>
              <w:t>−2</w:t>
            </w:r>
          </w:p>
        </w:tc>
      </w:tr>
      <w:tr w:rsidR="0044115E" w14:paraId="2A318039" w14:textId="77777777">
        <w:trPr>
          <w:cantSplit/>
          <w:jc w:val="center"/>
        </w:trPr>
        <w:tc>
          <w:tcPr>
            <w:tcW w:w="3969" w:type="dxa"/>
            <w:tcMar>
              <w:top w:w="90" w:type="dxa"/>
              <w:left w:w="90" w:type="dxa"/>
              <w:bottom w:w="90" w:type="dxa"/>
              <w:right w:w="90" w:type="dxa"/>
            </w:tcMar>
            <w:vAlign w:val="center"/>
          </w:tcPr>
          <w:p w14:paraId="0563650C" w14:textId="77777777" w:rsidR="0044115E" w:rsidRDefault="00684490">
            <w:pPr>
              <w:spacing w:before="20" w:after="20"/>
              <w:jc w:val="left"/>
            </w:pPr>
            <w:r>
              <w:rPr>
                <w:sz w:val="21"/>
              </w:rPr>
              <w:t>Valle</w:t>
            </w:r>
          </w:p>
        </w:tc>
        <w:tc>
          <w:tcPr>
            <w:tcW w:w="1814" w:type="dxa"/>
            <w:tcMar>
              <w:top w:w="90" w:type="dxa"/>
              <w:left w:w="90" w:type="dxa"/>
              <w:bottom w:w="90" w:type="dxa"/>
              <w:right w:w="90" w:type="dxa"/>
            </w:tcMar>
            <w:vAlign w:val="center"/>
          </w:tcPr>
          <w:p w14:paraId="51283CD3" w14:textId="77777777" w:rsidR="0044115E" w:rsidRDefault="00684490">
            <w:pPr>
              <w:spacing w:before="20" w:after="20"/>
              <w:jc w:val="center"/>
            </w:pPr>
            <w:r>
              <w:rPr>
                <w:sz w:val="21"/>
              </w:rPr>
              <w:t>Ghiaia</w:t>
            </w:r>
          </w:p>
        </w:tc>
        <w:tc>
          <w:tcPr>
            <w:tcW w:w="1814" w:type="dxa"/>
            <w:tcMar>
              <w:top w:w="90" w:type="dxa"/>
              <w:left w:w="90" w:type="dxa"/>
              <w:bottom w:w="90" w:type="dxa"/>
              <w:right w:w="90" w:type="dxa"/>
            </w:tcMar>
            <w:vAlign w:val="center"/>
          </w:tcPr>
          <w:p w14:paraId="0FB23EBA" w14:textId="77777777" w:rsidR="0044115E" w:rsidRDefault="00684490">
            <w:pPr>
              <w:spacing w:before="20" w:after="20"/>
              <w:jc w:val="center"/>
            </w:pPr>
            <w:r>
              <w:rPr>
                <w:sz w:val="21"/>
              </w:rPr>
              <w:t>8</w:t>
            </w:r>
          </w:p>
        </w:tc>
        <w:tc>
          <w:tcPr>
            <w:tcW w:w="2041" w:type="dxa"/>
            <w:tcMar>
              <w:top w:w="90" w:type="dxa"/>
              <w:left w:w="90" w:type="dxa"/>
              <w:bottom w:w="90" w:type="dxa"/>
              <w:right w:w="90" w:type="dxa"/>
            </w:tcMar>
            <w:vAlign w:val="center"/>
          </w:tcPr>
          <w:p w14:paraId="441D1167" w14:textId="77777777" w:rsidR="0044115E" w:rsidRDefault="00684490">
            <w:pPr>
              <w:spacing w:before="20" w:after="20"/>
              <w:jc w:val="center"/>
            </w:pPr>
            <w:r>
              <w:rPr>
                <w:sz w:val="21"/>
              </w:rPr>
              <w:t>−10</w:t>
            </w:r>
          </w:p>
        </w:tc>
      </w:tr>
    </w:tbl>
    <w:p w14:paraId="4810E273" w14:textId="77777777" w:rsidR="0044115E" w:rsidRDefault="0044115E"/>
    <w:p w14:paraId="4ACC2427" w14:textId="77777777" w:rsidR="0044115E" w:rsidRDefault="00684490">
      <w:pPr>
        <w:spacing w:after="140"/>
      </w:pPr>
      <w:r>
        <w:t xml:space="preserve">Selezionando una riga compaiono </w:t>
      </w:r>
      <w:r>
        <w:rPr>
          <w:rFonts w:ascii="Calibri" w:eastAsia="Calibri" w:hAnsi="Calibri" w:cs="Calibri"/>
        </w:rPr>
        <w:t>γ</w:t>
      </w:r>
      <w:r>
        <w:t xml:space="preserve"> e </w:t>
      </w:r>
      <w:r>
        <w:rPr>
          <w:rFonts w:ascii="Calibri" w:eastAsia="Calibri" w:hAnsi="Calibri" w:cs="Calibri"/>
        </w:rPr>
        <w:t>γ</w:t>
      </w:r>
      <w:r>
        <w:t xml:space="preserve">sat in kN/m³ e le resistenze caratteristiche: </w:t>
      </w:r>
      <w:r>
        <w:rPr>
          <w:rFonts w:ascii="Calibri" w:eastAsia="Calibri" w:hAnsi="Calibri" w:cs="Calibri"/>
        </w:rPr>
        <w:t>φ′</w:t>
      </w:r>
      <w:r>
        <w:t>k in gradi e c</w:t>
      </w:r>
      <w:r>
        <w:rPr>
          <w:rFonts w:ascii="Calibri" w:eastAsia="Calibri" w:hAnsi="Calibri" w:cs="Calibri"/>
        </w:rPr>
        <w:t>′</w:t>
      </w:r>
      <w:r>
        <w:t>k in kPa per Drenata; cu,k in kPa per Non drenata. Un nuovo strato ha proprietà da completare. Stesso nome del terreno significa stesso colore nelle due colonne e nel disegno, ma non collega automaticamente i valori.</w:t>
      </w:r>
    </w:p>
    <w:p w14:paraId="1493C5DC" w14:textId="77777777" w:rsidR="0044115E" w:rsidRDefault="00684490">
      <w:pPr>
        <w:keepNext/>
        <w:spacing w:after="140"/>
      </w:pPr>
      <w:r>
        <w:rPr>
          <w:noProof/>
        </w:rPr>
        <w:lastRenderedPageBreak/>
        <w:drawing>
          <wp:inline distT="0" distB="0" distL="0" distR="0" wp14:anchorId="728A4A42" wp14:editId="3E4FC0EF">
            <wp:extent cx="6120000" cy="2570400"/>
            <wp:effectExtent l="0" t="0" r="0" b="0"/>
            <wp:docPr id="8" name="Picture 8" descr="Profilo dell’esempio stratificato con terreno sotto la fondazione e limiti di ricerca evidenziati in b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profilo.png"/>
                    <pic:cNvPicPr/>
                  </pic:nvPicPr>
                  <pic:blipFill>
                    <a:blip r:embed="rId30"/>
                    <a:stretch>
                      <a:fillRect/>
                    </a:stretch>
                  </pic:blipFill>
                  <pic:spPr>
                    <a:xfrm>
                      <a:off x="0" y="0"/>
                      <a:ext cx="6120000" cy="2570400"/>
                    </a:xfrm>
                    <a:prstGeom prst="rect">
                      <a:avLst/>
                    </a:prstGeom>
                  </pic:spPr>
                </pic:pic>
              </a:graphicData>
            </a:graphic>
          </wp:inline>
        </w:drawing>
      </w:r>
    </w:p>
    <w:p w14:paraId="041A4CA9" w14:textId="77777777" w:rsidR="0044115E" w:rsidRDefault="00684490">
      <w:pPr>
        <w:pStyle w:val="Didascalia"/>
      </w:pPr>
      <w:r>
        <w:t>Profilo dell’esempio stratificato con terreno sotto la fondazione e limiti di ricerca evidenziati in blu.</w:t>
      </w:r>
    </w:p>
    <w:p w14:paraId="7FFBAAA9" w14:textId="77777777" w:rsidR="0044115E" w:rsidRDefault="00684490">
      <w:pPr>
        <w:spacing w:after="140"/>
      </w:pPr>
      <w:r>
        <w:t>La vista principale del muro rappresenta il terreno sotto il piano di posa. Prima di definire la globale mostra il terreno di fondazione con spessore grafico indicativo; con il modello globale attivo usa gli strati profondi. La vista globale completa la lettura nell’area di ricerca e permette di interrogare i dati. Una porzione disegnata non estende la profondità conosciuta delle indagini.</w:t>
      </w:r>
    </w:p>
    <w:p w14:paraId="74CF093B" w14:textId="77777777" w:rsidR="0044115E" w:rsidRDefault="00684490">
      <w:pPr>
        <w:pStyle w:val="Titolo2"/>
        <w:keepNext/>
        <w:spacing w:after="140"/>
      </w:pPr>
      <w:bookmarkStart w:id="75" w:name="_Toc243316703"/>
      <w:r>
        <w:t>Controllare rilievo falda sisma e ricerca</w:t>
      </w:r>
      <w:bookmarkEnd w:id="75"/>
    </w:p>
    <w:p w14:paraId="45A215BE" w14:textId="77777777" w:rsidR="0044115E" w:rsidRDefault="00684490">
      <w:pPr>
        <w:spacing w:after="140"/>
      </w:pPr>
      <w:r>
        <w:t>Rilievo e falda si modificano nel gruppo dedicato tramite punti x, y. La falda è una linea di quote y assolute rispetto al piano di posa, non una profondità dalla superficie. Il modello proposto va adattato al rilievo reale: non ricava automaticamente pendenze o terreni profondi.</w:t>
      </w:r>
    </w:p>
    <w:p w14:paraId="7628F6DB" w14:textId="77777777" w:rsidR="0044115E" w:rsidRDefault="00684490">
      <w:pPr>
        <w:spacing w:after="140"/>
      </w:pPr>
      <w:r>
        <w:t xml:space="preserve">L’attivazione del sisma globale viene ripresa dal muro durante la precompilazione. Il gruppo Falda e sisma espone l’opzione e la sorgente dei coefficienti. Da sito usa i dati del progetto con </w:t>
      </w:r>
      <w:r>
        <w:rPr>
          <w:rFonts w:ascii="Calibri" w:eastAsia="Calibri" w:hAnsi="Calibri" w:cs="Calibri"/>
        </w:rPr>
        <w:t>β</w:t>
      </w:r>
      <w:r>
        <w:t>s=0,38; in alternativa si assegnano kh e il modulo di kv. Il coefficiente globale non va confuso con quello delle spinte del muro. Se i dati del sito non sono disponibili, occorre completare la sorgente scelta; non viene assunto un valore sismico implicito.</w:t>
      </w:r>
    </w:p>
    <w:p w14:paraId="1C9331C9" w14:textId="77777777" w:rsidR="0044115E" w:rsidRDefault="00684490">
      <w:pPr>
        <w:spacing w:after="140"/>
      </w:pPr>
      <w:r>
        <w:t>Con Area di ricerca Automatica i limiti orizzontali seguono il rilievo e la profondità si adatta agli strati noti di entrambi i lati, con massimo iniziale pari a 2(H+t). La proposta non dimostra che l’estensione sia sufficiente. Per cambiare i limiti scegliere Assegnata e aprire Limiti e precisione; nodi, conci e raffinamenti sono sempre modificabili. Gli archivi precedenti conservano i limiti già salvati come Assegnati.</w:t>
      </w:r>
    </w:p>
    <w:p w14:paraId="55E9BA2B" w14:textId="77777777" w:rsidR="0044115E" w:rsidRDefault="00684490">
      <w:pPr>
        <w:pStyle w:val="Titolo2"/>
        <w:keepNext/>
        <w:spacing w:after="140"/>
      </w:pPr>
      <w:bookmarkStart w:id="76" w:name="_Toc243316704"/>
      <w:r>
        <w:t>Leggere il risultato e riprodurre l’esempio</w:t>
      </w:r>
      <w:bookmarkEnd w:id="76"/>
    </w:p>
    <w:p w14:paraId="0297EEC6" w14:textId="77777777" w:rsidR="0044115E" w:rsidRDefault="00684490">
      <w:pPr>
        <w:spacing w:after="140"/>
      </w:pPr>
      <w:r>
        <w:t xml:space="preserve">Controllare l’Esito di tutte le combinazioni. F è il fattore trovato con i parametri di progetto; il tasso di lavoro è </w:t>
      </w:r>
      <w:r>
        <w:rPr>
          <w:rFonts w:ascii="Calibri" w:eastAsia="Calibri" w:hAnsi="Calibri" w:cs="Calibri"/>
        </w:rPr>
        <w:t>η</w:t>
      </w:r>
      <w:r>
        <w:t>=</w:t>
      </w:r>
      <w:r>
        <w:rPr>
          <w:rFonts w:ascii="Calibri" w:eastAsia="Calibri" w:hAnsi="Calibri" w:cs="Calibri"/>
        </w:rPr>
        <w:t>γ</w:t>
      </w:r>
      <w:r>
        <w:t xml:space="preserve">R/F. Il caso iniziale è quello con tasso maggiore, non </w:t>
      </w:r>
      <w:r>
        <w:lastRenderedPageBreak/>
        <w:t xml:space="preserve">necessariamente quello con F minore se </w:t>
      </w:r>
      <w:r>
        <w:rPr>
          <w:rFonts w:ascii="Calibri" w:eastAsia="Calibri" w:hAnsi="Calibri" w:cs="Calibri"/>
        </w:rPr>
        <w:t>γ</w:t>
      </w:r>
      <w:r>
        <w:t>R cambia; un caso privo di superficie valida ha priorità. La tabella e il cerchio restano interrogabili per ogni combinazione.</w:t>
      </w:r>
    </w:p>
    <w:p w14:paraId="19AFCBAB" w14:textId="77777777" w:rsidR="0044115E" w:rsidRDefault="00684490">
      <w:pPr>
        <w:spacing w:after="140"/>
      </w:pPr>
      <w:r>
        <w:t xml:space="preserve">Soddisfatta nel dominio esplorato richiede </w:t>
      </w:r>
      <w:r>
        <w:rPr>
          <w:rFonts w:ascii="Calibri" w:eastAsia="Calibri" w:hAnsi="Calibri" w:cs="Calibri"/>
        </w:rPr>
        <w:t>η</w:t>
      </w:r>
      <w:r>
        <w:t xml:space="preserve">≤1 e controlli della ricerca superati. Minimo sul bordo richiede di ampliare l’area, sempre entro rilievo e indagini disponibili. Ricerca incompleta o discretizzazione non convergente impediscono una conclusione favorevole anche con </w:t>
      </w:r>
      <w:r>
        <w:rPr>
          <w:rFonts w:ascii="Calibri" w:eastAsia="Calibri" w:hAnsi="Calibri" w:cs="Calibri"/>
        </w:rPr>
        <w:t>η</w:t>
      </w:r>
      <w:r>
        <w:t>≤1. Non modificare arbitrariamente i parametri del terreno per ottenere un esito favorevole.</w:t>
      </w:r>
    </w:p>
    <w:p w14:paraId="08251946" w14:textId="77777777" w:rsidR="0044115E" w:rsidRDefault="00684490">
      <w:pPr>
        <w:spacing w:after="140"/>
      </w:pPr>
      <w:r>
        <w:t>La scala comune è 0–0,50 blu, 0,50–0,70 verde, 0,70–0,90 giallo, 0,90–1,00 arancio, oltre 1,00 rosso; grigio per controlli incompleti. Nel disegno le linee verticali individuano i conci della superficie critica. La selezione nella tabella permette di leggere pesi, pressioni interstiziali, parametri ridotti, resistenze e azioni.</w:t>
      </w:r>
    </w:p>
    <w:p w14:paraId="124734C0" w14:textId="77777777" w:rsidR="0044115E" w:rsidRDefault="00684490">
      <w:pPr>
        <w:spacing w:after="140"/>
      </w:pPr>
      <w:r>
        <w:t xml:space="preserve">Per riprodurre il caso illustrato aprire supporto/artefatti/globale-guidata-20260930/offscreen-rilascio/esempio-stratificato.anthea e premere Calcola globale, senza ripreparare i dati locali. Le proprietà e il dominio completi sono riportati nell’esempio seguente. Il secondo caso statico ha F=1,075737 e </w:t>
      </w:r>
      <w:r>
        <w:rPr>
          <w:rFonts w:ascii="Calibri" w:eastAsia="Calibri" w:hAnsi="Calibri" w:cs="Calibri"/>
        </w:rPr>
        <w:t>η</w:t>
      </w:r>
      <w:r>
        <w:t>=1,022555: l’esito non soddisfatto è conservato nell’esempio. È un controllo interno ANTHEA.</w:t>
      </w:r>
    </w:p>
    <w:p w14:paraId="50BF6491" w14:textId="77777777" w:rsidR="0044115E" w:rsidRDefault="00684490">
      <w:pPr>
        <w:pStyle w:val="Titolo2"/>
        <w:keepNext/>
        <w:spacing w:after="140"/>
      </w:pPr>
      <w:bookmarkStart w:id="77" w:name="_Toc243316705"/>
      <w:r>
        <w:t>Esempio salvato e risultati ripercorribili</w:t>
      </w:r>
      <w:bookmarkEnd w:id="77"/>
    </w:p>
    <w:p w14:paraId="5981FF11" w14:textId="77777777" w:rsidR="0044115E" w:rsidRDefault="00684490">
      <w:pPr>
        <w:spacing w:after="140"/>
      </w:pPr>
      <w:r>
        <w:t xml:space="preserve">Apri </w:t>
      </w:r>
      <w:r>
        <w:rPr>
          <w:rFonts w:ascii="Consolas" w:hAnsi="Consolas"/>
        </w:rPr>
        <w:t>supporto/artefatti/globale-guidata-20260930/offscreen-rilascio/esempio-stratificato.anthea</w:t>
      </w:r>
      <w:r>
        <w:t>. Premi Stabilità globale e poi Calcola globale. Il file contiene già input e conferma per questo esempio didattico. Non premere Prepara dal muro, che sostituirebbe gli strati globali con quelli locali.</w:t>
      </w:r>
    </w:p>
    <w:p w14:paraId="6B231AB2" w14:textId="77777777" w:rsidR="0044115E" w:rsidRDefault="00684490">
      <w:pPr>
        <w:spacing w:after="140"/>
      </w:pPr>
      <w:r>
        <w:t xml:space="preserve">Muro a mensola: H=3 m, t=0,45 m, fusto 0,40/0,25 m, mensola di valle 0,80 m e di monte 1,80 m; peso del muro 25 kN/m³. Terreno di valle fino al piano di posa, qk=10 kPa uniforme a monte. Profilo da x=−13,80 m a valle a x=16,80 m a monte; confine delle colonne x=1,20 m. I pesi </w:t>
      </w:r>
      <w:r>
        <w:rPr>
          <w:rFonts w:ascii="Calibri" w:eastAsia="Calibri" w:hAnsi="Calibri" w:cs="Calibri"/>
        </w:rPr>
        <w:t>γ</w:t>
      </w:r>
      <w:r>
        <w:t>/</w:t>
      </w:r>
      <w:r>
        <w:rPr>
          <w:rFonts w:ascii="Calibri" w:eastAsia="Calibri" w:hAnsi="Calibri" w:cs="Calibri"/>
        </w:rPr>
        <w:t>γ</w:t>
      </w:r>
      <w:r>
        <w:t xml:space="preserve">sat sono 18/20, 19/21 e 20/22 kN/m³ rispettivamente per Riempimento, Alluvioni e Ghiaia; </w:t>
      </w:r>
      <w:r>
        <w:rPr>
          <w:rFonts w:ascii="Calibri" w:eastAsia="Calibri" w:hAnsi="Calibri" w:cs="Calibri"/>
        </w:rPr>
        <w:t>φ′</w:t>
      </w:r>
      <w:r>
        <w:t>k è 30°, 28° e 36°, con c</w:t>
      </w:r>
      <w:r>
        <w:rPr>
          <w:rFonts w:ascii="Calibri" w:eastAsia="Calibri" w:hAnsi="Calibri" w:cs="Calibri"/>
        </w:rPr>
        <w:t>′</w:t>
      </w:r>
      <w:r>
        <w:t>k nullo. Non sono presenti falda e sisma.</w:t>
      </w:r>
    </w:p>
    <w:p w14:paraId="3CC4119B" w14:textId="77777777" w:rsidR="0044115E" w:rsidRDefault="00684490">
      <w:pPr>
        <w:spacing w:after="140"/>
      </w:pPr>
      <w:r>
        <w:t xml:space="preserve">Ricerca: uscite x=−13,80/−0,10 m, ingressi x=3,10/16,80 m, profondità 0,10/6,90 m; 9 nodi per direzione, 60 conci iniziali, 4 raffinamenti. Preset statico A2–M2–R2, </w:t>
      </w:r>
      <w:r>
        <w:rPr>
          <w:rFonts w:ascii="Calibri" w:eastAsia="Calibri" w:hAnsi="Calibri" w:cs="Calibri"/>
        </w:rPr>
        <w:t>γ</w:t>
      </w:r>
      <w:r>
        <w:t>R=1,10. Si ottengono: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44115E" w14:paraId="7D0BDCB1" w14:textId="77777777">
        <w:trPr>
          <w:cantSplit/>
          <w:tblHeader/>
          <w:jc w:val="center"/>
        </w:trPr>
        <w:tc>
          <w:tcPr>
            <w:tcW w:w="3969" w:type="dxa"/>
            <w:shd w:val="clear" w:color="auto" w:fill="E7E6E6"/>
            <w:tcMar>
              <w:top w:w="90" w:type="dxa"/>
              <w:left w:w="90" w:type="dxa"/>
              <w:bottom w:w="90" w:type="dxa"/>
              <w:right w:w="90" w:type="dxa"/>
            </w:tcMar>
            <w:vAlign w:val="center"/>
          </w:tcPr>
          <w:p w14:paraId="48E4335C" w14:textId="77777777" w:rsidR="0044115E" w:rsidRDefault="00684490">
            <w:pPr>
              <w:spacing w:before="20" w:after="20"/>
              <w:jc w:val="left"/>
            </w:pPr>
            <w:r>
              <w:rPr>
                <w:b/>
                <w:sz w:val="21"/>
              </w:rPr>
              <w:t>Combinazione</w:t>
            </w:r>
          </w:p>
        </w:tc>
        <w:tc>
          <w:tcPr>
            <w:tcW w:w="1814" w:type="dxa"/>
            <w:shd w:val="clear" w:color="auto" w:fill="E7E6E6"/>
            <w:tcMar>
              <w:top w:w="90" w:type="dxa"/>
              <w:left w:w="90" w:type="dxa"/>
              <w:bottom w:w="90" w:type="dxa"/>
              <w:right w:w="90" w:type="dxa"/>
            </w:tcMar>
            <w:vAlign w:val="center"/>
          </w:tcPr>
          <w:p w14:paraId="75933845" w14:textId="77777777" w:rsidR="0044115E" w:rsidRDefault="00684490">
            <w:pPr>
              <w:spacing w:before="20" w:after="20"/>
              <w:jc w:val="center"/>
            </w:pPr>
            <w:r>
              <w:rPr>
                <w:b/>
                <w:sz w:val="21"/>
              </w:rPr>
              <w:t>F</w:t>
            </w:r>
          </w:p>
        </w:tc>
        <w:tc>
          <w:tcPr>
            <w:tcW w:w="1814" w:type="dxa"/>
            <w:shd w:val="clear" w:color="auto" w:fill="E7E6E6"/>
            <w:tcMar>
              <w:top w:w="90" w:type="dxa"/>
              <w:left w:w="90" w:type="dxa"/>
              <w:bottom w:w="90" w:type="dxa"/>
              <w:right w:w="90" w:type="dxa"/>
            </w:tcMar>
            <w:vAlign w:val="center"/>
          </w:tcPr>
          <w:p w14:paraId="2BE2A5D4" w14:textId="77777777" w:rsidR="0044115E" w:rsidRDefault="00684490">
            <w:pPr>
              <w:spacing w:before="20" w:after="20"/>
              <w:jc w:val="center"/>
            </w:pPr>
            <w:r>
              <w:rPr>
                <w:rFonts w:ascii="Calibri" w:eastAsia="Calibri" w:hAnsi="Calibri" w:cs="Calibri"/>
                <w:b/>
                <w:sz w:val="21"/>
              </w:rPr>
              <w:t>η</w:t>
            </w:r>
            <w:r>
              <w:rPr>
                <w:b/>
                <w:sz w:val="21"/>
              </w:rPr>
              <w:t>=</w:t>
            </w:r>
            <w:r>
              <w:rPr>
                <w:rFonts w:ascii="Calibri" w:eastAsia="Calibri" w:hAnsi="Calibri" w:cs="Calibri"/>
                <w:b/>
                <w:sz w:val="21"/>
              </w:rPr>
              <w:t>γ</w:t>
            </w:r>
            <w:r>
              <w:rPr>
                <w:b/>
                <w:sz w:val="21"/>
              </w:rPr>
              <w:t>R/F</w:t>
            </w:r>
          </w:p>
        </w:tc>
        <w:tc>
          <w:tcPr>
            <w:tcW w:w="2041" w:type="dxa"/>
            <w:shd w:val="clear" w:color="auto" w:fill="E7E6E6"/>
            <w:tcMar>
              <w:top w:w="90" w:type="dxa"/>
              <w:left w:w="90" w:type="dxa"/>
              <w:bottom w:w="90" w:type="dxa"/>
              <w:right w:w="90" w:type="dxa"/>
            </w:tcMar>
            <w:vAlign w:val="center"/>
          </w:tcPr>
          <w:p w14:paraId="31008C1C" w14:textId="77777777" w:rsidR="0044115E" w:rsidRDefault="00684490">
            <w:pPr>
              <w:spacing w:before="20" w:after="20"/>
              <w:jc w:val="center"/>
            </w:pPr>
            <w:r>
              <w:rPr>
                <w:b/>
                <w:sz w:val="21"/>
              </w:rPr>
              <w:t>Esito</w:t>
            </w:r>
          </w:p>
        </w:tc>
      </w:tr>
      <w:tr w:rsidR="0044115E" w14:paraId="23CE8CDB" w14:textId="77777777">
        <w:trPr>
          <w:cantSplit/>
          <w:jc w:val="center"/>
        </w:trPr>
        <w:tc>
          <w:tcPr>
            <w:tcW w:w="3969" w:type="dxa"/>
            <w:tcMar>
              <w:top w:w="90" w:type="dxa"/>
              <w:left w:w="90" w:type="dxa"/>
              <w:bottom w:w="90" w:type="dxa"/>
              <w:right w:w="90" w:type="dxa"/>
            </w:tcMar>
            <w:vAlign w:val="center"/>
          </w:tcPr>
          <w:p w14:paraId="4B1E804A" w14:textId="77777777" w:rsidR="0044115E" w:rsidRDefault="00684490">
            <w:pPr>
              <w:spacing w:before="20" w:after="20"/>
              <w:jc w:val="left"/>
            </w:pPr>
            <w:r>
              <w:rPr>
                <w:sz w:val="21"/>
              </w:rPr>
              <w:t>Globale A2–M2–R2 1</w:t>
            </w:r>
          </w:p>
        </w:tc>
        <w:tc>
          <w:tcPr>
            <w:tcW w:w="1814" w:type="dxa"/>
            <w:tcMar>
              <w:top w:w="90" w:type="dxa"/>
              <w:left w:w="90" w:type="dxa"/>
              <w:bottom w:w="90" w:type="dxa"/>
              <w:right w:w="90" w:type="dxa"/>
            </w:tcMar>
            <w:vAlign w:val="center"/>
          </w:tcPr>
          <w:p w14:paraId="6C2C78D0" w14:textId="77777777" w:rsidR="0044115E" w:rsidRDefault="00684490">
            <w:pPr>
              <w:spacing w:before="20" w:after="20"/>
              <w:jc w:val="center"/>
            </w:pPr>
            <w:r>
              <w:rPr>
                <w:sz w:val="21"/>
              </w:rPr>
              <w:t>1,176315</w:t>
            </w:r>
          </w:p>
        </w:tc>
        <w:tc>
          <w:tcPr>
            <w:tcW w:w="1814" w:type="dxa"/>
            <w:tcMar>
              <w:top w:w="90" w:type="dxa"/>
              <w:left w:w="90" w:type="dxa"/>
              <w:bottom w:w="90" w:type="dxa"/>
              <w:right w:w="90" w:type="dxa"/>
            </w:tcMar>
            <w:vAlign w:val="center"/>
          </w:tcPr>
          <w:p w14:paraId="0123ACEA" w14:textId="77777777" w:rsidR="0044115E" w:rsidRDefault="00684490">
            <w:pPr>
              <w:spacing w:before="20" w:after="20"/>
              <w:jc w:val="center"/>
            </w:pPr>
            <w:r>
              <w:rPr>
                <w:sz w:val="21"/>
              </w:rPr>
              <w:t>0,935124</w:t>
            </w:r>
          </w:p>
        </w:tc>
        <w:tc>
          <w:tcPr>
            <w:tcW w:w="2041" w:type="dxa"/>
            <w:tcMar>
              <w:top w:w="90" w:type="dxa"/>
              <w:left w:w="90" w:type="dxa"/>
              <w:bottom w:w="90" w:type="dxa"/>
              <w:right w:w="90" w:type="dxa"/>
            </w:tcMar>
            <w:vAlign w:val="center"/>
          </w:tcPr>
          <w:p w14:paraId="50AD4F78" w14:textId="77777777" w:rsidR="0044115E" w:rsidRDefault="00684490">
            <w:pPr>
              <w:spacing w:before="20" w:after="20"/>
              <w:jc w:val="left"/>
            </w:pPr>
            <w:r>
              <w:rPr>
                <w:sz w:val="21"/>
              </w:rPr>
              <w:t>Soddisfatta nel dominio esplorato</w:t>
            </w:r>
          </w:p>
        </w:tc>
      </w:tr>
      <w:tr w:rsidR="0044115E" w14:paraId="3FE5EAB4" w14:textId="77777777">
        <w:trPr>
          <w:cantSplit/>
          <w:jc w:val="center"/>
        </w:trPr>
        <w:tc>
          <w:tcPr>
            <w:tcW w:w="3969" w:type="dxa"/>
            <w:tcMar>
              <w:top w:w="90" w:type="dxa"/>
              <w:left w:w="90" w:type="dxa"/>
              <w:bottom w:w="90" w:type="dxa"/>
              <w:right w:w="90" w:type="dxa"/>
            </w:tcMar>
            <w:vAlign w:val="center"/>
          </w:tcPr>
          <w:p w14:paraId="45FE7FD4" w14:textId="77777777" w:rsidR="0044115E" w:rsidRDefault="00684490">
            <w:pPr>
              <w:spacing w:before="20" w:after="20"/>
              <w:jc w:val="left"/>
            </w:pPr>
            <w:r>
              <w:rPr>
                <w:sz w:val="21"/>
              </w:rPr>
              <w:t>Globale A2–M2–R2 2</w:t>
            </w:r>
          </w:p>
        </w:tc>
        <w:tc>
          <w:tcPr>
            <w:tcW w:w="1814" w:type="dxa"/>
            <w:tcMar>
              <w:top w:w="90" w:type="dxa"/>
              <w:left w:w="90" w:type="dxa"/>
              <w:bottom w:w="90" w:type="dxa"/>
              <w:right w:w="90" w:type="dxa"/>
            </w:tcMar>
            <w:vAlign w:val="center"/>
          </w:tcPr>
          <w:p w14:paraId="4F7AD2CA" w14:textId="77777777" w:rsidR="0044115E" w:rsidRDefault="00684490">
            <w:pPr>
              <w:spacing w:before="20" w:after="20"/>
              <w:jc w:val="center"/>
            </w:pPr>
            <w:r>
              <w:rPr>
                <w:sz w:val="21"/>
              </w:rPr>
              <w:t>1,075737</w:t>
            </w:r>
          </w:p>
        </w:tc>
        <w:tc>
          <w:tcPr>
            <w:tcW w:w="1814" w:type="dxa"/>
            <w:tcMar>
              <w:top w:w="90" w:type="dxa"/>
              <w:left w:w="90" w:type="dxa"/>
              <w:bottom w:w="90" w:type="dxa"/>
              <w:right w:w="90" w:type="dxa"/>
            </w:tcMar>
            <w:vAlign w:val="center"/>
          </w:tcPr>
          <w:p w14:paraId="35F56301" w14:textId="77777777" w:rsidR="0044115E" w:rsidRDefault="00684490">
            <w:pPr>
              <w:spacing w:before="20" w:after="20"/>
              <w:jc w:val="center"/>
            </w:pPr>
            <w:r>
              <w:rPr>
                <w:sz w:val="21"/>
              </w:rPr>
              <w:t>1,022555</w:t>
            </w:r>
          </w:p>
        </w:tc>
        <w:tc>
          <w:tcPr>
            <w:tcW w:w="2041" w:type="dxa"/>
            <w:tcMar>
              <w:top w:w="90" w:type="dxa"/>
              <w:left w:w="90" w:type="dxa"/>
              <w:bottom w:w="90" w:type="dxa"/>
              <w:right w:w="90" w:type="dxa"/>
            </w:tcMar>
            <w:vAlign w:val="center"/>
          </w:tcPr>
          <w:p w14:paraId="21E3EC1D" w14:textId="77777777" w:rsidR="0044115E" w:rsidRDefault="00684490">
            <w:pPr>
              <w:spacing w:before="20" w:after="20"/>
              <w:jc w:val="center"/>
            </w:pPr>
            <w:r>
              <w:rPr>
                <w:sz w:val="21"/>
              </w:rPr>
              <w:t>Non soddisfatta</w:t>
            </w:r>
          </w:p>
        </w:tc>
      </w:tr>
    </w:tbl>
    <w:p w14:paraId="7269D0E2" w14:textId="77777777" w:rsidR="0044115E" w:rsidRDefault="0044115E"/>
    <w:p w14:paraId="607F519B" w14:textId="77777777" w:rsidR="0044115E" w:rsidRDefault="00684490">
      <w:pPr>
        <w:keepNext/>
        <w:spacing w:after="140"/>
      </w:pPr>
      <w:r>
        <w:rPr>
          <w:noProof/>
        </w:rPr>
        <w:lastRenderedPageBreak/>
        <w:drawing>
          <wp:inline distT="0" distB="0" distL="0" distR="0" wp14:anchorId="14A96D83" wp14:editId="42DB0884">
            <wp:extent cx="6120000" cy="2570400"/>
            <wp:effectExtent l="0" t="0" r="0" b="0"/>
            <wp:docPr id="9" name="Picture 9" descr="Superficie della seconda combinazione: il tasso supera 1 e il cerchio è rosso. L’esempio conserva l’esito sfavorevole per mostrare la lettura della verif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esito.png"/>
                    <pic:cNvPicPr/>
                  </pic:nvPicPr>
                  <pic:blipFill>
                    <a:blip r:embed="rId31"/>
                    <a:stretch>
                      <a:fillRect/>
                    </a:stretch>
                  </pic:blipFill>
                  <pic:spPr>
                    <a:xfrm>
                      <a:off x="0" y="0"/>
                      <a:ext cx="6120000" cy="2570400"/>
                    </a:xfrm>
                    <a:prstGeom prst="rect">
                      <a:avLst/>
                    </a:prstGeom>
                  </pic:spPr>
                </pic:pic>
              </a:graphicData>
            </a:graphic>
          </wp:inline>
        </w:drawing>
      </w:r>
    </w:p>
    <w:p w14:paraId="0F6A898B" w14:textId="77777777" w:rsidR="0044115E" w:rsidRDefault="00684490">
      <w:pPr>
        <w:pStyle w:val="Didascalia"/>
      </w:pPr>
      <w:r>
        <w:t>Superficie della seconda combinazione: il tasso supera 1 e il cerchio è rosso. L’esempio conserva l’esito sfavorevole per mostrare la lettura della verifica.</w:t>
      </w:r>
    </w:p>
    <w:p w14:paraId="052B51FF" w14:textId="77777777" w:rsidR="0044115E" w:rsidRDefault="00684490">
      <w:pPr>
        <w:spacing w:after="140"/>
      </w:pPr>
      <w:r>
        <w:t xml:space="preserve">Le tabelle dei conci sono in </w:t>
      </w:r>
      <w:r>
        <w:rPr>
          <w:rFonts w:ascii="Consolas" w:hAnsi="Consolas"/>
        </w:rPr>
        <w:t>esempio-stratificato-conci.csv</w:t>
      </w:r>
      <w:r>
        <w:t>, accanto al modello. Questo è un controllo interno ANTHEA. Cambiando precisione o dominio possono cambiare leggermente la superficie critica e i valori.</w:t>
      </w:r>
    </w:p>
    <w:p w14:paraId="69F55576" w14:textId="77777777" w:rsidR="0044115E" w:rsidRDefault="00684490">
      <w:pPr>
        <w:pStyle w:val="Titolo1"/>
        <w:keepNext/>
        <w:spacing w:after="140"/>
      </w:pPr>
      <w:bookmarkStart w:id="78" w:name="_Toc243316706"/>
      <w:r>
        <w:t>Portanza, cedimenti e armature dei muri: procedura</w:t>
      </w:r>
      <w:bookmarkEnd w:id="78"/>
    </w:p>
    <w:p w14:paraId="03DC880E" w14:textId="77777777" w:rsidR="0044115E" w:rsidRDefault="00684490">
      <w:pPr>
        <w:spacing w:after="140"/>
      </w:pPr>
      <w:r>
        <w:t>Le verifiche usano modelli distinti. Prima di attivarle completa geometria, stratigrafie, falda e combinazioni del muro. Un risultato favorevole a scorrimento non sostituisce portanza, cedimenti, stabilità globale o verifica strutturale.</w:t>
      </w:r>
    </w:p>
    <w:p w14:paraId="3E5C420D" w14:textId="77777777" w:rsidR="0044115E" w:rsidRDefault="00684490">
      <w:pPr>
        <w:pStyle w:val="Titolo2"/>
        <w:keepNext/>
        <w:spacing w:after="140"/>
      </w:pPr>
      <w:bookmarkStart w:id="79" w:name="_Toc243316707"/>
      <w:r>
        <w:t>Scegliere il controllo</w:t>
      </w:r>
      <w:bookmarkEnd w:id="7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44115E" w14:paraId="25DB76A1" w14:textId="77777777">
        <w:trPr>
          <w:cantSplit/>
          <w:tblHeader/>
          <w:jc w:val="center"/>
        </w:trPr>
        <w:tc>
          <w:tcPr>
            <w:tcW w:w="2381" w:type="dxa"/>
            <w:shd w:val="clear" w:color="auto" w:fill="E7E6E6"/>
            <w:tcMar>
              <w:top w:w="90" w:type="dxa"/>
              <w:left w:w="90" w:type="dxa"/>
              <w:bottom w:w="90" w:type="dxa"/>
              <w:right w:w="90" w:type="dxa"/>
            </w:tcMar>
            <w:vAlign w:val="center"/>
          </w:tcPr>
          <w:p w14:paraId="745EB2B4" w14:textId="77777777" w:rsidR="0044115E" w:rsidRDefault="00684490">
            <w:pPr>
              <w:spacing w:before="20" w:after="20"/>
              <w:jc w:val="left"/>
            </w:pPr>
            <w:r>
              <w:rPr>
                <w:b/>
                <w:sz w:val="21"/>
              </w:rPr>
              <w:t>Domanda</w:t>
            </w:r>
          </w:p>
        </w:tc>
        <w:tc>
          <w:tcPr>
            <w:tcW w:w="3402" w:type="dxa"/>
            <w:shd w:val="clear" w:color="auto" w:fill="E7E6E6"/>
            <w:tcMar>
              <w:top w:w="90" w:type="dxa"/>
              <w:left w:w="90" w:type="dxa"/>
              <w:bottom w:w="90" w:type="dxa"/>
              <w:right w:w="90" w:type="dxa"/>
            </w:tcMar>
            <w:vAlign w:val="center"/>
          </w:tcPr>
          <w:p w14:paraId="6FFA9641" w14:textId="77777777" w:rsidR="0044115E" w:rsidRDefault="00684490">
            <w:pPr>
              <w:spacing w:before="20" w:after="20"/>
              <w:jc w:val="left"/>
            </w:pPr>
            <w:r>
              <w:rPr>
                <w:b/>
                <w:sz w:val="21"/>
              </w:rPr>
              <w:t>Dati da controllare</w:t>
            </w:r>
          </w:p>
        </w:tc>
        <w:tc>
          <w:tcPr>
            <w:tcW w:w="3855" w:type="dxa"/>
            <w:shd w:val="clear" w:color="auto" w:fill="E7E6E6"/>
            <w:tcMar>
              <w:top w:w="90" w:type="dxa"/>
              <w:left w:w="90" w:type="dxa"/>
              <w:bottom w:w="90" w:type="dxa"/>
              <w:right w:w="90" w:type="dxa"/>
            </w:tcMar>
            <w:vAlign w:val="center"/>
          </w:tcPr>
          <w:p w14:paraId="7B6326FB" w14:textId="77777777" w:rsidR="0044115E" w:rsidRDefault="00684490">
            <w:pPr>
              <w:spacing w:before="20" w:after="20"/>
              <w:jc w:val="left"/>
            </w:pPr>
            <w:r>
              <w:rPr>
                <w:b/>
                <w:sz w:val="21"/>
              </w:rPr>
              <w:t>Risultato da leggere</w:t>
            </w:r>
          </w:p>
        </w:tc>
      </w:tr>
      <w:tr w:rsidR="0044115E" w14:paraId="1C165114" w14:textId="77777777">
        <w:trPr>
          <w:cantSplit/>
          <w:jc w:val="center"/>
        </w:trPr>
        <w:tc>
          <w:tcPr>
            <w:tcW w:w="2381" w:type="dxa"/>
            <w:tcMar>
              <w:top w:w="90" w:type="dxa"/>
              <w:left w:w="90" w:type="dxa"/>
              <w:bottom w:w="90" w:type="dxa"/>
              <w:right w:w="90" w:type="dxa"/>
            </w:tcMar>
            <w:vAlign w:val="center"/>
          </w:tcPr>
          <w:p w14:paraId="6F62B34F" w14:textId="77777777" w:rsidR="0044115E" w:rsidRDefault="00684490">
            <w:pPr>
              <w:spacing w:before="20" w:after="20"/>
              <w:jc w:val="left"/>
            </w:pPr>
            <w:r>
              <w:rPr>
                <w:sz w:val="21"/>
              </w:rPr>
              <w:t>Portanza della fondazione</w:t>
            </w:r>
          </w:p>
        </w:tc>
        <w:tc>
          <w:tcPr>
            <w:tcW w:w="3402" w:type="dxa"/>
            <w:tcMar>
              <w:top w:w="90" w:type="dxa"/>
              <w:left w:w="90" w:type="dxa"/>
              <w:bottom w:w="90" w:type="dxa"/>
              <w:right w:w="90" w:type="dxa"/>
            </w:tcMar>
            <w:vAlign w:val="center"/>
          </w:tcPr>
          <w:p w14:paraId="3885E013" w14:textId="77777777" w:rsidR="0044115E" w:rsidRDefault="00684490">
            <w:pPr>
              <w:spacing w:before="20" w:after="20"/>
              <w:jc w:val="left"/>
            </w:pPr>
            <w:r>
              <w:rPr>
                <w:sz w:val="21"/>
              </w:rPr>
              <w:t>Terreno di posa, carico verticale efficace, eccentricità, inclinazione e sisma</w:t>
            </w:r>
          </w:p>
        </w:tc>
        <w:tc>
          <w:tcPr>
            <w:tcW w:w="3855" w:type="dxa"/>
            <w:tcMar>
              <w:top w:w="90" w:type="dxa"/>
              <w:left w:w="90" w:type="dxa"/>
              <w:bottom w:w="90" w:type="dxa"/>
              <w:right w:w="90" w:type="dxa"/>
            </w:tcMar>
            <w:vAlign w:val="center"/>
          </w:tcPr>
          <w:p w14:paraId="02F214D8" w14:textId="77777777" w:rsidR="0044115E" w:rsidRDefault="00684490">
            <w:pPr>
              <w:spacing w:before="20" w:after="20"/>
              <w:jc w:val="left"/>
            </w:pPr>
            <w:r>
              <w:rPr>
                <w:sz w:val="21"/>
              </w:rPr>
              <w:t>Campo di applicabilità e resistenza per combinazione</w:t>
            </w:r>
          </w:p>
        </w:tc>
      </w:tr>
      <w:tr w:rsidR="0044115E" w14:paraId="01FF24B9" w14:textId="77777777">
        <w:trPr>
          <w:cantSplit/>
          <w:jc w:val="center"/>
        </w:trPr>
        <w:tc>
          <w:tcPr>
            <w:tcW w:w="2381" w:type="dxa"/>
            <w:tcMar>
              <w:top w:w="90" w:type="dxa"/>
              <w:left w:w="90" w:type="dxa"/>
              <w:bottom w:w="90" w:type="dxa"/>
              <w:right w:w="90" w:type="dxa"/>
            </w:tcMar>
            <w:vAlign w:val="center"/>
          </w:tcPr>
          <w:p w14:paraId="1F311EFF" w14:textId="77777777" w:rsidR="0044115E" w:rsidRDefault="00684490">
            <w:pPr>
              <w:spacing w:before="20" w:after="20"/>
              <w:jc w:val="left"/>
            </w:pPr>
            <w:r>
              <w:rPr>
                <w:sz w:val="21"/>
              </w:rPr>
              <w:t>Cedimento</w:t>
            </w:r>
          </w:p>
        </w:tc>
        <w:tc>
          <w:tcPr>
            <w:tcW w:w="3402" w:type="dxa"/>
            <w:tcMar>
              <w:top w:w="90" w:type="dxa"/>
              <w:left w:w="90" w:type="dxa"/>
              <w:bottom w:w="90" w:type="dxa"/>
              <w:right w:w="90" w:type="dxa"/>
            </w:tcMar>
            <w:vAlign w:val="center"/>
          </w:tcPr>
          <w:p w14:paraId="3A7EE5FE" w14:textId="77777777" w:rsidR="0044115E" w:rsidRDefault="00684490">
            <w:pPr>
              <w:spacing w:before="20" w:after="20"/>
              <w:jc w:val="left"/>
            </w:pPr>
            <w:r>
              <w:rPr>
                <w:sz w:val="21"/>
              </w:rPr>
              <w:t>Parametri deformativi e modello del terreno, combinazione di esercizio</w:t>
            </w:r>
          </w:p>
        </w:tc>
        <w:tc>
          <w:tcPr>
            <w:tcW w:w="3855" w:type="dxa"/>
            <w:tcMar>
              <w:top w:w="90" w:type="dxa"/>
              <w:left w:w="90" w:type="dxa"/>
              <w:bottom w:w="90" w:type="dxa"/>
              <w:right w:w="90" w:type="dxa"/>
            </w:tcMar>
            <w:vAlign w:val="center"/>
          </w:tcPr>
          <w:p w14:paraId="314A1472" w14:textId="77777777" w:rsidR="0044115E" w:rsidRDefault="00684490">
            <w:pPr>
              <w:spacing w:before="20" w:after="20"/>
              <w:jc w:val="left"/>
            </w:pPr>
            <w:r>
              <w:rPr>
                <w:sz w:val="21"/>
              </w:rPr>
              <w:t>Spostamento e ipotesi, separatamente dalla resistenza</w:t>
            </w:r>
          </w:p>
        </w:tc>
      </w:tr>
      <w:tr w:rsidR="0044115E" w14:paraId="0D7B907B" w14:textId="77777777">
        <w:trPr>
          <w:cantSplit/>
          <w:jc w:val="center"/>
        </w:trPr>
        <w:tc>
          <w:tcPr>
            <w:tcW w:w="2381" w:type="dxa"/>
            <w:tcMar>
              <w:top w:w="90" w:type="dxa"/>
              <w:left w:w="90" w:type="dxa"/>
              <w:bottom w:w="90" w:type="dxa"/>
              <w:right w:w="90" w:type="dxa"/>
            </w:tcMar>
            <w:vAlign w:val="center"/>
          </w:tcPr>
          <w:p w14:paraId="34306F60" w14:textId="77777777" w:rsidR="0044115E" w:rsidRDefault="00684490">
            <w:pPr>
              <w:spacing w:before="20" w:after="20"/>
              <w:jc w:val="left"/>
            </w:pPr>
            <w:r>
              <w:rPr>
                <w:sz w:val="21"/>
              </w:rPr>
              <w:t>Spostamento permanente</w:t>
            </w:r>
          </w:p>
        </w:tc>
        <w:tc>
          <w:tcPr>
            <w:tcW w:w="3402" w:type="dxa"/>
            <w:tcMar>
              <w:top w:w="90" w:type="dxa"/>
              <w:left w:w="90" w:type="dxa"/>
              <w:bottom w:w="90" w:type="dxa"/>
              <w:right w:w="90" w:type="dxa"/>
            </w:tcMar>
            <w:vAlign w:val="center"/>
          </w:tcPr>
          <w:p w14:paraId="412D891F" w14:textId="77777777" w:rsidR="0044115E" w:rsidRDefault="00684490">
            <w:pPr>
              <w:spacing w:before="20" w:after="20"/>
              <w:jc w:val="left"/>
            </w:pPr>
            <w:r>
              <w:rPr>
                <w:sz w:val="21"/>
              </w:rPr>
              <w:t>Accelerogramma e parametri Newmark richiesti</w:t>
            </w:r>
          </w:p>
        </w:tc>
        <w:tc>
          <w:tcPr>
            <w:tcW w:w="3855" w:type="dxa"/>
            <w:tcMar>
              <w:top w:w="90" w:type="dxa"/>
              <w:left w:w="90" w:type="dxa"/>
              <w:bottom w:w="90" w:type="dxa"/>
              <w:right w:w="90" w:type="dxa"/>
            </w:tcMar>
            <w:vAlign w:val="center"/>
          </w:tcPr>
          <w:p w14:paraId="0AF2538A" w14:textId="77777777" w:rsidR="0044115E" w:rsidRDefault="00684490">
            <w:pPr>
              <w:spacing w:before="20" w:after="20"/>
              <w:jc w:val="left"/>
            </w:pPr>
            <w:r>
              <w:rPr>
                <w:sz w:val="21"/>
              </w:rPr>
              <w:t>Spostamento accumulato, soglia e unità temporali</w:t>
            </w:r>
          </w:p>
        </w:tc>
      </w:tr>
      <w:tr w:rsidR="0044115E" w14:paraId="0F9DEFCE" w14:textId="77777777">
        <w:trPr>
          <w:cantSplit/>
          <w:jc w:val="center"/>
        </w:trPr>
        <w:tc>
          <w:tcPr>
            <w:tcW w:w="2381" w:type="dxa"/>
            <w:tcMar>
              <w:top w:w="90" w:type="dxa"/>
              <w:left w:w="90" w:type="dxa"/>
              <w:bottom w:w="90" w:type="dxa"/>
              <w:right w:w="90" w:type="dxa"/>
            </w:tcMar>
            <w:vAlign w:val="center"/>
          </w:tcPr>
          <w:p w14:paraId="58626CC3" w14:textId="77777777" w:rsidR="0044115E" w:rsidRDefault="00684490">
            <w:pPr>
              <w:spacing w:before="20" w:after="20"/>
              <w:jc w:val="left"/>
            </w:pPr>
            <w:r>
              <w:rPr>
                <w:sz w:val="21"/>
              </w:rPr>
              <w:t>Armature</w:t>
            </w:r>
          </w:p>
        </w:tc>
        <w:tc>
          <w:tcPr>
            <w:tcW w:w="3402" w:type="dxa"/>
            <w:tcMar>
              <w:top w:w="90" w:type="dxa"/>
              <w:left w:w="90" w:type="dxa"/>
              <w:bottom w:w="90" w:type="dxa"/>
              <w:right w:w="90" w:type="dxa"/>
            </w:tcMar>
            <w:vAlign w:val="center"/>
          </w:tcPr>
          <w:p w14:paraId="52F369E1" w14:textId="77777777" w:rsidR="0044115E" w:rsidRDefault="00684490">
            <w:pPr>
              <w:spacing w:before="20" w:after="20"/>
              <w:jc w:val="left"/>
            </w:pPr>
            <w:r>
              <w:rPr>
                <w:sz w:val="21"/>
              </w:rPr>
              <w:t>Materiali, sezioni critiche, sollecitazioni, copriferro e disposizione</w:t>
            </w:r>
          </w:p>
        </w:tc>
        <w:tc>
          <w:tcPr>
            <w:tcW w:w="3855" w:type="dxa"/>
            <w:tcMar>
              <w:top w:w="90" w:type="dxa"/>
              <w:left w:w="90" w:type="dxa"/>
              <w:bottom w:w="90" w:type="dxa"/>
              <w:right w:w="90" w:type="dxa"/>
            </w:tcMar>
            <w:vAlign w:val="center"/>
          </w:tcPr>
          <w:p w14:paraId="5F31ABF0" w14:textId="77777777" w:rsidR="0044115E" w:rsidRDefault="00684490">
            <w:pPr>
              <w:spacing w:before="20" w:after="20"/>
              <w:jc w:val="left"/>
            </w:pPr>
            <w:r>
              <w:rPr>
                <w:sz w:val="21"/>
              </w:rPr>
              <w:t>Proposta, controlli eseguiti e condizioni incomplete</w:t>
            </w:r>
          </w:p>
        </w:tc>
      </w:tr>
      <w:tr w:rsidR="0044115E" w14:paraId="04558F4F" w14:textId="77777777">
        <w:trPr>
          <w:cantSplit/>
          <w:jc w:val="center"/>
        </w:trPr>
        <w:tc>
          <w:tcPr>
            <w:tcW w:w="2381" w:type="dxa"/>
            <w:tcMar>
              <w:top w:w="90" w:type="dxa"/>
              <w:left w:w="90" w:type="dxa"/>
              <w:bottom w:w="90" w:type="dxa"/>
              <w:right w:w="90" w:type="dxa"/>
            </w:tcMar>
            <w:vAlign w:val="center"/>
          </w:tcPr>
          <w:p w14:paraId="39056E9B" w14:textId="77777777" w:rsidR="0044115E" w:rsidRDefault="00684490">
            <w:pPr>
              <w:spacing w:before="20" w:after="20"/>
              <w:jc w:val="left"/>
            </w:pPr>
            <w:r>
              <w:rPr>
                <w:sz w:val="21"/>
              </w:rPr>
              <w:t>Muro a gravità</w:t>
            </w:r>
          </w:p>
        </w:tc>
        <w:tc>
          <w:tcPr>
            <w:tcW w:w="3402" w:type="dxa"/>
            <w:tcMar>
              <w:top w:w="90" w:type="dxa"/>
              <w:left w:w="90" w:type="dxa"/>
              <w:bottom w:w="90" w:type="dxa"/>
              <w:right w:w="90" w:type="dxa"/>
            </w:tcMar>
            <w:vAlign w:val="center"/>
          </w:tcPr>
          <w:p w14:paraId="2070EFB3" w14:textId="77777777" w:rsidR="0044115E" w:rsidRDefault="00684490">
            <w:pPr>
              <w:spacing w:before="20" w:after="20"/>
              <w:jc w:val="left"/>
            </w:pPr>
            <w:r>
              <w:rPr>
                <w:sz w:val="21"/>
              </w:rPr>
              <w:t>Materiale, peso e resistenze pertinenti</w:t>
            </w:r>
          </w:p>
        </w:tc>
        <w:tc>
          <w:tcPr>
            <w:tcW w:w="3855" w:type="dxa"/>
            <w:tcMar>
              <w:top w:w="90" w:type="dxa"/>
              <w:left w:w="90" w:type="dxa"/>
              <w:bottom w:w="90" w:type="dxa"/>
              <w:right w:w="90" w:type="dxa"/>
            </w:tcMar>
            <w:vAlign w:val="center"/>
          </w:tcPr>
          <w:p w14:paraId="27A87321" w14:textId="77777777" w:rsidR="0044115E" w:rsidRDefault="00684490">
            <w:pPr>
              <w:spacing w:before="20" w:after="20"/>
              <w:jc w:val="left"/>
            </w:pPr>
            <w:r>
              <w:rPr>
                <w:sz w:val="21"/>
              </w:rPr>
              <w:t>Equilibrio e verifiche coerenti con calcestruzzo o muratura</w:t>
            </w:r>
          </w:p>
        </w:tc>
      </w:tr>
    </w:tbl>
    <w:p w14:paraId="616786C4" w14:textId="77777777" w:rsidR="0044115E" w:rsidRDefault="0044115E"/>
    <w:p w14:paraId="5BA9E877" w14:textId="77777777" w:rsidR="0044115E" w:rsidRDefault="00684490">
      <w:pPr>
        <w:pStyle w:val="Titolo2"/>
        <w:keepNext/>
        <w:spacing w:after="140"/>
      </w:pPr>
      <w:bookmarkStart w:id="80" w:name="_Toc243316708"/>
      <w:r>
        <w:t>Procedura e lettura</w:t>
      </w:r>
      <w:bookmarkEnd w:id="80"/>
    </w:p>
    <w:p w14:paraId="20480037" w14:textId="77777777" w:rsidR="0044115E" w:rsidRDefault="00684490">
      <w:pPr>
        <w:spacing w:after="140"/>
      </w:pPr>
      <w:r>
        <w:t>Apri i controlli pertinenti nella scheda Verifiche e leggi le ipotesi prima dell'esito. Inserisci i dati mancanti; non sostituire un parametro deformativo con un parametro di resistenza. Per il sisma distingue i coefficienti delle spinte da quelli del terreno di fondazione e della stabilità globale.</w:t>
      </w:r>
    </w:p>
    <w:p w14:paraId="053CEF70" w14:textId="77777777" w:rsidR="0044115E" w:rsidRDefault="00684490">
      <w:pPr>
        <w:spacing w:after="140"/>
      </w:pPr>
      <w:r>
        <w:t>Calcola armature produce una proposta da controllare, non il dettaglio esecutivo completo. Verifica le sezioni critiche, l'armatura disponibile e le condizioni non coperte. Se trasferisci una sezione al modulo c.a., controlla segni, assi e combinazione del foglio risultante.</w:t>
      </w:r>
    </w:p>
    <w:p w14:paraId="0DBA4AAC" w14:textId="77777777" w:rsidR="0044115E" w:rsidRDefault="00684490">
      <w:pPr>
        <w:spacing w:after="140"/>
      </w:pPr>
      <w:r>
        <w:t>Conserva nel report la combinazione, i parametri effettivi e l'eventuale stato fuori campo. Consulta modelli di portanza, cedimenti e armature (Wiki: Portanza, cedimenti, spostamenti e armature dei muri) per formule e limiti e stabilità globale (Wiki: Muri di sostegno e stabilità globale) per il modello Bishop.</w:t>
      </w:r>
    </w:p>
    <w:p w14:paraId="3ECF57B1" w14:textId="77777777" w:rsidR="0044115E" w:rsidRDefault="00684490">
      <w:pPr>
        <w:pStyle w:val="Titolo2"/>
        <w:keepNext/>
        <w:spacing w:after="140"/>
      </w:pPr>
      <w:bookmarkStart w:id="81" w:name="_Toc243316709"/>
      <w:r>
        <w:t>Dati della portanza sismica</w:t>
      </w:r>
      <w:bookmarkEnd w:id="81"/>
    </w:p>
    <w:p w14:paraId="3363E569" w14:textId="77777777" w:rsidR="0044115E" w:rsidRDefault="00684490">
      <w:pPr>
        <w:spacing w:after="140"/>
      </w:pPr>
      <w:r>
        <w:t xml:space="preserve">In Terreno aprire Portanza sismica. Con Da sito si usa ah/g=ag/g·Ss·St, prima della riduzione </w:t>
      </w:r>
      <w:r>
        <w:rPr>
          <w:rFonts w:ascii="Calibri" w:eastAsia="Calibri" w:hAnsi="Calibri" w:cs="Calibri"/>
        </w:rPr>
        <w:t>β</w:t>
      </w:r>
      <w:r>
        <w:t xml:space="preserve"> del muro; av/g=±0,5ah/g. In alternativa assegnare entrambe le accelerazioni. Il fattore </w:t>
      </w:r>
      <w:r>
        <w:rPr>
          <w:rFonts w:ascii="Calibri" w:eastAsia="Calibri" w:hAnsi="Calibri" w:cs="Calibri"/>
        </w:rPr>
        <w:t>γ</w:t>
      </w:r>
      <w:r>
        <w:t>RD è modificabile: 1 per sabbia medio densa, 1,15 per sabbia sciolta asciutta. Non è un valore ricavato automaticamente dal solo angolo di attrito.</w:t>
      </w:r>
    </w:p>
    <w:p w14:paraId="1A64CB42" w14:textId="77777777" w:rsidR="0044115E" w:rsidRDefault="00684490">
      <w:pPr>
        <w:spacing w:after="140"/>
      </w:pPr>
      <w:r>
        <w:t xml:space="preserve">In Verifiche scegliere una combinazione SISMA e Portanza sismica nel riepilogo. Sono leggibili Nmax, F, </w:t>
      </w:r>
      <w:r>
        <w:rPr>
          <w:rFonts w:ascii="Calibri" w:eastAsia="Calibri" w:hAnsi="Calibri" w:cs="Calibri"/>
        </w:rPr>
        <w:t>N̄</w:t>
      </w:r>
      <w:r>
        <w:t xml:space="preserve">, </w:t>
      </w:r>
      <w:r>
        <w:rPr>
          <w:rFonts w:ascii="Calibri" w:eastAsia="Calibri" w:hAnsi="Calibri" w:cs="Calibri"/>
        </w:rPr>
        <w:t>V̄</w:t>
      </w:r>
      <w:r>
        <w:t xml:space="preserve">, </w:t>
      </w:r>
      <w:r>
        <w:rPr>
          <w:rFonts w:ascii="Calibri" w:eastAsia="Calibri" w:hAnsi="Calibri" w:cs="Calibri"/>
        </w:rPr>
        <w:t>M̄</w:t>
      </w:r>
      <w:r>
        <w:t>, limite verticale, interazione, tasso ed esito. Un’accelerazione mancante, un terreno fuori campo o una risultante non ammissibile restano esplicitamente non verificati.</w:t>
      </w:r>
    </w:p>
    <w:p w14:paraId="27D65BD9" w14:textId="77777777" w:rsidR="0044115E" w:rsidRDefault="00684490">
      <w:pPr>
        <w:pStyle w:val="Titolo2"/>
        <w:keepNext/>
        <w:spacing w:after="140"/>
      </w:pPr>
      <w:bookmarkStart w:id="82" w:name="_Toc243316710"/>
      <w:r>
        <w:t>Dati dei cedimenti</w:t>
      </w:r>
      <w:bookmarkEnd w:id="82"/>
    </w:p>
    <w:p w14:paraId="658E6880" w14:textId="77777777" w:rsidR="0044115E" w:rsidRDefault="00684490">
      <w:pPr>
        <w:spacing w:after="140"/>
      </w:pPr>
      <w:r>
        <w:t xml:space="preserve">In Terreno attivare Calcola cedimenti finali e inserire, a partire dal piano di posa, nome, spessore e modulo edometrico M di ciascuno strato. M è espresso in kPa: per esempio 30 MPa corrispondono a 30000 kPa. Non viene dedotto da </w:t>
      </w:r>
      <w:r>
        <w:rPr>
          <w:rFonts w:ascii="Calibri" w:eastAsia="Calibri" w:hAnsi="Calibri" w:cs="Calibri"/>
        </w:rPr>
        <w:t>φ</w:t>
      </w:r>
      <w:r>
        <w:t xml:space="preserve"> o riempito con un valore presunto. La pressione del terreno rimosso è il carico geostatico eliminato con lo scavo, da valutare nel modello scelto; zero è una scelta esplicita.</w:t>
      </w:r>
    </w:p>
    <w:p w14:paraId="234BDA15" w14:textId="77777777" w:rsidR="0044115E" w:rsidRDefault="00684490">
      <w:pPr>
        <w:spacing w:after="140"/>
      </w:pPr>
      <w:r>
        <w:t>Limiti iniziali modificabili: 25 mm per cedimento, 0,002 rad per rotazione e 20 mm per spostamento in testa. Sono valori di avvio da valutare per l’opera, non limiti normativi universali. In Verifiche scegliere Cedimenti e spostamenti per la tabella per combinazione, i contributi degli strati e le curvature.</w:t>
      </w:r>
    </w:p>
    <w:p w14:paraId="2FFA1A77" w14:textId="77777777" w:rsidR="0044115E" w:rsidRDefault="00684490">
      <w:pPr>
        <w:pStyle w:val="Titolo2"/>
        <w:keepNext/>
        <w:spacing w:after="140"/>
      </w:pPr>
      <w:bookmarkStart w:id="83" w:name="_Toc243316711"/>
      <w:r>
        <w:t>Importare una storia Newmark</w:t>
      </w:r>
      <w:bookmarkEnd w:id="83"/>
    </w:p>
    <w:p w14:paraId="28D621F8" w14:textId="77777777" w:rsidR="0044115E" w:rsidRDefault="00684490">
      <w:pPr>
        <w:spacing w:after="140"/>
      </w:pPr>
      <w:r>
        <w:t xml:space="preserve">In Azioni aprire Spostamenti permanenti e aggiungere una storia. Scegliere SLD o SLV, inserire ky/g, fattore di scala e limite di spostamento. ky/g è la soglia di inizio scorrimento </w:t>
      </w:r>
      <w:r>
        <w:lastRenderedPageBreak/>
        <w:t>del muro, da ricavare da un’analisi di equilibrio: non coincide con ag/g e non viene dedotta automaticamente dal coefficiente kh.</w:t>
      </w:r>
    </w:p>
    <w:p w14:paraId="39E1FFA9" w14:textId="77777777" w:rsidR="0044115E" w:rsidRDefault="00684490">
      <w:pPr>
        <w:spacing w:after="140"/>
      </w:pPr>
      <w:r>
        <w:t>Importare un CSV a due colonne separate da punto e virgola: tempo in secondi e accelerazione verso valle in g. È ammessa una prima riga t;a_g e il separatore decimale italiano. I tempi devono essere crescenti. Confermare che storia e scala siano compatibili con sito e stato limite. I campioni restano salvati nel file del muro.</w:t>
      </w:r>
    </w:p>
    <w:p w14:paraId="2E19C4B2" w14:textId="77777777" w:rsidR="0044115E" w:rsidRDefault="00684490">
      <w:pPr>
        <w:pStyle w:val="Titolo2"/>
        <w:keepNext/>
        <w:spacing w:after="140"/>
      </w:pPr>
      <w:bookmarkStart w:id="84" w:name="_Toc243316712"/>
      <w:r>
        <w:t>Disporre e proporre le armature</w:t>
      </w:r>
      <w:bookmarkEnd w:id="84"/>
    </w:p>
    <w:p w14:paraId="2D9BB363" w14:textId="77777777" w:rsidR="0044115E" w:rsidRDefault="00684490">
      <w:pPr>
        <w:spacing w:after="140"/>
      </w:pPr>
      <w:r>
        <w:t>In Geometria si possono mantenere le facce simmetriche o assegnare due armature indipendenti. La prima faccia è monte nel fusto e inferiore nelle solette; la seconda è valle nel fusto e superiore nelle solette. Rimangono disponibili le due zone verticali separate da h₁.</w:t>
      </w:r>
    </w:p>
    <w:p w14:paraId="493DA4D2" w14:textId="77777777" w:rsidR="0044115E" w:rsidRDefault="00684490">
      <w:pPr>
        <w:spacing w:after="140"/>
      </w:pPr>
      <w:r>
        <w:t>Ogni zona contiene barre principali, diametro e passo delle secondarie, lunghezza di ancoraggio, sovrapposizione e mandrino. Zero nelle lunghezze significa calcolo automatico, non lunghezza nulla. Il pannello dei dettagli espone aggregato, aderenza, vita nominale, tolleranza del copriferro e collegamenti della giunzione.</w:t>
      </w:r>
    </w:p>
    <w:p w14:paraId="5CE8ED8B" w14:textId="77777777" w:rsidR="0044115E" w:rsidRDefault="00684490">
      <w:pPr>
        <w:spacing w:after="140"/>
      </w:pPr>
      <w:r>
        <w:t>Calcola armature cerca diametri e numeri interi di barre entro i limiti impostati. Ogni candidato viene controllato con GPC a N–M, a taglio e in SLE; la proposta usa armature simmetriche per zona, poi modificabili. L’area stimata dalla flessione serve soltanto a scartare candidati impossibili. La verifica finale include i dettagli: una sezione resistente può avere una piega o una giunzione che non entra. In tal caso l’esito lo segnala e può occorrere aumentare lo spessore. La ricerca è interrompibile. Preme</w:t>
      </w:r>
      <w:r>
        <w:t>re Applica proposta per sostituire le barre inserite; prima di applicare restano conservate.</w:t>
      </w:r>
    </w:p>
    <w:p w14:paraId="6EEDE4DB" w14:textId="77777777" w:rsidR="0044115E" w:rsidRDefault="00684490">
      <w:pPr>
        <w:spacing w:after="140"/>
      </w:pPr>
      <w:r>
        <w:t>In Vista dei risultati scegliere Armature: si vedono i percorsi delle barre, le pieghe, la fascia di sovrapposizione e le marche. Le barre giuntate sono affiancate lungo lo sviluppo del muro; le proiezioni sono leggermente distanziate sul disegno per leggibilità. Dettagli armature riporta la distinta, fbd, lunghezze richieste e usate, mandrini, quantità e tutti i controlli. I pesi sono stime per metro comprensive di ancoraggi, giunzioni e secondarie. Restano da definire il disegno esecutivo, i giunti di cos</w:t>
      </w:r>
      <w:r>
        <w:t>truzione, i bordi lungo il muro, le interferenze tridimensionali e gli sfridi: la vista non è una distinta di officina.</w:t>
      </w:r>
    </w:p>
    <w:p w14:paraId="37718CF6" w14:textId="77777777" w:rsidR="0044115E" w:rsidRDefault="00684490">
      <w:pPr>
        <w:pStyle w:val="Titolo2"/>
        <w:keepNext/>
        <w:spacing w:after="140"/>
      </w:pPr>
      <w:bookmarkStart w:id="85" w:name="_Toc243316713"/>
      <w:r>
        <w:t>Tavola delle armature e distinta ferri del muro</w:t>
      </w:r>
      <w:bookmarkEnd w:id="85"/>
    </w:p>
    <w:p w14:paraId="1A398652" w14:textId="77777777" w:rsidR="0044115E" w:rsidRDefault="00684490">
      <w:pPr>
        <w:spacing w:after="140"/>
      </w:pPr>
      <w:r>
        <w:t>In Input, sotto le armature, aprire Distinta ferri del tratto di muro. Inserire la lunghezza reale del tratto, il copriferro alle sue estremità e la lunghezza commerciale delle barre. La lunghezza del tratto cambia soltanto il computo: le verifiche strutturali rimangono riferite a una striscia di 1 m. Con due zone, indicare anche i collegamenti per fila e per metro. Lo sviluppo di un collegamento comprende tutti i tratti e i ganci della sagoma scelta; zero significa da definire e produce un peso parziale.</w:t>
      </w:r>
    </w:p>
    <w:p w14:paraId="2BE2C02C" w14:textId="77777777" w:rsidR="0044115E" w:rsidRDefault="00684490">
      <w:pPr>
        <w:spacing w:after="140"/>
      </w:pPr>
      <w:r>
        <w:t xml:space="preserve">Dopo il ricalcolo, premere Tavola armature e distinta ferri nel riquadro di input oppure Distinta ferri in Verifiche. La finestra ha selezione della pagina e zoom. La prima tavola </w:t>
      </w:r>
      <w:r>
        <w:lastRenderedPageBreak/>
        <w:t>presenta la sezione quotata con le marche delle principali e la tabella dei pezzi del tratto. Le pagine successive separano le sagome e riportano diametro, faccia, tratti A/B/C, arco, mandrino, sviluppo totale, passo e sovrapposizione. P identifica le principali, S le secondarie lungo muro e C i collegamenti. Le due zone del fusto mantengono marche distinte.</w:t>
      </w:r>
    </w:p>
    <w:p w14:paraId="34F31D4B" w14:textId="77777777" w:rsidR="0044115E" w:rsidRDefault="00684490">
      <w:pPr>
        <w:spacing w:after="140"/>
      </w:pPr>
      <w:r>
        <w:t>PDF completo esporta tutte le tavole in A3 orizzontale. Word completo aggiunge tabelle modificabili; CSV distinta conserva quantità, impostazioni e note; PNG pagina esporta la pagina visualizzata. Anche la relazione Word del muro contiene la distinta del tratto e le tavole. Se si modificano i dati occorre attendere il nuovo calcolo prima di esportare.</w:t>
      </w:r>
    </w:p>
    <w:p w14:paraId="6DB7A0C2" w14:textId="77777777" w:rsidR="0044115E" w:rsidRDefault="00684490">
      <w:pPr>
        <w:spacing w:after="140"/>
      </w:pPr>
      <w:r>
        <w:t>Le barre oltre la lunghezza commerciale sono segnalate: il programma non introduce giunti automatici. Le secondarie sono conteggiate come barre rettilinee lungo muro; estremità, raccordi, ganci e disposizione degli strati richiedono il dettaglio esecutivo. Un computo completo non equivale a verifiche soddisfatte: gli esiti mancanti o sfavorevoli restano indicati nella tavola delle note.</w:t>
      </w:r>
    </w:p>
    <w:p w14:paraId="389F1C80" w14:textId="77777777" w:rsidR="0044115E" w:rsidRDefault="00684490">
      <w:pPr>
        <w:keepNext/>
        <w:spacing w:after="140"/>
      </w:pPr>
      <w:r>
        <w:rPr>
          <w:noProof/>
        </w:rPr>
        <w:drawing>
          <wp:inline distT="0" distB="0" distL="0" distR="0" wp14:anchorId="67E28632" wp14:editId="7843089F">
            <wp:extent cx="6120000" cy="4316786"/>
            <wp:effectExtent l="0" t="0" r="0" b="0"/>
            <wp:docPr id="10" name="Picture 10" descr="Esempio di distinta del muro con due zone di armatura e tratto di quattro met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inta-due-zone-1.png"/>
                    <pic:cNvPicPr/>
                  </pic:nvPicPr>
                  <pic:blipFill>
                    <a:blip r:embed="rId32"/>
                    <a:stretch>
                      <a:fillRect/>
                    </a:stretch>
                  </pic:blipFill>
                  <pic:spPr>
                    <a:xfrm>
                      <a:off x="0" y="0"/>
                      <a:ext cx="6120000" cy="4316786"/>
                    </a:xfrm>
                    <a:prstGeom prst="rect">
                      <a:avLst/>
                    </a:prstGeom>
                  </pic:spPr>
                </pic:pic>
              </a:graphicData>
            </a:graphic>
          </wp:inline>
        </w:drawing>
      </w:r>
    </w:p>
    <w:p w14:paraId="4B15353D" w14:textId="77777777" w:rsidR="0044115E" w:rsidRDefault="00684490">
      <w:pPr>
        <w:pStyle w:val="Didascalia"/>
      </w:pPr>
      <w:r>
        <w:t>Esempio di distinta del muro con due zone di armatura e tratto di quattro metri</w:t>
      </w:r>
    </w:p>
    <w:p w14:paraId="07A83DBB" w14:textId="77777777" w:rsidR="0044115E" w:rsidRDefault="00684490">
      <w:pPr>
        <w:spacing w:after="140"/>
      </w:pPr>
      <w:r>
        <w:t xml:space="preserve">Esempio riapribile: supporto/artefatti/muri-materiali-distinta-20261005/interfaccia/distinta-due-zone.anthea. Il muro ha H=3 m, due zone con cambio a 1,5 m e un tratto lungo 4 m. La distinta mostra 23 pezzi per ciascuna marca principale e segnala lo sviluppo mancante dei collegamenti C1. I PDF e i Word della stessa </w:t>
      </w:r>
      <w:r>
        <w:lastRenderedPageBreak/>
        <w:t>cartella consentono di ripercorrere la lettura. L'esempio illustra input e computo, non costituisce un muro esecutivo verificato.</w:t>
      </w:r>
    </w:p>
    <w:p w14:paraId="5C54D6DE" w14:textId="77777777" w:rsidR="0044115E" w:rsidRDefault="00684490">
      <w:pPr>
        <w:pStyle w:val="Titolo1"/>
        <w:keepNext/>
        <w:spacing w:after="140"/>
      </w:pPr>
      <w:bookmarkStart w:id="86" w:name="_Toc243316714"/>
      <w:r>
        <w:t>Efficienza orizzontale della palificata</w:t>
      </w:r>
      <w:bookmarkEnd w:id="86"/>
    </w:p>
    <w:p w14:paraId="3DC3FBBC" w14:textId="77777777" w:rsidR="0044115E" w:rsidRDefault="00684490">
      <w:pPr>
        <w:spacing w:after="140"/>
      </w:pPr>
      <w:r>
        <w:t>Il modulo Palificata orizzontale confronta sei modelli di effetto di gruppo a partire da un'unica geometria di pali identici e da una direzione dell'azione orizzontale. Il risultato è un fattore di riduzione: per Davisson riguarda il modulo di reazione kh o nh; per gli altri metodi è il p-multiplier medio. La scheda non esegue un'analisi laterale completa e non fornisce direttamente la resistenza della palificata.</w:t>
      </w:r>
    </w:p>
    <w:p w14:paraId="229D2328" w14:textId="77777777" w:rsidR="0044115E" w:rsidRDefault="00684490">
      <w:pPr>
        <w:pStyle w:val="Titolo2"/>
        <w:keepNext/>
        <w:spacing w:after="140"/>
      </w:pPr>
      <w:bookmarkStart w:id="87" w:name="_Toc243316715"/>
      <w:r>
        <w:t>Apertura e geometria</w:t>
      </w:r>
      <w:bookmarkEnd w:id="87"/>
    </w:p>
    <w:p w14:paraId="015A706E" w14:textId="77777777" w:rsidR="0044115E" w:rsidRDefault="00684490">
      <w:pPr>
        <w:spacing w:after="140"/>
      </w:pPr>
      <w:r>
        <w:t>Aprire Moduli singoli → Geotecnica → Palificata orizzontale, oppure File → Nuova palificata orizzontale. La scheda può essere inserita anche in un progetto. Il motore numerico è GPCChecker.Geotechnics; ANTHEA gestisce input, risultati, rappresentazione e archivio.</w:t>
      </w:r>
    </w:p>
    <w:p w14:paraId="0597D699" w14:textId="77777777" w:rsidR="0044115E" w:rsidRDefault="00684490">
      <w:pPr>
        <w:spacing w:after="140"/>
      </w:pPr>
      <w:r>
        <w:t xml:space="preserve">Scegliere in alto a sinistra Rettangolare, Quinconce, Triangolare, Pentagonale, Esagonale oppure Generica. Gli input sottostanti generano automaticamente la disposizione: Nx/Ny e Sx/D/Sy/D per le file; numero di pali sul lato e S/D per il triangolo; anelli, suddivisioni, centro e S/D per i poligoni. Quinconce alterna file di N e N−1 pali con sfalsamento di mezzo interasse. Il triangolo è pieno; i poligoni usano anelli concentrici con suddivisioni crescenti. Le coordinate sono modificabili solo in Generica. </w:t>
      </w:r>
      <w:r>
        <w:t>X e Y sono attive inizialmente; X− (180°), Y− (270°) e la direzione personalizzata sono facoltative e inizialmente disattivate. Ogni direzione ha risultati e interassi rappresentativi distinti; invertire H può cambiare i coefficienti dei singoli pali anche quando la media della palificata simmetrica resta uguale. Il suo angolo è antiorario da +X. La rotazione della geometria è un input distinto. Sono ammessi da 1 a 500 pali, identificativi univoci e distanze fra centri almeno pari a D.</w:t>
      </w:r>
    </w:p>
    <w:p w14:paraId="2D106C9F" w14:textId="77777777" w:rsidR="0044115E" w:rsidRDefault="00684490">
      <w:pPr>
        <w:spacing w:after="140"/>
      </w:pPr>
      <w:r>
        <w:t>La pianta mostra pali, coefficienti del metodo selezionato, direzione H, assi parallelo e ortogonale, diametro e interassi disponibili. La fila 1 è quella con maggiore proiezione lungo il verso del carico. Invertendo H si scambiano file anteriori e posteriori. La geometria non viene ruotata quando cambia soltanto il carico.</w:t>
      </w:r>
    </w:p>
    <w:p w14:paraId="6A23E835" w14:textId="77777777" w:rsidR="0044115E" w:rsidRDefault="00684490">
      <w:pPr>
        <w:pStyle w:val="Titolo2"/>
        <w:keepNext/>
        <w:spacing w:after="140"/>
      </w:pPr>
      <w:bookmarkStart w:id="88" w:name="_Toc243316716"/>
      <w:r>
        <w:t>Metodo e applicabilità</w:t>
      </w:r>
      <w:bookmarkEnd w:id="88"/>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44115E" w14:paraId="1017D9BB" w14:textId="77777777">
        <w:trPr>
          <w:cantSplit/>
          <w:tblHeader/>
          <w:jc w:val="center"/>
        </w:trPr>
        <w:tc>
          <w:tcPr>
            <w:tcW w:w="2381" w:type="dxa"/>
            <w:shd w:val="clear" w:color="auto" w:fill="E7E6E6"/>
            <w:tcMar>
              <w:top w:w="90" w:type="dxa"/>
              <w:left w:w="90" w:type="dxa"/>
              <w:bottom w:w="90" w:type="dxa"/>
              <w:right w:w="90" w:type="dxa"/>
            </w:tcMar>
            <w:vAlign w:val="center"/>
          </w:tcPr>
          <w:p w14:paraId="7E902F00" w14:textId="77777777" w:rsidR="0044115E" w:rsidRDefault="00684490">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7C68112D" w14:textId="77777777" w:rsidR="0044115E" w:rsidRDefault="00684490">
            <w:pPr>
              <w:spacing w:before="20" w:after="20"/>
              <w:jc w:val="center"/>
            </w:pPr>
            <w:r>
              <w:rPr>
                <w:b/>
                <w:sz w:val="21"/>
              </w:rPr>
              <w:t>Risultato</w:t>
            </w:r>
          </w:p>
        </w:tc>
        <w:tc>
          <w:tcPr>
            <w:tcW w:w="3855" w:type="dxa"/>
            <w:shd w:val="clear" w:color="auto" w:fill="E7E6E6"/>
            <w:tcMar>
              <w:top w:w="90" w:type="dxa"/>
              <w:left w:w="90" w:type="dxa"/>
              <w:bottom w:w="90" w:type="dxa"/>
              <w:right w:w="90" w:type="dxa"/>
            </w:tcMar>
            <w:vAlign w:val="center"/>
          </w:tcPr>
          <w:p w14:paraId="3F67E70E" w14:textId="77777777" w:rsidR="0044115E" w:rsidRDefault="00684490">
            <w:pPr>
              <w:spacing w:before="20" w:after="20"/>
              <w:jc w:val="left"/>
            </w:pPr>
            <w:r>
              <w:rPr>
                <w:b/>
                <w:sz w:val="21"/>
              </w:rPr>
              <w:t>Impiego nella scheda</w:t>
            </w:r>
          </w:p>
        </w:tc>
      </w:tr>
      <w:tr w:rsidR="0044115E" w14:paraId="570E9B64" w14:textId="77777777">
        <w:trPr>
          <w:cantSplit/>
          <w:jc w:val="center"/>
        </w:trPr>
        <w:tc>
          <w:tcPr>
            <w:tcW w:w="2381" w:type="dxa"/>
            <w:tcMar>
              <w:top w:w="90" w:type="dxa"/>
              <w:left w:w="90" w:type="dxa"/>
              <w:bottom w:w="90" w:type="dxa"/>
              <w:right w:w="90" w:type="dxa"/>
            </w:tcMar>
            <w:vAlign w:val="center"/>
          </w:tcPr>
          <w:p w14:paraId="7E08A602" w14:textId="77777777" w:rsidR="0044115E" w:rsidRDefault="00684490">
            <w:pPr>
              <w:spacing w:before="20" w:after="20"/>
              <w:jc w:val="left"/>
            </w:pPr>
            <w:r>
              <w:rPr>
                <w:sz w:val="21"/>
              </w:rPr>
              <w:t>Davisson 1970</w:t>
            </w:r>
          </w:p>
        </w:tc>
        <w:tc>
          <w:tcPr>
            <w:tcW w:w="3402" w:type="dxa"/>
            <w:tcMar>
              <w:top w:w="90" w:type="dxa"/>
              <w:left w:w="90" w:type="dxa"/>
              <w:bottom w:w="90" w:type="dxa"/>
              <w:right w:w="90" w:type="dxa"/>
            </w:tcMar>
            <w:vAlign w:val="center"/>
          </w:tcPr>
          <w:p w14:paraId="2CD59B15" w14:textId="77777777" w:rsidR="0044115E" w:rsidRDefault="00684490">
            <w:pPr>
              <w:spacing w:before="20" w:after="20"/>
              <w:jc w:val="center"/>
            </w:pPr>
            <w:r>
              <w:rPr>
                <w:sz w:val="21"/>
              </w:rPr>
              <w:t>Rg di kh/nh</w:t>
            </w:r>
          </w:p>
        </w:tc>
        <w:tc>
          <w:tcPr>
            <w:tcW w:w="3855" w:type="dxa"/>
            <w:tcMar>
              <w:top w:w="90" w:type="dxa"/>
              <w:left w:w="90" w:type="dxa"/>
              <w:bottom w:w="90" w:type="dxa"/>
              <w:right w:w="90" w:type="dxa"/>
            </w:tcMar>
            <w:vAlign w:val="center"/>
          </w:tcPr>
          <w:p w14:paraId="19AB2DF4" w14:textId="77777777" w:rsidR="0044115E" w:rsidRDefault="00684490">
            <w:pPr>
              <w:spacing w:before="20" w:after="20"/>
              <w:jc w:val="left"/>
            </w:pPr>
            <w:r>
              <w:rPr>
                <w:sz w:val="21"/>
              </w:rPr>
              <w:t>Griglia allineata; interasse parallelo almeno 3D, trasversale almeno 2.5D</w:t>
            </w:r>
          </w:p>
        </w:tc>
      </w:tr>
      <w:tr w:rsidR="0044115E" w14:paraId="7EC64CB3" w14:textId="77777777">
        <w:trPr>
          <w:cantSplit/>
          <w:jc w:val="center"/>
        </w:trPr>
        <w:tc>
          <w:tcPr>
            <w:tcW w:w="2381" w:type="dxa"/>
            <w:tcMar>
              <w:top w:w="90" w:type="dxa"/>
              <w:left w:w="90" w:type="dxa"/>
              <w:bottom w:w="90" w:type="dxa"/>
              <w:right w:w="90" w:type="dxa"/>
            </w:tcMar>
            <w:vAlign w:val="center"/>
          </w:tcPr>
          <w:p w14:paraId="666C3C8B" w14:textId="77777777" w:rsidR="0044115E" w:rsidRDefault="00684490">
            <w:pPr>
              <w:spacing w:before="20" w:after="20"/>
              <w:jc w:val="left"/>
            </w:pPr>
            <w:r>
              <w:rPr>
                <w:sz w:val="21"/>
              </w:rPr>
              <w:t>AASHTO 2014</w:t>
            </w:r>
          </w:p>
        </w:tc>
        <w:tc>
          <w:tcPr>
            <w:tcW w:w="3402" w:type="dxa"/>
            <w:tcMar>
              <w:top w:w="90" w:type="dxa"/>
              <w:left w:w="90" w:type="dxa"/>
              <w:bottom w:w="90" w:type="dxa"/>
              <w:right w:w="90" w:type="dxa"/>
            </w:tcMar>
            <w:vAlign w:val="center"/>
          </w:tcPr>
          <w:p w14:paraId="615B8BF1" w14:textId="77777777" w:rsidR="0044115E" w:rsidRDefault="00684490">
            <w:pPr>
              <w:spacing w:before="20" w:after="20"/>
              <w:jc w:val="left"/>
            </w:pPr>
            <w:r>
              <w:rPr>
                <w:sz w:val="21"/>
              </w:rPr>
              <w:t>p-multiplier per fila</w:t>
            </w:r>
          </w:p>
        </w:tc>
        <w:tc>
          <w:tcPr>
            <w:tcW w:w="3855" w:type="dxa"/>
            <w:tcMar>
              <w:top w:w="90" w:type="dxa"/>
              <w:left w:w="90" w:type="dxa"/>
              <w:bottom w:w="90" w:type="dxa"/>
              <w:right w:w="90" w:type="dxa"/>
            </w:tcMar>
            <w:vAlign w:val="center"/>
          </w:tcPr>
          <w:p w14:paraId="10148887" w14:textId="77777777" w:rsidR="0044115E" w:rsidRDefault="00684490">
            <w:pPr>
              <w:spacing w:before="20" w:after="20"/>
              <w:jc w:val="left"/>
            </w:pPr>
            <w:r>
              <w:rPr>
                <w:sz w:val="21"/>
              </w:rPr>
              <w:t>Interpolazione 3D–5D; oltre 5D mantenimento del valore di 5D segnalato</w:t>
            </w:r>
          </w:p>
        </w:tc>
      </w:tr>
      <w:tr w:rsidR="0044115E" w14:paraId="0228A8D6" w14:textId="77777777">
        <w:trPr>
          <w:cantSplit/>
          <w:jc w:val="center"/>
        </w:trPr>
        <w:tc>
          <w:tcPr>
            <w:tcW w:w="2381" w:type="dxa"/>
            <w:tcMar>
              <w:top w:w="90" w:type="dxa"/>
              <w:left w:w="90" w:type="dxa"/>
              <w:bottom w:w="90" w:type="dxa"/>
              <w:right w:w="90" w:type="dxa"/>
            </w:tcMar>
            <w:vAlign w:val="center"/>
          </w:tcPr>
          <w:p w14:paraId="18796EEF" w14:textId="77777777" w:rsidR="0044115E" w:rsidRDefault="00684490">
            <w:pPr>
              <w:spacing w:before="20" w:after="20"/>
              <w:jc w:val="left"/>
            </w:pPr>
            <w:r>
              <w:rPr>
                <w:sz w:val="21"/>
              </w:rPr>
              <w:lastRenderedPageBreak/>
              <w:t>FHWA 2018</w:t>
            </w:r>
          </w:p>
        </w:tc>
        <w:tc>
          <w:tcPr>
            <w:tcW w:w="3402" w:type="dxa"/>
            <w:tcMar>
              <w:top w:w="90" w:type="dxa"/>
              <w:left w:w="90" w:type="dxa"/>
              <w:bottom w:w="90" w:type="dxa"/>
              <w:right w:w="90" w:type="dxa"/>
            </w:tcMar>
            <w:vAlign w:val="center"/>
          </w:tcPr>
          <w:p w14:paraId="05A17CB4" w14:textId="77777777" w:rsidR="0044115E" w:rsidRDefault="00684490">
            <w:pPr>
              <w:spacing w:before="20" w:after="20"/>
              <w:jc w:val="left"/>
            </w:pPr>
            <w:r>
              <w:rPr>
                <w:sz w:val="21"/>
              </w:rPr>
              <w:t>p-multiplier per fila</w:t>
            </w:r>
          </w:p>
        </w:tc>
        <w:tc>
          <w:tcPr>
            <w:tcW w:w="3855" w:type="dxa"/>
            <w:tcMar>
              <w:top w:w="90" w:type="dxa"/>
              <w:left w:w="90" w:type="dxa"/>
              <w:bottom w:w="90" w:type="dxa"/>
              <w:right w:w="90" w:type="dxa"/>
            </w:tcMar>
            <w:vAlign w:val="center"/>
          </w:tcPr>
          <w:p w14:paraId="1F39A982" w14:textId="77777777" w:rsidR="0044115E" w:rsidRDefault="00684490">
            <w:pPr>
              <w:spacing w:before="20" w:after="20"/>
              <w:jc w:val="left"/>
            </w:pPr>
            <w:r>
              <w:rPr>
                <w:sz w:val="21"/>
              </w:rPr>
              <w:t>Interpolazione 3D–6D; oltre 6D coefficienti unitari</w:t>
            </w:r>
          </w:p>
        </w:tc>
      </w:tr>
      <w:tr w:rsidR="0044115E" w14:paraId="38020701" w14:textId="77777777">
        <w:trPr>
          <w:cantSplit/>
          <w:jc w:val="center"/>
        </w:trPr>
        <w:tc>
          <w:tcPr>
            <w:tcW w:w="2381" w:type="dxa"/>
            <w:tcMar>
              <w:top w:w="90" w:type="dxa"/>
              <w:left w:w="90" w:type="dxa"/>
              <w:bottom w:w="90" w:type="dxa"/>
              <w:right w:w="90" w:type="dxa"/>
            </w:tcMar>
            <w:vAlign w:val="center"/>
          </w:tcPr>
          <w:p w14:paraId="6CE1CD97" w14:textId="77777777" w:rsidR="0044115E" w:rsidRDefault="00684490">
            <w:pPr>
              <w:spacing w:before="20" w:after="20"/>
              <w:jc w:val="left"/>
            </w:pPr>
            <w:r>
              <w:rPr>
                <w:sz w:val="21"/>
              </w:rPr>
              <w:t>Rollins e FEMA</w:t>
            </w:r>
          </w:p>
        </w:tc>
        <w:tc>
          <w:tcPr>
            <w:tcW w:w="3402" w:type="dxa"/>
            <w:tcMar>
              <w:top w:w="90" w:type="dxa"/>
              <w:left w:w="90" w:type="dxa"/>
              <w:bottom w:w="90" w:type="dxa"/>
              <w:right w:w="90" w:type="dxa"/>
            </w:tcMar>
            <w:vAlign w:val="center"/>
          </w:tcPr>
          <w:p w14:paraId="2D990E5F" w14:textId="77777777" w:rsidR="0044115E" w:rsidRDefault="00684490">
            <w:pPr>
              <w:spacing w:before="20" w:after="20"/>
              <w:jc w:val="left"/>
            </w:pPr>
            <w:r>
              <w:rPr>
                <w:sz w:val="21"/>
              </w:rPr>
              <w:t>p-multiplier per fila</w:t>
            </w:r>
          </w:p>
        </w:tc>
        <w:tc>
          <w:tcPr>
            <w:tcW w:w="3855" w:type="dxa"/>
            <w:tcMar>
              <w:top w:w="90" w:type="dxa"/>
              <w:left w:w="90" w:type="dxa"/>
              <w:bottom w:w="90" w:type="dxa"/>
              <w:right w:w="90" w:type="dxa"/>
            </w:tcMar>
            <w:vAlign w:val="center"/>
          </w:tcPr>
          <w:p w14:paraId="63C92E4C" w14:textId="77777777" w:rsidR="0044115E" w:rsidRDefault="00684490">
            <w:pPr>
              <w:spacing w:before="20" w:after="20"/>
              <w:jc w:val="left"/>
            </w:pPr>
            <w:r>
              <w:rPr>
                <w:sz w:val="21"/>
              </w:rPr>
              <w:t>Formule logaritmiche; campo sperimentale circa 3.3D–5.65D</w:t>
            </w:r>
          </w:p>
        </w:tc>
      </w:tr>
      <w:tr w:rsidR="0044115E" w14:paraId="54BAE7E4" w14:textId="77777777">
        <w:trPr>
          <w:cantSplit/>
          <w:jc w:val="center"/>
        </w:trPr>
        <w:tc>
          <w:tcPr>
            <w:tcW w:w="2381" w:type="dxa"/>
            <w:tcMar>
              <w:top w:w="90" w:type="dxa"/>
              <w:left w:w="90" w:type="dxa"/>
              <w:bottom w:w="90" w:type="dxa"/>
              <w:right w:w="90" w:type="dxa"/>
            </w:tcMar>
            <w:vAlign w:val="center"/>
          </w:tcPr>
          <w:p w14:paraId="40D392B2" w14:textId="77777777" w:rsidR="0044115E" w:rsidRDefault="00684490">
            <w:pPr>
              <w:spacing w:before="20" w:after="20"/>
              <w:jc w:val="left"/>
            </w:pPr>
            <w:r>
              <w:rPr>
                <w:sz w:val="21"/>
              </w:rPr>
              <w:t>Reese e Van Impe</w:t>
            </w:r>
          </w:p>
        </w:tc>
        <w:tc>
          <w:tcPr>
            <w:tcW w:w="3402" w:type="dxa"/>
            <w:tcMar>
              <w:top w:w="90" w:type="dxa"/>
              <w:left w:w="90" w:type="dxa"/>
              <w:bottom w:w="90" w:type="dxa"/>
              <w:right w:w="90" w:type="dxa"/>
            </w:tcMar>
            <w:vAlign w:val="center"/>
          </w:tcPr>
          <w:p w14:paraId="0FAF8EA2" w14:textId="77777777" w:rsidR="0044115E" w:rsidRDefault="00684490">
            <w:pPr>
              <w:spacing w:before="20" w:after="20"/>
              <w:jc w:val="left"/>
            </w:pPr>
            <w:r>
              <w:rPr>
                <w:sz w:val="21"/>
              </w:rPr>
              <w:t>p-multiplier palo per palo</w:t>
            </w:r>
          </w:p>
        </w:tc>
        <w:tc>
          <w:tcPr>
            <w:tcW w:w="3855" w:type="dxa"/>
            <w:tcMar>
              <w:top w:w="90" w:type="dxa"/>
              <w:left w:w="90" w:type="dxa"/>
              <w:bottom w:w="90" w:type="dxa"/>
              <w:right w:w="90" w:type="dxa"/>
            </w:tcMar>
            <w:vAlign w:val="center"/>
          </w:tcPr>
          <w:p w14:paraId="5CFF99C4" w14:textId="77777777" w:rsidR="0044115E" w:rsidRDefault="00684490">
            <w:pPr>
              <w:spacing w:before="20" w:after="20"/>
              <w:jc w:val="left"/>
            </w:pPr>
            <w:r>
              <w:rPr>
                <w:sz w:val="21"/>
              </w:rPr>
              <w:t>Tutte le coppie, anche per geometrie irregolari e H obliqua</w:t>
            </w:r>
          </w:p>
        </w:tc>
      </w:tr>
      <w:tr w:rsidR="0044115E" w14:paraId="335F30FC" w14:textId="77777777">
        <w:trPr>
          <w:cantSplit/>
          <w:jc w:val="center"/>
        </w:trPr>
        <w:tc>
          <w:tcPr>
            <w:tcW w:w="2381" w:type="dxa"/>
            <w:tcMar>
              <w:top w:w="90" w:type="dxa"/>
              <w:left w:w="90" w:type="dxa"/>
              <w:bottom w:w="90" w:type="dxa"/>
              <w:right w:w="90" w:type="dxa"/>
            </w:tcMar>
            <w:vAlign w:val="center"/>
          </w:tcPr>
          <w:p w14:paraId="215F010D" w14:textId="77777777" w:rsidR="0044115E" w:rsidRDefault="00684490">
            <w:pPr>
              <w:spacing w:before="20" w:after="20"/>
              <w:jc w:val="left"/>
            </w:pPr>
            <w:r>
              <w:rPr>
                <w:sz w:val="21"/>
              </w:rPr>
              <w:t>Caltrans 2025</w:t>
            </w:r>
          </w:p>
        </w:tc>
        <w:tc>
          <w:tcPr>
            <w:tcW w:w="3402" w:type="dxa"/>
            <w:tcMar>
              <w:top w:w="90" w:type="dxa"/>
              <w:left w:w="90" w:type="dxa"/>
              <w:bottom w:w="90" w:type="dxa"/>
              <w:right w:w="90" w:type="dxa"/>
            </w:tcMar>
            <w:vAlign w:val="center"/>
          </w:tcPr>
          <w:p w14:paraId="54B826CA" w14:textId="77777777" w:rsidR="0044115E" w:rsidRDefault="00684490">
            <w:pPr>
              <w:spacing w:before="20" w:after="20"/>
              <w:jc w:val="left"/>
            </w:pPr>
            <w:r>
              <w:rPr>
                <w:sz w:val="21"/>
              </w:rPr>
              <w:t>p-multiplier modificato</w:t>
            </w:r>
          </w:p>
        </w:tc>
        <w:tc>
          <w:tcPr>
            <w:tcW w:w="3855" w:type="dxa"/>
            <w:tcMar>
              <w:top w:w="90" w:type="dxa"/>
              <w:left w:w="90" w:type="dxa"/>
              <w:bottom w:w="90" w:type="dxa"/>
              <w:right w:w="90" w:type="dxa"/>
            </w:tcMar>
            <w:vAlign w:val="center"/>
          </w:tcPr>
          <w:p w14:paraId="37B4EFC5" w14:textId="77777777" w:rsidR="0044115E" w:rsidRDefault="00684490">
            <w:pPr>
              <w:spacing w:before="20" w:after="20"/>
              <w:jc w:val="left"/>
            </w:pPr>
            <w:r>
              <w:rPr>
                <w:sz w:val="21"/>
              </w:rPr>
              <w:t>Interazione palo-palo e correzione alfa per fila</w:t>
            </w:r>
          </w:p>
        </w:tc>
      </w:tr>
    </w:tbl>
    <w:p w14:paraId="65E6F3E9" w14:textId="77777777" w:rsidR="0044115E" w:rsidRDefault="0044115E"/>
    <w:p w14:paraId="68280C9B" w14:textId="77777777" w:rsidR="0044115E" w:rsidRDefault="00684490">
      <w:pPr>
        <w:spacing w:after="140"/>
      </w:pPr>
      <w:r>
        <w:t xml:space="preserve">Il riconoscimento automatico accetta una griglia cartesiana completa e uniforme nel riferimento del carico, anche se ruotata rispetto agli assi globali. Le file vengono distinte con tolleranza D per 10 alla meno 6. Per geometrie irregolari o H obliqua, i metodi per file non vengono applicati automaticamente. Aprire Applicabilità e interassi rappresentativi e, solo dopo una valutazione ingegneristica, accettare l'estensione per file proiettate e assegnare S parallelo e S trasversale. Per Caltrans, accettata </w:t>
      </w:r>
      <w:r>
        <w:t>l'estensione, la media degli interassi fra file proiettate è disponibile automaticamente; si può assegnare un interasse rappresentativo diverso. L'estensione resta identificata negli avvisi.</w:t>
      </w:r>
    </w:p>
    <w:p w14:paraId="637883C7" w14:textId="77777777" w:rsidR="0044115E" w:rsidRDefault="00684490">
      <w:pPr>
        <w:spacing w:after="140"/>
      </w:pPr>
      <w:r>
        <w:t>I due interassi rappresentativi vuoti mantengono il comportamento automatico. Non sono dimensioni che modificano la pianta: cambiano soltanto la schematizzazione per file. Reese usa sempre le distanze reali fra tutti i pali. Il riepilogo elenca anche gli intervalli geometrici proiettati, per rendere verificabile la scelta.</w:t>
      </w:r>
    </w:p>
    <w:p w14:paraId="21645198" w14:textId="77777777" w:rsidR="0044115E" w:rsidRDefault="00684490">
      <w:pPr>
        <w:spacing w:after="140"/>
      </w:pPr>
      <w:r>
        <w:t>Consenti estrapolazioni è disattivato inizialmente. Abilitarlo permette di ottenere un risultato fuori dai limiti inferiori delle tabelle o dal campo sperimentale di Rollins, con avviso esplicito e coefficienti limitati a zero–uno. Non supera la condizione trasversale di Davisson: sotto 2.5D il metodo resta non disponibile, perché manca una correzione documentata. Per un solo palo tutti i fattori valgono uno. Per un'unica fila trasversale AASHTO, FHWA e Rollins richiedono un interasse parallelo rappresentat</w:t>
      </w:r>
      <w:r>
        <w:t>ivo; preferire Reese quando manca una schematizzazione per file giustificabile.</w:t>
      </w:r>
    </w:p>
    <w:p w14:paraId="209B0811" w14:textId="77777777" w:rsidR="0044115E" w:rsidRDefault="00684490">
      <w:pPr>
        <w:pStyle w:val="Titolo2"/>
        <w:keepNext/>
        <w:spacing w:after="140"/>
      </w:pPr>
      <w:bookmarkStart w:id="89" w:name="_Toc243316717"/>
      <w:r>
        <w:t>Risultati e confronto</w:t>
      </w:r>
      <w:bookmarkEnd w:id="89"/>
    </w:p>
    <w:p w14:paraId="76913177" w14:textId="77777777" w:rsidR="0044115E" w:rsidRDefault="00684490">
      <w:pPr>
        <w:spacing w:after="140"/>
      </w:pPr>
      <w:r>
        <w:t>Il ricalcolo è automatico per tutti i sei metodi e tutte le direzioni attive. Selezionare una riga del confronto per vedere sulla pianta il metodo e la direzione corrispondenti. Il riepilogo mostra minimo, media, massimo e riduzione media. La legenda va da 0 rosso, riduzione 100%, a 1 verde, nessuna riduzione. Il basamento è il contorno convesso esterno oppure un rettangolo; il margine asse–bordo è espresso in multipli di D, inizialmente 1D, equivalente a 0,5D libero dal palo. Il basamento è solo rappresent</w:t>
      </w:r>
      <w:r>
        <w:t>ativo e non modifica i coefficienti. Un trattino significa grandezza non definita, non valore nullo.</w:t>
      </w:r>
    </w:p>
    <w:p w14:paraId="3B239266" w14:textId="77777777" w:rsidR="0044115E" w:rsidRDefault="00684490">
      <w:pPr>
        <w:spacing w:after="140"/>
      </w:pPr>
      <w:r>
        <w:lastRenderedPageBreak/>
        <w:t>La tabella di confronto indica separatamente grandezza, valore e indisponibilità. Selezionare ciascun metodo per leggere fonte, avvisi e dettaglio dei pali. Il dettaglio riporta fila, coordinate proiettate, beta, alfa e coefficiente finale. Alfa riguarda la modifica Caltrans; per gli altri p-multiplier vale uno. I coefficienti di Davisson non devono essere letti come p-multiplier.</w:t>
      </w:r>
    </w:p>
    <w:p w14:paraId="5EB429BF" w14:textId="77777777" w:rsidR="0044115E" w:rsidRDefault="00684490">
      <w:pPr>
        <w:spacing w:after="140"/>
      </w:pPr>
      <w:r>
        <w:t>Esempio di controllo: griglia 3 per 3, D = 1 m, Sx = Sy = 3 m, H = 0 gradi. Davisson restituisce Rg = 0.25; AASHTO restituisce Pm medio = 0.50; FHWA restituisce circa 0.5167. Rollins a 3D richiede l'abilitazione esplicita dell'estrapolazione e restituisce circa 0.5887. Questi valori non sono quattro stime equivalenti della capacità del gruppo.</w:t>
      </w:r>
    </w:p>
    <w:p w14:paraId="40B2644C" w14:textId="77777777" w:rsidR="0044115E" w:rsidRDefault="00684490">
      <w:pPr>
        <w:spacing w:after="140"/>
      </w:pPr>
      <w:r>
        <w:t>Le modifiche invalidano i risultati precedenti; attendere il ricalcolo automatico prima di esportare. Salva conserva coordinate, opzioni, metodo e interassi rappresentativi nel normale archivio ANTHEA. Risultati JSON esporta il confronto completo. Report Word include geometria, risultati per metodo e per palo, fonti e limiti; può essere convertito in PDF con il normale flusso documentale. Le due guide globali sono distribuite anche in PDF.</w:t>
      </w:r>
    </w:p>
    <w:p w14:paraId="16BE7E45" w14:textId="77777777" w:rsidR="0044115E" w:rsidRDefault="00684490">
      <w:pPr>
        <w:pStyle w:val="Titolo1"/>
        <w:keepNext/>
        <w:spacing w:after="140"/>
      </w:pPr>
      <w:bookmarkStart w:id="90" w:name="_Toc243316718"/>
      <w:r>
        <w:t>Risposta elastica del palo orizzontale</w:t>
      </w:r>
      <w:bookmarkEnd w:id="90"/>
    </w:p>
    <w:p w14:paraId="24FEDB8F" w14:textId="77777777" w:rsidR="0044115E" w:rsidRDefault="00684490">
      <w:pPr>
        <w:spacing w:after="140"/>
      </w:pPr>
      <w:r>
        <w:t>Il modulo Palo orizzontale comprende la scheda Risposta elastica · trave su molle. Calcola deformazioni e sollecitazioni sotto la forza assegnata con il motore ElasticPile di Checker. La scheda Dati comuni e capacità · Broms / stratificato conserva le verifiche di capacità limite. Le due analisi usano gli stessi input di geometria, carico e terreno; i risultati restano distinti. Il percorso è Moduli singoli → Geotecnica → Palo → Orizzontale; la risposta è disponibile anche nel Micropalo orizzontale.</w:t>
      </w:r>
    </w:p>
    <w:p w14:paraId="6039C328" w14:textId="77777777" w:rsidR="0044115E" w:rsidRDefault="00684490">
      <w:pPr>
        <w:pStyle w:val="Titolo2"/>
        <w:keepNext/>
        <w:spacing w:after="140"/>
      </w:pPr>
      <w:bookmarkStart w:id="91" w:name="_Toc243316719"/>
      <w:r>
        <w:t>Dati iniziali condivisi</w:t>
      </w:r>
      <w:bookmarkEnd w:id="91"/>
    </w:p>
    <w:p w14:paraId="2300B6F1" w14:textId="77777777" w:rsidR="0044115E" w:rsidRDefault="00684490">
      <w:pPr>
        <w:spacing w:after="140"/>
      </w:pPr>
      <w:r>
        <w:t>Compilare geometria, materiale, carico, falda e stratigrafie nella scheda iniziale. Ogni dato ha un solo punto di modifica. Nella scheda elastica rimangono la scelta esplicita della stratigrafia analizzata, il passo FEM e il vincolo alla punta. Modifica dati e strati richiama l'editor iniziale.</w:t>
      </w:r>
    </w:p>
    <w:p w14:paraId="6D76F41F" w14:textId="77777777" w:rsidR="0044115E" w:rsidRDefault="00684490">
      <w:pPr>
        <w:spacing w:after="140"/>
      </w:pPr>
      <w:r>
        <w:t xml:space="preserve">La lunghezza del campo principale rimane la lunghezza infissa. Il tratto libero è una quantità aggiuntiva: la lunghezza totale del modello è infissa più libera. L'eccentricità condivisa indica la quota della forza sopra il piano campagna, come nel modulo precedente. Checker ricava il momento equivalente alla testa C = H (Llibero − e_da_pc), nella convenzione con </w:t>
      </w:r>
      <w:r>
        <w:rPr>
          <w:rFonts w:ascii="Calibri" w:eastAsia="Calibri" w:hAnsi="Calibri" w:cs="Calibri"/>
        </w:rPr>
        <w:t>θ</w:t>
      </w:r>
      <w:r>
        <w:t xml:space="preserve"> = dy/dx: il braccio del tratto libero non viene contato due volte. Con tratto libero nullo ed eccentricità positiva il momento interno al piano campagna è H e. Non è presente un secondo campo modificabile C nella scheda elastica.</w:t>
      </w:r>
    </w:p>
    <w:p w14:paraId="0780286D" w14:textId="77777777" w:rsidR="0044115E" w:rsidRDefault="00684490">
      <w:pPr>
        <w:spacing w:after="140"/>
      </w:pPr>
      <w:r>
        <w:t xml:space="preserve">EJ viene mostrato in sola lettura con E, J, unità e origine. Per il palo in calcestruzzo si usa la sezione circolare integra lorda, con Ecm del materiale: sono esclusi il contributo aggiuntivo delle armature, fessurazione e viscosità. Per il micropalo CHS si usa il solo tubo di acciaio; il contributo della malta non è incluso. Il modulo elastico del tubo è nei </w:t>
      </w:r>
      <w:r>
        <w:lastRenderedPageBreak/>
        <w:t>dati iniziali di sezione. L'opzione avanzata Override EJ, nello stesso editor, richiede valore e motivazione; conserva anche il valore geometrico di base. Il momento resistente My della verifica Broms non sostituisce EJ.</w:t>
      </w:r>
    </w:p>
    <w:p w14:paraId="5A9B8515" w14:textId="77777777" w:rsidR="0044115E" w:rsidRDefault="00684490">
      <w:pPr>
        <w:spacing w:after="140"/>
      </w:pPr>
      <w:r>
        <w:t>La testa può ruotare liberamente oppure avere rotazione impedita; lo spostamento orizzontale rimane libero. La punta è libera per impostazione iniziale; cerniera e incastro richiedono una scelta esplicita. Carichi negativi invertono i segni della risposta elastica; la capacità Broms mantiene i propri limiti di applicabilità.</w:t>
      </w:r>
    </w:p>
    <w:p w14:paraId="1B4D6C45" w14:textId="77777777" w:rsidR="0044115E" w:rsidRDefault="00684490">
      <w:pPr>
        <w:pStyle w:val="Titolo2"/>
        <w:keepNext/>
        <w:spacing w:after="140"/>
      </w:pPr>
      <w:bookmarkStart w:id="92" w:name="_Toc243316720"/>
      <w:r>
        <w:t>Parametri nella riga dello strato</w:t>
      </w:r>
      <w:bookmarkEnd w:id="92"/>
    </w:p>
    <w:p w14:paraId="043F4D4A" w14:textId="77777777" w:rsidR="0044115E" w:rsidRDefault="00684490">
      <w:pPr>
        <w:spacing w:after="140"/>
      </w:pPr>
      <w:r>
        <w:t>La tabella iniziale contiene anche i parametri della risposta orizzontale. Strato e terreno rimangono riconoscibili durante lo scorrimento orizzontale interno. Nella stessa riga si scelgono addensamento o categoria, determinazione e autore; minimo e massimo della fonte sono in sola lettura, il valore adottato è modificabile. Info della riga riporta origine, condizioni, bibliografia e motivazione dell'eventuale override.</w:t>
      </w:r>
    </w:p>
    <w:p w14:paraId="0B84C888" w14:textId="77777777" w:rsidR="0044115E" w:rsidRDefault="00684490">
      <w:pPr>
        <w:spacing w:after="140"/>
      </w:pPr>
      <w:r>
        <w:t xml:space="preserve">Per un nuovo terreno granulare la modalità iniziale è A </w:t>
      </w:r>
      <w:r>
        <w:rPr>
          <w:rFonts w:ascii="Calibri" w:eastAsia="Calibri" w:hAnsi="Calibri" w:cs="Calibri"/>
        </w:rPr>
        <w:t>γ</w:t>
      </w:r>
      <w:r>
        <w:t>/1,35. Sciolto usa A 100–300, media 200; Medio 300–1000, media 650; Denso 1000–3000, media 2000. A è adimensionale. I valori consigliati nel libro restano separati: 200, 600 e 1500. La modalità nh direttamente da tabella 14.5 mostra nella riga i valori non immerso / immerso e usa la falda condivisa; nh* abilita un override esplicito in kN/m³ con motivazione. Il valore adottato da una tabella in N/cm³ viene convertito in Checker.</w:t>
      </w:r>
    </w:p>
    <w:p w14:paraId="000DC92D" w14:textId="77777777" w:rsidR="0044115E" w:rsidRDefault="00684490">
      <w:pPr>
        <w:spacing w:after="140"/>
      </w:pPr>
      <w:r>
        <w:t>Per i coesivi scegliere categoria e singolo autore della tabella 14.6. Le categorie filtrano le righe bibliografiche; una categoria cambiata richiede una teoria pertinente prima del calcolo. Per l'argilla n.c. Reese–Matlock il valore iniziale è 1,85 N/cm³, media di 0,2 e 3,5. Inserire 1,0 registra una scelta manuale. Argilla sovraconsolidata consente kh costante o k distribuito assegnato. Le modalità manuali restano disponibili. I valori manuali non sono sovrascritti dal ricalcolo; se cambia la fonte occorr</w:t>
      </w:r>
      <w:r>
        <w:t>e scegliere se mantenerli o adottare la nuova media. Una media ancora intatta si aggiorna alla nuova riga.</w:t>
      </w:r>
    </w:p>
    <w:p w14:paraId="2BEB6691" w14:textId="77777777" w:rsidR="0044115E" w:rsidRDefault="00684490">
      <w:pPr>
        <w:pStyle w:val="Titolo2"/>
        <w:keepNext/>
        <w:spacing w:after="140"/>
      </w:pPr>
      <w:bookmarkStart w:id="93" w:name="_Toc243316721"/>
      <w:r>
        <w:t>Sforzo normale e lettura dei diagrammi</w:t>
      </w:r>
      <w:bookmarkEnd w:id="93"/>
    </w:p>
    <w:p w14:paraId="00CA8A65" w14:textId="77777777" w:rsidR="0044115E" w:rsidRDefault="00684490">
      <w:pPr>
        <w:spacing w:after="140"/>
      </w:pPr>
      <w:r>
        <w:t>Il peso unitario adottato è nei dati iniziali della sezione. Il valore iniziale del c.a. è 25 kN/m³ e include già l'acciaio. Per CHS si usa il peso dell'anello di acciaio; l'iniezione è esclusa inizialmente (peso unitario zero) e può essere inclusa esplicitamente sull'area restante. Il peso unitario e N in testa devono essere coerenti con il livello delle azioni usate per la verifica. Non vengono applicati automaticamente coefficienti alle azioni.</w:t>
      </w:r>
    </w:p>
    <w:p w14:paraId="752BEAE7" w14:textId="77777777" w:rsidR="0044115E" w:rsidRDefault="00684490">
      <w:pPr>
        <w:spacing w:after="140"/>
      </w:pPr>
      <w:r>
        <w:t xml:space="preserve">I pannelli sono ordinati: profilo, k, y, </w:t>
      </w:r>
      <w:r>
        <w:rPr>
          <w:rFonts w:ascii="Calibri" w:eastAsia="Calibri" w:hAnsi="Calibri" w:cs="Calibri"/>
        </w:rPr>
        <w:t>θ</w:t>
      </w:r>
      <w:r>
        <w:t>, q, N, V, M, tratti. La scala verticale e la selezione della quota sono comuni. N è positivo a compressione e cresce del peso tra testa e quota considerata. Non sono modellati trasferimento assiale al terreno, galleggiamento o secondo ordine. I passi degli assi seguono valori 1, 2, 5 per potenze di dieci; i valori selezionati conservano la precisione numerica. Alle interfacce il clic ripetuto legge i due lati.</w:t>
      </w:r>
    </w:p>
    <w:p w14:paraId="30DF9230" w14:textId="77777777" w:rsidR="0044115E" w:rsidRDefault="00684490">
      <w:pPr>
        <w:pStyle w:val="Titolo2"/>
        <w:keepNext/>
        <w:spacing w:after="140"/>
      </w:pPr>
      <w:bookmarkStart w:id="94" w:name="_Toc243316722"/>
      <w:r>
        <w:lastRenderedPageBreak/>
        <w:t>Materiali e parametri per strato</w:t>
      </w:r>
      <w:bookmarkEnd w:id="94"/>
    </w:p>
    <w:p w14:paraId="0BF7FA9B" w14:textId="77777777" w:rsidR="0044115E" w:rsidRDefault="00684490">
      <w:pPr>
        <w:spacing w:after="140"/>
      </w:pPr>
      <w:r>
        <w:t>Il passo iniziale FEM predefinito è 0,50 m, modificabile nelle opzioni della risposta elastica. I nodi alle interfacce, alla falda quando cambia la legge e ai confini dei tratti restano obbligatori. La verifica di convergenza usa internamente una mesh più fitta. Riaprendo un archivio si conserva il passo già assegnato esplicitamente.</w:t>
      </w:r>
    </w:p>
    <w:p w14:paraId="4355C481" w14:textId="77777777" w:rsidR="0044115E" w:rsidRDefault="00684490">
      <w:pPr>
        <w:spacing w:after="140"/>
      </w:pPr>
      <w:r>
        <w:t>Nel pannello Momento plastico resistente scegliere i materiali dalle tendine Calcestruzzo e Acciaio. Nei nuovi fogli del palo è preselezionato B450C con tutte le proprietà del catalogo, come nel modulo della sezione in c.a.; i materiali personalizzati degli archivi esistenti rimangono conservati. Il riferimento Motore di calcolo: GPC Engine è in alto a destra del modulo, come nella scheda della sezione in c.a., ed è visibile per entrambe le analisi. Le proprietà numeriche sono raccolte nei dati opzionali, c</w:t>
      </w:r>
      <w:r>
        <w:t>hiusi inizialmente, insieme a esposizione, vita utile, qualità del copriferro e legami. Gli archivi personalizzati conservano i valori precedenti. N e MRd sono sotto il disegno della sezione. Le opzioni di resistenza manuale ed EJ rimangono accessibili in un pannello chiuso.</w:t>
      </w:r>
    </w:p>
    <w:p w14:paraId="4C606B8B" w14:textId="77777777" w:rsidR="0044115E" w:rsidRDefault="00684490">
      <w:pPr>
        <w:spacing w:after="140"/>
      </w:pPr>
      <w:r>
        <w:t>Coefficienti unitari è disattivato inizialmente. Attivandolo si usa una configurazione custom della normativa di sezione con tutti i fattori gamma e alpha_cc pari a 1. Il foglio c.a. di approfondimento eredita la stessa normativa: anche taglio, torsione, ancoraggi, dettagli costruttivi e primo snervamento della curva M–</w:t>
      </w:r>
      <w:r>
        <w:rPr>
          <w:rFonts w:ascii="Calibri" w:eastAsia="Calibri" w:hAnsi="Calibri" w:cs="Calibri"/>
        </w:rPr>
        <w:t>χ</w:t>
      </w:r>
      <w:r>
        <w:t xml:space="preserve"> usano </w:t>
      </w:r>
      <w:r>
        <w:rPr>
          <w:rFonts w:ascii="Calibri" w:eastAsia="Calibri" w:hAnsi="Calibri" w:cs="Calibri"/>
        </w:rPr>
        <w:t>γ</w:t>
      </w:r>
      <w:r>
        <w:t>c = 1 e fyd = fyk. Disattivandolo si recuperano i coefficienti ordinari conservati nell'archivio. Il comando riguarda la resistenza strutturale: non modifica i fattori geotecnici di Broms. La modalità custom compare nei risultati e nel report.</w:t>
      </w:r>
    </w:p>
    <w:p w14:paraId="2A0A95CE" w14:textId="77777777" w:rsidR="0044115E" w:rsidRDefault="00684490">
      <w:pPr>
        <w:spacing w:after="140"/>
      </w:pPr>
      <w:r>
        <w:t>Le colonne della stratigrafia sono Addensamento, Determinazione, Parametro, Minimo, Massimo e Adottato. Per i granulari si scelgono Sciolto, Medio o Denso; per i coesivi la categoria riporta il terreno effettivo della tabella 14.6. Gli autori sono filtrati per quella categoria. Il pulsante Tabelle nella riga mostra integralmente i cataloghi 14.5 e 14.6 usati da Checker, con unità, intervalli, media software e valori consigliati bibliografici distinti. Cambiare categoria aggiorna una media automatica; un val</w:t>
      </w:r>
      <w:r>
        <w:t>ore manuale è conservato e richiede la conferma della nuova fonte. Il cambio tra granulare e coesivo conserva le scelte precedenti nello storico e propone una modalità compatibile.</w:t>
      </w:r>
    </w:p>
    <w:p w14:paraId="7321BF4C" w14:textId="77777777" w:rsidR="0044115E" w:rsidRDefault="00684490">
      <w:pPr>
        <w:pStyle w:val="Titolo2"/>
        <w:keepNext/>
        <w:spacing w:after="140"/>
      </w:pPr>
      <w:bookmarkStart w:id="95" w:name="_Toc243316723"/>
      <w:r>
        <w:t>Avanzamento e controlli da completare</w:t>
      </w:r>
      <w:bookmarkEnd w:id="95"/>
    </w:p>
    <w:p w14:paraId="70B4C10A" w14:textId="77777777" w:rsidR="0044115E" w:rsidRDefault="00684490">
      <w:pPr>
        <w:spacing w:after="140"/>
      </w:pPr>
      <w:r>
        <w:t>La barra indica analisi FEM e convergenza, quindi sezione in elaborazione e coppie MRd positivo/negativo completate rispetto agli N distinti locali. I valori già disponibili nella cache sono conteggiati. Proponi e Dimensiona sono disponibili soltanto con verifiche aggiornate. Anche Dimensiona mostra disposizione in esame e avanzamento della relativa ricerca MRd. Un errore indica la causa e interrompe la barra, senza esportare risultati obsoleti.</w:t>
      </w:r>
    </w:p>
    <w:p w14:paraId="615E9557" w14:textId="77777777" w:rsidR="0044115E" w:rsidRDefault="00684490">
      <w:pPr>
        <w:spacing w:after="140"/>
      </w:pPr>
      <w:r>
        <w:t xml:space="preserve">Il riepilogo di ogni tratto elenca sempre i controlli non soddisfatti, quelli da completare e quelli esclusi. Il comportamento iniziale è Pilastro, modificabile in Trave oppure Solo </w:t>
      </w:r>
      <w:r>
        <w:lastRenderedPageBreak/>
        <w:t>controlli comuni nelle ipotesi. È una scelta esplicita dei dettagli da controllare. I minimi specifici dei pali rimangono separati. Esposizione, resistenza del calcestruzzo, vita utile e qualità del copriferro provengono dalla sezione principale; il cmin,dur è calcolato con Checker. Un valore manuale precedente viene conservato come override esplicito. Il foglio c.a. aperto dal tratto riceve esposizione e comportamento impostati.</w:t>
      </w:r>
    </w:p>
    <w:p w14:paraId="04941C6D" w14:textId="77777777" w:rsidR="0044115E" w:rsidRDefault="00684490">
      <w:pPr>
        <w:spacing w:after="140"/>
      </w:pPr>
      <w:r>
        <w:t>Fare clic a una quota sul profilo o sui diagrammi: una linea arancione identifica il taglio. La sezione trasversale mostra x dalla testa, z dal piano campagna e il lato dell'interfaccia; la selezione resta invariata dopo il ricalcolo delle armature. Senza clic non viene mostrata una quota implicita. Nel disegno la staffa è verde con richiamo del diametro e assi u/v; ganci e chiusure non sono dettagli esecutivi verificati.</w:t>
      </w:r>
    </w:p>
    <w:p w14:paraId="411331B4" w14:textId="77777777" w:rsidR="0044115E" w:rsidRDefault="00684490">
      <w:pPr>
        <w:spacing w:after="140"/>
      </w:pPr>
      <w:r>
        <w:t>La proposta cerca il primo attraversamento discendente di metà del massimo assoluto del momento, dopo l'ultimo massimo. La quota effettiva è quella realizzabile più vicina su griglia di 0,5 m, con tratti almeno di 3 m e sviluppo entro le barre commerciali assegnate. Oltre il cambio è predisposta una sezione personalizzabile con armatura iniziale copiata dalla principale: usare Dimensiona o modificarla e controllare gli esiti. In assenza di attraversamento realizzabile resta una proposta costruttiva senza ri</w:t>
      </w:r>
      <w:r>
        <w:t>duzione automatica. Quota teorica, quota proposta e criterio sono salvati.</w:t>
      </w:r>
    </w:p>
    <w:p w14:paraId="18669166" w14:textId="77777777" w:rsidR="0044115E" w:rsidRDefault="00684490">
      <w:pPr>
        <w:pStyle w:val="Titolo2"/>
        <w:keepNext/>
        <w:spacing w:after="140"/>
      </w:pPr>
      <w:bookmarkStart w:id="96" w:name="_Toc243316724"/>
      <w:r>
        <w:t>Tratti colorati e verificatore della sezione</w:t>
      </w:r>
      <w:bookmarkEnd w:id="96"/>
    </w:p>
    <w:p w14:paraId="31E4A2B7" w14:textId="77777777" w:rsidR="0044115E" w:rsidRDefault="00684490">
      <w:pPr>
        <w:spacing w:after="140"/>
      </w:pPr>
      <w:r>
        <w:t>Le schede dei tratti mostrano quote iniziale e finale, lunghezza, origine dell'armatura, numero e diametro delle barre, diametro e passo delle staffe. Ogni tratto ha un colore, ripreso nel pannello verticale dei diagrammi. A destra, il riquadro Sezione e verifiche permette di selezionare il tratto e il controllo: N–M, taglio, interferro, minimi, copriferro, sviluppo oppure distinta. Gli esiti mancanti restano indicati come da completare. Un esito N–M–V favorevole non certifica automaticamente i dettagli cos</w:t>
      </w:r>
      <w:r>
        <w:t>truttivi.</w:t>
      </w:r>
    </w:p>
    <w:p w14:paraId="2B4303D9" w14:textId="77777777" w:rsidR="0044115E" w:rsidRDefault="00684490">
      <w:pPr>
        <w:spacing w:after="140"/>
      </w:pPr>
      <w:r>
        <w:t>Apri verificatore c.a. apre il modulo esistente con la sezione selezionata. Le azioni iniziali provengono dalla quota critica e rimangono modificabili nella scheda di approfondimento; N è negativo a compressione in questo foglio. Le combinazioni proprie sono conservate alla chiusura e riutilizzate alla riapertura. Geometria e materiali vengono riallineati al palo all'apertura. Il comando Applica armatura trasferisce esplicitamente soltanto numero/diametri delle barre e diametro/passo delle staffe. Sul primo</w:t>
      </w:r>
      <w:r>
        <w:t xml:space="preserve"> tratto aggiorna la sezione principale; sugli altri crea un'armatura personalizzata. Le azioni inserite nel foglio c.a. non modificano i carichi del FEM.</w:t>
      </w:r>
    </w:p>
    <w:p w14:paraId="44F76C9B" w14:textId="77777777" w:rsidR="0044115E" w:rsidRDefault="00684490">
      <w:pPr>
        <w:spacing w:after="140"/>
      </w:pPr>
      <w:r>
        <w:t>Dimensiona espone quattro cataloghi modificabili: quantità di barre, diametri longitudinali, diametri delle staffe e passi. Checker ordina per area longitudinale crescente, quindi per quantità di staffe per metro; la prima disposizione accettabile è verificata con N–V–M concomitanti a tutte le ascisse. Interferro e minimi applicabili partecipano alla scelta. Il copriferro usa cmin,dur calcolato dalla durabilità condivisa o un override esplicito; con dati mancanti rimane da completare.</w:t>
      </w:r>
    </w:p>
    <w:p w14:paraId="630E48CE" w14:textId="77777777" w:rsidR="0044115E" w:rsidRDefault="00684490">
      <w:pPr>
        <w:spacing w:after="140"/>
      </w:pPr>
      <w:r>
        <w:lastRenderedPageBreak/>
        <w:t>Proponi suddivisione usa quote su griglia di 0,5 m, mantenendo esatta la punta, e non genera tratti inferiori a 3 m. Considera domanda, sviluppo delle barre e lunghezze commerciali preferite 6/8/10/12 m, comprensive della sovrapposizione. Se i vincoli sono incompatibili presenta una spiegazione, senza introdurre tratti corti. La proposta deve essere applicata esplicitamente e conserva nell'archivio i tratti sostituiti. Le quote e il numero dei tratti restano modificabili.</w:t>
      </w:r>
    </w:p>
    <w:p w14:paraId="360BE027" w14:textId="77777777" w:rsidR="0044115E" w:rsidRDefault="00684490">
      <w:pPr>
        <w:spacing w:after="140"/>
      </w:pPr>
      <w:r>
        <w:t>La sovrapposizione iniziale è 60</w:t>
      </w:r>
      <w:r>
        <w:rPr>
          <w:rFonts w:ascii="Calibri" w:eastAsia="Calibri" w:hAnsi="Calibri" w:cs="Calibri"/>
        </w:rPr>
        <w:t>φ</w:t>
      </w:r>
      <w:r>
        <w:t xml:space="preserve">, arrotondata per eccesso al decimetro, per convenzione di ANTHEA; non è attribuita a una norma. Il riquadro distingue lunghezza iniziale, richiesta dal verificatore, adottata ed effettiva. Per ogni giunto si adotta il massimo fra lunghezze iniziali e richieste delle armature collegate. La barra entrante risale di questa lunghezza; la barra superiore termina alla fine del suo tratto. </w:t>
      </w:r>
      <w:r>
        <w:rPr>
          <w:rFonts w:ascii="Calibri" w:eastAsia="Calibri" w:hAnsi="Calibri" w:cs="Calibri"/>
        </w:rPr>
        <w:t>φ</w:t>
      </w:r>
      <w:r>
        <w:t>24 dà 1,44 m, arrotondati a 1,50 m. Il pulsante Distinta ferri di ogni tratto apre la distinta e la seleziona nel riepilogo a destra. Barre e staffe sono visibili inizialmente; la scelta di richiudere il pannello viene conservata durante il ricalcolo. I testi si aggiornano anche mantenendo il cursore in un campo. Quando la distinta non può essere prodotta, la vista delle armature e il tratto mostrano il motivo specifico, senza un riquadro bianco o un’attesa permanente. La distinta di ciascun tratto indica i</w:t>
      </w:r>
      <w:r>
        <w:t>l proprio gruppo, quantità, diametro, quote fisiche, lunghezza di taglio, barra commerciale e sovrapposizione. Ogni pezzo è conteggiato una sola volta; i giunti richiamano i pezzi collegati senza aggiungere altre quantità. Le staffe riportano diametro, passo massimo, quantità e quote nominali, assegnando il confine al tratto successivo senza doppi conteggi; forma di chiusura, sviluppo e distinta esecutiva delle staffe restano da definire.</w:t>
      </w:r>
    </w:p>
    <w:p w14:paraId="00A2FF6E" w14:textId="77777777" w:rsidR="0044115E" w:rsidRDefault="00684490">
      <w:pPr>
        <w:pStyle w:val="Titolo2"/>
        <w:keepNext/>
        <w:spacing w:after="140"/>
      </w:pPr>
      <w:bookmarkStart w:id="97" w:name="_Toc243316725"/>
      <w:r>
        <w:t>Approvazione delle ipotesi ed esito delle armature</w:t>
      </w:r>
      <w:bookmarkEnd w:id="97"/>
    </w:p>
    <w:p w14:paraId="082DC87A" w14:textId="77777777" w:rsidR="0044115E" w:rsidRDefault="00684490">
      <w:pPr>
        <w:spacing w:after="140"/>
      </w:pPr>
      <w:r>
        <w:t>In Tratti di armatura, Approva tutto · ipotesi conferma in un solo passaggio azioni di progetto, modello di taglio circolare, trattenimento delle barre compresse, dettagli delle estremità e buona aderenza. I valori numerici, le armature, i coefficienti e i vincoli della proposta restano quelli assegnati. Il pulsante Approva tutto · sisma, disponibile quando la modalità sismica è attiva, conferma anche le ipotesi ordinarie, la provenienza sismica di N e V e il momento elastico non ridotto con N concomitante.</w:t>
      </w:r>
      <w:r>
        <w:t xml:space="preserve"> Le singole conferme rimangono modificabili. Il comando registra una scelta dell'utente e avvia il ricalcolo delle verifiche; non sostituisce un esito negativo con uno positivo.</w:t>
      </w:r>
    </w:p>
    <w:p w14:paraId="5F70958F" w14:textId="77777777" w:rsidR="0044115E" w:rsidRDefault="00684490">
      <w:pPr>
        <w:spacing w:after="140"/>
      </w:pPr>
      <w:r>
        <w:t xml:space="preserve">Il riepilogo a destra indica quanti tratti sono non verificati, incompleti o hanno tutti i controlli eseguiti soddisfatti. Selezionando un tratto, il riquadro rosso segnala controlli non soddisfatti; quello ambra indica dati o verifiche da completare; quello verde vale esclusivamente per i controlli eseguiti. Le verifiche fuori dal perimetro sono elencate separatamente. Ancoraggi insufficienti, giunti non utilizzabili, resistenze mancanti e controlli sismici non soddisfatti restano riconoscibili anche dopo </w:t>
      </w:r>
      <w:r>
        <w:t>Approva tutto. Cambiare un input invalida subito gli esiti; la risposta FEM viene riutilizzata quando i dati fisici non cambiano.</w:t>
      </w:r>
    </w:p>
    <w:p w14:paraId="7D267EDA" w14:textId="77777777" w:rsidR="0044115E" w:rsidRDefault="00684490">
      <w:pPr>
        <w:spacing w:after="140"/>
      </w:pPr>
      <w:r>
        <w:lastRenderedPageBreak/>
        <w:t>NTC §7.2.5 apre una finestra interna ad ANTHEA con la sintesi dei criteri e una seconda scheda contenente la pagina originale consultata, PDF 217 / stampata 213. Zoom e scorrimento consentono di leggerla anche senza Internet. Non viene aperto un browser.</w:t>
      </w:r>
    </w:p>
    <w:p w14:paraId="48DD68EE" w14:textId="77777777" w:rsidR="0044115E" w:rsidRDefault="00684490">
      <w:pPr>
        <w:spacing w:after="140"/>
      </w:pPr>
      <w:r>
        <w:t xml:space="preserve">L'Armatura trasversale principale può essere Staffe singole, Spirale oppure Da definire. I tratti collegati ereditano la scelta; i tratti personalizzati possono scegliere una tipologia diversa nella propria riga. Gli archivi conservano le scelte precedenti; per nuovi dati il tipo iniziale è Staffe singole. Diametro e passo rimangono quelli della sezione o del tratto. La spirale è rappresentata in elevazione e nella vista laterale; la distinta riporta la marca SP, il numero di spire, il passo effettivo e la </w:t>
      </w:r>
      <w:r>
        <w:t>lunghezza geometrica. Le staffe hanno marca S e quantità di anelli. Le note riportano anche i diametri, il passo massimo e le quote.</w:t>
      </w:r>
    </w:p>
    <w:p w14:paraId="710F567D" w14:textId="77777777" w:rsidR="0044115E" w:rsidRDefault="00684490">
      <w:pPr>
        <w:spacing w:after="140"/>
      </w:pPr>
      <w:r>
        <w:t>La lunghezza geometrica non comprende ganci, chiusure, ancoraggi, giunti o sfridi e non è una lunghezza di taglio esecutiva. Il verificatore attuale del taglio usa staffe singole: selezionando Spirale il taglio resta non verificato e il dimensionamento resistente automatico non viene eseguito. Nella zona dissipativa di testa il controllo NTC delle staffe singole non è soddisfatto da una spirale. Disegno, verifica e dettagli costruttivi rimangono distinti.</w:t>
      </w:r>
    </w:p>
    <w:p w14:paraId="7475E60E" w14:textId="77777777" w:rsidR="0044115E" w:rsidRDefault="00684490">
      <w:pPr>
        <w:pStyle w:val="Titolo2"/>
        <w:keepNext/>
        <w:spacing w:after="140"/>
      </w:pPr>
      <w:bookmarkStart w:id="98" w:name="_Toc243316726"/>
      <w:r>
        <w:t>Controlli sismici della testa del palo</w:t>
      </w:r>
      <w:bookmarkEnd w:id="98"/>
    </w:p>
    <w:p w14:paraId="6A078F9C" w14:textId="77777777" w:rsidR="0044115E" w:rsidRDefault="00684490">
      <w:pPr>
        <w:spacing w:after="140"/>
      </w:pPr>
      <w:r>
        <w:t>Nella Risposta elastica, aprire Tratti di armatura → Sisma · testa del palo · NTC §7.2.5. Attivare il controllo quando si considera una zona dissipativa presso la testa, perché non è escluso il raggiungimento della capacità. Gli archivi precedenti mantengono la modalità disattivata: non si attribuisce automaticamente natura sismica al carico esistente.</w:t>
      </w:r>
    </w:p>
    <w:p w14:paraId="3F1D3C7F" w14:textId="77777777" w:rsidR="0044115E" w:rsidRDefault="00684490">
      <w:pPr>
        <w:spacing w:after="140"/>
      </w:pPr>
      <w:r>
        <w:t>Lasciando vuota l'estensione, Checker usa 10D dalla testa fisica del palo, comprendendo l'eventuale tratto libero. È possibile assegnare una zona più lunga; una più corta non supera il controllo di estensione. Se il palo è più corto di 10D, il programma controlla tutta la lunghezza e dichiara questa convenzione. Il confine della zona entra nella mesh. Ogni tratto che la interseca viene controllato con la propria armatura uniforme; per differenziare la staffatura, dividere il tratto alla quota voluta. L'atti</w:t>
      </w:r>
      <w:r>
        <w:t>vazione non cambia automaticamente barre, passi o quote di taglio.</w:t>
      </w:r>
    </w:p>
    <w:p w14:paraId="5FA6B265" w14:textId="77777777" w:rsidR="0044115E" w:rsidRDefault="00684490">
      <w:pPr>
        <w:spacing w:after="140"/>
      </w:pPr>
      <w:r>
        <w:t>Scegliere Da definire, Staffe singole oppure Spirale. In zona dissipativa una spirale non soddisfa la prescrizione delle staffe singole. Le conferme della combinazione sismica per N e V e del momento elastico non ridotto, con N concomitante, sono separate. Un modello FEM elastico non dimostra da solo che i carichi derivino da un'analisi sismica con q=1. Senza tali conferme restano disponibili i controlli geometrici, mentre quelli sulle azioni sono indicati come da completare.</w:t>
      </w:r>
    </w:p>
    <w:p w14:paraId="1916B9DD" w14:textId="77777777" w:rsidR="0044115E" w:rsidRDefault="00684490">
      <w:pPr>
        <w:spacing w:after="140"/>
      </w:pPr>
      <w:r>
        <w:t>Nel riepilogo a destra selezionare Sisma · testa palo. Sono mostrati estensione, minimo longitudinale, diametro e passo delle staffe, tipologia trasversale, margine a taglio, compressione media e momento elastico, con valore, limite, quota critica e criterio. Dentro la zona valgono As almeno 1% Ac e passo massimo 6</w:t>
      </w:r>
      <w:r>
        <w:rPr>
          <w:rFonts w:ascii="Calibri" w:eastAsia="Calibri" w:hAnsi="Calibri" w:cs="Calibri"/>
        </w:rPr>
        <w:t>φ</w:t>
      </w:r>
      <w:r>
        <w:t>L; fuori valgono 0,3% e 8</w:t>
      </w:r>
      <w:r>
        <w:rPr>
          <w:rFonts w:ascii="Calibri" w:eastAsia="Calibri" w:hAnsi="Calibri" w:cs="Calibri"/>
        </w:rPr>
        <w:t>φ</w:t>
      </w:r>
      <w:r>
        <w:t xml:space="preserve">L. </w:t>
      </w:r>
      <w:r>
        <w:lastRenderedPageBreak/>
        <w:t>Il diametro trasversale minimo è 8 mm. La modalità sismica applica questi minimi anche se il controllo ordinario dei minimi pali è disattivato. I coefficienti unitari/custom non possono dare un esito di conformità NTC.</w:t>
      </w:r>
    </w:p>
    <w:p w14:paraId="17E51FB7" w14:textId="77777777" w:rsidR="0044115E" w:rsidRDefault="00684490">
      <w:pPr>
        <w:spacing w:after="140"/>
      </w:pPr>
      <w:r>
        <w:t>Dimensiona usa anche i controlli sismici attivi per selezionare i candidati; richiede le conferme necessarie. Barre, ancoraggi e giunti rimangono da verificare nella disposizione reale. Modificare armature o conferme riutilizza la risposta FEM quando gli input fisici restano invariati; modificare il confine della zona aggiorna la discretizzazione. Sul profilo palo-terreno e su tutti i diagrammi la zona è evidenziata con una fascia viola, il contorno presso il palo e una linea orizzontale alla quota minima 1</w:t>
      </w:r>
      <w:r>
        <w:t>0D. La legenda superiore indica 10D in metri. Se la zona assegnata è più lunga, sono distinti il limite minimo e la fine assegnata; le quote vicine hanno richiami separati per evitare sovrapposizioni. Il controllo Zona sismica 10D permette di nascondere solo la rappresentazione. La fascia è disponibile già con i risultati FEM, prima del completamento di MRd. La tavola armature conserva il contorno arancione della zona. Archivio, JSON, CSV e report conservano impostazioni, fonte ed esiti.</w:t>
      </w:r>
    </w:p>
    <w:p w14:paraId="4BFE6D72" w14:textId="77777777" w:rsidR="0044115E" w:rsidRDefault="00684490">
      <w:pPr>
        <w:spacing w:after="140"/>
      </w:pPr>
      <w:r>
        <w:t>Il controllo riguarda le prescrizioni di testa e le condizioni semplificate in assenza di una valutazione specifica di duttilità. Non genera combinazioni sismiche, azioni cinematiche, zone dissipative profonde, verifiche del nodo palo-plinto o dettagli esecutivi. I relativi limiti sono elencati nel riepilogo. Il pulsante NTC apre la finestra interna con sintesi e pagina originale: NTC 2018 §7.2.5, Gazzetta Ufficiale, pagina PDF 217, stampata 213.</w:t>
      </w:r>
    </w:p>
    <w:p w14:paraId="7AB99091" w14:textId="77777777" w:rsidR="0044115E" w:rsidRDefault="00684490">
      <w:pPr>
        <w:pStyle w:val="Titolo2"/>
        <w:keepNext/>
        <w:spacing w:after="140"/>
      </w:pPr>
      <w:bookmarkStart w:id="99" w:name="_Toc243316727"/>
      <w:r>
        <w:t>Ricalcolo delle sollecitazioni e delle resistenze</w:t>
      </w:r>
      <w:bookmarkEnd w:id="99"/>
    </w:p>
    <w:p w14:paraId="3BEC08EE" w14:textId="77777777" w:rsidR="0044115E" w:rsidRDefault="00684490">
      <w:pPr>
        <w:spacing w:after="140"/>
      </w:pPr>
      <w:r>
        <w:t>Il FEM viene reso disponibile prima delle verifiche resistenti. Modificare solo barre o staffe conserva N, V, M, spostamenti e mesh, ricalcolando MRd e i dettagli. Modificare terreni, carichi, geometria, EJ o quote di partizione aggiorna anche il FEM. Le quote di partizione sono nodi del modello numerico. Le verifiche e le esportazioni complete vengono invalidate immediatamente; un calcolo superato non può sostituire quello corrente. MRd usa calcoli paralleli con solutori indipendenti e conserva i risultati</w:t>
      </w:r>
      <w:r>
        <w:t xml:space="preserve"> già disponibili per la stessa sezione e gli stessi valori esatti di N.</w:t>
      </w:r>
    </w:p>
    <w:p w14:paraId="691F6ED8" w14:textId="77777777" w:rsidR="0044115E" w:rsidRDefault="00684490">
      <w:pPr>
        <w:pStyle w:val="Titolo2"/>
        <w:keepNext/>
        <w:spacing w:after="140"/>
      </w:pPr>
      <w:bookmarkStart w:id="100" w:name="_Toc243316728"/>
      <w:r>
        <w:t>Tratti e verifica delle sezioni</w:t>
      </w:r>
      <w:bookmarkEnd w:id="100"/>
    </w:p>
    <w:p w14:paraId="75EC533F" w14:textId="77777777" w:rsidR="0044115E" w:rsidRDefault="00684490">
      <w:pPr>
        <w:spacing w:after="140"/>
      </w:pPr>
      <w:r>
        <w:t>Il primo utilizzo e gli archivi senza tratti hanno un solo tratto collegato alla sezione principale di Broms. Le quote sono misurate dalla testa; una fine vuota indica la punta. Fine tratto / barre è la quota fisica finale del gruppo: il primo inizia a zero, ogni successivo risale dal proprio inizio della sovrapposizione adottata. Dividi aggiunge un confine interno, Unisci conserva l'armatura del tratto precedente. La partizione deve coprire il palo senza vuoti. I tratti successivi possono restare collegati</w:t>
      </w:r>
      <w:r>
        <w:t xml:space="preserve"> oppure avere quantità e diametri delle barre, diametro e passo delle staffe personalizzati. Geometria e materiali restano comuni. La modifica della sezione principale aggiorna soltanto i tratti collegati.</w:t>
      </w:r>
    </w:p>
    <w:p w14:paraId="06427E9E" w14:textId="77777777" w:rsidR="0044115E" w:rsidRDefault="00684490">
      <w:pPr>
        <w:spacing w:after="140"/>
      </w:pPr>
      <w:r>
        <w:t xml:space="preserve">Confermare nelle ipotesi la natura delle azioni di progetto e il modello di taglio circolare equivalente, con z/d assegnato. Le verifiche impiegano N, V e M alla stessa quota, </w:t>
      </w:r>
      <w:r>
        <w:lastRenderedPageBreak/>
        <w:t>includendo interfacce, confini dei tratti, campioni interni ed estremi dei polinomi FEM. Il riepilogo mostra la sezione critica e la sezione trasversale segue la quota selezionata. Gli esiti distinguono non verificabile, non soddisfatto, parziale e soddisfatto N–M–V con dettagli ancora da completare. Il verificatore c.a. non si applica ai CHS.</w:t>
      </w:r>
    </w:p>
    <w:p w14:paraId="40002813" w14:textId="77777777" w:rsidR="0044115E" w:rsidRDefault="00684490">
      <w:pPr>
        <w:spacing w:after="140"/>
      </w:pPr>
      <w:r>
        <w:t>MRd positivo e negativo sono calcolati al valore locale di N e sovrapposti a MEd con linea tratteggiata. La curva viene interrotta nelle zone prive dello sviluppo richiesto delle barre, evidenziate in colore chiaro; la verifica diventa parziale. Il valore nominale rimane consultabile separatamente e non certifica il confinamento dei giunti. Fuori dal dominio resistente non viene disegnata una resistenza valida. La capacità ultima di Broms non è utilizzata come azione del FEM o delle sezioni.</w:t>
      </w:r>
    </w:p>
    <w:p w14:paraId="610E2EFA" w14:textId="77777777" w:rsidR="0044115E" w:rsidRDefault="00684490">
      <w:pPr>
        <w:pStyle w:val="Titolo2"/>
        <w:keepNext/>
        <w:spacing w:after="140"/>
      </w:pPr>
      <w:bookmarkStart w:id="101" w:name="_Toc243316729"/>
      <w:r>
        <w:t>Proposte e vista delle armature</w:t>
      </w:r>
      <w:bookmarkEnd w:id="101"/>
    </w:p>
    <w:p w14:paraId="782D10FF" w14:textId="77777777" w:rsidR="0044115E" w:rsidRDefault="00684490">
      <w:pPr>
        <w:spacing w:after="140"/>
      </w:pPr>
      <w:r>
        <w:t>La proposta dei tratti e Dimensiona adottano i cataloghi e i criteri descritti sopra. Per il primo tratto applicare una proposta aggiorna la sezione principale e i tratti collegati; per gli altri crea una personalizzazione.</w:t>
      </w:r>
    </w:p>
    <w:p w14:paraId="73F20137" w14:textId="77777777" w:rsidR="0044115E" w:rsidRDefault="00684490">
      <w:pPr>
        <w:spacing w:after="140"/>
      </w:pPr>
      <w:r>
        <w:t>L'opzione minimi pali controlla il sottoinsieme NTC 2018 §7.2.5: As almeno 0,3% Ac, staffe di almeno 8 mm e passo non superiore a 8 diametri longitudinali. Non attiva una verifica sismica completa né definisce le zone dissipative. Il dimensionamento può non trovare una soluzione nel catalogo assegnato: ampliare consapevolmente il catalogo o modificare la sezione.</w:t>
      </w:r>
    </w:p>
    <w:p w14:paraId="2625A17B" w14:textId="77777777" w:rsidR="0044115E" w:rsidRDefault="00684490">
      <w:pPr>
        <w:spacing w:after="140"/>
      </w:pPr>
      <w:r>
        <w:t>Tavola armature e distinta ferri presenta un solo palo in elevazione a sinistra, le singole barre sviluppate lateralmente con marche B01, B02 e successive al centro e le sezioni trasversali dei tratti a destra. Tutte le quote si riferiscono alla testa e condividono la scala verticale; le quote fisiche dei gruppi sono leggibili accanto alle barre. I richiami S01, S02 e successivi identificano le zone di staffatura e le righe della distinta. La tabella inferiore collega marche, tratti, quantità, diametri, quo</w:t>
      </w:r>
      <w:r>
        <w:t>te, lunghezze di taglio, barre commerciali e giunti. I gruppi dei tratti e i relativi tagli sono riportati una sola volta. Apri tavola armature apre la vista ingrandita con zoom ed esportazione PNG.</w:t>
      </w:r>
    </w:p>
    <w:p w14:paraId="0CB0A0F6" w14:textId="77777777" w:rsidR="0044115E" w:rsidRDefault="00684490">
      <w:pPr>
        <w:spacing w:after="140"/>
      </w:pPr>
      <w:r>
        <w:t>La fine del tratto è la fine fisica delle barre. Con un palo di 20 m, tratti 0–12, 12–18 e 18–20 m e sovrapposizione adottata di 1,20 m, i gruppi risultano 0–12, 10,80–18 e 16,80–20 m: lunghezze 12,00, 7,20 e 3,20 m. Il primo gruppo parte dalla testa; ogni gruppo seguente risale di l0 rispetto al proprio inizio. Anche due tratti con identica armatura rimangono gruppi separati. Il calcolo non sposta le estremità per soddisfare ancoraggi o sviluppo: segnala gli eventuali controlli da completare.</w:t>
      </w:r>
    </w:p>
    <w:p w14:paraId="6F1BB676" w14:textId="77777777" w:rsidR="0044115E" w:rsidRDefault="00684490">
      <w:pPr>
        <w:spacing w:after="140"/>
      </w:pPr>
      <w:r>
        <w:t>Un gruppo è spezzato internamente soltanto se non entra nelle lunghezze commerciali ammesse; i tagli conservano il primo inizio e l'ultima fine, con sovrapposizioni intermedie comprese nelle quantità. Un tratto netto di 12 m dopo il primo richiede più di 12 m di barra per il giunto entrante: con limite commerciale 12 m viene quindi spezzato. Le barre commerciali più lunghe vengono tagliate alla lunghezza richiesta, senza allungare il gruppo.</w:t>
      </w:r>
    </w:p>
    <w:p w14:paraId="1533B672" w14:textId="77777777" w:rsidR="0044115E" w:rsidRDefault="00684490">
      <w:pPr>
        <w:spacing w:after="140"/>
      </w:pPr>
      <w:r>
        <w:lastRenderedPageBreak/>
        <w:t>I giunti J mostrano coppie effettivamente allineate rispetto a quelle previste, quote, lunghezze iniziale, richiesta, adottata ed effettiva. Passando da 20 barre equidistanti a 12, non tutte le direzioni coincidono: il programma conserva quantità e tagli ma segnala la disposizione trasversale da definire. Finestra troppo corta, giunti interferenti e distanza non ammessa impediscono di considerare il dettaglio soddisfatto. Le sezioni sono nominali; accostamento, confinamento, sfalsamento e chiusure delle sta</w:t>
      </w:r>
      <w:r>
        <w:t>ffe restano da completare. I vecchi valori archiviati di sviluppo esterno sono conservati ma non modificano i tagli di questa modalità.</w:t>
      </w:r>
    </w:p>
    <w:p w14:paraId="7BEAE457" w14:textId="77777777" w:rsidR="0044115E" w:rsidRDefault="00684490">
      <w:pPr>
        <w:spacing w:after="140"/>
      </w:pPr>
      <w:r>
        <w:t>La vista finale deriva dai risultati e rimane preliminare quando mancano dettagli. Non somma l'armatura sovrapposta alla resistenza nominale del tratto. La distinta separa barre, giunti e staffe, con le relative unità.</w:t>
      </w:r>
    </w:p>
    <w:p w14:paraId="7D46CEE5" w14:textId="77777777" w:rsidR="0044115E" w:rsidRDefault="00684490">
      <w:pPr>
        <w:spacing w:after="140"/>
      </w:pPr>
      <w:r>
        <w:t xml:space="preserve">L’esempio Palo 12 m con quattro tratti (../esempi/palo-orizzontale-armature/palo-12m-quattro-tratti.programma) mostra quattro gruppi distinti; il riepilogo (../esempi/palo-orizzontale-armature/palo-12m-quattro-tratti.pdf) descrive input e limiti. L’esempio Palo 20 m, tagli 12–18–20 (../esempi/palo-orizzontale-armature/palo-20m-tagli-12-18-20.programma) usa 20Ø20 nel primo tratto e 12Ø16 negli altri: le sovrapposizioni adottate sono rispettivamente 1,20 e 1,00 m. Le barre risultano 0–12, 10,80–18 e 17–20 m. </w:t>
      </w:r>
      <w:r>
        <w:t>Il riepilogo degli input (../esempi/palo-orizzontale-armature/palo-20m-tagli-12-18-20.pdf) esplicita anche le coppie da sistemare al cambio 20→12.</w:t>
      </w:r>
    </w:p>
    <w:p w14:paraId="207C199C" w14:textId="77777777" w:rsidR="0044115E" w:rsidRDefault="00684490">
      <w:pPr>
        <w:spacing w:after="140"/>
      </w:pPr>
      <w:r>
        <w:t>Salvataggio, JSON, CSV e report conservano parametri e origine, modello di N, azioni concomitanti, collegamenti, verifiche, resistenze, sviluppi e distinta preliminare. Un cambiamento invalida subito risultati e armature, bloccando l'esportazione fino al ricalcolo.</w:t>
      </w:r>
    </w:p>
    <w:p w14:paraId="53EF373C" w14:textId="77777777" w:rsidR="0044115E" w:rsidRDefault="00684490">
      <w:pPr>
        <w:pStyle w:val="Titolo2"/>
        <w:keepNext/>
        <w:spacing w:after="140"/>
      </w:pPr>
      <w:bookmarkStart w:id="102" w:name="_Toc243316730"/>
      <w:r>
        <w:t>Esempio riproducibile e limiti</w:t>
      </w:r>
      <w:bookmarkEnd w:id="102"/>
    </w:p>
    <w:p w14:paraId="1B26D02A" w14:textId="77777777" w:rsidR="0044115E" w:rsidRDefault="00684490">
      <w:pPr>
        <w:spacing w:after="140"/>
      </w:pPr>
      <w:r>
        <w:t xml:space="preserve">Nei dati iniziali: D = 1 m, lunghezza infissa 30 m, tratto libero zero, H = 100 kN, e da piano campagna zero, testa libera. Attivare Override EJ di 50000 kN m² con motivazione Benchmark numerico. Uno strato spesso 30 m usa kh costante = 10000 kN/m³, fonte Esempio numerico assegnato. Nella scheda elastica selezionare la stratigrafia, punta libera e passo iniziale 0,50 m. La soluzione fine a 0,25 m fornisce ytesta = 0,0094574084 m e Mmax = 68,178634 kNm a x circa 1,660914 m. Sono parametri per controllare il </w:t>
      </w:r>
      <w:r>
        <w:t>codice, non valori consigliati per un terreno reale.</w:t>
      </w:r>
    </w:p>
    <w:p w14:paraId="3B0CAD28" w14:textId="77777777" w:rsidR="0044115E" w:rsidRDefault="00684490">
      <w:pPr>
        <w:spacing w:after="140"/>
      </w:pPr>
      <w:r>
        <w:t>Il modello esclude plasticità, distacco, curve p-y, trasferimento assiale al terreno, secondo ordine, ciclicità e interazione di gruppo. Le molle reagiscono nei due versi. EJ integra non descrive automaticamente la fessurazione. Nessun fattore di efficienza della palificata è applicato al palo singolo. La convergenza non attesta resistenza strutturale o capacità del terreno.</w:t>
      </w:r>
    </w:p>
    <w:p w14:paraId="705B9F76" w14:textId="77777777" w:rsidR="0044115E" w:rsidRDefault="00684490">
      <w:pPr>
        <w:pStyle w:val="Titolo1"/>
        <w:keepNext/>
        <w:spacing w:after="140"/>
      </w:pPr>
      <w:bookmarkStart w:id="103" w:name="_Toc243316731"/>
      <w:r>
        <w:lastRenderedPageBreak/>
        <w:t>Wiki e centro della conoscenza</w:t>
      </w:r>
      <w:bookmarkEnd w:id="103"/>
    </w:p>
    <w:p w14:paraId="06015A19" w14:textId="77777777" w:rsidR="0044115E" w:rsidRDefault="00684490">
      <w:pPr>
        <w:pStyle w:val="Titolo2"/>
        <w:keepNext/>
        <w:spacing w:after="140"/>
      </w:pPr>
      <w:bookmarkStart w:id="104" w:name="_Toc243316732"/>
      <w:r>
        <w:t>Wiki del modulo e aiuti sui singoli dati</w:t>
      </w:r>
      <w:bookmarkEnd w:id="104"/>
    </w:p>
    <w:p w14:paraId="7CEA17AB" w14:textId="77777777" w:rsidR="0044115E" w:rsidRDefault="00684490">
      <w:pPr>
        <w:spacing w:after="140"/>
      </w:pPr>
      <w:r>
        <w:t>Ogni modulo dispone del pulsante Wiki del modulo. Il comando Approfondimenti apre una scelta di argomenti e sezioni pertinenti. Accanto ai dati per cui esiste una spiegazione specifica, il pulsante ? raggiunge il punto della Wiki: per esempio copriferro nominale, copriferro per fessurazione, materiali, rigidezza del palo, armature e sisma. F1 nell’editor apre l’aiuto del dato, quando disponibile, oppure la guida del modulo.</w:t>
      </w:r>
    </w:p>
    <w:p w14:paraId="3B9AE9DE" w14:textId="77777777" w:rsidR="0044115E" w:rsidRDefault="00684490">
      <w:pPr>
        <w:spacing w:after="140"/>
      </w:pPr>
      <w:r>
        <w:t>La consultazione conserva il foglio di lavoro: il comando Torna al lavoro riporta ai dati correnti. Anche le revisioni in sola lettura consentono di consultare gli aiuti. I collegamenti riguardano il tema del dato, non avviano una modifica dei parametri o un diverso metodo di verifica.</w:t>
      </w:r>
    </w:p>
    <w:p w14:paraId="410AAF1B" w14:textId="77777777" w:rsidR="0044115E" w:rsidRDefault="00684490">
      <w:pPr>
        <w:pStyle w:val="Titolo2"/>
        <w:keepNext/>
        <w:spacing w:after="140"/>
      </w:pPr>
      <w:bookmarkStart w:id="105" w:name="_Toc243316733"/>
      <w:r>
        <w:t>Consultare la nuova biblioteca tecnica</w:t>
      </w:r>
      <w:bookmarkEnd w:id="105"/>
    </w:p>
    <w:p w14:paraId="51EC8742" w14:textId="77777777" w:rsidR="0044115E" w:rsidRDefault="00684490">
      <w:pPr>
        <w:spacing w:after="140"/>
      </w:pPr>
      <w:r>
        <w:t>La biblioteca tecnica (Wiki: Biblioteca tecnica lezioni con esempi svolti) raccoglie le lezioni di ANTHEA con esempi numerici svolti su geotecnica, calcestruzzo armato e ponti. Cercare un termine come taglio, copriferro, consolidazione, MASW o cassoni. Ogni lezione dichiara ipotesi, unità e limiti; la data di revisione non significa aggiornamento normativo automatico del contenuto.</w:t>
      </w:r>
    </w:p>
    <w:p w14:paraId="7A0DD0C1" w14:textId="77777777" w:rsidR="0044115E" w:rsidRDefault="00684490">
      <w:pPr>
        <w:pStyle w:val="Titolo2"/>
        <w:keepNext/>
        <w:spacing w:after="140"/>
      </w:pPr>
      <w:bookmarkStart w:id="106" w:name="_Toc243316734"/>
      <w:r>
        <w:t>Engineering Handbook</w:t>
      </w:r>
      <w:bookmarkEnd w:id="106"/>
    </w:p>
    <w:p w14:paraId="7F0E7DE3" w14:textId="77777777" w:rsidR="0044115E" w:rsidRDefault="00684490">
      <w:pPr>
        <w:spacing w:after="140"/>
      </w:pPr>
      <w:r>
        <w:t>La copertina presenta dodici capitoli numerati: Fondamenti, Scienza e tecnica delle costruzioni, Materiali, Calcestruzzo armato, Acciaio, Geotecnica, Ponti e infrastrutture, Ingegneria sismica, FEM, BIM, Computational Design e Anthea. Le schede mostrano anteprime degli articoli e il collegamento Esplora il capitolo; si dispongono su una, due o tre colonne secondo lo spazio. Inizia dai fondamenti apre il primo percorso. Ogni capitolo presenta introduzione e articoli numerati con livello e tempo di lettura. L</w:t>
      </w:r>
      <w:r>
        <w:t>e pagine distinguono introduzione, metodo e approfondimento tecnico; i sei piloti revisionati sono Cos'è un ponte, Instabilità di Euler, Fessurazione, Capacità portante, Elementi Beam e guida della Sezione in c.a.</w:t>
      </w:r>
    </w:p>
    <w:p w14:paraId="6A005E61" w14:textId="77777777" w:rsidR="0044115E" w:rsidRDefault="00684490">
      <w:pPr>
        <w:spacing w:after="140"/>
      </w:pPr>
      <w:r>
        <w:t>Le pagine correnti consolidano istruzioni e teoria; Fonti e archivio spiega la provenienza. I vecchi collegamenti aprono la destinazione corrente pertinente. Contenuto integrato indica una revisione editoriale; Riscontri sulle fonti da completare segnala attribuzioni normative o bibliografiche non ancora confermate sui testi primari.</w:t>
      </w:r>
    </w:p>
    <w:p w14:paraId="2B31A540" w14:textId="77777777" w:rsidR="0044115E" w:rsidRDefault="00684490">
      <w:pPr>
        <w:spacing w:after="140"/>
      </w:pPr>
      <w:r>
        <w:t>Usa la tendina Chiaro, Scuro o Molto scuro per cambiare l’aspetto globale di Anthea, condiviso con il menu Aspetto. Formule e nuovi schemi vettoriali seguono il tema; le immagini storiche conservano la propria tavola chiara. A finestra stretta Indice e In questa pagina sono pannelli alternativi; formule e tabelle larghe scorrono orizzontalmente. Il glossario raccoglie anche SLU, SLE, FEM, DOF, MPC, SRSS, CQC, LTB, p-y e M-N. Gli acronimi alimentano la ricerca; una definizione può rimandare a una sezione che</w:t>
      </w:r>
      <w:r>
        <w:t xml:space="preserve"> ne spiega i limiti, senza simulare un modulo di calcolo assente.</w:t>
      </w:r>
    </w:p>
    <w:p w14:paraId="2A9D6550" w14:textId="77777777" w:rsidR="0044115E" w:rsidRDefault="00684490">
      <w:pPr>
        <w:spacing w:after="140"/>
      </w:pPr>
      <w:r>
        <w:lastRenderedPageBreak/>
        <w:t>I prerequisiti precedono il testo; fonti, correlati e navigazione precedente/indice/successivo chiudono la lettura. I collegamenti usano identificativi centrali: titolo e destinazione vengono risolti dal catalogo. La validazione controlla identità, categorie, capitoli, sezioni, figure e riferimenti; le prove WPF verificano formule e pagine in entrambi i temi.</w:t>
      </w:r>
    </w:p>
    <w:p w14:paraId="73447877" w14:textId="77777777" w:rsidR="0044115E" w:rsidRDefault="00684490">
      <w:pPr>
        <w:spacing w:after="140"/>
      </w:pPr>
      <w:r>
        <w:t>Wiki è il terzo ambiente di Anthea insieme a Progetti e Moduli singoli. Raccoglie il Manuale di ingegneria e le Guide Anthea in una navigazione e una ricerca comuni. I contenuti sono ricavati dalle due guide globali, evitando una seconda documentazione indipendente.</w:t>
      </w:r>
    </w:p>
    <w:p w14:paraId="24CE553C" w14:textId="77777777" w:rsidR="0044115E" w:rsidRDefault="00684490">
      <w:pPr>
        <w:pStyle w:val="Titolo2"/>
        <w:keepNext/>
        <w:spacing w:after="140"/>
      </w:pPr>
      <w:bookmarkStart w:id="107" w:name="_Toc243316735"/>
      <w:r>
        <w:t>Cercare e scegliere un percorso</w:t>
      </w:r>
      <w:bookmarkEnd w:id="107"/>
    </w:p>
    <w:p w14:paraId="1AA896C5" w14:textId="77777777" w:rsidR="0044115E" w:rsidRDefault="00684490">
      <w:pPr>
        <w:spacing w:after="140"/>
      </w:pPr>
      <w:r>
        <w:t>Apri Wiki dalla navigazione principale o dalla Home. La ricerca considera titoli, testo, formule, categorie e sinonimi italiano-inglese; per esempio buckling trova contenuti sull'instabilità. Ogni risultato indica se appartiene al manuale teorico o alla guida applicativa. I dodici capitoli aprono indici ordinati delle voci disponibili.</w:t>
      </w:r>
    </w:p>
    <w:p w14:paraId="50ACD157" w14:textId="77777777" w:rsidR="0044115E" w:rsidRDefault="00684490">
      <w:pPr>
        <w:pStyle w:val="Titolo2"/>
        <w:keepNext/>
        <w:spacing w:after="140"/>
      </w:pPr>
      <w:bookmarkStart w:id="108" w:name="_Toc243316736"/>
      <w:r>
        <w:t>Leggere e riprendere</w:t>
      </w:r>
      <w:bookmarkEnd w:id="108"/>
    </w:p>
    <w:p w14:paraId="10E7E547" w14:textId="77777777" w:rsidR="0044115E" w:rsidRDefault="00684490">
      <w:pPr>
        <w:spacing w:after="140"/>
      </w:pPr>
      <w:r>
        <w:t>Nella copertina il menu laterale è raccolto nel pulsante Indice. Durante la lettura, il menu a sinistra espande gli articoli del capitolo corrente; quello a destra raccoglie le sezioni della pagina. Seleziona una voce per raggiungerla; la sezione corrente è evidenziata durante lo scorrimento. Copia collegamento produce un indirizzo Wiki interno leggibile. Segna sezione letta registra una scelta esplicita: la posizione di lettura non equivale a un apprendimento verificato.</w:t>
      </w:r>
    </w:p>
    <w:p w14:paraId="2B539323" w14:textId="77777777" w:rsidR="0044115E" w:rsidRDefault="00684490">
      <w:pPr>
        <w:spacing w:after="140"/>
      </w:pPr>
      <w:r>
        <w:t>Riprendi la lettura mostra le ultime tre pagine; riaprendo una pagina viene ripristinata la sezione visitata. Il progresso è memorizzato localmente nel profilo Windows, separato dai documenti di calcolo. Su finestre strette i pulsanti Indice e In questa pagina mostrano i menu laterali. Non occorre una connessione per consultare i contenuti incorporati; i riferimenti web aprono il browser.</w:t>
      </w:r>
    </w:p>
    <w:p w14:paraId="40405DFC" w14:textId="77777777" w:rsidR="0044115E" w:rsidRDefault="00684490">
      <w:pPr>
        <w:pStyle w:val="Titolo2"/>
        <w:keepNext/>
        <w:spacing w:after="140"/>
      </w:pPr>
      <w:bookmarkStart w:id="109" w:name="_Toc243316737"/>
      <w:r>
        <w:t>Passare dalla teoria al calcolo</w:t>
      </w:r>
      <w:bookmarkEnd w:id="109"/>
    </w:p>
    <w:p w14:paraId="00627633" w14:textId="77777777" w:rsidR="0044115E" w:rsidRDefault="00684490">
      <w:pPr>
        <w:spacing w:after="140"/>
      </w:pPr>
      <w:r>
        <w:t>Prova in Anthea apre un modulo esistente oppure crea un foglio con i dati dell'esempio. Il documento corrente segue il normale controllo di salvataggio. Aprire il modulo senza esempio riprende la scheda già attiva, quando disponibile. Il comando Come funziona nella barra del modulo apre la guida pertinente e permette di tornare al calcolo con i dati conservati.</w:t>
      </w:r>
    </w:p>
    <w:p w14:paraId="5C5D3A59" w14:textId="77777777" w:rsidR="0044115E" w:rsidRDefault="00684490">
      <w:pPr>
        <w:spacing w:after="140"/>
      </w:pPr>
      <w:r>
        <w:t>I pulsanti ? accanto a copriferro e azioni della sezione offrono una definizione breve e aprono la sezione specifica della Wiki. Guida progetti nella barra dei progetti apre le procedure della gestione del lavoro. Il comando Modello e dati comuni raggiunge la teoria pertinente nella stessa Wiki.</w:t>
      </w:r>
    </w:p>
    <w:p w14:paraId="7F944E88" w14:textId="77777777" w:rsidR="0044115E" w:rsidRDefault="00684490">
      <w:pPr>
        <w:spacing w:after="140"/>
      </w:pPr>
      <w:r>
        <w:t xml:space="preserve">Per gli elementi Beam, il percorso consigliato è leggere il modello, confrontare reazioni e momento con l'esempio manuale, aprire la Sezione in c.a. e modificare altezza o verso </w:t>
      </w:r>
      <w:r>
        <w:lastRenderedPageBreak/>
        <w:t>del momento. La Wiki distingue l'analisi della trave dalla verifica della sezione: non introduce un nuovo solutore FEM generale.</w:t>
      </w:r>
    </w:p>
    <w:p w14:paraId="7795BCB3" w14:textId="77777777" w:rsidR="0044115E" w:rsidRDefault="00684490">
      <w:pPr>
        <w:pStyle w:val="Titolo2"/>
        <w:keepNext/>
        <w:spacing w:after="140"/>
      </w:pPr>
      <w:bookmarkStart w:id="110" w:name="_Toc243316738"/>
      <w:r>
        <w:t>Progetti e problemi frequenti</w:t>
      </w:r>
      <w:bookmarkEnd w:id="110"/>
    </w:p>
    <w:p w14:paraId="467524A0" w14:textId="77777777" w:rsidR="0044115E" w:rsidRDefault="00684490">
      <w:pPr>
        <w:spacing w:after="140"/>
      </w:pPr>
      <w:r>
        <w:t>Le procedure di creazione, rinomina, duplicazione e revisioni restano nei capitoli Progetti della stessa guida globale e sono indicizzate nella Wiki. Per un calcolo usa sempre Salva o Salva con nome: il progresso della Wiki non salva i dati del modulo. Se una ricerca non trova il termine, prova un sinonimo o una parte della parola; il campo di validità è dichiarato nelle pagine correnti.</w:t>
      </w:r>
    </w:p>
    <w:p w14:paraId="170AE2DF" w14:textId="77777777" w:rsidR="0044115E" w:rsidRDefault="00684490">
      <w:pPr>
        <w:pStyle w:val="Titolo1"/>
        <w:keepNext/>
        <w:spacing w:after="140"/>
      </w:pPr>
      <w:bookmarkStart w:id="111" w:name="_Toc243316739"/>
      <w:r>
        <w:t>Modulo Sezione in c.a.</w:t>
      </w:r>
      <w:bookmarkEnd w:id="111"/>
    </w:p>
    <w:p w14:paraId="17AE4933" w14:textId="77777777" w:rsidR="0044115E" w:rsidRDefault="00684490">
      <w:pPr>
        <w:pStyle w:val="Titolo2"/>
        <w:keepNext/>
        <w:spacing w:after="140"/>
      </w:pPr>
      <w:bookmarkStart w:id="112" w:name="_Toc243316740"/>
      <w:r>
        <w:t>Controllare norma e dati ereditati</w:t>
      </w:r>
      <w:bookmarkEnd w:id="112"/>
    </w:p>
    <w:p w14:paraId="143AE83F" w14:textId="77777777" w:rsidR="0044115E" w:rsidRDefault="00684490">
      <w:pPr>
        <w:spacing w:after="140"/>
      </w:pPr>
      <w:r>
        <w:t>La norma selezionata governa i coefficienti iniziali. Cambiarla richiede il controllo dei parametri assegnati e il ricalcolo. Un documento salvato da una versione di ANTHEA che non registrava ancora la norma si apre con NTC 2018, la norma con cui era stato calcolato. Un documento attuale senza norma è incompleto, perché ANTHEA la registra sempre: l'apertura si ferma con un messaggio e occorre ripristinare una copia del documento. I campi assenti integrati dalla preparazione del documento sono elencati in Va</w:t>
      </w:r>
      <w:r>
        <w:t>lori integrati dal documento precedente. Valori nulli, testi errati e norme sconosciute richiedono invece una correzione.</w:t>
      </w:r>
    </w:p>
    <w:p w14:paraId="32EC6DA3" w14:textId="77777777" w:rsidR="0044115E" w:rsidRDefault="00684490">
      <w:pPr>
        <w:spacing w:after="140"/>
      </w:pPr>
      <w:r>
        <w:t>Il report usa i dati e la norma della copia che ha prodotto il risultato. Se la provenienza manca o è incoerente, occorre ricalcolare; cambiare un campo nella scheda non aggiorna retroattivamente un risultato salvato.</w:t>
      </w:r>
    </w:p>
    <w:p w14:paraId="3336DB42" w14:textId="77777777" w:rsidR="0044115E" w:rsidRDefault="00684490">
      <w:pPr>
        <w:spacing w:after="140"/>
      </w:pPr>
      <w:r>
        <w:t>Questo modulo verifica una sezione in calcestruzzo armato a partire da geometria, materiali, armature e azioni assegnate. Permette di esplorare domini resistenti, stati tensionali e deformativi, taglio, torsione e dettagli nei limiti indicati dalle rispettive schede. Non determina le azioni di un telaio completo e non sostituisce l'analisi globale della struttura.</w:t>
      </w:r>
    </w:p>
    <w:p w14:paraId="5A865309" w14:textId="77777777" w:rsidR="0044115E" w:rsidRDefault="00684490">
      <w:pPr>
        <w:pStyle w:val="Titolo2"/>
        <w:keepNext/>
        <w:spacing w:after="140"/>
      </w:pPr>
      <w:bookmarkStart w:id="113" w:name="_Toc243316741"/>
      <w:r>
        <w:t>A cosa serve e quando usarlo</w:t>
      </w:r>
      <w:bookmarkEnd w:id="113"/>
    </w:p>
    <w:p w14:paraId="6E2C54DC" w14:textId="77777777" w:rsidR="0044115E" w:rsidRDefault="00684490">
      <w:pPr>
        <w:spacing w:after="140"/>
      </w:pPr>
      <w:r>
        <w:t>Usalo quando disponi delle terne N, Mx e My per le combinazioni rilevanti e vuoi confrontarle con la risposta della sezione. È adatto anche al controllo di sensibilità: mantenendo le azioni, modifica una dimensione o l'armatura e osserva il dominio. Per un elemento lungo e compresso la verifica della sezione non esaurisce l'eventuale problema di instabilità del sistema.</w:t>
      </w:r>
    </w:p>
    <w:p w14:paraId="35C07EE6" w14:textId="77777777" w:rsidR="0044115E" w:rsidRDefault="00684490">
      <w:pPr>
        <w:spacing w:after="140"/>
      </w:pPr>
      <w:r>
        <w:t>Teoria del modello Beam e trasferimento delle azioni (Wiki: Elementi Beam)</w:t>
      </w:r>
    </w:p>
    <w:p w14:paraId="34D10483" w14:textId="77777777" w:rsidR="0044115E" w:rsidRDefault="00684490">
      <w:pPr>
        <w:pStyle w:val="Titolo2"/>
        <w:keepNext/>
        <w:spacing w:after="140"/>
      </w:pPr>
      <w:bookmarkStart w:id="114" w:name="_Toc243316742"/>
      <w:r>
        <w:lastRenderedPageBreak/>
        <w:t>Input geometria e unità</w:t>
      </w:r>
      <w:bookmarkEnd w:id="11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44115E" w14:paraId="703E0A2A" w14:textId="77777777">
        <w:trPr>
          <w:cantSplit/>
          <w:tblHeader/>
          <w:jc w:val="center"/>
        </w:trPr>
        <w:tc>
          <w:tcPr>
            <w:tcW w:w="2381" w:type="dxa"/>
            <w:shd w:val="clear" w:color="auto" w:fill="E7E6E6"/>
            <w:tcMar>
              <w:top w:w="90" w:type="dxa"/>
              <w:left w:w="90" w:type="dxa"/>
              <w:bottom w:w="90" w:type="dxa"/>
              <w:right w:w="90" w:type="dxa"/>
            </w:tcMar>
            <w:vAlign w:val="center"/>
          </w:tcPr>
          <w:p w14:paraId="51A6EFF4" w14:textId="77777777" w:rsidR="0044115E" w:rsidRDefault="00684490">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0C503FBB" w14:textId="77777777" w:rsidR="0044115E" w:rsidRDefault="00684490">
            <w:pPr>
              <w:spacing w:before="20" w:after="20"/>
              <w:jc w:val="center"/>
            </w:pPr>
            <w:r>
              <w:rPr>
                <w:b/>
                <w:sz w:val="21"/>
              </w:rPr>
              <w:t>Unità</w:t>
            </w:r>
          </w:p>
        </w:tc>
        <w:tc>
          <w:tcPr>
            <w:tcW w:w="3855" w:type="dxa"/>
            <w:shd w:val="clear" w:color="auto" w:fill="E7E6E6"/>
            <w:tcMar>
              <w:top w:w="90" w:type="dxa"/>
              <w:left w:w="90" w:type="dxa"/>
              <w:bottom w:w="90" w:type="dxa"/>
              <w:right w:w="90" w:type="dxa"/>
            </w:tcMar>
            <w:vAlign w:val="center"/>
          </w:tcPr>
          <w:p w14:paraId="7DA9A579" w14:textId="77777777" w:rsidR="0044115E" w:rsidRDefault="00684490">
            <w:pPr>
              <w:spacing w:before="20" w:after="20"/>
              <w:jc w:val="left"/>
            </w:pPr>
            <w:r>
              <w:rPr>
                <w:b/>
                <w:sz w:val="21"/>
              </w:rPr>
              <w:t>Significato e controllo</w:t>
            </w:r>
          </w:p>
        </w:tc>
      </w:tr>
      <w:tr w:rsidR="0044115E" w14:paraId="648537FC" w14:textId="77777777">
        <w:trPr>
          <w:cantSplit/>
          <w:jc w:val="center"/>
        </w:trPr>
        <w:tc>
          <w:tcPr>
            <w:tcW w:w="2381" w:type="dxa"/>
            <w:tcMar>
              <w:top w:w="90" w:type="dxa"/>
              <w:left w:w="90" w:type="dxa"/>
              <w:bottom w:w="90" w:type="dxa"/>
              <w:right w:w="90" w:type="dxa"/>
            </w:tcMar>
            <w:vAlign w:val="center"/>
          </w:tcPr>
          <w:p w14:paraId="1718ED2A" w14:textId="77777777" w:rsidR="0044115E" w:rsidRDefault="00684490">
            <w:pPr>
              <w:spacing w:before="20" w:after="20"/>
              <w:jc w:val="left"/>
            </w:pPr>
            <w:r>
              <w:rPr>
                <w:sz w:val="21"/>
              </w:rPr>
              <w:t>Sezione</w:t>
            </w:r>
          </w:p>
        </w:tc>
        <w:tc>
          <w:tcPr>
            <w:tcW w:w="3402" w:type="dxa"/>
            <w:tcMar>
              <w:top w:w="90" w:type="dxa"/>
              <w:left w:w="90" w:type="dxa"/>
              <w:bottom w:w="90" w:type="dxa"/>
              <w:right w:w="90" w:type="dxa"/>
            </w:tcMar>
            <w:vAlign w:val="center"/>
          </w:tcPr>
          <w:p w14:paraId="324F1A22" w14:textId="77777777" w:rsidR="0044115E" w:rsidRDefault="00684490">
            <w:pPr>
              <w:spacing w:before="20" w:after="20"/>
              <w:jc w:val="center"/>
            </w:pPr>
            <w:r>
              <w:rPr>
                <w:sz w:val="21"/>
              </w:rPr>
              <w:t>scelta</w:t>
            </w:r>
          </w:p>
        </w:tc>
        <w:tc>
          <w:tcPr>
            <w:tcW w:w="3855" w:type="dxa"/>
            <w:tcMar>
              <w:top w:w="90" w:type="dxa"/>
              <w:left w:w="90" w:type="dxa"/>
              <w:bottom w:w="90" w:type="dxa"/>
              <w:right w:w="90" w:type="dxa"/>
            </w:tcMar>
            <w:vAlign w:val="center"/>
          </w:tcPr>
          <w:p w14:paraId="1FAA54D5" w14:textId="77777777" w:rsidR="0044115E" w:rsidRDefault="00684490">
            <w:pPr>
              <w:spacing w:before="20" w:after="20"/>
              <w:jc w:val="left"/>
            </w:pPr>
            <w:r>
              <w:rPr>
                <w:sz w:val="21"/>
              </w:rPr>
              <w:t>Circolare, Rettangolare, A T; la sezione generica richiede un contorno definito</w:t>
            </w:r>
          </w:p>
        </w:tc>
      </w:tr>
      <w:tr w:rsidR="0044115E" w14:paraId="60191E8C" w14:textId="77777777">
        <w:trPr>
          <w:cantSplit/>
          <w:jc w:val="center"/>
        </w:trPr>
        <w:tc>
          <w:tcPr>
            <w:tcW w:w="2381" w:type="dxa"/>
            <w:tcMar>
              <w:top w:w="90" w:type="dxa"/>
              <w:left w:w="90" w:type="dxa"/>
              <w:bottom w:w="90" w:type="dxa"/>
              <w:right w:w="90" w:type="dxa"/>
            </w:tcMar>
            <w:vAlign w:val="center"/>
          </w:tcPr>
          <w:p w14:paraId="65C198C2" w14:textId="77777777" w:rsidR="0044115E" w:rsidRDefault="00684490">
            <w:pPr>
              <w:spacing w:before="20" w:after="20"/>
              <w:jc w:val="left"/>
            </w:pPr>
            <w:r>
              <w:rPr>
                <w:sz w:val="21"/>
              </w:rPr>
              <w:t>b e h</w:t>
            </w:r>
          </w:p>
        </w:tc>
        <w:tc>
          <w:tcPr>
            <w:tcW w:w="3402" w:type="dxa"/>
            <w:tcMar>
              <w:top w:w="90" w:type="dxa"/>
              <w:left w:w="90" w:type="dxa"/>
              <w:bottom w:w="90" w:type="dxa"/>
              <w:right w:w="90" w:type="dxa"/>
            </w:tcMar>
            <w:vAlign w:val="center"/>
          </w:tcPr>
          <w:p w14:paraId="4F0E3EFD" w14:textId="77777777" w:rsidR="0044115E" w:rsidRDefault="00684490">
            <w:pPr>
              <w:spacing w:before="20" w:after="20"/>
              <w:jc w:val="center"/>
            </w:pPr>
            <w:r>
              <w:rPr>
                <w:sz w:val="21"/>
              </w:rPr>
              <w:t>mm</w:t>
            </w:r>
          </w:p>
        </w:tc>
        <w:tc>
          <w:tcPr>
            <w:tcW w:w="3855" w:type="dxa"/>
            <w:tcMar>
              <w:top w:w="90" w:type="dxa"/>
              <w:left w:w="90" w:type="dxa"/>
              <w:bottom w:w="90" w:type="dxa"/>
              <w:right w:w="90" w:type="dxa"/>
            </w:tcMar>
            <w:vAlign w:val="center"/>
          </w:tcPr>
          <w:p w14:paraId="70935B0E" w14:textId="77777777" w:rsidR="0044115E" w:rsidRDefault="00684490">
            <w:pPr>
              <w:spacing w:before="20" w:after="20"/>
              <w:jc w:val="left"/>
            </w:pPr>
            <w:r>
              <w:rPr>
                <w:sz w:val="21"/>
              </w:rPr>
              <w:t>Larghezza e altezza positive della sezione rettangolare</w:t>
            </w:r>
          </w:p>
        </w:tc>
      </w:tr>
      <w:tr w:rsidR="0044115E" w14:paraId="77F2EB58" w14:textId="77777777">
        <w:trPr>
          <w:cantSplit/>
          <w:jc w:val="center"/>
        </w:trPr>
        <w:tc>
          <w:tcPr>
            <w:tcW w:w="2381" w:type="dxa"/>
            <w:tcMar>
              <w:top w:w="90" w:type="dxa"/>
              <w:left w:w="90" w:type="dxa"/>
              <w:bottom w:w="90" w:type="dxa"/>
              <w:right w:w="90" w:type="dxa"/>
            </w:tcMar>
            <w:vAlign w:val="center"/>
          </w:tcPr>
          <w:p w14:paraId="3EB5C171" w14:textId="77777777" w:rsidR="0044115E" w:rsidRDefault="00684490">
            <w:pPr>
              <w:spacing w:before="20" w:after="20"/>
              <w:jc w:val="left"/>
            </w:pPr>
            <w:r>
              <w:rPr>
                <w:sz w:val="21"/>
              </w:rPr>
              <w:t>D</w:t>
            </w:r>
          </w:p>
        </w:tc>
        <w:tc>
          <w:tcPr>
            <w:tcW w:w="3402" w:type="dxa"/>
            <w:tcMar>
              <w:top w:w="90" w:type="dxa"/>
              <w:left w:w="90" w:type="dxa"/>
              <w:bottom w:w="90" w:type="dxa"/>
              <w:right w:w="90" w:type="dxa"/>
            </w:tcMar>
            <w:vAlign w:val="center"/>
          </w:tcPr>
          <w:p w14:paraId="5DCAEB0F" w14:textId="77777777" w:rsidR="0044115E" w:rsidRDefault="00684490">
            <w:pPr>
              <w:spacing w:before="20" w:after="20"/>
              <w:jc w:val="center"/>
            </w:pPr>
            <w:r>
              <w:rPr>
                <w:sz w:val="21"/>
              </w:rPr>
              <w:t>mm</w:t>
            </w:r>
          </w:p>
        </w:tc>
        <w:tc>
          <w:tcPr>
            <w:tcW w:w="3855" w:type="dxa"/>
            <w:tcMar>
              <w:top w:w="90" w:type="dxa"/>
              <w:left w:w="90" w:type="dxa"/>
              <w:bottom w:w="90" w:type="dxa"/>
              <w:right w:w="90" w:type="dxa"/>
            </w:tcMar>
            <w:vAlign w:val="center"/>
          </w:tcPr>
          <w:p w14:paraId="4CA88493" w14:textId="77777777" w:rsidR="0044115E" w:rsidRDefault="00684490">
            <w:pPr>
              <w:spacing w:before="20" w:after="20"/>
              <w:jc w:val="left"/>
            </w:pPr>
            <w:r>
              <w:rPr>
                <w:sz w:val="21"/>
              </w:rPr>
              <w:t>Diametro positivo della sezione circolare</w:t>
            </w:r>
          </w:p>
        </w:tc>
      </w:tr>
      <w:tr w:rsidR="0044115E" w14:paraId="69BEF00F" w14:textId="77777777">
        <w:trPr>
          <w:cantSplit/>
          <w:jc w:val="center"/>
        </w:trPr>
        <w:tc>
          <w:tcPr>
            <w:tcW w:w="2381" w:type="dxa"/>
            <w:tcMar>
              <w:top w:w="90" w:type="dxa"/>
              <w:left w:w="90" w:type="dxa"/>
              <w:bottom w:w="90" w:type="dxa"/>
              <w:right w:w="90" w:type="dxa"/>
            </w:tcMar>
            <w:vAlign w:val="center"/>
          </w:tcPr>
          <w:p w14:paraId="3D3B770B" w14:textId="77777777" w:rsidR="0044115E" w:rsidRDefault="00684490">
            <w:pPr>
              <w:spacing w:before="20" w:after="20"/>
              <w:jc w:val="left"/>
            </w:pPr>
            <w:r>
              <w:rPr>
                <w:sz w:val="21"/>
              </w:rPr>
              <w:t>bf, bw, hf</w:t>
            </w:r>
          </w:p>
        </w:tc>
        <w:tc>
          <w:tcPr>
            <w:tcW w:w="3402" w:type="dxa"/>
            <w:tcMar>
              <w:top w:w="90" w:type="dxa"/>
              <w:left w:w="90" w:type="dxa"/>
              <w:bottom w:w="90" w:type="dxa"/>
              <w:right w:w="90" w:type="dxa"/>
            </w:tcMar>
            <w:vAlign w:val="center"/>
          </w:tcPr>
          <w:p w14:paraId="2D52C660" w14:textId="77777777" w:rsidR="0044115E" w:rsidRDefault="00684490">
            <w:pPr>
              <w:spacing w:before="20" w:after="20"/>
              <w:jc w:val="center"/>
            </w:pPr>
            <w:r>
              <w:rPr>
                <w:sz w:val="21"/>
              </w:rPr>
              <w:t>mm</w:t>
            </w:r>
          </w:p>
        </w:tc>
        <w:tc>
          <w:tcPr>
            <w:tcW w:w="3855" w:type="dxa"/>
            <w:tcMar>
              <w:top w:w="90" w:type="dxa"/>
              <w:left w:w="90" w:type="dxa"/>
              <w:bottom w:w="90" w:type="dxa"/>
              <w:right w:w="90" w:type="dxa"/>
            </w:tcMar>
            <w:vAlign w:val="center"/>
          </w:tcPr>
          <w:p w14:paraId="5B91217F" w14:textId="77777777" w:rsidR="0044115E" w:rsidRDefault="00684490">
            <w:pPr>
              <w:spacing w:before="20" w:after="20"/>
              <w:jc w:val="left"/>
            </w:pPr>
            <w:r>
              <w:rPr>
                <w:sz w:val="21"/>
              </w:rPr>
              <w:t>Ala, anima e spessore ala della T; bw non supera bf e hf è inferiore a h</w:t>
            </w:r>
          </w:p>
        </w:tc>
      </w:tr>
      <w:tr w:rsidR="0044115E" w14:paraId="745EBEED" w14:textId="77777777">
        <w:trPr>
          <w:cantSplit/>
          <w:jc w:val="center"/>
        </w:trPr>
        <w:tc>
          <w:tcPr>
            <w:tcW w:w="2381" w:type="dxa"/>
            <w:tcMar>
              <w:top w:w="90" w:type="dxa"/>
              <w:left w:w="90" w:type="dxa"/>
              <w:bottom w:w="90" w:type="dxa"/>
              <w:right w:w="90" w:type="dxa"/>
            </w:tcMar>
            <w:vAlign w:val="center"/>
          </w:tcPr>
          <w:p w14:paraId="5D0C5101" w14:textId="77777777" w:rsidR="0044115E" w:rsidRDefault="00684490">
            <w:pPr>
              <w:spacing w:before="20" w:after="20"/>
              <w:jc w:val="left"/>
            </w:pPr>
            <w:r>
              <w:rPr>
                <w:sz w:val="21"/>
              </w:rPr>
              <w:t>Copriferro netto</w:t>
            </w:r>
          </w:p>
        </w:tc>
        <w:tc>
          <w:tcPr>
            <w:tcW w:w="3402" w:type="dxa"/>
            <w:tcMar>
              <w:top w:w="90" w:type="dxa"/>
              <w:left w:w="90" w:type="dxa"/>
              <w:bottom w:w="90" w:type="dxa"/>
              <w:right w:w="90" w:type="dxa"/>
            </w:tcMar>
            <w:vAlign w:val="center"/>
          </w:tcPr>
          <w:p w14:paraId="3C8C803C" w14:textId="77777777" w:rsidR="0044115E" w:rsidRDefault="00684490">
            <w:pPr>
              <w:spacing w:before="20" w:after="20"/>
              <w:jc w:val="center"/>
            </w:pPr>
            <w:r>
              <w:rPr>
                <w:sz w:val="21"/>
              </w:rPr>
              <w:t>mm</w:t>
            </w:r>
          </w:p>
        </w:tc>
        <w:tc>
          <w:tcPr>
            <w:tcW w:w="3855" w:type="dxa"/>
            <w:tcMar>
              <w:top w:w="90" w:type="dxa"/>
              <w:left w:w="90" w:type="dxa"/>
              <w:bottom w:w="90" w:type="dxa"/>
              <w:right w:w="90" w:type="dxa"/>
            </w:tcMar>
            <w:vAlign w:val="center"/>
          </w:tcPr>
          <w:p w14:paraId="752054B6" w14:textId="77777777" w:rsidR="0044115E" w:rsidRDefault="00684490">
            <w:pPr>
              <w:spacing w:before="20" w:after="20"/>
              <w:jc w:val="left"/>
            </w:pPr>
            <w:r>
              <w:rPr>
                <w:sz w:val="21"/>
              </w:rPr>
              <w:t>Distanza dal bordo alla staffa; non è la distanza al centro della barra longitudinale</w:t>
            </w:r>
          </w:p>
        </w:tc>
      </w:tr>
      <w:tr w:rsidR="0044115E" w14:paraId="6A743385" w14:textId="77777777">
        <w:trPr>
          <w:cantSplit/>
          <w:jc w:val="center"/>
        </w:trPr>
        <w:tc>
          <w:tcPr>
            <w:tcW w:w="2381" w:type="dxa"/>
            <w:tcMar>
              <w:top w:w="90" w:type="dxa"/>
              <w:left w:w="90" w:type="dxa"/>
              <w:bottom w:w="90" w:type="dxa"/>
              <w:right w:w="90" w:type="dxa"/>
            </w:tcMar>
            <w:vAlign w:val="center"/>
          </w:tcPr>
          <w:p w14:paraId="71CF9131" w14:textId="77777777" w:rsidR="0044115E" w:rsidRDefault="00684490">
            <w:pPr>
              <w:spacing w:before="20" w:after="20"/>
              <w:jc w:val="left"/>
            </w:pPr>
            <w:r>
              <w:rPr>
                <w:sz w:val="21"/>
              </w:rPr>
              <w:t>Discretizzazione circolare</w:t>
            </w:r>
          </w:p>
        </w:tc>
        <w:tc>
          <w:tcPr>
            <w:tcW w:w="3402" w:type="dxa"/>
            <w:tcMar>
              <w:top w:w="90" w:type="dxa"/>
              <w:left w:w="90" w:type="dxa"/>
              <w:bottom w:w="90" w:type="dxa"/>
              <w:right w:w="90" w:type="dxa"/>
            </w:tcMar>
            <w:vAlign w:val="center"/>
          </w:tcPr>
          <w:p w14:paraId="4301F1D2" w14:textId="77777777" w:rsidR="0044115E" w:rsidRDefault="00684490">
            <w:pPr>
              <w:spacing w:before="20" w:after="20"/>
              <w:jc w:val="center"/>
            </w:pPr>
            <w:r>
              <w:rPr>
                <w:sz w:val="21"/>
              </w:rPr>
              <w:t>numero</w:t>
            </w:r>
          </w:p>
        </w:tc>
        <w:tc>
          <w:tcPr>
            <w:tcW w:w="3855" w:type="dxa"/>
            <w:tcMar>
              <w:top w:w="90" w:type="dxa"/>
              <w:left w:w="90" w:type="dxa"/>
              <w:bottom w:w="90" w:type="dxa"/>
              <w:right w:w="90" w:type="dxa"/>
            </w:tcMar>
            <w:vAlign w:val="center"/>
          </w:tcPr>
          <w:p w14:paraId="3CA6EA38" w14:textId="77777777" w:rsidR="0044115E" w:rsidRDefault="00684490">
            <w:pPr>
              <w:spacing w:before="20" w:after="20"/>
              <w:jc w:val="left"/>
            </w:pPr>
            <w:r>
              <w:rPr>
                <w:sz w:val="21"/>
              </w:rPr>
              <w:t>Da 12 a 720 lati, multipli di 4</w:t>
            </w:r>
          </w:p>
        </w:tc>
      </w:tr>
    </w:tbl>
    <w:p w14:paraId="06E9529B" w14:textId="77777777" w:rsidR="0044115E" w:rsidRDefault="0044115E"/>
    <w:p w14:paraId="4012BD41" w14:textId="77777777" w:rsidR="0044115E" w:rsidRDefault="00684490">
      <w:pPr>
        <w:spacing w:after="140"/>
      </w:pPr>
      <w:r>
        <w:t>Le dimensioni sono in millimetri anche se le azioni provengono da un modello in metri. Controlla nel disegno che il contorno e tutte le barre restino nella posizione attesa. Un foro o una forma generica devono avere geometria compatibile con le opzioni realmente abilitate, non semplicemente un nome selezionato.</w:t>
      </w:r>
    </w:p>
    <w:p w14:paraId="29F34241" w14:textId="77777777" w:rsidR="0044115E" w:rsidRDefault="00684490">
      <w:pPr>
        <w:pStyle w:val="Titolo2"/>
        <w:keepNext/>
        <w:spacing w:after="140"/>
      </w:pPr>
      <w:bookmarkStart w:id="115" w:name="_Toc243316743"/>
      <w:r>
        <w:t>Input materiali armature e default</w:t>
      </w:r>
      <w:bookmarkEnd w:id="115"/>
    </w:p>
    <w:p w14:paraId="744170B5" w14:textId="77777777" w:rsidR="0044115E" w:rsidRDefault="00684490">
      <w:pPr>
        <w:spacing w:after="140"/>
      </w:pPr>
      <w:r>
        <w:t>Il nuovo foglio rettangolare parte da b = 600 mm, h = 800 mm, copriferro netto 70 mm, calcestruzzo C35/45 e acciaio B450C. L'armatura iniziale è 4Ø20 superiori, 6Ø24 inferiori e 2Ø16 per lato; le staffe sono Ø10 a passo 200 mm. Sono valori iniziali modificabili, non dimensioni minime normative né una proposta esecutiva.</w:t>
      </w:r>
    </w:p>
    <w:p w14:paraId="0D8DB955" w14:textId="77777777" w:rsidR="0044115E" w:rsidRDefault="00684490">
      <w:pPr>
        <w:spacing w:after="140"/>
      </w:pPr>
      <w:r>
        <w:t>Le resistenze dei materiali sono in MPa, equivalenti a N/mm². La selezione dal catalogo trasferisce i parametri effettivi della voce scelta; controlla il riepilogo dopo una selezione. Numero e diametro delle barre devono descrivere l'armatura presente; le barre devono rimanere nel contorno con copriferro e spaziatura coerenti. Le opzioni specifiche per pali o zone dissipative richiedono il contesto corrispondente.</w:t>
      </w:r>
    </w:p>
    <w:p w14:paraId="110BA2CF" w14:textId="77777777" w:rsidR="0044115E" w:rsidRDefault="00684490">
      <w:pPr>
        <w:spacing w:after="140"/>
      </w:pPr>
      <w:r>
        <w:t>Scegli la normativa prima di personalizzare i coefficienti. Cambiarla ripristina i coefficienti della nuova classe normativa: ricontrolla eventuali modifiche manuali. I default non attestano l'applicabilità della norma al caso concreto. Le funzionalità predisposte nei coefficienti non implicano che ogni meccanismo sia implementato.</w:t>
      </w:r>
    </w:p>
    <w:p w14:paraId="0671AA22" w14:textId="77777777" w:rsidR="0044115E" w:rsidRDefault="00684490">
      <w:pPr>
        <w:pStyle w:val="Titolo2"/>
        <w:keepNext/>
        <w:spacing w:after="140"/>
      </w:pPr>
      <w:bookmarkStart w:id="116" w:name="_Toc243316744"/>
      <w:r>
        <w:lastRenderedPageBreak/>
        <w:t>Input azioni e convenzioni</w:t>
      </w:r>
      <w:bookmarkEnd w:id="116"/>
    </w:p>
    <w:p w14:paraId="5198800A" w14:textId="77777777" w:rsidR="0044115E" w:rsidRDefault="00684490">
      <w:pPr>
        <w:spacing w:after="140"/>
      </w:pPr>
      <w:r>
        <w:t>N è in kN; Mx e My in kNm. Nell'interfaccia corrente N è negativo a compressione. Il workspace migra gli archivi precedenti con compressione positiva; l'importazione delle azioni da un modello esterno richiede invece il controllo esplicito dei segni. Nel piano della sezione, Mx è associato alla coordinata y e My alla coordinata x con la convenzione indicata dal modulo. Mantieni la terna della stessa combinazione e documenta la trasformazione dagli assi del modello esterno.</w:t>
      </w:r>
    </w:p>
    <w:p w14:paraId="6274E77B" w14:textId="77777777" w:rsidR="0044115E" w:rsidRDefault="00684490">
      <w:pPr>
        <w:spacing w:after="140"/>
      </w:pPr>
      <w:r>
        <w:t>Il foglio ordinario iniziale mostra N = -2500 kN, Mx = 500 kNm e My = 250 kNm nelle famiglie iniziali, dopo la preparazione del workspace. Il pulsante Apri esempio della Wiki sostituisce questi valori con la combinazione didattica descritta sotto e lascia vuote le altre famiglie. Non interpretare una tabella vuota come una verifica superata.</w:t>
      </w:r>
    </w:p>
    <w:p w14:paraId="39E15072" w14:textId="77777777" w:rsidR="0044115E" w:rsidRDefault="00684490">
      <w:pPr>
        <w:pStyle w:val="Titolo2"/>
        <w:keepNext/>
        <w:spacing w:after="140"/>
      </w:pPr>
      <w:bookmarkStart w:id="117" w:name="_Toc243316745"/>
      <w:r>
        <w:t>Descrizione del calcolo</w:t>
      </w:r>
      <w:bookmarkEnd w:id="117"/>
    </w:p>
    <w:p w14:paraId="13D7FB6F" w14:textId="77777777" w:rsidR="0044115E" w:rsidRDefault="00684490">
      <w:pPr>
        <w:spacing w:after="140"/>
      </w:pPr>
      <w:r>
        <w:t>La sezione integra il contributo del calcestruzzo e delle barre con i legami costitutivi previsti dal metodo selezionato. I domini confrontano le terne di azione con la capacità resistente. Le analisi di esercizio usano invece le proprie ipotesi per tensioni, fessurazione e omogeneizzazione. Non trasferire un coefficiente di utilizzo di un dominio a un controllo di taglio o di fessurazione.</w:t>
      </w:r>
    </w:p>
    <w:p w14:paraId="5FD598E1" w14:textId="77777777" w:rsidR="0044115E" w:rsidRDefault="00684490">
      <w:pPr>
        <w:spacing w:after="140"/>
      </w:pPr>
      <w:r>
        <w:t>I ricalcoli e le viste dipendono dalla scheda attiva. Aspetta la conclusione del calcolo e controlla warning e combinazione selezionata prima di esportare. Un input visivamente corretto ma non ancora calcolato non rende corrente un risultato precedente.</w:t>
      </w:r>
    </w:p>
    <w:p w14:paraId="2056DB7D" w14:textId="77777777" w:rsidR="0044115E" w:rsidRDefault="00684490">
      <w:pPr>
        <w:pStyle w:val="Titolo2"/>
        <w:keepNext/>
        <w:spacing w:after="140"/>
      </w:pPr>
      <w:bookmarkStart w:id="118" w:name="_Toc243316746"/>
      <w:r>
        <w:t>Output e lettura dei risultati</w:t>
      </w:r>
      <w:bookmarkEnd w:id="118"/>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44115E" w14:paraId="7EF27DB6" w14:textId="77777777">
        <w:trPr>
          <w:cantSplit/>
          <w:tblHeader/>
          <w:jc w:val="center"/>
        </w:trPr>
        <w:tc>
          <w:tcPr>
            <w:tcW w:w="2381" w:type="dxa"/>
            <w:shd w:val="clear" w:color="auto" w:fill="E7E6E6"/>
            <w:tcMar>
              <w:top w:w="90" w:type="dxa"/>
              <w:left w:w="90" w:type="dxa"/>
              <w:bottom w:w="90" w:type="dxa"/>
              <w:right w:w="90" w:type="dxa"/>
            </w:tcMar>
            <w:vAlign w:val="center"/>
          </w:tcPr>
          <w:p w14:paraId="3F2F0587" w14:textId="77777777" w:rsidR="0044115E" w:rsidRDefault="00684490">
            <w:pPr>
              <w:spacing w:before="20" w:after="20"/>
              <w:jc w:val="left"/>
            </w:pPr>
            <w:r>
              <w:rPr>
                <w:b/>
                <w:sz w:val="21"/>
              </w:rPr>
              <w:t>Output</w:t>
            </w:r>
          </w:p>
        </w:tc>
        <w:tc>
          <w:tcPr>
            <w:tcW w:w="3402" w:type="dxa"/>
            <w:shd w:val="clear" w:color="auto" w:fill="E7E6E6"/>
            <w:tcMar>
              <w:top w:w="90" w:type="dxa"/>
              <w:left w:w="90" w:type="dxa"/>
              <w:bottom w:w="90" w:type="dxa"/>
              <w:right w:w="90" w:type="dxa"/>
            </w:tcMar>
            <w:vAlign w:val="center"/>
          </w:tcPr>
          <w:p w14:paraId="09F3F1F3" w14:textId="77777777" w:rsidR="0044115E" w:rsidRDefault="00684490">
            <w:pPr>
              <w:spacing w:before="20" w:after="20"/>
              <w:jc w:val="center"/>
            </w:pPr>
            <w:r>
              <w:rPr>
                <w:b/>
                <w:sz w:val="21"/>
              </w:rPr>
              <w:t>Interpretazione</w:t>
            </w:r>
          </w:p>
        </w:tc>
        <w:tc>
          <w:tcPr>
            <w:tcW w:w="3855" w:type="dxa"/>
            <w:shd w:val="clear" w:color="auto" w:fill="E7E6E6"/>
            <w:tcMar>
              <w:top w:w="90" w:type="dxa"/>
              <w:left w:w="90" w:type="dxa"/>
              <w:bottom w:w="90" w:type="dxa"/>
              <w:right w:w="90" w:type="dxa"/>
            </w:tcMar>
            <w:vAlign w:val="center"/>
          </w:tcPr>
          <w:p w14:paraId="6E95ABF3" w14:textId="77777777" w:rsidR="0044115E" w:rsidRDefault="00684490">
            <w:pPr>
              <w:spacing w:before="20" w:after="20"/>
              <w:jc w:val="left"/>
            </w:pPr>
            <w:r>
              <w:rPr>
                <w:b/>
                <w:sz w:val="21"/>
              </w:rPr>
              <w:t>Controllo dell'utente</w:t>
            </w:r>
          </w:p>
        </w:tc>
      </w:tr>
      <w:tr w:rsidR="0044115E" w14:paraId="32C1FE7B" w14:textId="77777777">
        <w:trPr>
          <w:cantSplit/>
          <w:jc w:val="center"/>
        </w:trPr>
        <w:tc>
          <w:tcPr>
            <w:tcW w:w="2381" w:type="dxa"/>
            <w:tcMar>
              <w:top w:w="90" w:type="dxa"/>
              <w:left w:w="90" w:type="dxa"/>
              <w:bottom w:w="90" w:type="dxa"/>
              <w:right w:w="90" w:type="dxa"/>
            </w:tcMar>
            <w:vAlign w:val="center"/>
          </w:tcPr>
          <w:p w14:paraId="37CDB9CF" w14:textId="77777777" w:rsidR="0044115E" w:rsidRDefault="00684490">
            <w:pPr>
              <w:spacing w:before="20" w:after="20"/>
              <w:jc w:val="left"/>
            </w:pPr>
            <w:r>
              <w:rPr>
                <w:sz w:val="21"/>
              </w:rPr>
              <w:t>Dominio 3D</w:t>
            </w:r>
          </w:p>
        </w:tc>
        <w:tc>
          <w:tcPr>
            <w:tcW w:w="3402" w:type="dxa"/>
            <w:tcMar>
              <w:top w:w="90" w:type="dxa"/>
              <w:left w:w="90" w:type="dxa"/>
              <w:bottom w:w="90" w:type="dxa"/>
              <w:right w:w="90" w:type="dxa"/>
            </w:tcMar>
            <w:vAlign w:val="center"/>
          </w:tcPr>
          <w:p w14:paraId="6A5E1C6E" w14:textId="77777777" w:rsidR="0044115E" w:rsidRDefault="00684490">
            <w:pPr>
              <w:spacing w:before="20" w:after="20"/>
              <w:jc w:val="left"/>
            </w:pPr>
            <w:r>
              <w:rPr>
                <w:sz w:val="21"/>
              </w:rPr>
              <w:t>Capacità nello spazio N-Mx-My</w:t>
            </w:r>
          </w:p>
        </w:tc>
        <w:tc>
          <w:tcPr>
            <w:tcW w:w="3855" w:type="dxa"/>
            <w:tcMar>
              <w:top w:w="90" w:type="dxa"/>
              <w:left w:w="90" w:type="dxa"/>
              <w:bottom w:w="90" w:type="dxa"/>
              <w:right w:w="90" w:type="dxa"/>
            </w:tcMar>
            <w:vAlign w:val="center"/>
          </w:tcPr>
          <w:p w14:paraId="377586D2" w14:textId="77777777" w:rsidR="0044115E" w:rsidRDefault="00684490">
            <w:pPr>
              <w:spacing w:before="20" w:after="20"/>
              <w:jc w:val="left"/>
            </w:pPr>
            <w:r>
              <w:rPr>
                <w:sz w:val="21"/>
              </w:rPr>
              <w:t>Assi, segni e posizione della terna di azione</w:t>
            </w:r>
          </w:p>
        </w:tc>
      </w:tr>
      <w:tr w:rsidR="0044115E" w14:paraId="39912E86" w14:textId="77777777">
        <w:trPr>
          <w:cantSplit/>
          <w:jc w:val="center"/>
        </w:trPr>
        <w:tc>
          <w:tcPr>
            <w:tcW w:w="2381" w:type="dxa"/>
            <w:tcMar>
              <w:top w:w="90" w:type="dxa"/>
              <w:left w:w="90" w:type="dxa"/>
              <w:bottom w:w="90" w:type="dxa"/>
              <w:right w:w="90" w:type="dxa"/>
            </w:tcMar>
            <w:vAlign w:val="center"/>
          </w:tcPr>
          <w:p w14:paraId="574C8681" w14:textId="77777777" w:rsidR="0044115E" w:rsidRDefault="00684490">
            <w:pPr>
              <w:spacing w:before="20" w:after="20"/>
              <w:jc w:val="left"/>
            </w:pPr>
            <w:r>
              <w:rPr>
                <w:sz w:val="21"/>
              </w:rPr>
              <w:t>Dominio 2D</w:t>
            </w:r>
          </w:p>
        </w:tc>
        <w:tc>
          <w:tcPr>
            <w:tcW w:w="3402" w:type="dxa"/>
            <w:tcMar>
              <w:top w:w="90" w:type="dxa"/>
              <w:left w:w="90" w:type="dxa"/>
              <w:bottom w:w="90" w:type="dxa"/>
              <w:right w:w="90" w:type="dxa"/>
            </w:tcMar>
            <w:vAlign w:val="center"/>
          </w:tcPr>
          <w:p w14:paraId="2DD0EA31" w14:textId="77777777" w:rsidR="0044115E" w:rsidRDefault="00684490">
            <w:pPr>
              <w:spacing w:before="20" w:after="20"/>
              <w:jc w:val="left"/>
            </w:pPr>
            <w:r>
              <w:rPr>
                <w:sz w:val="21"/>
              </w:rPr>
              <w:t>Sezione del dominio per la scelta attiva</w:t>
            </w:r>
          </w:p>
        </w:tc>
        <w:tc>
          <w:tcPr>
            <w:tcW w:w="3855" w:type="dxa"/>
            <w:tcMar>
              <w:top w:w="90" w:type="dxa"/>
              <w:left w:w="90" w:type="dxa"/>
              <w:bottom w:w="90" w:type="dxa"/>
              <w:right w:w="90" w:type="dxa"/>
            </w:tcMar>
            <w:vAlign w:val="center"/>
          </w:tcPr>
          <w:p w14:paraId="42B51FC9" w14:textId="77777777" w:rsidR="0044115E" w:rsidRDefault="00684490">
            <w:pPr>
              <w:spacing w:before="20" w:after="20"/>
              <w:jc w:val="left"/>
            </w:pPr>
            <w:r>
              <w:rPr>
                <w:sz w:val="21"/>
              </w:rPr>
              <w:t>Non confonderla con ogni direzione possibile</w:t>
            </w:r>
          </w:p>
        </w:tc>
      </w:tr>
      <w:tr w:rsidR="0044115E" w14:paraId="7CA5F19F" w14:textId="77777777">
        <w:trPr>
          <w:cantSplit/>
          <w:jc w:val="center"/>
        </w:trPr>
        <w:tc>
          <w:tcPr>
            <w:tcW w:w="2381" w:type="dxa"/>
            <w:tcMar>
              <w:top w:w="90" w:type="dxa"/>
              <w:left w:w="90" w:type="dxa"/>
              <w:bottom w:w="90" w:type="dxa"/>
              <w:right w:w="90" w:type="dxa"/>
            </w:tcMar>
            <w:vAlign w:val="center"/>
          </w:tcPr>
          <w:p w14:paraId="11B28F9E" w14:textId="77777777" w:rsidR="0044115E" w:rsidRDefault="00684490">
            <w:pPr>
              <w:spacing w:before="20" w:after="20"/>
              <w:jc w:val="left"/>
            </w:pPr>
            <w:r>
              <w:rPr>
                <w:sz w:val="21"/>
              </w:rPr>
              <w:t>Tensioni e deformazioni</w:t>
            </w:r>
          </w:p>
        </w:tc>
        <w:tc>
          <w:tcPr>
            <w:tcW w:w="3402" w:type="dxa"/>
            <w:tcMar>
              <w:top w:w="90" w:type="dxa"/>
              <w:left w:w="90" w:type="dxa"/>
              <w:bottom w:w="90" w:type="dxa"/>
              <w:right w:w="90" w:type="dxa"/>
            </w:tcMar>
            <w:vAlign w:val="center"/>
          </w:tcPr>
          <w:p w14:paraId="0A3C5813" w14:textId="77777777" w:rsidR="0044115E" w:rsidRDefault="00684490">
            <w:pPr>
              <w:spacing w:before="20" w:after="20"/>
              <w:jc w:val="left"/>
            </w:pPr>
            <w:r>
              <w:rPr>
                <w:sz w:val="21"/>
              </w:rPr>
              <w:t>Risposta delle fibre e delle barre</w:t>
            </w:r>
          </w:p>
        </w:tc>
        <w:tc>
          <w:tcPr>
            <w:tcW w:w="3855" w:type="dxa"/>
            <w:tcMar>
              <w:top w:w="90" w:type="dxa"/>
              <w:left w:w="90" w:type="dxa"/>
              <w:bottom w:w="90" w:type="dxa"/>
              <w:right w:w="90" w:type="dxa"/>
            </w:tcMar>
            <w:vAlign w:val="center"/>
          </w:tcPr>
          <w:p w14:paraId="480B82CE" w14:textId="77777777" w:rsidR="0044115E" w:rsidRDefault="00684490">
            <w:pPr>
              <w:spacing w:before="20" w:after="20"/>
              <w:jc w:val="left"/>
            </w:pPr>
            <w:r>
              <w:rPr>
                <w:sz w:val="21"/>
              </w:rPr>
              <w:t>Fibra compressa, regime e ipotesi costitutive</w:t>
            </w:r>
          </w:p>
        </w:tc>
      </w:tr>
      <w:tr w:rsidR="0044115E" w14:paraId="2FC741C5" w14:textId="77777777">
        <w:trPr>
          <w:cantSplit/>
          <w:jc w:val="center"/>
        </w:trPr>
        <w:tc>
          <w:tcPr>
            <w:tcW w:w="2381" w:type="dxa"/>
            <w:tcMar>
              <w:top w:w="90" w:type="dxa"/>
              <w:left w:w="90" w:type="dxa"/>
              <w:bottom w:w="90" w:type="dxa"/>
              <w:right w:w="90" w:type="dxa"/>
            </w:tcMar>
            <w:vAlign w:val="center"/>
          </w:tcPr>
          <w:p w14:paraId="05336A55" w14:textId="77777777" w:rsidR="0044115E" w:rsidRDefault="00684490">
            <w:pPr>
              <w:spacing w:before="20" w:after="20"/>
              <w:jc w:val="left"/>
            </w:pPr>
            <w:r>
              <w:rPr>
                <w:sz w:val="21"/>
              </w:rPr>
              <w:t>Fessurazione</w:t>
            </w:r>
          </w:p>
        </w:tc>
        <w:tc>
          <w:tcPr>
            <w:tcW w:w="3402" w:type="dxa"/>
            <w:tcMar>
              <w:top w:w="90" w:type="dxa"/>
              <w:left w:w="90" w:type="dxa"/>
              <w:bottom w:w="90" w:type="dxa"/>
              <w:right w:w="90" w:type="dxa"/>
            </w:tcMar>
            <w:vAlign w:val="center"/>
          </w:tcPr>
          <w:p w14:paraId="2083053D" w14:textId="77777777" w:rsidR="0044115E" w:rsidRDefault="00684490">
            <w:pPr>
              <w:spacing w:before="20" w:after="20"/>
              <w:jc w:val="left"/>
            </w:pPr>
            <w:r>
              <w:rPr>
                <w:sz w:val="21"/>
              </w:rPr>
              <w:t>Risultato della combinazione SLE attiva</w:t>
            </w:r>
          </w:p>
        </w:tc>
        <w:tc>
          <w:tcPr>
            <w:tcW w:w="3855" w:type="dxa"/>
            <w:tcMar>
              <w:top w:w="90" w:type="dxa"/>
              <w:left w:w="90" w:type="dxa"/>
              <w:bottom w:w="90" w:type="dxa"/>
              <w:right w:w="90" w:type="dxa"/>
            </w:tcMar>
            <w:vAlign w:val="center"/>
          </w:tcPr>
          <w:p w14:paraId="5D6CBE24" w14:textId="77777777" w:rsidR="0044115E" w:rsidRDefault="00684490">
            <w:pPr>
              <w:spacing w:before="20" w:after="20"/>
              <w:jc w:val="left"/>
            </w:pPr>
            <w:r>
              <w:rPr>
                <w:sz w:val="21"/>
              </w:rPr>
              <w:t>Azioni SLE, esposizione e parametri effettivi</w:t>
            </w:r>
          </w:p>
        </w:tc>
      </w:tr>
      <w:tr w:rsidR="0044115E" w14:paraId="533ACA0E" w14:textId="77777777">
        <w:trPr>
          <w:cantSplit/>
          <w:jc w:val="center"/>
        </w:trPr>
        <w:tc>
          <w:tcPr>
            <w:tcW w:w="2381" w:type="dxa"/>
            <w:tcMar>
              <w:top w:w="90" w:type="dxa"/>
              <w:left w:w="90" w:type="dxa"/>
              <w:bottom w:w="90" w:type="dxa"/>
              <w:right w:w="90" w:type="dxa"/>
            </w:tcMar>
            <w:vAlign w:val="center"/>
          </w:tcPr>
          <w:p w14:paraId="0A33027A" w14:textId="77777777" w:rsidR="0044115E" w:rsidRDefault="00684490">
            <w:pPr>
              <w:spacing w:before="20" w:after="20"/>
              <w:jc w:val="left"/>
            </w:pPr>
            <w:r>
              <w:rPr>
                <w:sz w:val="21"/>
              </w:rPr>
              <w:t>Taglio e torsione</w:t>
            </w:r>
          </w:p>
        </w:tc>
        <w:tc>
          <w:tcPr>
            <w:tcW w:w="3402" w:type="dxa"/>
            <w:tcMar>
              <w:top w:w="90" w:type="dxa"/>
              <w:left w:w="90" w:type="dxa"/>
              <w:bottom w:w="90" w:type="dxa"/>
              <w:right w:w="90" w:type="dxa"/>
            </w:tcMar>
            <w:vAlign w:val="center"/>
          </w:tcPr>
          <w:p w14:paraId="61F2C8FA" w14:textId="77777777" w:rsidR="0044115E" w:rsidRDefault="00684490">
            <w:pPr>
              <w:spacing w:before="20" w:after="20"/>
              <w:jc w:val="left"/>
            </w:pPr>
            <w:r>
              <w:rPr>
                <w:sz w:val="21"/>
              </w:rPr>
              <w:t>Controlli dedicati della scheda</w:t>
            </w:r>
          </w:p>
        </w:tc>
        <w:tc>
          <w:tcPr>
            <w:tcW w:w="3855" w:type="dxa"/>
            <w:tcMar>
              <w:top w:w="90" w:type="dxa"/>
              <w:left w:w="90" w:type="dxa"/>
              <w:bottom w:w="90" w:type="dxa"/>
              <w:right w:w="90" w:type="dxa"/>
            </w:tcMar>
            <w:vAlign w:val="center"/>
          </w:tcPr>
          <w:p w14:paraId="3A1503AD" w14:textId="77777777" w:rsidR="0044115E" w:rsidRDefault="00684490">
            <w:pPr>
              <w:spacing w:before="20" w:after="20"/>
              <w:jc w:val="left"/>
            </w:pPr>
            <w:r>
              <w:rPr>
                <w:sz w:val="21"/>
              </w:rPr>
              <w:t>Staffe presenti, braccia resistenti e modello</w:t>
            </w:r>
          </w:p>
        </w:tc>
      </w:tr>
    </w:tbl>
    <w:p w14:paraId="11665C7F" w14:textId="77777777" w:rsidR="0044115E" w:rsidRDefault="0044115E"/>
    <w:p w14:paraId="1EF72CB6" w14:textId="77777777" w:rsidR="0044115E" w:rsidRDefault="00684490">
      <w:pPr>
        <w:spacing w:after="140"/>
      </w:pPr>
      <w:r>
        <w:t xml:space="preserve">Leggi il nome della combinazione e il metodo prima del colore o del rapporto. Un esito favorevole riguarda quel controllo con quegli input. Guarda anche la deformata di </w:t>
      </w:r>
      <w:r>
        <w:lastRenderedPageBreak/>
        <w:t>sezione e il bordo più sollecitato: un segno sbagliato può produrre un risultato plausibile ma riferito all'armatura opposta.</w:t>
      </w:r>
    </w:p>
    <w:p w14:paraId="0B7AFAEB" w14:textId="77777777" w:rsidR="0044115E" w:rsidRDefault="00684490">
      <w:pPr>
        <w:pStyle w:val="Titolo2"/>
        <w:keepNext/>
        <w:spacing w:after="140"/>
      </w:pPr>
      <w:bookmarkStart w:id="119" w:name="_Toc243316747"/>
      <w:r>
        <w:t>Warning e problemi frequenti</w:t>
      </w:r>
      <w:bookmarkEnd w:id="119"/>
    </w:p>
    <w:p w14:paraId="07F8B0B6" w14:textId="77777777" w:rsidR="0044115E" w:rsidRDefault="00684490">
      <w:pPr>
        <w:keepNext/>
        <w:spacing w:after="140"/>
      </w:pPr>
      <w:r>
        <w:t>ATTENZIONE</w:t>
      </w:r>
    </w:p>
    <w:p w14:paraId="6A9FF774" w14:textId="77777777" w:rsidR="0044115E" w:rsidRDefault="00684490">
      <w:pPr>
        <w:keepNext/>
        <w:spacing w:after="140"/>
      </w:pPr>
      <w:r>
        <w:t>La sezione non verifica da sola instabilità globale, dettagli del nodo, aderenza in ogni possibile giunto o azioni mai assegnate. I limiti delle schede e le funzioni predisposte restano quelli documentati nella guida teorica globale.</w:t>
      </w:r>
    </w:p>
    <w:p w14:paraId="15E505F8" w14:textId="77777777" w:rsidR="0044115E" w:rsidRDefault="00684490">
      <w:pPr>
        <w:spacing w:after="140"/>
      </w:pPr>
      <w:r>
        <w:t>Se il contorno non è valido controlla dimensioni, fori e geometria della T. Se le barre non sono dove previsto controlla copriferro netto, diametro staffa e diametro longitudinale. Se le azioni sembrano invertite confronta la terna degli assi e N negativo a compressione. Se un risultato SLE manca verifica che la famiglia abbia combinazioni assegnate. Se un ricalcolo non termina, conserva il file e annota messaggio, input e scheda, senza considerare corrente l'ultimo grafico disponibile.</w:t>
      </w:r>
    </w:p>
    <w:p w14:paraId="0E22B2FE" w14:textId="77777777" w:rsidR="0044115E" w:rsidRDefault="00684490">
      <w:pPr>
        <w:pStyle w:val="Titolo2"/>
        <w:keepNext/>
        <w:spacing w:after="140"/>
      </w:pPr>
      <w:bookmarkStart w:id="120" w:name="_Toc243316748"/>
      <w:r>
        <w:t>Esempio completo dalla Wiki</w:t>
      </w:r>
      <w:bookmarkEnd w:id="120"/>
    </w:p>
    <w:p w14:paraId="64398114" w14:textId="77777777" w:rsidR="0044115E" w:rsidRDefault="00684490">
      <w:pPr>
        <w:spacing w:after="140"/>
      </w:pPr>
      <w:r>
        <w:t>La trave appoggiata del capitolo Beam ha L = 8 m e q = 25 kN/m, assunto già come azione di progetto. Il momento massimo è qL²/8 = 200 kNm. Apri esempio crea una sezione rettangolare 600 × 800 mm, C35/45, B450C, con le armature iniziali sopra descritte e una sola terna plastica N = 0, Mx = 200 kNm, My = 0.</w:t>
      </w:r>
    </w:p>
    <w:p w14:paraId="0D19CF0F" w14:textId="77777777" w:rsidR="0044115E" w:rsidRDefault="00684490">
      <w:pPr>
        <w:spacing w:after="140"/>
        <w:ind w:left="283" w:hanging="283"/>
      </w:pPr>
      <w:r>
        <w:t>1. Apri l'esempio e verifica geometria, copriferro e armature nel disegno.</w:t>
      </w:r>
    </w:p>
    <w:p w14:paraId="3229306B" w14:textId="77777777" w:rsidR="0044115E" w:rsidRDefault="00684490">
      <w:pPr>
        <w:spacing w:after="140"/>
        <w:ind w:left="283" w:hanging="283"/>
      </w:pPr>
      <w:r>
        <w:t>2. Controlla che la combinazione Wiki contenga esattamente la terna 0, 200, 0.</w:t>
      </w:r>
    </w:p>
    <w:p w14:paraId="713334A9" w14:textId="77777777" w:rsidR="0044115E" w:rsidRDefault="00684490">
      <w:pPr>
        <w:spacing w:after="140"/>
        <w:ind w:left="283" w:hanging="283"/>
      </w:pPr>
      <w:r>
        <w:t>3. Esegui l'analisi del dominio prevista dalla scheda e leggi il punto di domanda rispetto alla capacità.</w:t>
      </w:r>
    </w:p>
    <w:p w14:paraId="547835A6" w14:textId="77777777" w:rsidR="0044115E" w:rsidRDefault="00684490">
      <w:pPr>
        <w:spacing w:after="140"/>
        <w:ind w:left="283" w:hanging="283"/>
      </w:pPr>
      <w:r>
        <w:t>4. Modifica h mantenendo b e le azioni: confronta il dominio e la posizione delle armature.</w:t>
      </w:r>
    </w:p>
    <w:p w14:paraId="22AEFDB2" w14:textId="77777777" w:rsidR="0044115E" w:rsidRDefault="00684490">
      <w:pPr>
        <w:spacing w:after="140"/>
        <w:ind w:left="283" w:hanging="283"/>
      </w:pPr>
      <w:r>
        <w:t>5. Inverti Mx e osserva il diverso ruolo dei due bordi armati.</w:t>
      </w:r>
    </w:p>
    <w:p w14:paraId="2E4747B8" w14:textId="77777777" w:rsidR="0044115E" w:rsidRDefault="00684490">
      <w:pPr>
        <w:spacing w:after="140"/>
        <w:ind w:left="283" w:hanging="283"/>
      </w:pPr>
      <w:r>
        <w:t>6. Salva il foglio con nome; assegna separatamente combinazioni di esercizio se vuoi studiare fessurazione o tensioni SLE.</w:t>
      </w:r>
    </w:p>
    <w:p w14:paraId="7F971E34" w14:textId="77777777" w:rsidR="0044115E" w:rsidRDefault="00684490">
      <w:pPr>
        <w:spacing w:after="140"/>
      </w:pPr>
      <w:r>
        <w:t>Il taglio di appoggio è 100 kN ma non è il taglio della stessa sezione di mezzeria a momento massimo. La Wiki non inserisce una terna simultanea artificiale di massimi provenienti da sezioni diverse. Per il controllo di taglio usa una sezione e una combinazione coerenti, inserendo i dati nella scheda dedicata.</w:t>
      </w:r>
    </w:p>
    <w:p w14:paraId="636EB237" w14:textId="77777777" w:rsidR="0044115E" w:rsidRDefault="00684490">
      <w:pPr>
        <w:pStyle w:val="Titolo2"/>
        <w:keepNext/>
        <w:spacing w:after="140"/>
      </w:pPr>
      <w:bookmarkStart w:id="121" w:name="_Toc243316749"/>
      <w:r>
        <w:t>Teoria collegata e riepilogo</w:t>
      </w:r>
      <w:bookmarkEnd w:id="121"/>
    </w:p>
    <w:p w14:paraId="28B7D59A" w14:textId="77777777" w:rsidR="0044115E" w:rsidRDefault="00684490">
      <w:pPr>
        <w:spacing w:after="140"/>
      </w:pPr>
      <w:r>
        <w:t>Elementi Beam (Wiki) spiega come ottenere e trasferire le azioni. I capitoli Sezione in c.a. e Calcestruzzo armato della guida teorica descrivono i modelli costitutivi e i limiti del motore. Il comando Apri modulo nella Wiki raggiunge lo stesso strumento disponibile in Moduli singoli; Come funziona nella barra del modulo torna a questa guida.</w:t>
      </w:r>
    </w:p>
    <w:p w14:paraId="2F8A44D2" w14:textId="77777777" w:rsidR="0044115E" w:rsidRDefault="00684490">
      <w:pPr>
        <w:spacing w:after="140"/>
      </w:pPr>
      <w:r>
        <w:lastRenderedPageBreak/>
        <w:t>Il percorso completo richiede un modello globale plausibile, azioni coerenti, una sezione fisicamente realizzabile e verifiche appropriate ai diversi stati limite. Un esempio numerico aiuta a imparare il metodo; la verifica del progetto richiede i dati reali e tutti i meccanismi rilevanti.</w:t>
      </w:r>
    </w:p>
    <w:p w14:paraId="667EF7E4" w14:textId="77777777" w:rsidR="0044115E" w:rsidRDefault="00684490">
      <w:pPr>
        <w:pStyle w:val="Titolo2"/>
        <w:keepNext/>
        <w:spacing w:after="140"/>
      </w:pPr>
      <w:bookmarkStart w:id="122" w:name="_Toc243316750"/>
      <w:r>
        <w:t>Domini tridimensionali e bidimensionali</w:t>
      </w:r>
      <w:bookmarkEnd w:id="122"/>
    </w:p>
    <w:p w14:paraId="2FF8CA3C" w14:textId="77777777" w:rsidR="0044115E" w:rsidRDefault="00684490">
      <w:pPr>
        <w:spacing w:after="140"/>
      </w:pPr>
      <w:r>
        <w:t>Le schede dominio 3D e dominio 2D permettono di esaminare le resistenze della sezione e il punto richiesto. Scegliere il criterio di ricerca coerente con il problema: mantenere N costante e aumentare il momento non è lo stesso percorso che mantenere costante l'eccentricità. Il coefficiente risultante dipende anche da questo percorso.</w:t>
      </w:r>
    </w:p>
    <w:p w14:paraId="7673228E" w14:textId="77777777" w:rsidR="0044115E" w:rsidRDefault="00684490">
      <w:pPr>
        <w:spacing w:after="140"/>
      </w:pPr>
      <w:r>
        <w:t>Un dominio bidimensionale è una sezione o una proiezione del problema. Se il punto ha componenti fuori dal piano rappresentato, leggere l'indicazione di proiezione e non trattare l'immagine come una verifica completa della pressoflessione deviata. Con «Proietta azioni sul piano» il grafico N–M mostra il punto verificato: M</w:t>
      </w:r>
      <w:r>
        <w:rPr>
          <w:rFonts w:ascii="Calibri" w:eastAsia="Calibri" w:hAnsi="Calibri" w:cs="Calibri"/>
        </w:rPr>
        <w:t>θ</w:t>
      </w:r>
      <w:r>
        <w:t xml:space="preserve"> = Mx cos </w:t>
      </w:r>
      <w:r>
        <w:rPr>
          <w:rFonts w:ascii="Calibri" w:eastAsia="Calibri" w:hAnsi="Calibri" w:cs="Calibri"/>
        </w:rPr>
        <w:t>θ</w:t>
      </w:r>
      <w:r>
        <w:t xml:space="preserve"> + My sin </w:t>
      </w:r>
      <w:r>
        <w:rPr>
          <w:rFonts w:ascii="Calibri" w:eastAsia="Calibri" w:hAnsi="Calibri" w:cs="Calibri"/>
        </w:rPr>
        <w:t>θ</w:t>
      </w:r>
      <w:r>
        <w:t xml:space="preserve"> con N invariato, sulla retta dall'origine a Rd. I quattro momenti rapidi Mx positivo e negativo, My positivo e negativo sono utili per orientarsi, ma non descrivono da soli l'intero dominio N Mx My.</w:t>
      </w:r>
    </w:p>
    <w:p w14:paraId="3A019BB8" w14:textId="77777777" w:rsidR="0044115E" w:rsidRDefault="00684490">
      <w:pPr>
        <w:spacing w:after="140"/>
      </w:pPr>
      <w:r>
        <w:t>Nei nuovi fogli scegliere separatamente lo Stato limite (SLU o SLV) e il Criterio resistente (Plastico o Elastico). Il criterio si imposta nella verifica, nelle schede dominio 3D e dominio 2D, e si applica alle combinazioni dei due stati limite. Cambiarlo aggiorna i domini e i risultati. Non vengono calcolati sempre entrambi i criteri. La ricerca della resistenza, ad esempio N costante, rimane una scelta distinta.</w:t>
      </w:r>
    </w:p>
    <w:p w14:paraId="6ABFBEAD" w14:textId="77777777" w:rsidR="0044115E" w:rsidRDefault="00684490">
      <w:pPr>
        <w:spacing w:after="140"/>
      </w:pPr>
      <w:r>
        <w:t>I documenti precedenti mantengono i gruppi Plastico ed Elastico fino alla conversione esplicita delle sollecitazioni. In quei documenti le chiavi interne SLU e SLV indicavano tali gruppi: non assegnavano automaticamente uno stato limite sismico.</w:t>
      </w:r>
    </w:p>
    <w:p w14:paraId="5902F512" w14:textId="77777777" w:rsidR="0044115E" w:rsidRDefault="00684490">
      <w:pPr>
        <w:pStyle w:val="Titolo2"/>
        <w:keepNext/>
        <w:spacing w:after="140"/>
      </w:pPr>
      <w:bookmarkStart w:id="123" w:name="_Toc243316751"/>
      <w:r>
        <w:t>Tensioni e fessurazione</w:t>
      </w:r>
      <w:bookmarkEnd w:id="123"/>
    </w:p>
    <w:p w14:paraId="6180A7E7" w14:textId="77777777" w:rsidR="0044115E" w:rsidRDefault="00684490">
      <w:pPr>
        <w:spacing w:after="140"/>
      </w:pPr>
      <w:r>
        <w:t>Aprire la scheda dedicata, scegliere la combinazione e leggere prima lo stato tensionale: zona compressa, barre tese, tensione massima, asse neutro e deformazioni. Le deformazioni a video possono essere in per mille; i coefficienti di curvatura hanno un'altra dimensione. Non confrontare i due numeri senza conversione.</w:t>
      </w:r>
    </w:p>
    <w:p w14:paraId="1FB62622" w14:textId="77777777" w:rsidR="0044115E" w:rsidRDefault="00684490">
      <w:pPr>
        <w:spacing w:after="140"/>
      </w:pPr>
      <w:r>
        <w:t>La fessurazione dipende anche da durata, aderenza, copriferro alle barre, diametri, interassi e area efficace di calcestruzzo teso. Con il campo «c barra» vuoto il copriferro della formula è misurato sulle barre efficaci verso la faccia tesa; un valore assegnato lo sostituisce. Aprire il dettaglio del calcolo di wk: permette di capire se governa il termine di deformazione minima o quello corretto per il tension stiffening, e se si applica il ramo di barre ravvicinate o distanziate.</w:t>
      </w:r>
    </w:p>
    <w:p w14:paraId="29E19855" w14:textId="77777777" w:rsidR="0044115E" w:rsidRDefault="00684490">
      <w:pPr>
        <w:spacing w:after="140"/>
      </w:pPr>
      <w:r>
        <w:t xml:space="preserve">La trazione dell'intera sezione segue un ramo specifico con regioni di bordo. Le superfici interne dei fori compatibili hanno controlli dedicati; una superficie tesa priva di armatura efficace rende la verifica non soddisfatta, una priva di interasse definito la lascia </w:t>
      </w:r>
      <w:r>
        <w:lastRenderedPageBreak/>
        <w:t>incompleta. Il disegno completo non dimostra la completezza dei controlli. Analogamente, una soluzione tensionale non lineare o una sezione con tendini può avere disponibilità diversa per il controllo di fessurazione. Leggere lo stato della singola verifica, non soltanto il grafico delle tensioni.</w:t>
      </w:r>
    </w:p>
    <w:p w14:paraId="4E9DAE46" w14:textId="77777777" w:rsidR="0044115E" w:rsidRDefault="00684490">
      <w:pPr>
        <w:pStyle w:val="Titolo2"/>
        <w:keepNext/>
        <w:spacing w:after="140"/>
      </w:pPr>
      <w:bookmarkStart w:id="124" w:name="_Toc243316752"/>
      <w:r>
        <w:t>Taglio torsione e dettagli</w:t>
      </w:r>
      <w:bookmarkEnd w:id="124"/>
    </w:p>
    <w:p w14:paraId="12339284" w14:textId="77777777" w:rsidR="0044115E" w:rsidRDefault="00684490">
      <w:pPr>
        <w:spacing w:after="140"/>
      </w:pPr>
      <w:r>
        <w:t>Nella scheda taglio e torsione impostare staffe, passo, inclinazione e armatura longitudinale pertinente. Le azioni dei nuovi fogli provengono dalle stesse righe SLU e SLV usate nei domini; modificarle con Gestisci sollecitazioni. Controllare bw, d e braccio interno ricavati. Per sezioni circolari il ramo adottato è quello specifico per pali descritto nella guida teorica; non coincide automaticamente con una formula generica per travi rettangolari.</w:t>
      </w:r>
    </w:p>
    <w:p w14:paraId="5F8898AF" w14:textId="77777777" w:rsidR="0044115E" w:rsidRDefault="00684490">
      <w:pPr>
        <w:spacing w:after="140"/>
      </w:pPr>
      <w:r>
        <w:t>La torsione richiede un dettaglio chiuso compatibile e armatura longitudinale disponibile dopo le esigenze di flessione. Non assegnare come disponibile tutta l'armatura senza aver verificato questa condizione. La verifica combinata usa anche un'interazione conservativa fra torsione e i due tagli, esplicitata nel dettaglio.</w:t>
      </w:r>
    </w:p>
    <w:p w14:paraId="16565D66" w14:textId="77777777" w:rsidR="0044115E" w:rsidRDefault="00684490">
      <w:pPr>
        <w:spacing w:after="140"/>
      </w:pPr>
      <w:r>
        <w:t>Nella scheda dettagli costruttivi scegliere il tipo di elemento e completare le informazioni su diametri, passi, sovrapposizioni, ancoraggi e copriferro. Gli ancoraggi seguono il campo Barre della sezione: con Liscia restano da completare, anche nelle proposte della ricerca delle armature. Per i minimi di armatura dei pilastri la scheda usa la compressione più gravosa fra tutte le combinazioni del foglio e indica quella che governa. Se governa una combinazione SLE, il valore è segnalato come di esercizio: c</w:t>
      </w:r>
      <w:r>
        <w:t>ontrollare che le combinazioni SLU e SLV siano complete. «Da completare» non equivale a «Verificato». I controlli automatici riguardano le condizioni esplicitamente rappresentate; ganci, nodi, confinamento e situazioni esecutive speciali possono richiedere valutazioni aggiuntive.</w:t>
      </w:r>
    </w:p>
    <w:p w14:paraId="0A49D425" w14:textId="77777777" w:rsidR="0044115E" w:rsidRDefault="00684490">
      <w:pPr>
        <w:pStyle w:val="Titolo2"/>
        <w:keepNext/>
        <w:spacing w:after="140"/>
      </w:pPr>
      <w:bookmarkStart w:id="125" w:name="_Toc243316753"/>
      <w:r>
        <w:t>Curva momento curvatura e aggiornamento</w:t>
      </w:r>
      <w:bookmarkEnd w:id="125"/>
    </w:p>
    <w:p w14:paraId="4D5C4ADC" w14:textId="77777777" w:rsidR="0044115E" w:rsidRDefault="00684490">
      <w:pPr>
        <w:spacing w:after="140"/>
      </w:pPr>
      <w:r>
        <w:t xml:space="preserve">La curva M </w:t>
      </w:r>
      <w:r>
        <w:rPr>
          <w:rFonts w:ascii="Calibri" w:eastAsia="Calibri" w:hAnsi="Calibri" w:cs="Calibri"/>
        </w:rPr>
        <w:t>χ</w:t>
      </w:r>
      <w:r>
        <w:t xml:space="preserve"> si avvia con il proprio comando. Assegnare N, direzione del momento, numero di passi e distribuzione dei punti. Il campo «CLS teso nelle risposte», Trascurato oppure Tension stiffening, riguarda solo i punti della curva: punto limite e verifiche non lo usano. Esaminare la progressione della risposta e le deformazioni terminali. La curva arriva al limite trattato dal motore e non descrive automaticamente un ramo post picco di degradazione della struttura.</w:t>
      </w:r>
    </w:p>
    <w:p w14:paraId="68B0B555" w14:textId="77777777" w:rsidR="0044115E" w:rsidRDefault="00684490">
      <w:pPr>
        <w:spacing w:after="140"/>
      </w:pPr>
      <w:r>
        <w:t>Nel report di progetto la curva viene ricalcolata automaticamente con N, direzione, passi e opzioni salvati nel foglio. Il capitolo comprende valori limite, tabella dei punti e grafico; non serve aprire la scheda né avviare prima il comando Calcola curva. La preparazione lavora su una copia dei dati. Se il percorso non è valido o contiene trefoli, la curva è segnalata come non disponibile con il motivo e le altre verifiche restano nel report. Interrompere la preparazione conserva il documento precedente. Il</w:t>
      </w:r>
      <w:r>
        <w:t xml:space="preserve"> report del singolo foglio continua a usare la curva calcolata nella scheda.</w:t>
      </w:r>
    </w:p>
    <w:p w14:paraId="5E296ECB" w14:textId="77777777" w:rsidR="0044115E" w:rsidRDefault="00684490">
      <w:pPr>
        <w:spacing w:after="140"/>
      </w:pPr>
      <w:r>
        <w:lastRenderedPageBreak/>
        <w:t>Se si modifica l'input mentre sono visibili risultati precedenti, le sezioni strutturali possono segnalarli come «DA AGGIORNARE». Quel risultato non deve essere esportato o letto come riferito ai nuovi dati. Attendere il completamento del ricalcolo e controllare lo stato. La conservazione grafica serve a orientarsi durante l'editing, non a certificare la validità di valori obsoleti.</w:t>
      </w:r>
    </w:p>
    <w:p w14:paraId="768C57AE" w14:textId="77777777" w:rsidR="0044115E" w:rsidRDefault="00684490">
      <w:pPr>
        <w:spacing w:after="140"/>
      </w:pPr>
      <w:r>
        <w:t>Le tabelle CA consentono copia e incolla e dispongono dei comandi di template e reimportazione previsti dall'interfaccia. Prima di un'importazione estesa salvare il foglio, controllare intestazioni e unità, quindi verificare numero di righe, barre e combinazioni importate. La semplice riuscita dell'importazione non dimostra che l'ordine delle colonne fosse quello voluto.</w:t>
      </w:r>
    </w:p>
    <w:p w14:paraId="010CAAAC" w14:textId="77777777" w:rsidR="0044115E" w:rsidRDefault="00684490">
      <w:pPr>
        <w:pStyle w:val="Titolo2"/>
        <w:keepNext/>
        <w:spacing w:after="140"/>
      </w:pPr>
      <w:bookmarkStart w:id="126" w:name="_Toc243316754"/>
      <w:r>
        <w:t>Importare ed esportare le azioni</w:t>
      </w:r>
      <w:bookmarkEnd w:id="126"/>
    </w:p>
    <w:p w14:paraId="5DFC30B8" w14:textId="77777777" w:rsidR="0044115E" w:rsidRDefault="00684490">
      <w:pPr>
        <w:spacing w:after="140"/>
      </w:pPr>
      <w:r>
        <w:t>Aprire Sollecitazioni nella barra inferiore del foglio, oppure Gestisci sollecitazioni nelle schede di verifica. La finestra contiene un unico elenco per tutti gli stati limite. I nuovi fogli partono senza combinazioni precompilate.</w:t>
      </w:r>
    </w:p>
    <w:p w14:paraId="2EE5F171" w14:textId="77777777" w:rsidR="0044115E" w:rsidRDefault="00684490">
      <w:pPr>
        <w:spacing w:after="140"/>
      </w:pPr>
      <w:r>
        <w:t>Il comando Template Excel salva una cartella con il foglio Azioni. Le intestazioni sono, nell’ordine: Elemento, Nome combo, Stato limite, N [kN], Vx [kN], Vy [kN], T [kNm], Mx [kNm], My [kNm]. Elemento è facoltativo: vuoto significa il contesto del foglio corrente. Se indicato, conserva il riferimento dell’elemento nelle tabelle e nei report; non cambia automaticamente geometria o sezione. Tutte le righe dell’elenco sono verificate con la sezione del foglio. Combinazioni con lo stesso nome e riferimenti ele</w:t>
      </w:r>
      <w:r>
        <w:t>mento diversi restano righe distinte.</w:t>
      </w:r>
    </w:p>
    <w:p w14:paraId="466C3EE3" w14:textId="77777777" w:rsidR="0044115E" w:rsidRDefault="00684490">
      <w:pPr>
        <w:spacing w:after="140"/>
      </w:pPr>
      <w:r>
        <w:t>Sono ammesse SLU, SLV, Rara, Frequente e Quasi permanente. Ogni riga deve contenere tutte le sei componenti, anche se alcune non sono utilizzate da una specifica verifica. Scrivere 0 per una componente nulla; una cella vuota non è uno zero. N è negativo a compressione. Le azioni devono essere già combinate e coefficientate: il programma non riapplica i coefficienti dei carichi.</w:t>
      </w:r>
    </w:p>
    <w:p w14:paraId="41B56534" w14:textId="77777777" w:rsidR="0044115E" w:rsidRDefault="00684490">
      <w:pPr>
        <w:spacing w:after="140"/>
      </w:pPr>
      <w:r>
        <w:t>SLU e SLV alimentano i domini 2D e 3D e le verifiche di taglio e torsione. Le tre combinazioni SLE alimentano i rispettivi controlli tensionali e di fessurazione previsti dalle impostazioni. La famiglia di input Taglio non esiste nel nuovo schema; la scheda Taglio e torsione resta disponibile per impostazioni ed esiti.</w:t>
      </w:r>
    </w:p>
    <w:p w14:paraId="66F85474" w14:textId="77777777" w:rsidR="0044115E" w:rsidRDefault="00684490">
      <w:pPr>
        <w:spacing w:after="140"/>
      </w:pPr>
      <w:r>
        <w:t>Importa e sostituisci sostituisce l’intero elenco della finestra; Importa e aggiungi conserva le righe già presenti. Aggiungi, Duplica ed Elimina permettono l’editing manuale. Le modifiche restano nella finestra fino ad Applica; Annulla conserva il foglio. Dopo Applica le verifiche vengono aggiornate. Esporta Excel salva tutte le righe del nuovo elenco.</w:t>
      </w:r>
    </w:p>
    <w:p w14:paraId="5FCCDACD" w14:textId="77777777" w:rsidR="0044115E" w:rsidRDefault="00684490">
      <w:pPr>
        <w:spacing w:after="140"/>
      </w:pPr>
      <w:r>
        <w:t xml:space="preserve">I vecchi file Excel con Famiglia e i vecchi documenti restano leggibili. Nell’editor la colonna Origine precedente identifica Plastico, Elastico o Taglio: assegnare esplicitamente SLU o SLV alle rispettive righe e completare le componenti mancanti. Per </w:t>
      </w:r>
      <w:r>
        <w:lastRenderedPageBreak/>
        <w:t>la riga selezionata, Vuoti a zero è un’assegnazione esplicita da usare soltanto quando le componenti sono effettivamente nulle. Le righe storiche non vengono fuse dal nome e il criterio resistente rimane selezionabile nella verifica.</w:t>
      </w:r>
    </w:p>
    <w:p w14:paraId="50F2E38E" w14:textId="77777777" w:rsidR="0044115E" w:rsidRDefault="00684490">
      <w:pPr>
        <w:spacing w:after="140"/>
      </w:pPr>
      <w:r>
        <w:t>L’importazione controlla tutte le righe prima di modificare l’elenco. Sono ammessi fino a 10.000 combinazioni e file fino a 20 MB. Le formule Excel non vengono eseguite: vengono segnalati e letti i valori memorizzati nel file. Ricalcolare e salvare il file in Excel prima dell’importazione. Errori di cella e formule senza risultato memorizzato impediscono l’importazione.</w:t>
      </w:r>
    </w:p>
    <w:p w14:paraId="1110ACCF" w14:textId="77777777" w:rsidR="0044115E" w:rsidRDefault="00684490">
      <w:pPr>
        <w:spacing w:after="140"/>
      </w:pPr>
      <w:r>
        <w:t>Filtri e ordinamenti delle tabelle di verifica cambiano la vista, non eliminano azioni dal calcolo. Controllare numero di righe, stato limite, unità, segni e riferimenti elemento. Non importare un inviluppo di massimi indipendenti come se fosse un insieme simultaneo di sei componenti.</w:t>
      </w:r>
    </w:p>
    <w:p w14:paraId="47C23C18" w14:textId="77777777" w:rsidR="0044115E" w:rsidRDefault="00684490">
      <w:pPr>
        <w:pStyle w:val="Titolo2"/>
        <w:keepNext/>
        <w:spacing w:after="140"/>
      </w:pPr>
      <w:bookmarkStart w:id="127" w:name="_Toc243316755"/>
      <w:r>
        <w:t>Report short della sezione in calcestruzzo armato</w:t>
      </w:r>
      <w:bookmarkEnd w:id="127"/>
    </w:p>
    <w:p w14:paraId="018835B8" w14:textId="77777777" w:rsidR="0044115E" w:rsidRDefault="00684490">
      <w:pPr>
        <w:spacing w:after="140"/>
      </w:pPr>
      <w:r>
        <w:t>Accanto a Report Word, il pulsante Report short esporta il foglio corrente in Word e PDF omonimi, entro due pagine. Attendere il completamento del calcolo automatico. ANTHEA impagina e produce il PDF da sé: Microsoft Word non serve. Il report completo rimane disponibile dal pulsante precedente.</w:t>
      </w:r>
    </w:p>
    <w:p w14:paraId="618194E1" w14:textId="77777777" w:rsidR="0044115E" w:rsidRDefault="00684490">
      <w:pPr>
        <w:spacing w:after="140"/>
      </w:pPr>
      <w:r>
        <w:t>La prima pagina raccoglie geometria, coordinate delle armature o definizione degli anelli regolari, staffe, materiali, coefficienti e opzioni di calcolo. La seconda contiene una combinazione governante per ciascuna verifica: SLU N–Mx–My, SLV N–Mx–My, taglio, tensioni rara, fessurazione frequente, tensioni quasi permanente e fessurazione quasi permanente. Azioni, resistenze o limiti, tasso ed esito sono racchiusi in due tabelle.</w:t>
      </w:r>
    </w:p>
    <w:p w14:paraId="43396F0E" w14:textId="77777777" w:rsidR="0044115E" w:rsidRDefault="00684490">
      <w:pPr>
        <w:spacing w:after="140"/>
      </w:pPr>
      <w:r>
        <w:t>La scelta considera tutte le combinazioni inserite, comprese quelle nascoste nei grafici. Tensioni e fessurazione possono avere combinazioni governanti diverse. Per il taglio sono riportate entrambe le direzioni della stessa combinazione. Una famiglia senza azioni è indicata come non richiesta; risultati mancanti o privi di tasso numerico producono un esito incompleto. I criteri senza rapporto numerico, come la decompressione, richiedono il report completo.</w:t>
      </w:r>
    </w:p>
    <w:p w14:paraId="0D663FEF" w14:textId="77777777" w:rsidR="0044115E" w:rsidRDefault="00684490">
      <w:pPr>
        <w:spacing w:after="140"/>
      </w:pPr>
      <w:r>
        <w:t>Il report short non comprende torsione e interazioni, dettagli costruttivi, ancoraggi, domini 2D e momento–curvatura. Se dati geometrici molto estesi o nomi lunghi impediscono di rispettare due pagine, l'esportazione viene fermata senza tagliare dati: abbreviare i nomi o utilizzare il report completo. Il file di calcolo resta il riferimento riapribile.</w:t>
      </w:r>
    </w:p>
    <w:p w14:paraId="26AF711E" w14:textId="77777777" w:rsidR="0044115E" w:rsidRDefault="00684490">
      <w:pPr>
        <w:pStyle w:val="Titolo2"/>
        <w:keepNext/>
        <w:spacing w:after="140"/>
      </w:pPr>
      <w:bookmarkStart w:id="128" w:name="_Toc243316756"/>
      <w:r>
        <w:t>Leggere asse neutro, mappe e report</w:t>
      </w:r>
      <w:bookmarkEnd w:id="128"/>
    </w:p>
    <w:p w14:paraId="339355B4" w14:textId="77777777" w:rsidR="0044115E" w:rsidRDefault="00684490">
      <w:pPr>
        <w:spacing w:after="140"/>
      </w:pPr>
      <w:r>
        <w:t xml:space="preserve">La linea dell'asse neutro rappresenta deformazione nulla dello stato selezionato. Nei domini il piano è quello del punto resistente; nelle SLE è quello dell'azione assegnata. Una mappa normalizzata alla resistenza del materiale non sostituisce il controllo dei </w:t>
      </w:r>
      <w:r>
        <w:lastRenderedPageBreak/>
        <w:t>limiti SLE. Con campo uniforme l'asse può non essere definito; un asse esterno non indica da solo un errore.</w:t>
      </w:r>
    </w:p>
    <w:p w14:paraId="364BB102" w14:textId="77777777" w:rsidR="0044115E" w:rsidRDefault="00684490">
      <w:pPr>
        <w:spacing w:after="140"/>
      </w:pPr>
      <w:r>
        <w:t xml:space="preserve">Nell'analisi elastica con viscosità il diagramma delle deformazioni mostra le deformazioni reali della sezione, comprese quelle differite: in una barra la deformazione vale </w:t>
      </w:r>
      <w:r>
        <w:rPr>
          <w:rFonts w:ascii="Calibri" w:eastAsia="Calibri" w:hAnsi="Calibri" w:cs="Calibri"/>
        </w:rPr>
        <w:t>σ</w:t>
      </w:r>
      <w:r>
        <w:t>s/Es. Le tensioni sono le stesse del calcolo; la posizione dell'asse neutro non cambia.</w:t>
      </w:r>
    </w:p>
    <w:p w14:paraId="10D272AB" w14:textId="77777777" w:rsidR="0044115E" w:rsidRDefault="00684490">
      <w:pPr>
        <w:spacing w:after="140"/>
      </w:pPr>
      <w:r>
        <w:t>Il report raccoglie input, materiali, coefficienti, azioni ed esiti scelti. Gli estremi di tensione/deformazione e i casi governanti possono provenire da combinazioni diverse. Non leggerli come un unico stato. Dati globalmente invalidi o un aggiornamento in corso impediscono l'esportazione dei risultati correnti.</w:t>
      </w:r>
    </w:p>
    <w:p w14:paraId="7485D4E6" w14:textId="77777777" w:rsidR="0044115E" w:rsidRDefault="00684490">
      <w:pPr>
        <w:spacing w:after="140"/>
      </w:pPr>
      <w:r>
        <w:t>Prima di scegliere una norma consulta Profili di calcolo del calcestruzzo (Wiki): il selettore non attesta la copertura di tutte le verifiche della norma.</w:t>
      </w:r>
    </w:p>
    <w:p w14:paraId="4D456008" w14:textId="77777777" w:rsidR="0044115E" w:rsidRDefault="00684490">
      <w:pPr>
        <w:pStyle w:val="Titolo1"/>
        <w:keepNext/>
        <w:spacing w:after="140"/>
      </w:pPr>
      <w:bookmarkStart w:id="129" w:name="_Toc243316757"/>
      <w:r>
        <w:t>Interpretazione dei risultati e controlli indipendenti</w:t>
      </w:r>
      <w:bookmarkEnd w:id="129"/>
    </w:p>
    <w:p w14:paraId="79820312" w14:textId="77777777" w:rsidR="0044115E" w:rsidRDefault="00684490">
      <w:pPr>
        <w:spacing w:after="140"/>
      </w:pPr>
      <w:r>
        <w:t>Un risultato è utilizzabile quando sono chiari input, stato limite, metodo e combinazione. Comincia dal titolo della scheda e dagli avvisi, poi confronta il dato decisivo con un controllo semplice. La precisione delle cifre mostrate non misura la precisione del modello.</w:t>
      </w:r>
    </w:p>
    <w:p w14:paraId="0BBCC686" w14:textId="77777777" w:rsidR="0044115E" w:rsidRDefault="00684490">
      <w:pPr>
        <w:pStyle w:val="Titolo2"/>
        <w:keepNext/>
        <w:spacing w:after="140"/>
      </w:pPr>
      <w:bookmarkStart w:id="130" w:name="_Toc243316758"/>
      <w:r>
        <w:t>Dalla domanda alla capacità</w:t>
      </w:r>
      <w:bookmarkEnd w:id="130"/>
    </w:p>
    <w:p w14:paraId="6418B541" w14:textId="77777777" w:rsidR="0044115E" w:rsidRDefault="00684490">
      <w:pPr>
        <w:spacing w:after="140"/>
      </w:pPr>
      <w:r>
        <w:t>Un rapporto fra domanda e capacità ha significato solo se le due grandezze descrivono lo stesso meccanismo. Non confrontare un momento elastico, una capacità plastica e un limite di fessurazione come se fossero tre versioni dello stesso controllo. Un esito verde riguarda il controllo indicato nella scheda e non l'intera opera.</w:t>
      </w:r>
    </w:p>
    <w:p w14:paraId="22EE6FC2" w14:textId="77777777" w:rsidR="0044115E" w:rsidRDefault="00684490">
      <w:pPr>
        <w:pStyle w:val="Titolo2"/>
        <w:keepNext/>
        <w:spacing w:after="140"/>
      </w:pPr>
      <w:bookmarkStart w:id="131" w:name="_Toc243316759"/>
      <w:r>
        <w:t>Controllo numerico e fisico</w:t>
      </w:r>
      <w:bookmarkEnd w:id="131"/>
    </w:p>
    <w:p w14:paraId="30422398" w14:textId="77777777" w:rsidR="0044115E" w:rsidRDefault="00684490">
      <w:pPr>
        <w:spacing w:after="140"/>
      </w:pPr>
      <w:r>
        <w:t>Controlla unità e segni con un valore manuale. Per la trave appoggiata dell'esempio Beam, la somma delle reazioni è qL e il momento di mezzeria è qL²/8. Per una sezione osserva quale bordo è compresso. Per un problema geotecnico confronta quote, strati attraversati e verso dell'azione. Se il risultato cambia radicalmente per una piccola modifica, verifica se hai attraversato un limite fisico o una scelta discreta del modello.</w:t>
      </w:r>
    </w:p>
    <w:p w14:paraId="745C47F2" w14:textId="77777777" w:rsidR="0044115E" w:rsidRDefault="00684490">
      <w:pPr>
        <w:pStyle w:val="Titolo2"/>
        <w:keepNext/>
        <w:spacing w:after="140"/>
      </w:pPr>
      <w:bookmarkStart w:id="132" w:name="_Toc243316760"/>
      <w:r>
        <w:t>Archiviazione</w:t>
      </w:r>
      <w:bookmarkEnd w:id="132"/>
    </w:p>
    <w:p w14:paraId="134104EE" w14:textId="77777777" w:rsidR="0044115E" w:rsidRDefault="00684490">
      <w:pPr>
        <w:spacing w:after="140"/>
      </w:pPr>
      <w:r>
        <w:t>Conserva il documento modificabile insieme al report e alla revisione degli input. Se un warning dichiara una parte fuori campo, documenta quale controllo aggiuntivo serve. Una tabella vuota o un risultato non aggiornato non costituiscono una verifica favorevole.</w:t>
      </w:r>
    </w:p>
    <w:p w14:paraId="4066D53C" w14:textId="77777777" w:rsidR="0044115E" w:rsidRDefault="00684490">
      <w:pPr>
        <w:pStyle w:val="Titolo1"/>
        <w:keepNext/>
        <w:spacing w:after="140"/>
      </w:pPr>
      <w:bookmarkStart w:id="133" w:name="_Toc243316761"/>
      <w:r>
        <w:t>Tutorial dal modello Beam alla verifica di sezione</w:t>
      </w:r>
      <w:bookmarkEnd w:id="133"/>
    </w:p>
    <w:p w14:paraId="440F302B" w14:textId="77777777" w:rsidR="0044115E" w:rsidRDefault="00684490">
      <w:pPr>
        <w:spacing w:after="140"/>
      </w:pPr>
      <w:r>
        <w:t>Questo percorso unisce teoria, controllo manuale e utilizzo del software senza confondere analisi globale e verifica locale. Richiede circa venti minuti e usa solo strumenti presenti in Anthea.</w:t>
      </w:r>
    </w:p>
    <w:p w14:paraId="15B7C581" w14:textId="77777777" w:rsidR="0044115E" w:rsidRDefault="00684490">
      <w:pPr>
        <w:pStyle w:val="Titolo2"/>
        <w:keepNext/>
        <w:spacing w:after="140"/>
      </w:pPr>
      <w:bookmarkStart w:id="134" w:name="_Toc243316762"/>
      <w:r>
        <w:lastRenderedPageBreak/>
        <w:t>Capisci e controlla</w:t>
      </w:r>
      <w:bookmarkEnd w:id="134"/>
    </w:p>
    <w:p w14:paraId="46209E36" w14:textId="77777777" w:rsidR="0044115E" w:rsidRDefault="00684490">
      <w:pPr>
        <w:spacing w:after="140"/>
      </w:pPr>
      <w:r>
        <w:t>Apri Elementi Beam (Wiki). Disegna la trave appoggiata, indica L = 8 m e q = 25 kN/m e calcola due reazioni da 100 kN e un momento di 200 kNm. Il carico è già assegnato come azione di progetto dell'esempio. Controlla separatamente che 25 kN/m equivalga a 25 N/mm.</w:t>
      </w:r>
    </w:p>
    <w:p w14:paraId="6C6247DE" w14:textId="77777777" w:rsidR="0044115E" w:rsidRDefault="00684490">
      <w:pPr>
        <w:pStyle w:val="Titolo2"/>
        <w:keepNext/>
        <w:spacing w:after="140"/>
      </w:pPr>
      <w:bookmarkStart w:id="135" w:name="_Toc243316763"/>
      <w:r>
        <w:t>Calcola e modifica</w:t>
      </w:r>
      <w:bookmarkEnd w:id="135"/>
    </w:p>
    <w:p w14:paraId="116C1014" w14:textId="77777777" w:rsidR="0044115E" w:rsidRDefault="00684490">
      <w:pPr>
        <w:spacing w:after="140"/>
      </w:pPr>
      <w:r>
        <w:t>Usa Apri esempio in Anthea. Nella Sezione in c.a. verifica la terna 0, 200, 0 e le dimensioni 600 × 800 mm. Leggi il dominio della combinazione attiva, poi modifica l'altezza e ripeti l'analisi. Conserva le azioni per isolare l'effetto della geometria. Inverti il segno del momento per osservare il ruolo delle armature superiori e inferiori.</w:t>
      </w:r>
    </w:p>
    <w:p w14:paraId="79B18FA0" w14:textId="77777777" w:rsidR="0044115E" w:rsidRDefault="00684490">
      <w:pPr>
        <w:pStyle w:val="Titolo2"/>
        <w:keepNext/>
        <w:spacing w:after="140"/>
      </w:pPr>
      <w:bookmarkStart w:id="136" w:name="_Toc243316764"/>
      <w:r>
        <w:t>Osserva e archivia</w:t>
      </w:r>
      <w:bookmarkEnd w:id="136"/>
    </w:p>
    <w:p w14:paraId="2BDFEE74" w14:textId="77777777" w:rsidR="0044115E" w:rsidRDefault="00684490">
      <w:pPr>
        <w:spacing w:after="140"/>
      </w:pPr>
      <w:r>
        <w:t>Confronta i due risultati descrivendo quale ipotesi è cambiata e quale è rimasta assegnata. Non usare il controllo di resistenza per concludere sulla freccia o sulla fessurazione: richiedono analisi e combinazioni proprie. Salva il documento modificabile e annota il riferimento alla pagina Wiki. La guida Sezione in c.a. (Wiki: Modulo Sezione in c.a.) descrive input, default e problemi frequenti.</w:t>
      </w:r>
    </w:p>
    <w:p w14:paraId="48CB9F66" w14:textId="77777777" w:rsidR="0044115E" w:rsidRDefault="00684490">
      <w:pPr>
        <w:pStyle w:val="Titolo1"/>
        <w:keepNext/>
        <w:spacing w:after="140"/>
      </w:pPr>
      <w:bookmarkStart w:id="137" w:name="_Toc243316765"/>
      <w:r>
        <w:t>Fondazioni superficiali</w:t>
      </w:r>
      <w:bookmarkEnd w:id="137"/>
    </w:p>
    <w:p w14:paraId="46AEDBEE" w14:textId="77777777" w:rsidR="0044115E" w:rsidRDefault="00684490">
      <w:pPr>
        <w:spacing w:after="140"/>
      </w:pPr>
      <w:r>
        <w:t>Il foglio Geotecnica → Fondazioni superficiali verifica la capacità portante statica di una fondazione su strato portante omogeneo, con piano campagna e base orizzontali. Esamina una combinazione e un sondaggio alla volta: la condizione governante dell'opera deve essere individuata confrontando tutti i casi pertinenti. Non esegue verifiche di scorrimento, cedimento, stabilità globale, sisma o resistenza strutturale.</w:t>
      </w:r>
    </w:p>
    <w:p w14:paraId="3D380510" w14:textId="77777777" w:rsidR="0044115E" w:rsidRDefault="00684490">
      <w:pPr>
        <w:spacing w:after="140"/>
      </w:pPr>
      <w:r>
        <w:t>La pagina mantiene insieme dati, tabella degli strati ed esito. Le schede cambiano soltanto il riquadro grafico: Geometria mostra vista laterale e pianta; Stratigrafia amplia il profilo; Area efficace, Tensioni, Andamenti e Rottura mostrano le letture del calcolo. Nei riquadri più piccoli i campi scorrono senza cambiare pagina. I gruppi Metodo e verifica, Geometria, Azioni e Stratigrafia si possono richiudere. Raccogli input nasconde temporaneamente i pannelli e amplia il grafico; Mostra input li ripristina</w:t>
      </w:r>
      <w:r>
        <w:t>. La disposizione viene salvata nel foglio e non invalida un calcolo già eseguito. I dettagli della verifica si espandono sotto il riepilogo.</w:t>
      </w:r>
    </w:p>
    <w:p w14:paraId="29271B38" w14:textId="77777777" w:rsidR="0044115E" w:rsidRDefault="00684490">
      <w:pPr>
        <w:pStyle w:val="Titolo2"/>
        <w:keepNext/>
        <w:spacing w:after="140"/>
      </w:pPr>
      <w:bookmarkStart w:id="138" w:name="_Toc243316766"/>
      <w:r>
        <w:t>Preparazione e scelta del metodo</w:t>
      </w:r>
      <w:bookmarkEnd w:id="138"/>
    </w:p>
    <w:p w14:paraId="5C4BF61A" w14:textId="77777777" w:rsidR="0044115E" w:rsidRDefault="00684490">
      <w:pPr>
        <w:spacing w:after="140"/>
      </w:pPr>
      <w:r>
        <w:t>Scegliere geometria, drenaggio, metodo e profilo. Eurocodice 7 indica le espressioni dell'allegato D della EN 1997-1:2004/AC:2009. Il profilo NTC 2018 applica M1 e R3 alla portanza; richiede azioni A1 già combinate. La modalità Confronto caratteristico non produce un esito di conformità normativa. Non confrontare la resistenza caratteristica con azioni di progetto attribuendo al rapporto il significato di una verifica SLU.</w:t>
      </w:r>
    </w:p>
    <w:p w14:paraId="692D3D94" w14:textId="77777777" w:rsidR="0044115E" w:rsidRDefault="00684490">
      <w:pPr>
        <w:spacing w:after="140"/>
      </w:pPr>
      <w:r>
        <w:lastRenderedPageBreak/>
        <w:t>Le formulazioni disponibili hanno campi differenti. Terzaghi accetta carichi verticali centrati e una striscia, un quadrato o un cerchio con D/B non maggiore di 1. Brinch Hansen accetta soltanto carichi normali. Meyerhof accetta carichi inclinati soltanto sulla striscia. Eurocodice 7 e Vesić trattano l'inclinazione delle azioni nei due assi. Il cerchio deve essere centrato; la sua larghezza è il diametro. Queste restrizioni sono controllate dal calcolo.</w:t>
      </w:r>
    </w:p>
    <w:p w14:paraId="07A03375" w14:textId="77777777" w:rsidR="0044115E" w:rsidRDefault="00684490">
      <w:pPr>
        <w:pStyle w:val="Titolo2"/>
        <w:keepNext/>
        <w:spacing w:after="140"/>
      </w:pPr>
      <w:bookmarkStart w:id="139" w:name="_Toc243316767"/>
      <w:r>
        <w:t>Geometria terreno falda e azioni</w:t>
      </w:r>
      <w:bookmarkEnd w:id="139"/>
    </w:p>
    <w:p w14:paraId="27E2B711" w14:textId="77777777" w:rsidR="0044115E" w:rsidRDefault="00684490">
      <w:pPr>
        <w:spacing w:after="140"/>
      </w:pPr>
      <w:r>
        <w:t>Inserire B e L in metri e D come profondità positiva dal piano campagna. X è parallelo a B e Y a L. My produce eccentricità lungo B; Mx lungo L. La compressione N è positiva; le azioni trasversali e i momenti possono avere entrambi i segni. Per la striscia tutti i valori si riferiscono a un metro di sviluppo: Hy e Mx devono essere nulli. B</w:t>
      </w:r>
      <w:r>
        <w:rPr>
          <w:rFonts w:ascii="Calibri" w:eastAsia="Calibri" w:hAnsi="Calibri" w:cs="Calibri"/>
        </w:rPr>
        <w:t>′</w:t>
      </w:r>
      <w:r>
        <w:t xml:space="preserve"> e L</w:t>
      </w:r>
      <w:r>
        <w:rPr>
          <w:rFonts w:ascii="Calibri" w:eastAsia="Calibri" w:hAnsi="Calibri" w:cs="Calibri"/>
        </w:rPr>
        <w:t>′</w:t>
      </w:r>
      <w:r>
        <w:t xml:space="preserve"> nei risultati sono ordinati dal lato efficace minore al maggiore; ex ed ey mantengono gli assi originali.</w:t>
      </w:r>
    </w:p>
    <w:p w14:paraId="3F95DD6B" w14:textId="77777777" w:rsidR="0044115E" w:rsidRDefault="00684490">
      <w:pPr>
        <w:spacing w:after="140"/>
      </w:pPr>
      <w:r>
        <w:t xml:space="preserve">La tabella usa la gestione degli strati del palo a portanza verticale: sondaggi selezionabili, aggiunta e rimozione degli strati, colori, spessore in metri, tipologia Granulare o Coesivo, </w:t>
      </w:r>
      <w:r>
        <w:rPr>
          <w:rFonts w:ascii="Calibri" w:eastAsia="Calibri" w:hAnsi="Calibri" w:cs="Calibri"/>
        </w:rPr>
        <w:t>γ</w:t>
      </w:r>
      <w:r>
        <w:t xml:space="preserve"> e </w:t>
      </w:r>
      <w:r>
        <w:rPr>
          <w:rFonts w:ascii="Calibri" w:eastAsia="Calibri" w:hAnsi="Calibri" w:cs="Calibri"/>
        </w:rPr>
        <w:t>γ</w:t>
      </w:r>
      <w:r>
        <w:t xml:space="preserve">sat in kN/m³, </w:t>
      </w:r>
      <w:r>
        <w:rPr>
          <w:rFonts w:ascii="Calibri" w:eastAsia="Calibri" w:hAnsi="Calibri" w:cs="Calibri"/>
        </w:rPr>
        <w:t>φ′</w:t>
      </w:r>
      <w:r>
        <w:t xml:space="preserve"> in gradi, c</w:t>
      </w:r>
      <w:r>
        <w:rPr>
          <w:rFonts w:ascii="Calibri" w:eastAsia="Calibri" w:hAnsi="Calibri" w:cs="Calibri"/>
        </w:rPr>
        <w:t>′</w:t>
      </w:r>
      <w:r>
        <w:t xml:space="preserve"> e cu in kPa. Lo spessore è verticale dal piano campagna verso il basso. Un </w:t>
      </w:r>
      <w:r>
        <w:rPr>
          <w:rFonts w:ascii="Calibri" w:eastAsia="Calibri" w:hAnsi="Calibri" w:cs="Calibri"/>
        </w:rPr>
        <w:t>γ</w:t>
      </w:r>
      <w:r>
        <w:t xml:space="preserve">sat vuoto segue </w:t>
      </w:r>
      <w:r>
        <w:rPr>
          <w:rFonts w:ascii="Calibri" w:eastAsia="Calibri" w:hAnsi="Calibri" w:cs="Calibri"/>
        </w:rPr>
        <w:t>γ</w:t>
      </w:r>
      <w:r>
        <w:t xml:space="preserve"> dello stesso strato, come nel palo verticale; non equivale a un valore saturo misurato. Assegnarlo quando disponibile. La tipologia non converte automaticamente c</w:t>
      </w:r>
      <w:r>
        <w:rPr>
          <w:rFonts w:ascii="Calibri" w:eastAsia="Calibri" w:hAnsi="Calibri" w:cs="Calibri"/>
        </w:rPr>
        <w:t>′</w:t>
      </w:r>
      <w:r>
        <w:t xml:space="preserve"> in cu: il drenaggio scelto stabilisce quali resistenze usa il calcolo.</w:t>
      </w:r>
    </w:p>
    <w:p w14:paraId="735C2E54" w14:textId="77777777" w:rsidR="0044115E" w:rsidRDefault="00684490">
      <w:pPr>
        <w:spacing w:after="140"/>
      </w:pPr>
      <w:r>
        <w:t xml:space="preserve">La falda è idrostatica e la sua profondità è non negativa dal piano campagna. Sopra la base sono ammessi materiali diversi, integrati nel confinamento q. Sotto la base tutti gli strati devono avere proprietà resistenti e pesi omogenei: confermare l'ipotesi di semispazio, estesa oltre la profondità rappresentata. All'interfaccia il terreno portante è quello inferiore. Un profilo eterogeneo sotto la base viene conservato, ma il calcolo si arresta senza ricorrere a medie. Il profilo deve raggiungere una quota </w:t>
      </w:r>
      <w:r>
        <w:t>inferiore al piano di posa.</w:t>
      </w:r>
    </w:p>
    <w:p w14:paraId="326A5244" w14:textId="77777777" w:rsidR="0044115E" w:rsidRDefault="00684490">
      <w:pPr>
        <w:spacing w:after="140"/>
      </w:pPr>
      <w:r>
        <w:t>Invia / carica terreno trasferisce una copia del sondaggio verso gli altri fogli compatibili, mantenendo parametri, falda e quota di riferimento. Nei Progetti gli stessi campi partecipano al confronto e all'applicazione dei dati comuni; spessori e numero degli strati devono essere coerenti. Non vengono trasferite azioni o formule specifiche del palo. La classe del calcestruzzo, fck e il diagramma usano catalogo e denominazioni comuni. Restano dati descrittivi del progetto: non modificano la capacità portant</w:t>
      </w:r>
      <w:r>
        <w:t>e e non introducono una verifica strutturale o un peso proprio automatico.</w:t>
      </w:r>
    </w:p>
    <w:p w14:paraId="33E2B705" w14:textId="77777777" w:rsidR="0044115E" w:rsidRDefault="00684490">
      <w:pPr>
        <w:spacing w:after="140"/>
      </w:pPr>
      <w:r>
        <w:t xml:space="preserve">N, Hx, Hy in kN e Mx, My in kNm sono risultanti al piano di posa già combinate, comprensive dei pesi della fondazione e del ricoprimento. Nel drenato N è efficace al netto della sottospinta; nel non drenato è totale, senza sottrarre la pressione interstiziale al piano di posa. Il foglio non genera le combinazioni né aggiunge automaticamente questi pesi. Il sovraccarico esterno inserito in kPa contribuisce al </w:t>
      </w:r>
      <w:r>
        <w:lastRenderedPageBreak/>
        <w:t>confinamento laterale q: non viene aggiunto a N. Per NTC 2018 confermare esplicitamente la preparazione delle azioni A1.</w:t>
      </w:r>
    </w:p>
    <w:p w14:paraId="1B941D20" w14:textId="77777777" w:rsidR="0044115E" w:rsidRDefault="00684490">
      <w:pPr>
        <w:spacing w:after="140"/>
      </w:pPr>
      <w:r>
        <w:t>Il meccanismo di rottura è una scelta del progettista. Le riduzioni di Terzaghi e Vesić modificano i parametri drenati; non costituiscono un calcolo dei cedimenti o una diagnosi della compressibilità. La riduzione per densità relativa ammette solo sabbie con c</w:t>
      </w:r>
      <w:r>
        <w:rPr>
          <w:rFonts w:ascii="Calibri" w:eastAsia="Calibri" w:hAnsi="Calibri" w:cs="Calibri"/>
        </w:rPr>
        <w:t>′</w:t>
      </w:r>
      <w:r>
        <w:t xml:space="preserve"> nullo e Dr tra 0 e 2/3. I parametri pertinenti compaiono dopo la selezione. Azioni non ammissibili già presenti rimangono visibili per essere corrette.</w:t>
      </w:r>
    </w:p>
    <w:p w14:paraId="1C2E1417" w14:textId="77777777" w:rsidR="0044115E" w:rsidRDefault="00684490">
      <w:pPr>
        <w:pStyle w:val="Titolo2"/>
        <w:keepNext/>
        <w:spacing w:after="140"/>
      </w:pPr>
      <w:bookmarkStart w:id="140" w:name="_Toc243316768"/>
      <w:r>
        <w:t>Lettura delle viste grafiche</w:t>
      </w:r>
      <w:bookmarkEnd w:id="140"/>
    </w:p>
    <w:p w14:paraId="2EC58A6D" w14:textId="77777777" w:rsidR="0044115E" w:rsidRDefault="00684490">
      <w:pPr>
        <w:spacing w:after="140"/>
      </w:pPr>
      <w:r>
        <w:t>Area efficace mostra l'impronta geometrica, il rettangolo efficace traslato sulla risultante e il contorno tratteggiato della zona compressa. Le dimensioni B</w:t>
      </w:r>
      <w:r>
        <w:rPr>
          <w:rFonts w:ascii="Calibri" w:eastAsia="Calibri" w:hAnsi="Calibri" w:cs="Calibri"/>
        </w:rPr>
        <w:t>′</w:t>
      </w:r>
      <w:r>
        <w:t>X e L</w:t>
      </w:r>
      <w:r>
        <w:rPr>
          <w:rFonts w:ascii="Calibri" w:eastAsia="Calibri" w:hAnsi="Calibri" w:cs="Calibri"/>
        </w:rPr>
        <w:t>′</w:t>
      </w:r>
      <w:r>
        <w:t>Y mantengono gli assi della pianta, anche quando i lati vengono riordinati nel calcolo dei coefficienti. L'area efficace A</w:t>
      </w:r>
      <w:r>
        <w:rPr>
          <w:rFonts w:ascii="Calibri" w:eastAsia="Calibri" w:hAnsi="Calibri" w:cs="Calibri"/>
        </w:rPr>
        <w:t>′</w:t>
      </w:r>
      <w:r>
        <w:t xml:space="preserve"> della portanza non coincide in generale con la zona a pressione positiva.</w:t>
      </w:r>
    </w:p>
    <w:p w14:paraId="6B5C49CB" w14:textId="77777777" w:rsidR="0044115E" w:rsidRDefault="00684490">
      <w:pPr>
        <w:spacing w:after="140"/>
      </w:pPr>
      <w:r>
        <w:t>Tensioni mostra la mappa in kPa, i valori ai vertici, minimo e massimo; il puntatore legge il campione più vicino. Andamenti presenta due tagli passanti per la risultante. Sono pressioni efficaci nel drenato e totali nel non drenato, coerenti con N assegnato. Il modello convenzionale è affine senza trazione: rappresenta l'equilibrio del contatto, non calcola cedimenti. Il confronto di portanza usa N/A</w:t>
      </w:r>
      <w:r>
        <w:rPr>
          <w:rFonts w:ascii="Calibri" w:eastAsia="Calibri" w:hAnsi="Calibri" w:cs="Calibri"/>
        </w:rPr>
        <w:t>′</w:t>
      </w:r>
      <w:r>
        <w:t>, non il massimo della mappa.</w:t>
      </w:r>
    </w:p>
    <w:p w14:paraId="4E87D48D" w14:textId="77777777" w:rsidR="0044115E" w:rsidRDefault="00684490">
      <w:pPr>
        <w:spacing w:after="140"/>
      </w:pPr>
      <w:r>
        <w:t>Rottura mostra un riferimento di Prandtl per striscia su terreno privo di peso, con cuneo e ventagli logaritmici nelle sezioni X e Y. È uno schema illustrativo; non è la superficie critica calcolata per il metodo selezionato, non descrive una rottura tridimensionale e non determina profondità o estensione dell'indagine.</w:t>
      </w:r>
    </w:p>
    <w:p w14:paraId="4BF1FCF7" w14:textId="77777777" w:rsidR="0044115E" w:rsidRDefault="00684490">
      <w:pPr>
        <w:spacing w:after="140"/>
      </w:pPr>
      <w:r>
        <w:t>Come controllo delle pressioni, usare B = 2 m, L = 3 m, N = 600 kN, My = 300 kNm e Mx = 0. L'eccentricità X vale 0,5 m; A</w:t>
      </w:r>
      <w:r>
        <w:rPr>
          <w:rFonts w:ascii="Calibri" w:eastAsia="Calibri" w:hAnsi="Calibri" w:cs="Calibri"/>
        </w:rPr>
        <w:t>′</w:t>
      </w:r>
      <w:r>
        <w:t xml:space="preserve"> = 3 m². Il contatto triangolare ha larghezza 1,5 m e area compressa 4,5 m², con pmin = 0 e pmax = 266,667 kPa. Il valore N/A</w:t>
      </w:r>
      <w:r>
        <w:rPr>
          <w:rFonts w:ascii="Calibri" w:eastAsia="Calibri" w:hAnsi="Calibri" w:cs="Calibri"/>
        </w:rPr>
        <w:t>′</w:t>
      </w:r>
      <w:r>
        <w:t xml:space="preserve"> è invece 200 kPa. Il confronto distingue quindi tre grandezze con significato diverso.</w:t>
      </w:r>
    </w:p>
    <w:p w14:paraId="1D825E1C" w14:textId="77777777" w:rsidR="0044115E" w:rsidRDefault="00684490">
      <w:pPr>
        <w:pStyle w:val="Titolo2"/>
        <w:keepNext/>
        <w:spacing w:after="140"/>
      </w:pPr>
      <w:bookmarkStart w:id="141" w:name="_Toc243316769"/>
      <w:r>
        <w:t>Esempio verificato e lettura dei risultati</w:t>
      </w:r>
      <w:bookmarkEnd w:id="141"/>
    </w:p>
    <w:p w14:paraId="2D610B80" w14:textId="77777777" w:rsidR="0044115E" w:rsidRDefault="00684490">
      <w:pPr>
        <w:spacing w:after="140"/>
      </w:pPr>
      <w:r>
        <w:t xml:space="preserve">Per il metodo Eurocodice 7 usare B = 2 m, L = 3 m, D = 1 m, </w:t>
      </w:r>
      <w:r>
        <w:rPr>
          <w:rFonts w:ascii="Calibri" w:eastAsia="Calibri" w:hAnsi="Calibri" w:cs="Calibri"/>
        </w:rPr>
        <w:t>φ′</w:t>
      </w:r>
      <w:r>
        <w:t xml:space="preserve"> = 30°, c</w:t>
      </w:r>
      <w:r>
        <w:rPr>
          <w:rFonts w:ascii="Calibri" w:eastAsia="Calibri" w:hAnsi="Calibri" w:cs="Calibri"/>
        </w:rPr>
        <w:t>′</w:t>
      </w:r>
      <w:r>
        <w:t xml:space="preserve"> = 0, </w:t>
      </w:r>
      <w:r>
        <w:rPr>
          <w:rFonts w:ascii="Calibri" w:eastAsia="Calibri" w:hAnsi="Calibri" w:cs="Calibri"/>
        </w:rPr>
        <w:t>γ</w:t>
      </w:r>
      <w:r>
        <w:t xml:space="preserve"> = 18 kN/m³ sopra e sotto la base, assenza di falda e sovraccarico esterno, N = 600 kN e altre azioni nulle. Assumere base ruvida, rottura generale e profilo NTC 2018; confermare che i 600 kN siano la risultante A1 completa.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44115E" w14:paraId="65658582" w14:textId="77777777">
        <w:trPr>
          <w:cantSplit/>
          <w:tblHeader/>
          <w:jc w:val="center"/>
        </w:trPr>
        <w:tc>
          <w:tcPr>
            <w:tcW w:w="3005" w:type="dxa"/>
            <w:shd w:val="clear" w:color="auto" w:fill="E7E6E6"/>
            <w:tcMar>
              <w:top w:w="90" w:type="dxa"/>
              <w:left w:w="90" w:type="dxa"/>
              <w:bottom w:w="90" w:type="dxa"/>
              <w:right w:w="90" w:type="dxa"/>
            </w:tcMar>
            <w:vAlign w:val="center"/>
          </w:tcPr>
          <w:p w14:paraId="7F02F13B" w14:textId="77777777" w:rsidR="0044115E" w:rsidRDefault="00684490">
            <w:pPr>
              <w:spacing w:before="20" w:after="20"/>
              <w:jc w:val="left"/>
            </w:pPr>
            <w:r>
              <w:rPr>
                <w:b/>
                <w:sz w:val="21"/>
              </w:rPr>
              <w:t>Quantità</w:t>
            </w:r>
          </w:p>
        </w:tc>
        <w:tc>
          <w:tcPr>
            <w:tcW w:w="6633" w:type="dxa"/>
            <w:shd w:val="clear" w:color="auto" w:fill="E7E6E6"/>
            <w:tcMar>
              <w:top w:w="90" w:type="dxa"/>
              <w:left w:w="90" w:type="dxa"/>
              <w:bottom w:w="90" w:type="dxa"/>
              <w:right w:w="90" w:type="dxa"/>
            </w:tcMar>
            <w:vAlign w:val="center"/>
          </w:tcPr>
          <w:p w14:paraId="2EED6C6E" w14:textId="77777777" w:rsidR="0044115E" w:rsidRDefault="00684490">
            <w:pPr>
              <w:spacing w:before="20" w:after="20"/>
              <w:jc w:val="left"/>
            </w:pPr>
            <w:r>
              <w:rPr>
                <w:b/>
                <w:sz w:val="21"/>
              </w:rPr>
              <w:t>Atteso indipendente</w:t>
            </w:r>
          </w:p>
        </w:tc>
      </w:tr>
      <w:tr w:rsidR="0044115E" w14:paraId="5624DB5A" w14:textId="77777777">
        <w:trPr>
          <w:cantSplit/>
          <w:jc w:val="center"/>
        </w:trPr>
        <w:tc>
          <w:tcPr>
            <w:tcW w:w="3005" w:type="dxa"/>
            <w:tcMar>
              <w:top w:w="90" w:type="dxa"/>
              <w:left w:w="90" w:type="dxa"/>
              <w:bottom w:w="90" w:type="dxa"/>
              <w:right w:w="90" w:type="dxa"/>
            </w:tcMar>
            <w:vAlign w:val="center"/>
          </w:tcPr>
          <w:p w14:paraId="02BFCC5C" w14:textId="77777777" w:rsidR="0044115E" w:rsidRDefault="00684490">
            <w:pPr>
              <w:spacing w:before="20" w:after="20"/>
              <w:jc w:val="left"/>
            </w:pPr>
            <w:r>
              <w:rPr>
                <w:sz w:val="21"/>
              </w:rPr>
              <w:t>Nq</w:t>
            </w:r>
          </w:p>
        </w:tc>
        <w:tc>
          <w:tcPr>
            <w:tcW w:w="6633" w:type="dxa"/>
            <w:tcMar>
              <w:top w:w="90" w:type="dxa"/>
              <w:left w:w="90" w:type="dxa"/>
              <w:bottom w:w="90" w:type="dxa"/>
              <w:right w:w="90" w:type="dxa"/>
            </w:tcMar>
            <w:vAlign w:val="center"/>
          </w:tcPr>
          <w:p w14:paraId="130F89C4" w14:textId="77777777" w:rsidR="0044115E" w:rsidRDefault="00684490">
            <w:pPr>
              <w:spacing w:before="20" w:after="20"/>
              <w:jc w:val="center"/>
            </w:pPr>
            <w:r>
              <w:rPr>
                <w:sz w:val="21"/>
              </w:rPr>
              <w:t>18,401122</w:t>
            </w:r>
          </w:p>
        </w:tc>
      </w:tr>
      <w:tr w:rsidR="0044115E" w14:paraId="19DBB85F" w14:textId="77777777">
        <w:trPr>
          <w:cantSplit/>
          <w:jc w:val="center"/>
        </w:trPr>
        <w:tc>
          <w:tcPr>
            <w:tcW w:w="3005" w:type="dxa"/>
            <w:tcMar>
              <w:top w:w="90" w:type="dxa"/>
              <w:left w:w="90" w:type="dxa"/>
              <w:bottom w:w="90" w:type="dxa"/>
              <w:right w:w="90" w:type="dxa"/>
            </w:tcMar>
            <w:vAlign w:val="center"/>
          </w:tcPr>
          <w:p w14:paraId="5EFFF08C" w14:textId="77777777" w:rsidR="0044115E" w:rsidRDefault="00684490">
            <w:pPr>
              <w:spacing w:before="20" w:after="20"/>
              <w:jc w:val="left"/>
            </w:pPr>
            <w:r>
              <w:rPr>
                <w:sz w:val="21"/>
              </w:rPr>
              <w:t>N</w:t>
            </w:r>
            <w:r>
              <w:rPr>
                <w:rFonts w:ascii="Calibri" w:eastAsia="Calibri" w:hAnsi="Calibri" w:cs="Calibri"/>
                <w:sz w:val="21"/>
              </w:rPr>
              <w:t>γ</w:t>
            </w:r>
          </w:p>
        </w:tc>
        <w:tc>
          <w:tcPr>
            <w:tcW w:w="6633" w:type="dxa"/>
            <w:tcMar>
              <w:top w:w="90" w:type="dxa"/>
              <w:left w:w="90" w:type="dxa"/>
              <w:bottom w:w="90" w:type="dxa"/>
              <w:right w:w="90" w:type="dxa"/>
            </w:tcMar>
            <w:vAlign w:val="center"/>
          </w:tcPr>
          <w:p w14:paraId="1BBC176F" w14:textId="77777777" w:rsidR="0044115E" w:rsidRDefault="00684490">
            <w:pPr>
              <w:spacing w:before="20" w:after="20"/>
              <w:jc w:val="center"/>
            </w:pPr>
            <w:r>
              <w:rPr>
                <w:sz w:val="21"/>
              </w:rPr>
              <w:t>20,093085</w:t>
            </w:r>
          </w:p>
        </w:tc>
      </w:tr>
      <w:tr w:rsidR="0044115E" w14:paraId="1BAA7C16" w14:textId="77777777">
        <w:trPr>
          <w:cantSplit/>
          <w:jc w:val="center"/>
        </w:trPr>
        <w:tc>
          <w:tcPr>
            <w:tcW w:w="3005" w:type="dxa"/>
            <w:tcMar>
              <w:top w:w="90" w:type="dxa"/>
              <w:left w:w="90" w:type="dxa"/>
              <w:bottom w:w="90" w:type="dxa"/>
              <w:right w:w="90" w:type="dxa"/>
            </w:tcMar>
            <w:vAlign w:val="center"/>
          </w:tcPr>
          <w:p w14:paraId="1D3CCD16" w14:textId="77777777" w:rsidR="0044115E" w:rsidRDefault="00684490">
            <w:pPr>
              <w:spacing w:before="20" w:after="20"/>
              <w:jc w:val="left"/>
            </w:pPr>
            <w:r>
              <w:rPr>
                <w:sz w:val="21"/>
              </w:rPr>
              <w:t>sq / s</w:t>
            </w:r>
            <w:r>
              <w:rPr>
                <w:rFonts w:ascii="Calibri" w:eastAsia="Calibri" w:hAnsi="Calibri" w:cs="Calibri"/>
                <w:sz w:val="21"/>
              </w:rPr>
              <w:t>γ</w:t>
            </w:r>
          </w:p>
        </w:tc>
        <w:tc>
          <w:tcPr>
            <w:tcW w:w="6633" w:type="dxa"/>
            <w:tcMar>
              <w:top w:w="90" w:type="dxa"/>
              <w:left w:w="90" w:type="dxa"/>
              <w:bottom w:w="90" w:type="dxa"/>
              <w:right w:w="90" w:type="dxa"/>
            </w:tcMar>
            <w:vAlign w:val="center"/>
          </w:tcPr>
          <w:p w14:paraId="40947DCA" w14:textId="77777777" w:rsidR="0044115E" w:rsidRDefault="00684490">
            <w:pPr>
              <w:spacing w:before="20" w:after="20"/>
              <w:jc w:val="center"/>
            </w:pPr>
            <w:r>
              <w:rPr>
                <w:sz w:val="21"/>
              </w:rPr>
              <w:t>1,333333 / 0,8</w:t>
            </w:r>
          </w:p>
        </w:tc>
      </w:tr>
      <w:tr w:rsidR="0044115E" w14:paraId="779EABF0" w14:textId="77777777">
        <w:trPr>
          <w:cantSplit/>
          <w:jc w:val="center"/>
        </w:trPr>
        <w:tc>
          <w:tcPr>
            <w:tcW w:w="3005" w:type="dxa"/>
            <w:tcMar>
              <w:top w:w="90" w:type="dxa"/>
              <w:left w:w="90" w:type="dxa"/>
              <w:bottom w:w="90" w:type="dxa"/>
              <w:right w:w="90" w:type="dxa"/>
            </w:tcMar>
            <w:vAlign w:val="center"/>
          </w:tcPr>
          <w:p w14:paraId="76671954" w14:textId="77777777" w:rsidR="0044115E" w:rsidRDefault="00684490">
            <w:pPr>
              <w:spacing w:before="20" w:after="20"/>
              <w:jc w:val="left"/>
            </w:pPr>
            <w:r>
              <w:rPr>
                <w:sz w:val="21"/>
              </w:rPr>
              <w:lastRenderedPageBreak/>
              <w:t>q efficace</w:t>
            </w:r>
          </w:p>
        </w:tc>
        <w:tc>
          <w:tcPr>
            <w:tcW w:w="6633" w:type="dxa"/>
            <w:tcMar>
              <w:top w:w="90" w:type="dxa"/>
              <w:left w:w="90" w:type="dxa"/>
              <w:bottom w:w="90" w:type="dxa"/>
              <w:right w:w="90" w:type="dxa"/>
            </w:tcMar>
            <w:vAlign w:val="center"/>
          </w:tcPr>
          <w:p w14:paraId="6C439457" w14:textId="77777777" w:rsidR="0044115E" w:rsidRDefault="00684490">
            <w:pPr>
              <w:spacing w:before="20" w:after="20"/>
              <w:jc w:val="center"/>
            </w:pPr>
            <w:r>
              <w:rPr>
                <w:sz w:val="21"/>
              </w:rPr>
              <w:t>18 kPa</w:t>
            </w:r>
          </w:p>
        </w:tc>
      </w:tr>
      <w:tr w:rsidR="0044115E" w14:paraId="2E39A6C1" w14:textId="77777777">
        <w:trPr>
          <w:cantSplit/>
          <w:jc w:val="center"/>
        </w:trPr>
        <w:tc>
          <w:tcPr>
            <w:tcW w:w="3005" w:type="dxa"/>
            <w:tcMar>
              <w:top w:w="90" w:type="dxa"/>
              <w:left w:w="90" w:type="dxa"/>
              <w:bottom w:w="90" w:type="dxa"/>
              <w:right w:w="90" w:type="dxa"/>
            </w:tcMar>
            <w:vAlign w:val="center"/>
          </w:tcPr>
          <w:p w14:paraId="1D370A67" w14:textId="77777777" w:rsidR="0044115E" w:rsidRDefault="00684490">
            <w:pPr>
              <w:spacing w:before="20" w:after="20"/>
              <w:jc w:val="left"/>
            </w:pPr>
            <w:r>
              <w:rPr>
                <w:sz w:val="21"/>
              </w:rPr>
              <w:t>Pressione limite lorda</w:t>
            </w:r>
          </w:p>
        </w:tc>
        <w:tc>
          <w:tcPr>
            <w:tcW w:w="6633" w:type="dxa"/>
            <w:tcMar>
              <w:top w:w="90" w:type="dxa"/>
              <w:left w:w="90" w:type="dxa"/>
              <w:bottom w:w="90" w:type="dxa"/>
              <w:right w:w="90" w:type="dxa"/>
            </w:tcMar>
            <w:vAlign w:val="center"/>
          </w:tcPr>
          <w:p w14:paraId="6396E0C4" w14:textId="77777777" w:rsidR="0044115E" w:rsidRDefault="00684490">
            <w:pPr>
              <w:spacing w:before="20" w:after="20"/>
              <w:jc w:val="center"/>
            </w:pPr>
            <w:r>
              <w:rPr>
                <w:sz w:val="21"/>
              </w:rPr>
              <w:t>730,967360 kPa</w:t>
            </w:r>
          </w:p>
        </w:tc>
      </w:tr>
      <w:tr w:rsidR="0044115E" w14:paraId="407C25EC" w14:textId="77777777">
        <w:trPr>
          <w:cantSplit/>
          <w:jc w:val="center"/>
        </w:trPr>
        <w:tc>
          <w:tcPr>
            <w:tcW w:w="3005" w:type="dxa"/>
            <w:tcMar>
              <w:top w:w="90" w:type="dxa"/>
              <w:left w:w="90" w:type="dxa"/>
              <w:bottom w:w="90" w:type="dxa"/>
              <w:right w:w="90" w:type="dxa"/>
            </w:tcMar>
            <w:vAlign w:val="center"/>
          </w:tcPr>
          <w:p w14:paraId="74BF1500" w14:textId="77777777" w:rsidR="0044115E" w:rsidRDefault="00684490">
            <w:pPr>
              <w:spacing w:before="20" w:after="20"/>
              <w:jc w:val="left"/>
            </w:pPr>
            <w:r>
              <w:rPr>
                <w:sz w:val="21"/>
              </w:rPr>
              <w:t>Area efficace</w:t>
            </w:r>
          </w:p>
        </w:tc>
        <w:tc>
          <w:tcPr>
            <w:tcW w:w="6633" w:type="dxa"/>
            <w:tcMar>
              <w:top w:w="90" w:type="dxa"/>
              <w:left w:w="90" w:type="dxa"/>
              <w:bottom w:w="90" w:type="dxa"/>
              <w:right w:w="90" w:type="dxa"/>
            </w:tcMar>
            <w:vAlign w:val="center"/>
          </w:tcPr>
          <w:p w14:paraId="61958780" w14:textId="77777777" w:rsidR="0044115E" w:rsidRDefault="00684490">
            <w:pPr>
              <w:spacing w:before="20" w:after="20"/>
              <w:jc w:val="center"/>
            </w:pPr>
            <w:r>
              <w:rPr>
                <w:sz w:val="21"/>
              </w:rPr>
              <w:t>6 m²</w:t>
            </w:r>
          </w:p>
        </w:tc>
      </w:tr>
      <w:tr w:rsidR="0044115E" w14:paraId="3E5846A9" w14:textId="77777777">
        <w:trPr>
          <w:cantSplit/>
          <w:jc w:val="center"/>
        </w:trPr>
        <w:tc>
          <w:tcPr>
            <w:tcW w:w="3005" w:type="dxa"/>
            <w:tcMar>
              <w:top w:w="90" w:type="dxa"/>
              <w:left w:w="90" w:type="dxa"/>
              <w:bottom w:w="90" w:type="dxa"/>
              <w:right w:w="90" w:type="dxa"/>
            </w:tcMar>
            <w:vAlign w:val="center"/>
          </w:tcPr>
          <w:p w14:paraId="75C7A234" w14:textId="77777777" w:rsidR="0044115E" w:rsidRDefault="00684490">
            <w:pPr>
              <w:spacing w:before="20" w:after="20"/>
              <w:jc w:val="left"/>
            </w:pPr>
            <w:r>
              <w:rPr>
                <w:rFonts w:ascii="Calibri" w:eastAsia="Calibri" w:hAnsi="Calibri" w:cs="Calibri"/>
                <w:sz w:val="21"/>
              </w:rPr>
              <w:t>γ</w:t>
            </w:r>
            <w:r>
              <w:rPr>
                <w:sz w:val="21"/>
              </w:rPr>
              <w:t>R</w:t>
            </w:r>
          </w:p>
        </w:tc>
        <w:tc>
          <w:tcPr>
            <w:tcW w:w="6633" w:type="dxa"/>
            <w:tcMar>
              <w:top w:w="90" w:type="dxa"/>
              <w:left w:w="90" w:type="dxa"/>
              <w:bottom w:w="90" w:type="dxa"/>
              <w:right w:w="90" w:type="dxa"/>
            </w:tcMar>
            <w:vAlign w:val="center"/>
          </w:tcPr>
          <w:p w14:paraId="06A68C12" w14:textId="77777777" w:rsidR="0044115E" w:rsidRDefault="00684490">
            <w:pPr>
              <w:spacing w:before="20" w:after="20"/>
              <w:jc w:val="center"/>
            </w:pPr>
            <w:r>
              <w:rPr>
                <w:sz w:val="21"/>
              </w:rPr>
              <w:t>2,3</w:t>
            </w:r>
          </w:p>
        </w:tc>
      </w:tr>
      <w:tr w:rsidR="0044115E" w14:paraId="6741123F" w14:textId="77777777">
        <w:trPr>
          <w:cantSplit/>
          <w:jc w:val="center"/>
        </w:trPr>
        <w:tc>
          <w:tcPr>
            <w:tcW w:w="3005" w:type="dxa"/>
            <w:tcMar>
              <w:top w:w="90" w:type="dxa"/>
              <w:left w:w="90" w:type="dxa"/>
              <w:bottom w:w="90" w:type="dxa"/>
              <w:right w:w="90" w:type="dxa"/>
            </w:tcMar>
            <w:vAlign w:val="center"/>
          </w:tcPr>
          <w:p w14:paraId="5B9B9D1B" w14:textId="77777777" w:rsidR="0044115E" w:rsidRDefault="00684490">
            <w:pPr>
              <w:spacing w:before="20" w:after="20"/>
              <w:jc w:val="left"/>
            </w:pPr>
            <w:r>
              <w:rPr>
                <w:sz w:val="21"/>
              </w:rPr>
              <w:t>Resistenza di progetto</w:t>
            </w:r>
          </w:p>
        </w:tc>
        <w:tc>
          <w:tcPr>
            <w:tcW w:w="6633" w:type="dxa"/>
            <w:tcMar>
              <w:top w:w="90" w:type="dxa"/>
              <w:left w:w="90" w:type="dxa"/>
              <w:bottom w:w="90" w:type="dxa"/>
              <w:right w:w="90" w:type="dxa"/>
            </w:tcMar>
            <w:vAlign w:val="center"/>
          </w:tcPr>
          <w:p w14:paraId="7BE6FB3B" w14:textId="77777777" w:rsidR="0044115E" w:rsidRDefault="00684490">
            <w:pPr>
              <w:spacing w:before="20" w:after="20"/>
              <w:jc w:val="center"/>
            </w:pPr>
            <w:r>
              <w:rPr>
                <w:sz w:val="21"/>
              </w:rPr>
              <w:t>1906,871374 kN</w:t>
            </w:r>
          </w:p>
        </w:tc>
      </w:tr>
      <w:tr w:rsidR="0044115E" w14:paraId="1FBC17FF" w14:textId="77777777">
        <w:trPr>
          <w:cantSplit/>
          <w:jc w:val="center"/>
        </w:trPr>
        <w:tc>
          <w:tcPr>
            <w:tcW w:w="3005" w:type="dxa"/>
            <w:tcMar>
              <w:top w:w="90" w:type="dxa"/>
              <w:left w:w="90" w:type="dxa"/>
              <w:bottom w:w="90" w:type="dxa"/>
              <w:right w:w="90" w:type="dxa"/>
            </w:tcMar>
            <w:vAlign w:val="center"/>
          </w:tcPr>
          <w:p w14:paraId="4665F8FE" w14:textId="77777777" w:rsidR="0044115E" w:rsidRDefault="00684490">
            <w:pPr>
              <w:spacing w:before="20" w:after="20"/>
              <w:jc w:val="left"/>
            </w:pPr>
            <w:r>
              <w:rPr>
                <w:sz w:val="21"/>
              </w:rPr>
              <w:t>Indice N/R</w:t>
            </w:r>
          </w:p>
        </w:tc>
        <w:tc>
          <w:tcPr>
            <w:tcW w:w="6633" w:type="dxa"/>
            <w:tcMar>
              <w:top w:w="90" w:type="dxa"/>
              <w:left w:w="90" w:type="dxa"/>
              <w:bottom w:w="90" w:type="dxa"/>
              <w:right w:w="90" w:type="dxa"/>
            </w:tcMar>
            <w:vAlign w:val="center"/>
          </w:tcPr>
          <w:p w14:paraId="510DF6A6" w14:textId="77777777" w:rsidR="0044115E" w:rsidRDefault="00684490">
            <w:pPr>
              <w:spacing w:before="20" w:after="20"/>
              <w:jc w:val="center"/>
            </w:pPr>
            <w:r>
              <w:rPr>
                <w:sz w:val="21"/>
              </w:rPr>
              <w:t>0,314651 circa</w:t>
            </w:r>
          </w:p>
        </w:tc>
      </w:tr>
    </w:tbl>
    <w:p w14:paraId="0DF15560" w14:textId="77777777" w:rsidR="0044115E" w:rsidRDefault="0044115E"/>
    <w:p w14:paraId="7E64FF24" w14:textId="77777777" w:rsidR="0044115E" w:rsidRDefault="00684490">
      <w:pPr>
        <w:spacing w:after="140"/>
      </w:pPr>
      <w:r>
        <w:t>Il caso risulta verificato per la sola capacità portante. La tabella dei contributi separa coesione, confinamento e peso del terreno. Nei casi Hansen non drenati la tabella dedicata espone gli incrementi s</w:t>
      </w:r>
      <w:r>
        <w:rPr>
          <w:rFonts w:ascii="Calibri" w:eastAsia="Calibri" w:hAnsi="Calibri" w:cs="Calibri"/>
        </w:rPr>
        <w:t>′</w:t>
      </w:r>
      <w:r>
        <w:t>, d</w:t>
      </w:r>
      <w:r>
        <w:rPr>
          <w:rFonts w:ascii="Calibri" w:eastAsia="Calibri" w:hAnsi="Calibri" w:cs="Calibri"/>
        </w:rPr>
        <w:t>′</w:t>
      </w:r>
      <w:r>
        <w:t xml:space="preserve"> e i</w:t>
      </w:r>
      <w:r>
        <w:rPr>
          <w:rFonts w:ascii="Calibri" w:eastAsia="Calibri" w:hAnsi="Calibri" w:cs="Calibri"/>
        </w:rPr>
        <w:t>′</w:t>
      </w:r>
      <w:r>
        <w:t xml:space="preserve"> e il fattore 1 + s</w:t>
      </w:r>
      <w:r>
        <w:rPr>
          <w:rFonts w:ascii="Calibri" w:eastAsia="Calibri" w:hAnsi="Calibri" w:cs="Calibri"/>
        </w:rPr>
        <w:t>′</w:t>
      </w:r>
      <w:r>
        <w:t xml:space="preserve"> + d</w:t>
      </w:r>
      <w:r>
        <w:rPr>
          <w:rFonts w:ascii="Calibri" w:eastAsia="Calibri" w:hAnsi="Calibri" w:cs="Calibri"/>
        </w:rPr>
        <w:t>′</w:t>
      </w:r>
      <w:r>
        <w:t xml:space="preserve"> − i</w:t>
      </w:r>
      <w:r>
        <w:rPr>
          <w:rFonts w:ascii="Calibri" w:eastAsia="Calibri" w:hAnsi="Calibri" w:cs="Calibri"/>
        </w:rPr>
        <w:t>′</w:t>
      </w:r>
      <w:r>
        <w:t>: non moltiplicare gli incrementi. La pressione netta è un dettaglio informativo; il confronto del foglio usa la resistenza lorda e la risultante coerente.</w:t>
      </w:r>
    </w:p>
    <w:p w14:paraId="039CFBEC" w14:textId="77777777" w:rsidR="0044115E" w:rsidRDefault="00684490">
      <w:pPr>
        <w:pStyle w:val="Titolo2"/>
        <w:keepNext/>
        <w:spacing w:after="140"/>
      </w:pPr>
      <w:bookmarkStart w:id="142" w:name="_Toc243316770"/>
      <w:r>
        <w:t>Salvataggio errori e report</w:t>
      </w:r>
      <w:bookmarkEnd w:id="142"/>
    </w:p>
    <w:p w14:paraId="38793951" w14:textId="77777777" w:rsidR="0044115E" w:rsidRDefault="00684490">
      <w:pPr>
        <w:spacing w:after="140"/>
      </w:pPr>
      <w:r>
        <w:t>Il salvataggio del foglio o del progetto conserva scelte, azioni e nome della combinazione. Dopo una modifica i risultati precedenti sono invalidati; alla riapertura premere Calcola. Report Word e PDF produce le due edizioni affiancate, con dati, coefficienti, esito, campo di applicazione e versione della libreria. F1 o Guida apre questa pagina; la teoria della portanza (Wiki: Fondazioni superficiali) descrive le formule.</w:t>
      </w:r>
    </w:p>
    <w:p w14:paraId="1D98B530" w14:textId="77777777" w:rsidR="0044115E" w:rsidRDefault="00684490">
      <w:pPr>
        <w:spacing w:after="140"/>
      </w:pPr>
      <w:r>
        <w:t>Una risultante esterna alla base o azioni oltre il dominio resistente del metodo producono resistenza nulla e, nel profilo normativo, esito Non verificata. Con area efficace nulla la pressione agente è indefinita; con resistenza nulla lo è l’indice N/R. Il foglio mostra un trattino e gli avvisi, senza sostituire tali rapporti con zero. Risultante normale non compressiva, numeri non finiti, dati incoerenti e ipotesi non implementate arrestano invece il calcolo. Le mappe non disponibili sono segnalate. Un mes</w:t>
      </w:r>
      <w:r>
        <w:t>saggio sulla libreria mancante indica che occorre installare il rilascio approvato previsto per il foglio: i dati restano salvabili, ma non viene prodotto alcun risultato.</w:t>
      </w:r>
    </w:p>
    <w:p w14:paraId="066BC756" w14:textId="77777777" w:rsidR="0044115E" w:rsidRDefault="00684490">
      <w:r>
        <w:br w:type="page"/>
      </w:r>
    </w:p>
    <w:p w14:paraId="6FCAD9FF" w14:textId="77777777" w:rsidR="0044115E" w:rsidRDefault="00684490">
      <w:pPr>
        <w:pStyle w:val="Titolo1"/>
        <w:keepNext/>
        <w:spacing w:after="140"/>
      </w:pPr>
      <w:bookmarkStart w:id="143" w:name="_Toc243316771"/>
      <w:r>
        <w:lastRenderedPageBreak/>
        <w:t>Modelli e importazione da MIDAS</w:t>
      </w:r>
      <w:bookmarkEnd w:id="143"/>
    </w:p>
    <w:p w14:paraId="541A0ED6" w14:textId="77777777" w:rsidR="0044115E" w:rsidRDefault="00684490">
      <w:pPr>
        <w:spacing w:after="140"/>
      </w:pPr>
      <w:r>
        <w:t>Questa procedura riguarda la versione di prova del modulo Modelli disponibile al 12 ottobre 2026. Il modulo viene sviluppato separatamente: una distribuzione precedente di ANTHEA può non avere i comandi descritti. L'importazione acquisisce una copia del modello aperto in MIDAS Civil NX, con i risultati selezionati; non esegue l'analisi e non modifica il modello sorgente.</w:t>
      </w:r>
    </w:p>
    <w:p w14:paraId="06B803AF" w14:textId="77777777" w:rsidR="0044115E" w:rsidRDefault="00684490">
      <w:pPr>
        <w:pStyle w:val="Titolo2"/>
        <w:keepNext/>
        <w:spacing w:after="140"/>
      </w:pPr>
      <w:bookmarkStart w:id="144" w:name="_Toc243316772"/>
      <w:r>
        <w:t>Entrare nel modulo</w:t>
      </w:r>
      <w:bookmarkEnd w:id="144"/>
    </w:p>
    <w:p w14:paraId="5C71FF2E" w14:textId="77777777" w:rsidR="0044115E" w:rsidRDefault="00684490">
      <w:pPr>
        <w:spacing w:after="140"/>
      </w:pPr>
      <w:r>
        <w:t xml:space="preserve">In ANTHEA apri </w:t>
      </w:r>
      <w:r>
        <w:rPr>
          <w:b/>
        </w:rPr>
        <w:t>Modelli</w:t>
      </w:r>
      <w:r>
        <w:t xml:space="preserve"> dalla navigazione principale. Se non hai ancora un archivio progetti, usa </w:t>
      </w:r>
      <w:r>
        <w:rPr>
          <w:b/>
        </w:rPr>
        <w:t>Nuovo archivio progetti</w:t>
      </w:r>
      <w:r>
        <w:t xml:space="preserve">, crea il progetto e organizza le eventuali fasi o sottofasi; in alternativa usa </w:t>
      </w:r>
      <w:r>
        <w:rPr>
          <w:b/>
        </w:rPr>
        <w:t>Apri progetto…</w:t>
      </w:r>
      <w:r>
        <w:t xml:space="preserve">. Torna a </w:t>
      </w:r>
      <w:r>
        <w:rPr>
          <w:b/>
        </w:rPr>
        <w:t>Modelli</w:t>
      </w:r>
      <w:r>
        <w:t xml:space="preserve"> e premi </w:t>
      </w:r>
      <w:r>
        <w:rPr>
          <w:b/>
        </w:rPr>
        <w:t>+ Modello</w:t>
      </w:r>
      <w:r>
        <w:t xml:space="preserve"> nella scheda del contenitore desiderato. Puoi arrivare allo stesso spazio anche dal riepilogo della fase o sottofase, con </w:t>
      </w:r>
      <w:r>
        <w:rPr>
          <w:b/>
        </w:rPr>
        <w:t>+ Importa un modello</w:t>
      </w:r>
      <w:r>
        <w:t>.</w:t>
      </w:r>
    </w:p>
    <w:p w14:paraId="1C5760CE" w14:textId="77777777" w:rsidR="0044115E" w:rsidRDefault="00684490">
      <w:pPr>
        <w:spacing w:after="140"/>
      </w:pPr>
      <w:r>
        <w:t xml:space="preserve">Ogni contenitore può ospitare più modelli e più fogli. Il visualizzatore ha uno spazio dedicato, mentre la copia importata appartiene all'archivio progetti. Un archivio aperto in sola lettura non permette l'importazione. Per il primo modello compare </w:t>
      </w:r>
      <w:r>
        <w:rPr>
          <w:b/>
        </w:rPr>
        <w:t>Importa modello…</w:t>
      </w:r>
      <w:r>
        <w:t xml:space="preserve">; su una copia già presente compare </w:t>
      </w:r>
      <w:r>
        <w:rPr>
          <w:b/>
        </w:rPr>
        <w:t>Aggiorna modello…</w:t>
      </w:r>
      <w:r>
        <w:t>.</w:t>
      </w:r>
    </w:p>
    <w:p w14:paraId="5F297130" w14:textId="77777777" w:rsidR="0044115E" w:rsidRDefault="00684490">
      <w:pPr>
        <w:pStyle w:val="Titolo2"/>
        <w:keepNext/>
        <w:spacing w:after="140"/>
      </w:pPr>
      <w:bookmarkStart w:id="145" w:name="_Toc243316773"/>
      <w:r>
        <w:t>Preparare la connessione</w:t>
      </w:r>
      <w:bookmarkEnd w:id="145"/>
    </w:p>
    <w:p w14:paraId="53E81AAC" w14:textId="77777777" w:rsidR="0044115E" w:rsidRDefault="00684490">
      <w:pPr>
        <w:spacing w:after="140"/>
      </w:pPr>
      <w:r>
        <w:t>Apri in MIDAS il modello da acquisire. Per leggere le sollecitazioni e la deformata occorrono risultati di analisi già disponibili per i casi che intendi importare. Lascia terminare le operazioni in corso e mantieni aperto il modello durante la lettura.</w:t>
      </w:r>
    </w:p>
    <w:p w14:paraId="0A542954" w14:textId="77777777" w:rsidR="0044115E" w:rsidRDefault="00684490">
      <w:pPr>
        <w:spacing w:after="140"/>
      </w:pPr>
      <w:r>
        <w:t xml:space="preserve">Attiva il collegamento API della sessione MIDAS e recupera i due valori richiesti dal pannello di ANTHEA: </w:t>
      </w:r>
      <w:r>
        <w:rPr>
          <w:b/>
        </w:rPr>
        <w:t>Base URL</w:t>
      </w:r>
      <w:r>
        <w:t xml:space="preserve"> e </w:t>
      </w:r>
      <w:r>
        <w:rPr>
          <w:b/>
        </w:rPr>
        <w:t>MAPI-Key</w:t>
      </w:r>
      <w:r>
        <w:t>. Usa i valori della sessione corrente, anche se hai già importato lo stesso modello in precedenza. Non modificare il modello e non avviare nuove analisi mentre ANTHEA lo sta leggendo.</w:t>
      </w:r>
    </w:p>
    <w:p w14:paraId="59C2441F" w14:textId="77777777" w:rsidR="0044115E" w:rsidRDefault="00684490">
      <w:pPr>
        <w:pStyle w:val="Titolo2"/>
        <w:keepNext/>
        <w:spacing w:after="140"/>
      </w:pPr>
      <w:bookmarkStart w:id="146" w:name="_Toc243316774"/>
      <w:r>
        <w:t>Eseguire la prima importazione</w:t>
      </w:r>
      <w:bookmarkEnd w:id="146"/>
    </w:p>
    <w:p w14:paraId="0CBC337B" w14:textId="77777777" w:rsidR="0044115E" w:rsidRDefault="00684490">
      <w:pPr>
        <w:spacing w:after="140"/>
        <w:ind w:left="283" w:hanging="283"/>
      </w:pPr>
      <w:r>
        <w:t xml:space="preserve">1. Premi </w:t>
      </w:r>
      <w:r>
        <w:rPr>
          <w:b/>
        </w:rPr>
        <w:t>Importa modello…</w:t>
      </w:r>
      <w:r>
        <w:t xml:space="preserve">. Nel pannello seleziona </w:t>
      </w:r>
      <w:r>
        <w:rPr>
          <w:b/>
        </w:rPr>
        <w:t>MIDAS Civil NX · modello aperto</w:t>
      </w:r>
      <w:r>
        <w:t xml:space="preserve"> in </w:t>
      </w:r>
      <w:r>
        <w:rPr>
          <w:b/>
        </w:rPr>
        <w:t>Sorgente del modello</w:t>
      </w:r>
      <w:r>
        <w:t>.</w:t>
      </w:r>
    </w:p>
    <w:p w14:paraId="2B0F9D79" w14:textId="77777777" w:rsidR="0044115E" w:rsidRDefault="00684490">
      <w:pPr>
        <w:spacing w:after="140"/>
        <w:ind w:left="283" w:hanging="283"/>
      </w:pPr>
      <w:r>
        <w:t xml:space="preserve">2. Incolla l'indirizzo in </w:t>
      </w:r>
      <w:r>
        <w:rPr>
          <w:b/>
        </w:rPr>
        <w:t>Base URL</w:t>
      </w:r>
      <w:r>
        <w:t xml:space="preserve"> e la chiave nel campo </w:t>
      </w:r>
      <w:r>
        <w:rPr>
          <w:b/>
        </w:rPr>
        <w:t>Chiave MAPI · solo per questa sessione</w:t>
      </w:r>
      <w:r>
        <w:t>. La chiave resta nella sessione del visualizzatore e non viene salvata nel progetto.</w:t>
      </w:r>
    </w:p>
    <w:p w14:paraId="1118EFBF" w14:textId="77777777" w:rsidR="0044115E" w:rsidRDefault="00684490">
      <w:pPr>
        <w:spacing w:after="140"/>
        <w:ind w:left="283" w:hanging="283"/>
      </w:pPr>
      <w:r>
        <w:t xml:space="preserve">3. Premi </w:t>
      </w:r>
      <w:r>
        <w:rPr>
          <w:b/>
        </w:rPr>
        <w:t>Controlla connessione e casi</w:t>
      </w:r>
      <w:r>
        <w:t>. Attendi il riepilogo del modello e l'elenco dei casi statici e delle eventuali fasi costruttive. Dopo un controllo riuscito i casi risultano tutti selezionati; se cambi URL o chiave devi ripetere il controllo.</w:t>
      </w:r>
    </w:p>
    <w:p w14:paraId="04B21C20" w14:textId="77777777" w:rsidR="0044115E" w:rsidRDefault="00684490">
      <w:pPr>
        <w:spacing w:after="140"/>
        <w:ind w:left="283" w:hanging="283"/>
      </w:pPr>
      <w:r>
        <w:t xml:space="preserve">4. In </w:t>
      </w:r>
      <w:r>
        <w:rPr>
          <w:b/>
        </w:rPr>
        <w:t>Contenuto da acquisire</w:t>
      </w:r>
      <w:r>
        <w:t xml:space="preserve"> scegli </w:t>
      </w:r>
      <w:r>
        <w:rPr>
          <w:b/>
        </w:rPr>
        <w:t>Tutto</w:t>
      </w:r>
      <w:r>
        <w:t xml:space="preserve"> per ottenere geometria, attributi, carichi e risultati. Per una prima prova limitata alla forma del modello puoi scegliere </w:t>
      </w:r>
      <w:r>
        <w:rPr>
          <w:b/>
        </w:rPr>
        <w:t>Solo geometria</w:t>
      </w:r>
      <w:r>
        <w:t>.</w:t>
      </w:r>
    </w:p>
    <w:p w14:paraId="3FEDB1C5" w14:textId="77777777" w:rsidR="0044115E" w:rsidRDefault="00684490">
      <w:pPr>
        <w:spacing w:after="140"/>
        <w:ind w:left="283" w:hanging="283"/>
      </w:pPr>
      <w:r>
        <w:lastRenderedPageBreak/>
        <w:t xml:space="preserve">5. Se acquisisci i risultati, lascia attive </w:t>
      </w:r>
      <w:r>
        <w:rPr>
          <w:b/>
        </w:rPr>
        <w:t>Sollecitazioni locali · beam e plate</w:t>
      </w:r>
      <w:r>
        <w:t xml:space="preserve"> e </w:t>
      </w:r>
      <w:r>
        <w:rPr>
          <w:b/>
        </w:rPr>
        <w:t>Spostamenti globali · deformata</w:t>
      </w:r>
      <w:r>
        <w:t xml:space="preserve"> secondo ciò che vuoi visualizzare. Usa </w:t>
      </w:r>
      <w:r>
        <w:rPr>
          <w:b/>
        </w:rPr>
        <w:t>Tutti</w:t>
      </w:r>
      <w:r>
        <w:t xml:space="preserve">, </w:t>
      </w:r>
      <w:r>
        <w:rPr>
          <w:b/>
        </w:rPr>
        <w:t>Nessuno</w:t>
      </w:r>
      <w:r>
        <w:t xml:space="preserve"> o le caselle dei singoli casi. Occorrono almeno un caso e almeno un tipo di risultato selezionati.</w:t>
      </w:r>
    </w:p>
    <w:p w14:paraId="1CC9AA9C" w14:textId="77777777" w:rsidR="0044115E" w:rsidRDefault="00684490">
      <w:pPr>
        <w:spacing w:after="140"/>
        <w:ind w:left="283" w:hanging="283"/>
      </w:pPr>
      <w:r>
        <w:t xml:space="preserve">6. Premi </w:t>
      </w:r>
      <w:r>
        <w:rPr>
          <w:b/>
        </w:rPr>
        <w:t>Importa dal modello aperto</w:t>
      </w:r>
      <w:r>
        <w:t xml:space="preserve">. Il pannello mostra avanzamento e operazione corrente. </w:t>
      </w:r>
      <w:r>
        <w:rPr>
          <w:b/>
        </w:rPr>
        <w:t>Annulla importazione</w:t>
      </w:r>
      <w:r>
        <w:t xml:space="preserve"> interrompe la lettura: una copia precedente valida rimane disponibile, senza un aggiornamento parziale.</w:t>
      </w:r>
    </w:p>
    <w:p w14:paraId="7FA2E68E" w14:textId="77777777" w:rsidR="0044115E" w:rsidRDefault="00684490">
      <w:pPr>
        <w:spacing w:after="140"/>
        <w:ind w:left="283" w:hanging="283"/>
      </w:pPr>
      <w:r>
        <w:t xml:space="preserve">7. Al termine controlla il modello, i messaggi di acquisizione e i casi disponibili. Usa </w:t>
      </w:r>
      <w:r>
        <w:rPr>
          <w:b/>
        </w:rPr>
        <w:t>Inquadra</w:t>
      </w:r>
      <w:r>
        <w:t xml:space="preserve"> se la geometria è fuori dalla vista. Per assegnare un nome riconoscibile apri </w:t>
      </w:r>
      <w:r>
        <w:rPr>
          <w:b/>
        </w:rPr>
        <w:t>Nome del modello</w:t>
      </w:r>
      <w:r>
        <w:t xml:space="preserve"> e premi </w:t>
      </w:r>
      <w:r>
        <w:rPr>
          <w:b/>
        </w:rPr>
        <w:t>Rinomina</w:t>
      </w:r>
      <w:r>
        <w:t>.</w:t>
      </w:r>
    </w:p>
    <w:p w14:paraId="2773C528" w14:textId="77777777" w:rsidR="0044115E" w:rsidRDefault="00684490">
      <w:pPr>
        <w:spacing w:after="140"/>
        <w:ind w:left="283" w:hanging="283"/>
      </w:pPr>
      <w:r>
        <w:t xml:space="preserve">8. Premi </w:t>
      </w:r>
      <w:r>
        <w:rPr>
          <w:b/>
        </w:rPr>
        <w:t>Salva progetto</w:t>
      </w:r>
      <w:r>
        <w:t>. L'acquisizione nel visualizzatore non equivale al salvataggio dell'archivio su disco. Dopo il salvataggio puoi riaprire la copia e visualizzarla senza tenere MIDAS collegato.</w:t>
      </w:r>
    </w:p>
    <w:p w14:paraId="1F5F54D8" w14:textId="77777777" w:rsidR="0044115E" w:rsidRDefault="00684490">
      <w:pPr>
        <w:spacing w:after="140"/>
      </w:pPr>
      <w:r>
        <w:t xml:space="preserve">Per collaudare il collegamento puoi iniziare con </w:t>
      </w:r>
      <w:r>
        <w:rPr>
          <w:b/>
        </w:rPr>
        <w:t>Tutto</w:t>
      </w:r>
      <w:r>
        <w:t xml:space="preserve">, il solo caso </w:t>
      </w:r>
      <w:r>
        <w:rPr>
          <w:b/>
        </w:rPr>
        <w:t>G1</w:t>
      </w:r>
      <w:r>
        <w:t xml:space="preserve"> e i due tipi di risultato attivi. Successivamente ripeti l'aggiornamento scegliendo tutti i casi necessari. Il numero dei casi dipende dal modello aperto: i 49 casi del modello di prova non sono un limite dell'interfaccia.</w:t>
      </w:r>
    </w:p>
    <w:p w14:paraId="2746969F" w14:textId="77777777" w:rsidR="0044115E" w:rsidRDefault="00684490">
      <w:pPr>
        <w:pStyle w:val="Titolo2"/>
        <w:keepNext/>
        <w:spacing w:after="140"/>
      </w:pPr>
      <w:bookmarkStart w:id="147" w:name="_Toc243316775"/>
      <w:r>
        <w:t>Scegliere il contenuto da acquisire</w:t>
      </w:r>
      <w:bookmarkEnd w:id="147"/>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44115E" w14:paraId="4BD80B27" w14:textId="77777777">
        <w:trPr>
          <w:cantSplit/>
          <w:tblHeader/>
          <w:jc w:val="center"/>
        </w:trPr>
        <w:tc>
          <w:tcPr>
            <w:tcW w:w="3005" w:type="dxa"/>
            <w:shd w:val="clear" w:color="auto" w:fill="E7E6E6"/>
            <w:tcMar>
              <w:top w:w="90" w:type="dxa"/>
              <w:left w:w="90" w:type="dxa"/>
              <w:bottom w:w="90" w:type="dxa"/>
              <w:right w:w="90" w:type="dxa"/>
            </w:tcMar>
            <w:vAlign w:val="center"/>
          </w:tcPr>
          <w:p w14:paraId="5A0D156C" w14:textId="77777777" w:rsidR="0044115E" w:rsidRDefault="00684490">
            <w:pPr>
              <w:spacing w:before="20" w:after="20"/>
              <w:jc w:val="left"/>
            </w:pPr>
            <w:r>
              <w:rPr>
                <w:b/>
                <w:sz w:val="21"/>
              </w:rPr>
              <w:t>Modalità</w:t>
            </w:r>
          </w:p>
        </w:tc>
        <w:tc>
          <w:tcPr>
            <w:tcW w:w="6633" w:type="dxa"/>
            <w:shd w:val="clear" w:color="auto" w:fill="E7E6E6"/>
            <w:tcMar>
              <w:top w:w="90" w:type="dxa"/>
              <w:left w:w="90" w:type="dxa"/>
              <w:bottom w:w="90" w:type="dxa"/>
              <w:right w:w="90" w:type="dxa"/>
            </w:tcMar>
            <w:vAlign w:val="center"/>
          </w:tcPr>
          <w:p w14:paraId="42FBAAE6" w14:textId="77777777" w:rsidR="0044115E" w:rsidRDefault="00684490">
            <w:pPr>
              <w:spacing w:before="20" w:after="20"/>
              <w:jc w:val="left"/>
            </w:pPr>
            <w:r>
              <w:rPr>
                <w:b/>
                <w:sz w:val="21"/>
              </w:rPr>
              <w:t>Contenuto della copia dopo l'importazione</w:t>
            </w:r>
          </w:p>
        </w:tc>
      </w:tr>
      <w:tr w:rsidR="0044115E" w14:paraId="6E010E44" w14:textId="77777777">
        <w:trPr>
          <w:cantSplit/>
          <w:jc w:val="center"/>
        </w:trPr>
        <w:tc>
          <w:tcPr>
            <w:tcW w:w="3005" w:type="dxa"/>
            <w:tcMar>
              <w:top w:w="90" w:type="dxa"/>
              <w:left w:w="90" w:type="dxa"/>
              <w:bottom w:w="90" w:type="dxa"/>
              <w:right w:w="90" w:type="dxa"/>
            </w:tcMar>
            <w:vAlign w:val="center"/>
          </w:tcPr>
          <w:p w14:paraId="3A30A997" w14:textId="77777777" w:rsidR="0044115E" w:rsidRDefault="00684490">
            <w:pPr>
              <w:spacing w:before="20" w:after="20"/>
              <w:jc w:val="left"/>
            </w:pPr>
            <w:r>
              <w:rPr>
                <w:sz w:val="21"/>
              </w:rPr>
              <w:t>Solo geometria</w:t>
            </w:r>
          </w:p>
        </w:tc>
        <w:tc>
          <w:tcPr>
            <w:tcW w:w="6633" w:type="dxa"/>
            <w:tcMar>
              <w:top w:w="90" w:type="dxa"/>
              <w:left w:w="90" w:type="dxa"/>
              <w:bottom w:w="90" w:type="dxa"/>
              <w:right w:w="90" w:type="dxa"/>
            </w:tcMar>
            <w:vAlign w:val="center"/>
          </w:tcPr>
          <w:p w14:paraId="77E6D833" w14:textId="77777777" w:rsidR="0044115E" w:rsidRDefault="00684490">
            <w:pPr>
              <w:spacing w:before="20" w:after="20"/>
              <w:jc w:val="left"/>
            </w:pPr>
            <w:r>
              <w:rPr>
                <w:sz w:val="21"/>
              </w:rPr>
              <w:t xml:space="preserve">Nodi, elementi e dati geometrici disponibili per sezioni, spessori, offset e terne. Materiali, gruppi, vincoli e carichi esclusi. </w:t>
            </w:r>
            <w:r>
              <w:rPr>
                <w:b/>
                <w:sz w:val="21"/>
              </w:rPr>
              <w:t>Risultati precedenti rimossi.</w:t>
            </w:r>
          </w:p>
        </w:tc>
      </w:tr>
      <w:tr w:rsidR="0044115E" w14:paraId="2CCD1FC6" w14:textId="77777777">
        <w:trPr>
          <w:cantSplit/>
          <w:jc w:val="center"/>
        </w:trPr>
        <w:tc>
          <w:tcPr>
            <w:tcW w:w="3005" w:type="dxa"/>
            <w:tcMar>
              <w:top w:w="90" w:type="dxa"/>
              <w:left w:w="90" w:type="dxa"/>
              <w:bottom w:w="90" w:type="dxa"/>
              <w:right w:w="90" w:type="dxa"/>
            </w:tcMar>
            <w:vAlign w:val="center"/>
          </w:tcPr>
          <w:p w14:paraId="398D3CB7" w14:textId="77777777" w:rsidR="0044115E" w:rsidRDefault="00684490">
            <w:pPr>
              <w:spacing w:before="20" w:after="20"/>
              <w:jc w:val="left"/>
            </w:pPr>
            <w:r>
              <w:rPr>
                <w:sz w:val="21"/>
              </w:rPr>
              <w:t>Geometria + attributi + carichi</w:t>
            </w:r>
          </w:p>
        </w:tc>
        <w:tc>
          <w:tcPr>
            <w:tcW w:w="6633" w:type="dxa"/>
            <w:tcMar>
              <w:top w:w="90" w:type="dxa"/>
              <w:left w:w="90" w:type="dxa"/>
              <w:bottom w:w="90" w:type="dxa"/>
              <w:right w:w="90" w:type="dxa"/>
            </w:tcMar>
            <w:vAlign w:val="center"/>
          </w:tcPr>
          <w:p w14:paraId="7A5F159D" w14:textId="77777777" w:rsidR="0044115E" w:rsidRDefault="00684490">
            <w:pPr>
              <w:spacing w:before="20" w:after="20"/>
              <w:jc w:val="left"/>
            </w:pPr>
            <w:r>
              <w:rPr>
                <w:sz w:val="21"/>
              </w:rPr>
              <w:t xml:space="preserve">Geometria e dati del modello acquisiti dalla sorgente, senza risultati. </w:t>
            </w:r>
            <w:r>
              <w:rPr>
                <w:b/>
                <w:sz w:val="21"/>
              </w:rPr>
              <w:t>Risultati precedenti rimossi.</w:t>
            </w:r>
          </w:p>
        </w:tc>
      </w:tr>
      <w:tr w:rsidR="0044115E" w14:paraId="6BC319A8" w14:textId="77777777">
        <w:trPr>
          <w:cantSplit/>
          <w:jc w:val="center"/>
        </w:trPr>
        <w:tc>
          <w:tcPr>
            <w:tcW w:w="3005" w:type="dxa"/>
            <w:tcMar>
              <w:top w:w="90" w:type="dxa"/>
              <w:left w:w="90" w:type="dxa"/>
              <w:bottom w:w="90" w:type="dxa"/>
              <w:right w:w="90" w:type="dxa"/>
            </w:tcMar>
            <w:vAlign w:val="center"/>
          </w:tcPr>
          <w:p w14:paraId="5448AC98" w14:textId="77777777" w:rsidR="0044115E" w:rsidRDefault="00684490">
            <w:pPr>
              <w:spacing w:before="20" w:after="20"/>
              <w:jc w:val="left"/>
            </w:pPr>
            <w:r>
              <w:rPr>
                <w:sz w:val="21"/>
              </w:rPr>
              <w:t>Solo risultati</w:t>
            </w:r>
          </w:p>
        </w:tc>
        <w:tc>
          <w:tcPr>
            <w:tcW w:w="6633" w:type="dxa"/>
            <w:tcMar>
              <w:top w:w="90" w:type="dxa"/>
              <w:left w:w="90" w:type="dxa"/>
              <w:bottom w:w="90" w:type="dxa"/>
              <w:right w:w="90" w:type="dxa"/>
            </w:tcMar>
            <w:vAlign w:val="center"/>
          </w:tcPr>
          <w:p w14:paraId="03122FDE" w14:textId="77777777" w:rsidR="0044115E" w:rsidRDefault="00684490">
            <w:pPr>
              <w:spacing w:before="20" w:after="20"/>
              <w:jc w:val="left"/>
            </w:pPr>
            <w:r>
              <w:rPr>
                <w:sz w:val="21"/>
              </w:rPr>
              <w:t xml:space="preserve">Risultati dei casi selezionati. Richiede una copia già aperta con geometria, attributi e tabelle compatibili. </w:t>
            </w:r>
            <w:r>
              <w:rPr>
                <w:b/>
                <w:sz w:val="21"/>
              </w:rPr>
              <w:t>Risultati precedenti sostituiti integralmente.</w:t>
            </w:r>
          </w:p>
        </w:tc>
      </w:tr>
      <w:tr w:rsidR="0044115E" w14:paraId="005792BC" w14:textId="77777777">
        <w:trPr>
          <w:cantSplit/>
          <w:jc w:val="center"/>
        </w:trPr>
        <w:tc>
          <w:tcPr>
            <w:tcW w:w="3005" w:type="dxa"/>
            <w:tcMar>
              <w:top w:w="90" w:type="dxa"/>
              <w:left w:w="90" w:type="dxa"/>
              <w:bottom w:w="90" w:type="dxa"/>
              <w:right w:w="90" w:type="dxa"/>
            </w:tcMar>
            <w:vAlign w:val="center"/>
          </w:tcPr>
          <w:p w14:paraId="36BC4336" w14:textId="77777777" w:rsidR="0044115E" w:rsidRDefault="00684490">
            <w:pPr>
              <w:spacing w:before="20" w:after="20"/>
              <w:jc w:val="left"/>
            </w:pPr>
            <w:r>
              <w:rPr>
                <w:sz w:val="21"/>
              </w:rPr>
              <w:t>Tutto</w:t>
            </w:r>
          </w:p>
        </w:tc>
        <w:tc>
          <w:tcPr>
            <w:tcW w:w="6633" w:type="dxa"/>
            <w:tcMar>
              <w:top w:w="90" w:type="dxa"/>
              <w:left w:w="90" w:type="dxa"/>
              <w:bottom w:w="90" w:type="dxa"/>
              <w:right w:w="90" w:type="dxa"/>
            </w:tcMar>
            <w:vAlign w:val="center"/>
          </w:tcPr>
          <w:p w14:paraId="6F6B3EDD" w14:textId="77777777" w:rsidR="0044115E" w:rsidRDefault="00684490">
            <w:pPr>
              <w:spacing w:before="20" w:after="20"/>
              <w:jc w:val="left"/>
            </w:pPr>
            <w:r>
              <w:rPr>
                <w:sz w:val="21"/>
              </w:rPr>
              <w:t xml:space="preserve">Geometria, attributi, carichi e risultati selezionati della sorgente. </w:t>
            </w:r>
            <w:r>
              <w:rPr>
                <w:b/>
                <w:sz w:val="21"/>
              </w:rPr>
              <w:t>Risultati precedenti sostituiti integralmente.</w:t>
            </w:r>
          </w:p>
        </w:tc>
      </w:tr>
    </w:tbl>
    <w:p w14:paraId="3AA4DFE2" w14:textId="77777777" w:rsidR="0044115E" w:rsidRDefault="0044115E"/>
    <w:p w14:paraId="622DB3AC" w14:textId="77777777" w:rsidR="0044115E" w:rsidRDefault="00684490">
      <w:pPr>
        <w:spacing w:after="140"/>
      </w:pPr>
      <w:r>
        <w:rPr>
          <w:b/>
        </w:rPr>
        <w:t>La selezione dei casi sostituisce l'intero insieme dei risultati della copia.</w:t>
      </w:r>
      <w:r>
        <w:t xml:space="preserve"> Se prima erano presenti 49 casi e ora selezioni soltanto G1, al termine resteranno i risultati di G1. Per conservare l'insieme completo seleziona tutti i casi necessari a ogni aggiornamento. Le modalità prive di risultati eliminano le vecchie sollecitazioni per evitare di mostrarle su una geometria diversa.</w:t>
      </w:r>
    </w:p>
    <w:p w14:paraId="0E52BC28" w14:textId="77777777" w:rsidR="0044115E" w:rsidRDefault="00684490">
      <w:pPr>
        <w:pStyle w:val="Titolo2"/>
        <w:keepNext/>
        <w:spacing w:after="140"/>
      </w:pPr>
      <w:bookmarkStart w:id="148" w:name="_Toc243316776"/>
      <w:r>
        <w:lastRenderedPageBreak/>
        <w:t>Controllare il modello acquisito</w:t>
      </w:r>
      <w:bookmarkEnd w:id="148"/>
    </w:p>
    <w:p w14:paraId="170908E0" w14:textId="77777777" w:rsidR="0044115E" w:rsidRDefault="00684490">
      <w:pPr>
        <w:spacing w:after="140"/>
      </w:pPr>
      <w:r>
        <w:t xml:space="preserve">Le schede laterali seguono l'ordine </w:t>
      </w:r>
      <w:r>
        <w:rPr>
          <w:b/>
        </w:rPr>
        <w:t>Vista</w:t>
      </w:r>
      <w:r>
        <w:t xml:space="preserve">, </w:t>
      </w:r>
      <w:r>
        <w:rPr>
          <w:b/>
        </w:rPr>
        <w:t>Modello</w:t>
      </w:r>
      <w:r>
        <w:t xml:space="preserve">, </w:t>
      </w:r>
      <w:r>
        <w:rPr>
          <w:b/>
        </w:rPr>
        <w:t>Combinazioni</w:t>
      </w:r>
      <w:r>
        <w:t xml:space="preserve">, </w:t>
      </w:r>
      <w:r>
        <w:rPr>
          <w:b/>
        </w:rPr>
        <w:t>Risultati</w:t>
      </w:r>
      <w:r>
        <w:t xml:space="preserve">, </w:t>
      </w:r>
      <w:r>
        <w:rPr>
          <w:b/>
        </w:rPr>
        <w:t>Verifiche</w:t>
      </w:r>
      <w:r>
        <w:t xml:space="preserve">, </w:t>
      </w:r>
      <w:r>
        <w:rPr>
          <w:b/>
        </w:rPr>
        <w:t>Report</w:t>
      </w:r>
      <w:r>
        <w:t xml:space="preserve">. In </w:t>
      </w:r>
      <w:r>
        <w:rPr>
          <w:b/>
        </w:rPr>
        <w:t>Vista</w:t>
      </w:r>
      <w:r>
        <w:t xml:space="preserve"> scegli rappresentazione e visibilità; in </w:t>
      </w:r>
      <w:r>
        <w:rPr>
          <w:b/>
        </w:rPr>
        <w:t>Modello</w:t>
      </w:r>
      <w:r>
        <w:t xml:space="preserve"> esplora le proprietà e controlla i dati acquisiti. Le informazioni presenti nelle tabelle originali possono essere più complete dei simboli già disponibili nella scena.</w:t>
      </w:r>
    </w:p>
    <w:p w14:paraId="50A631A5" w14:textId="77777777" w:rsidR="0044115E" w:rsidRDefault="00684490">
      <w:pPr>
        <w:spacing w:after="140"/>
      </w:pPr>
      <w:r>
        <w:t xml:space="preserve">In </w:t>
      </w:r>
      <w:r>
        <w:rPr>
          <w:b/>
        </w:rPr>
        <w:t>Risultati</w:t>
      </w:r>
      <w:r>
        <w:t xml:space="preserve"> seleziona caso, famiglia di elementi, componente e unità. Per controllare un plate scegli, ad esempio, G1, la famiglia plate e Mxx negli assi locali. Confronta un elemento noto, tenendo conto della posizione di lettura e dell'eventuale media ai vertici: un colore mediato non è il valore grezzo di ogni campione. Attiva </w:t>
      </w:r>
      <w:r>
        <w:rPr>
          <w:b/>
        </w:rPr>
        <w:t>Mostra modello deformato</w:t>
      </w:r>
      <w:r>
        <w:t xml:space="preserve"> per la deformata; controlla il fattore applicato, perché la scala automatica amplifica gli spostamenti per renderli leggibili.</w:t>
      </w:r>
    </w:p>
    <w:p w14:paraId="12CB7098" w14:textId="77777777" w:rsidR="0044115E" w:rsidRDefault="00684490">
      <w:pPr>
        <w:spacing w:after="140"/>
      </w:pPr>
      <w:r>
        <w:t xml:space="preserve">Le combinazioni vengono acquisite come definizioni. La loro presenza nella scheda </w:t>
      </w:r>
      <w:r>
        <w:rPr>
          <w:b/>
        </w:rPr>
        <w:t>Combinazioni</w:t>
      </w:r>
      <w:r>
        <w:t xml:space="preserve"> non significa che tutti i relativi campi di risultato siano già stati scaricati o calcolati. Il calcolo locale richiede i risultati dei casi base richiamati e un tipo di combinazione supportato. Puoi quindi acquisire i casi base e gestire successivamente le combinazioni in ANTHEA.</w:t>
      </w:r>
    </w:p>
    <w:p w14:paraId="21AB2F0B" w14:textId="77777777" w:rsidR="0044115E" w:rsidRDefault="00684490">
      <w:pPr>
        <w:pStyle w:val="Titolo2"/>
        <w:keepNext/>
        <w:spacing w:after="140"/>
      </w:pPr>
      <w:bookmarkStart w:id="149" w:name="_Toc243316777"/>
      <w:r>
        <w:t>Importare e visualizzare i risultati per fase</w:t>
      </w:r>
      <w:bookmarkEnd w:id="149"/>
    </w:p>
    <w:p w14:paraId="3F3878D6" w14:textId="77777777" w:rsidR="0044115E" w:rsidRDefault="00684490">
      <w:pPr>
        <w:spacing w:after="140"/>
      </w:pPr>
      <w:r>
        <w:t xml:space="preserve">Se il modello contiene fasi costruttive, il pannello di importazione mostra </w:t>
      </w:r>
      <w:r>
        <w:rPr>
          <w:b/>
        </w:rPr>
        <w:t>Fasi costruttive · stage</w:t>
      </w:r>
      <w:r>
        <w:t xml:space="preserve">. Attiva </w:t>
      </w:r>
      <w:r>
        <w:rPr>
          <w:b/>
        </w:rPr>
        <w:t>Acquisisci anche risultati per fase</w:t>
      </w:r>
      <w:r>
        <w:t xml:space="preserve">, seleziona le fasi e indica le etichette esatte dei passi disponibili nella sorgente. Per esempio, </w:t>
      </w:r>
      <w:r>
        <w:rPr>
          <w:rFonts w:ascii="Consolas" w:hAnsi="Consolas"/>
        </w:rPr>
        <w:t>001(last)</w:t>
      </w:r>
      <w:r>
        <w:t xml:space="preserve"> identifica un passo con quella precisa etichetta; non è un valore proposto automaticamente. Per più passi della stessa fase usa il punto e virgola. La durata della fase non permette di dedurre con certezza i numeri dei passi salvati.</w:t>
      </w:r>
    </w:p>
    <w:p w14:paraId="74807A4A" w14:textId="77777777" w:rsidR="0044115E" w:rsidRDefault="00684490">
      <w:pPr>
        <w:spacing w:after="140"/>
      </w:pPr>
      <w:r>
        <w:t xml:space="preserve">Seleziona i casi di risultato degli stage elencati e il riferimento degli spostamenti: </w:t>
      </w:r>
      <w:r>
        <w:rPr>
          <w:b/>
        </w:rPr>
        <w:t>Accumulative</w:t>
      </w:r>
      <w:r>
        <w:t xml:space="preserve">, </w:t>
      </w:r>
      <w:r>
        <w:rPr>
          <w:b/>
        </w:rPr>
        <w:t>Current</w:t>
      </w:r>
      <w:r>
        <w:t xml:space="preserve"> oppure </w:t>
      </w:r>
      <w:r>
        <w:rPr>
          <w:b/>
        </w:rPr>
        <w:t>Real</w:t>
      </w:r>
      <w:r>
        <w:t>. Il riferimento rimane associato ai dati acquisiti. ANTHEA non somma gli spostamenti di fasi diverse e non ricostruisce i riferimenti mancanti. Per importare soltanto stage puoi deselezionare tutti i casi statici, lasciando almeno una fase, un passo, un caso stage e un tipo di risultato.</w:t>
      </w:r>
    </w:p>
    <w:p w14:paraId="7FE04CD5" w14:textId="77777777" w:rsidR="0044115E" w:rsidRDefault="00684490">
      <w:pPr>
        <w:spacing w:after="140"/>
      </w:pPr>
      <w:r>
        <w:t xml:space="preserve">Nella scheda </w:t>
      </w:r>
      <w:r>
        <w:rPr>
          <w:b/>
        </w:rPr>
        <w:t>Risultati</w:t>
      </w:r>
      <w:r>
        <w:t xml:space="preserve">, </w:t>
      </w:r>
      <w:r>
        <w:rPr>
          <w:b/>
        </w:rPr>
        <w:t>Ambito dei risultati</w:t>
      </w:r>
      <w:r>
        <w:t xml:space="preserve"> separa tutti i risultati, casi statici e combinazioni, oppure fasi costruttive. I filtri della fase e del passo restringono l'elenco dei campi già acquisiti; non interrogano nuovamente il software sorgente. Ogni campo conserva caso, fase, passo e riferimento della deformata. La selezione resta riconoscibile anche nelle viste salvate e nei report.</w:t>
      </w:r>
    </w:p>
    <w:p w14:paraId="5AF09392" w14:textId="77777777" w:rsidR="0044115E" w:rsidRDefault="00684490">
      <w:pPr>
        <w:spacing w:after="140"/>
      </w:pPr>
      <w:r>
        <w:t>La geometria completa rimane in contesto. Questa versione non simula l'attivazione degli elementi, dei vincoli e dei carichi lungo la costruzione. Un oggetto privo di risultati non riceve valori nulli inventati; le deformate richiedono gli spostamenti effettivamente importati. Le definizioni delle fasi sono conservate, mentre i risultati di fase sono esclusi dalle somme statiche del gestore combinazioni.</w:t>
      </w:r>
    </w:p>
    <w:p w14:paraId="5A5A1C2F" w14:textId="77777777" w:rsidR="0044115E" w:rsidRDefault="00684490">
      <w:pPr>
        <w:spacing w:after="140"/>
      </w:pPr>
      <w:r>
        <w:lastRenderedPageBreak/>
        <w:t xml:space="preserve">I modelli con risultati per fase usano il formato modello 2. Le versioni precedenti di ANTHEA lo rifiutano; questa versione continua a leggere i modelli statici nel formato 1. </w:t>
      </w:r>
      <w:r>
        <w:rPr>
          <w:b/>
        </w:rPr>
        <w:t>Solo risultati</w:t>
      </w:r>
      <w:r>
        <w:t xml:space="preserve"> controlla anche le tabelle delle fasi: se la copia precedente non contiene i metadati necessari, usa </w:t>
      </w:r>
      <w:r>
        <w:rPr>
          <w:b/>
        </w:rPr>
        <w:t>Tutto</w:t>
      </w:r>
      <w:r>
        <w:t xml:space="preserve"> e verifica la revisione. Gli export tabellari privi di un contesto stage esplicito non vengono confusi con casi statici.</w:t>
      </w:r>
    </w:p>
    <w:p w14:paraId="4DF8103D" w14:textId="77777777" w:rsidR="0044115E" w:rsidRDefault="00684490">
      <w:pPr>
        <w:spacing w:after="140"/>
      </w:pPr>
      <w:r>
        <w:t>La lettura per fasi è stata collaudata sul protocollo e su dati sintetici. Il confronto con un modello reale dotato di stage resta da completare.</w:t>
      </w:r>
    </w:p>
    <w:p w14:paraId="4093D3D8" w14:textId="77777777" w:rsidR="0044115E" w:rsidRDefault="00684490">
      <w:pPr>
        <w:pStyle w:val="Titolo2"/>
        <w:keepNext/>
        <w:spacing w:after="140"/>
      </w:pPr>
      <w:bookmarkStart w:id="150" w:name="_Toc243316778"/>
      <w:r>
        <w:t>Aggiornare una copia esistente</w:t>
      </w:r>
      <w:bookmarkEnd w:id="150"/>
    </w:p>
    <w:p w14:paraId="0232DD97" w14:textId="77777777" w:rsidR="0044115E" w:rsidRDefault="00684490">
      <w:pPr>
        <w:spacing w:after="140"/>
      </w:pPr>
      <w:r>
        <w:t xml:space="preserve">Apri il modello dall'archivio e premi </w:t>
      </w:r>
      <w:r>
        <w:rPr>
          <w:b/>
        </w:rPr>
        <w:t>Aggiorna modello…</w:t>
      </w:r>
      <w:r>
        <w:t xml:space="preserve">. Seleziona la sorgente MIDAS, controlla nuovamente la connessione e scegli contenuto e casi. Per aggiornare soltanto le sollecitazioni usa </w:t>
      </w:r>
      <w:r>
        <w:rPr>
          <w:b/>
        </w:rPr>
        <w:t>Solo risultati</w:t>
      </w:r>
      <w:r>
        <w:t xml:space="preserve">: ANTHEA controlla la corrispondenza dei dati del modello prima di sostituirli. Se sono cambiati geometria, attributi o tabelle, l'operazione può essere rifiutata; usa </w:t>
      </w:r>
      <w:r>
        <w:rPr>
          <w:b/>
        </w:rPr>
        <w:t>Tutto</w:t>
      </w:r>
      <w:r>
        <w:t xml:space="preserve"> per acquisire la nuova revisione e controllare le differenze.</w:t>
      </w:r>
    </w:p>
    <w:p w14:paraId="746B8E58" w14:textId="77777777" w:rsidR="0044115E" w:rsidRDefault="00684490">
      <w:pPr>
        <w:spacing w:after="140"/>
      </w:pPr>
      <w:r>
        <w:t xml:space="preserve">Il comando </w:t>
      </w:r>
      <w:r>
        <w:rPr>
          <w:b/>
        </w:rPr>
        <w:t>Revisione</w:t>
      </w:r>
      <w:r>
        <w:t xml:space="preserve"> serve a esaminare il confronto disponibile dopo l'aggiornamento; non avvia una nuova lettura da MIDAS. Controlla gli elementi aggiunti, modificati o eliminati e salva il progetto quando hai verificato la nuova copia. Le definizioni di combinazione create in ANTHEA vengono conservate, ma i risultati derivati possono dover essere ricalcolati sui nuovi casi base.</w:t>
      </w:r>
    </w:p>
    <w:p w14:paraId="5D40B16B" w14:textId="77777777" w:rsidR="0044115E" w:rsidRDefault="00684490">
      <w:pPr>
        <w:pStyle w:val="Titolo2"/>
        <w:keepNext/>
        <w:spacing w:after="140"/>
      </w:pPr>
      <w:bookmarkStart w:id="151" w:name="_Toc243316779"/>
      <w:r>
        <w:t>Risolvere le interruzioni e conoscere i limiti</w:t>
      </w:r>
      <w:bookmarkEnd w:id="15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44115E" w14:paraId="44AC189E" w14:textId="77777777">
        <w:trPr>
          <w:cantSplit/>
          <w:tblHeader/>
          <w:jc w:val="center"/>
        </w:trPr>
        <w:tc>
          <w:tcPr>
            <w:tcW w:w="3005" w:type="dxa"/>
            <w:shd w:val="clear" w:color="auto" w:fill="E7E6E6"/>
            <w:tcMar>
              <w:top w:w="90" w:type="dxa"/>
              <w:left w:w="90" w:type="dxa"/>
              <w:bottom w:w="90" w:type="dxa"/>
              <w:right w:w="90" w:type="dxa"/>
            </w:tcMar>
            <w:vAlign w:val="center"/>
          </w:tcPr>
          <w:p w14:paraId="15E3328F" w14:textId="77777777" w:rsidR="0044115E" w:rsidRDefault="00684490">
            <w:pPr>
              <w:spacing w:before="20" w:after="20"/>
              <w:jc w:val="left"/>
            </w:pPr>
            <w:r>
              <w:rPr>
                <w:b/>
                <w:sz w:val="21"/>
              </w:rPr>
              <w:t>Messaggio o situazione</w:t>
            </w:r>
          </w:p>
        </w:tc>
        <w:tc>
          <w:tcPr>
            <w:tcW w:w="6633" w:type="dxa"/>
            <w:shd w:val="clear" w:color="auto" w:fill="E7E6E6"/>
            <w:tcMar>
              <w:top w:w="90" w:type="dxa"/>
              <w:left w:w="90" w:type="dxa"/>
              <w:bottom w:w="90" w:type="dxa"/>
              <w:right w:w="90" w:type="dxa"/>
            </w:tcMar>
            <w:vAlign w:val="center"/>
          </w:tcPr>
          <w:p w14:paraId="481765E0" w14:textId="77777777" w:rsidR="0044115E" w:rsidRDefault="00684490">
            <w:pPr>
              <w:spacing w:before="20" w:after="20"/>
              <w:jc w:val="left"/>
            </w:pPr>
            <w:r>
              <w:rPr>
                <w:b/>
                <w:sz w:val="21"/>
              </w:rPr>
              <w:t>Operazione da eseguire</w:t>
            </w:r>
          </w:p>
        </w:tc>
      </w:tr>
      <w:tr w:rsidR="0044115E" w14:paraId="5A9AB6F1" w14:textId="77777777">
        <w:trPr>
          <w:cantSplit/>
          <w:jc w:val="center"/>
        </w:trPr>
        <w:tc>
          <w:tcPr>
            <w:tcW w:w="3005" w:type="dxa"/>
            <w:tcMar>
              <w:top w:w="90" w:type="dxa"/>
              <w:left w:w="90" w:type="dxa"/>
              <w:bottom w:w="90" w:type="dxa"/>
              <w:right w:w="90" w:type="dxa"/>
            </w:tcMar>
            <w:vAlign w:val="center"/>
          </w:tcPr>
          <w:p w14:paraId="193941DD" w14:textId="77777777" w:rsidR="0044115E" w:rsidRDefault="00684490">
            <w:pPr>
              <w:spacing w:before="20" w:after="20"/>
              <w:jc w:val="left"/>
            </w:pPr>
            <w:r>
              <w:rPr>
                <w:sz w:val="21"/>
              </w:rPr>
              <w:t>Collegamento MIDAS non più disponibile</w:t>
            </w:r>
          </w:p>
        </w:tc>
        <w:tc>
          <w:tcPr>
            <w:tcW w:w="6633" w:type="dxa"/>
            <w:tcMar>
              <w:top w:w="90" w:type="dxa"/>
              <w:left w:w="90" w:type="dxa"/>
              <w:bottom w:w="90" w:type="dxa"/>
              <w:right w:w="90" w:type="dxa"/>
            </w:tcMar>
            <w:vAlign w:val="center"/>
          </w:tcPr>
          <w:p w14:paraId="44A0744E" w14:textId="77777777" w:rsidR="0044115E" w:rsidRDefault="00684490">
            <w:pPr>
              <w:spacing w:before="20" w:after="20"/>
              <w:jc w:val="left"/>
            </w:pPr>
            <w:r>
              <w:rPr>
                <w:sz w:val="21"/>
              </w:rPr>
              <w:t>Riattiva il collegamento API; se la chiave è cambiata incolla quella nuova. Ripeti Controlla connessione e casi.</w:t>
            </w:r>
          </w:p>
        </w:tc>
      </w:tr>
      <w:tr w:rsidR="0044115E" w14:paraId="203D725B" w14:textId="77777777">
        <w:trPr>
          <w:cantSplit/>
          <w:jc w:val="center"/>
        </w:trPr>
        <w:tc>
          <w:tcPr>
            <w:tcW w:w="3005" w:type="dxa"/>
            <w:tcMar>
              <w:top w:w="90" w:type="dxa"/>
              <w:left w:w="90" w:type="dxa"/>
              <w:bottom w:w="90" w:type="dxa"/>
              <w:right w:w="90" w:type="dxa"/>
            </w:tcMar>
            <w:vAlign w:val="center"/>
          </w:tcPr>
          <w:p w14:paraId="7C6916E3" w14:textId="77777777" w:rsidR="0044115E" w:rsidRDefault="00684490">
            <w:pPr>
              <w:spacing w:before="20" w:after="20"/>
              <w:jc w:val="left"/>
            </w:pPr>
            <w:r>
              <w:rPr>
                <w:sz w:val="21"/>
              </w:rPr>
              <w:t>Nessun modello aperto in MIDAS</w:t>
            </w:r>
          </w:p>
        </w:tc>
        <w:tc>
          <w:tcPr>
            <w:tcW w:w="6633" w:type="dxa"/>
            <w:tcMar>
              <w:top w:w="90" w:type="dxa"/>
              <w:left w:w="90" w:type="dxa"/>
              <w:bottom w:w="90" w:type="dxa"/>
              <w:right w:w="90" w:type="dxa"/>
            </w:tcMar>
            <w:vAlign w:val="center"/>
          </w:tcPr>
          <w:p w14:paraId="669FEC69" w14:textId="77777777" w:rsidR="0044115E" w:rsidRDefault="00684490">
            <w:pPr>
              <w:spacing w:before="20" w:after="20"/>
              <w:jc w:val="left"/>
            </w:pPr>
            <w:r>
              <w:rPr>
                <w:sz w:val="21"/>
              </w:rPr>
              <w:t>Apri il modello, attendi che sia pronto e ripeti il controllo.</w:t>
            </w:r>
          </w:p>
        </w:tc>
      </w:tr>
      <w:tr w:rsidR="0044115E" w14:paraId="52E80D31" w14:textId="77777777">
        <w:trPr>
          <w:cantSplit/>
          <w:jc w:val="center"/>
        </w:trPr>
        <w:tc>
          <w:tcPr>
            <w:tcW w:w="3005" w:type="dxa"/>
            <w:tcMar>
              <w:top w:w="90" w:type="dxa"/>
              <w:left w:w="90" w:type="dxa"/>
              <w:bottom w:w="90" w:type="dxa"/>
              <w:right w:w="90" w:type="dxa"/>
            </w:tcMar>
            <w:vAlign w:val="center"/>
          </w:tcPr>
          <w:p w14:paraId="7058CA59" w14:textId="77777777" w:rsidR="0044115E" w:rsidRDefault="00684490">
            <w:pPr>
              <w:spacing w:before="20" w:after="20"/>
              <w:jc w:val="left"/>
            </w:pPr>
            <w:r>
              <w:rPr>
                <w:sz w:val="21"/>
              </w:rPr>
              <w:t>Accesso a MIDAS rifiutato</w:t>
            </w:r>
          </w:p>
        </w:tc>
        <w:tc>
          <w:tcPr>
            <w:tcW w:w="6633" w:type="dxa"/>
            <w:tcMar>
              <w:top w:w="90" w:type="dxa"/>
              <w:left w:w="90" w:type="dxa"/>
              <w:bottom w:w="90" w:type="dxa"/>
              <w:right w:w="90" w:type="dxa"/>
            </w:tcMar>
            <w:vAlign w:val="center"/>
          </w:tcPr>
          <w:p w14:paraId="1957A881" w14:textId="77777777" w:rsidR="0044115E" w:rsidRDefault="00684490">
            <w:pPr>
              <w:spacing w:before="20" w:after="20"/>
              <w:jc w:val="left"/>
            </w:pPr>
            <w:r>
              <w:rPr>
                <w:sz w:val="21"/>
              </w:rPr>
              <w:t>Verifica Base URL e chiave della sessione corrente.</w:t>
            </w:r>
          </w:p>
        </w:tc>
      </w:tr>
      <w:tr w:rsidR="0044115E" w14:paraId="42A95CC9" w14:textId="77777777">
        <w:trPr>
          <w:cantSplit/>
          <w:jc w:val="center"/>
        </w:trPr>
        <w:tc>
          <w:tcPr>
            <w:tcW w:w="3005" w:type="dxa"/>
            <w:tcMar>
              <w:top w:w="90" w:type="dxa"/>
              <w:left w:w="90" w:type="dxa"/>
              <w:bottom w:w="90" w:type="dxa"/>
              <w:right w:w="90" w:type="dxa"/>
            </w:tcMar>
            <w:vAlign w:val="center"/>
          </w:tcPr>
          <w:p w14:paraId="2B4EF0B6" w14:textId="77777777" w:rsidR="0044115E" w:rsidRDefault="00684490">
            <w:pPr>
              <w:spacing w:before="20" w:after="20"/>
              <w:jc w:val="left"/>
            </w:pPr>
            <w:r>
              <w:rPr>
                <w:sz w:val="21"/>
              </w:rPr>
              <w:t>MIDAS non ha risposto entro il tempo previsto</w:t>
            </w:r>
          </w:p>
        </w:tc>
        <w:tc>
          <w:tcPr>
            <w:tcW w:w="6633" w:type="dxa"/>
            <w:tcMar>
              <w:top w:w="90" w:type="dxa"/>
              <w:left w:w="90" w:type="dxa"/>
              <w:bottom w:w="90" w:type="dxa"/>
              <w:right w:w="90" w:type="dxa"/>
            </w:tcMar>
            <w:vAlign w:val="center"/>
          </w:tcPr>
          <w:p w14:paraId="0E753CC7" w14:textId="77777777" w:rsidR="0044115E" w:rsidRDefault="00684490">
            <w:pPr>
              <w:spacing w:before="20" w:after="20"/>
              <w:jc w:val="left"/>
            </w:pPr>
            <w:r>
              <w:rPr>
                <w:sz w:val="21"/>
              </w:rPr>
              <w:t>Attendi che MIDAS sia nuovamente disponibile; prova un insieme più piccolo di casi.</w:t>
            </w:r>
          </w:p>
        </w:tc>
      </w:tr>
      <w:tr w:rsidR="0044115E" w14:paraId="718ECA40" w14:textId="77777777">
        <w:trPr>
          <w:cantSplit/>
          <w:jc w:val="center"/>
        </w:trPr>
        <w:tc>
          <w:tcPr>
            <w:tcW w:w="3005" w:type="dxa"/>
            <w:tcMar>
              <w:top w:w="90" w:type="dxa"/>
              <w:left w:w="90" w:type="dxa"/>
              <w:bottom w:w="90" w:type="dxa"/>
              <w:right w:w="90" w:type="dxa"/>
            </w:tcMar>
            <w:vAlign w:val="center"/>
          </w:tcPr>
          <w:p w14:paraId="76595139" w14:textId="77777777" w:rsidR="0044115E" w:rsidRDefault="00684490">
            <w:pPr>
              <w:spacing w:before="20" w:after="20"/>
              <w:jc w:val="left"/>
            </w:pPr>
            <w:r>
              <w:rPr>
                <w:sz w:val="21"/>
              </w:rPr>
              <w:t>Importazione o pulsante non disponibile</w:t>
            </w:r>
          </w:p>
        </w:tc>
        <w:tc>
          <w:tcPr>
            <w:tcW w:w="6633" w:type="dxa"/>
            <w:tcMar>
              <w:top w:w="90" w:type="dxa"/>
              <w:left w:w="90" w:type="dxa"/>
              <w:bottom w:w="90" w:type="dxa"/>
              <w:right w:w="90" w:type="dxa"/>
            </w:tcMar>
            <w:vAlign w:val="center"/>
          </w:tcPr>
          <w:p w14:paraId="5B8DFF7A" w14:textId="77777777" w:rsidR="0044115E" w:rsidRDefault="00684490">
            <w:pPr>
              <w:spacing w:before="20" w:after="20"/>
              <w:jc w:val="left"/>
            </w:pPr>
            <w:r>
              <w:rPr>
                <w:sz w:val="21"/>
              </w:rPr>
              <w:t>Verifica che l'archivio sia modificabile, il controllo della connessione sia riuscito e, se richiesti, siano selezionati casi e tipi di risultato.</w:t>
            </w:r>
          </w:p>
        </w:tc>
      </w:tr>
    </w:tbl>
    <w:p w14:paraId="0DF1FEC7" w14:textId="77777777" w:rsidR="0044115E" w:rsidRDefault="0044115E"/>
    <w:p w14:paraId="17C7BFC8" w14:textId="77777777" w:rsidR="0044115E" w:rsidRDefault="00684490">
      <w:pPr>
        <w:spacing w:after="140"/>
      </w:pPr>
      <w:r>
        <w:t>Quando una lettura fallisce, ANTHEA mantiene l'ultima copia valida e indica il recupero possibile. Dopo aver ripristinato la sessione ripeti il controllo e avvia nuovamente l'importazione. Un'operazione annullata o fallita non produce una copia parzialmente aggiornata.</w:t>
      </w:r>
    </w:p>
    <w:p w14:paraId="65152AEE" w14:textId="77777777" w:rsidR="0044115E" w:rsidRDefault="00684490">
      <w:pPr>
        <w:spacing w:after="140"/>
      </w:pPr>
      <w:r>
        <w:rPr>
          <w:b/>
        </w:rPr>
        <w:lastRenderedPageBreak/>
        <w:t>Limiti della versione di prova.</w:t>
      </w:r>
      <w:r>
        <w:t xml:space="preserve"> Il collegamento acquisisce casi statici e stati costruttivi esplicitamente selezionati, le sollecitazioni locali beam e plate e gli spostamenti globali disponibili. Non costituisce un importatore completo di ogni famiglia di risultato. Nel primo import diretto la trasformazione delle tabelle in terne locali, vincoli, rilasci e link del visualizzatore è ancora incompleta: i dati originali vengono conservati, ma i relativi simboli possono non essere presenti. Le informazioni già normalizzate di una copia pre</w:t>
      </w:r>
      <w:r>
        <w:t>cedente vengono riutilizzate soltanto quando i dati confrontati coincidono. Leggi gli avvisi prima di interpretare l'assenza di un simbolo come assenza del relativo attributo nel modello.</w:t>
      </w:r>
    </w:p>
    <w:p w14:paraId="781CCD0A" w14:textId="77777777" w:rsidR="0044115E" w:rsidRDefault="00684490">
      <w:pPr>
        <w:spacing w:after="140"/>
      </w:pPr>
      <w:r>
        <w:t xml:space="preserve">Per aprire una copia già acquisita scegli </w:t>
      </w:r>
      <w:r>
        <w:rPr>
          <w:b/>
        </w:rPr>
        <w:t>File o copia già acquisita</w:t>
      </w:r>
      <w:r>
        <w:t xml:space="preserve">: sono previsti il pacchetto </w:t>
      </w:r>
      <w:r>
        <w:rPr>
          <w:b/>
        </w:rPr>
        <w:t>.antheamodel</w:t>
      </w:r>
      <w:r>
        <w:t xml:space="preserve"> oppure </w:t>
      </w:r>
      <w:r>
        <w:rPr>
          <w:b/>
        </w:rPr>
        <w:t>NODE.json</w:t>
      </w:r>
      <w:r>
        <w:t xml:space="preserve"> della cartella di acquisizione MIDAS completa. Questa scelta non è l'apertura diretta di un file nativo MIDAS; per il modello nativo usa il collegamento al modello aperto descritto sopra.</w:t>
      </w:r>
    </w:p>
    <w:p w14:paraId="03F2FE02" w14:textId="77777777" w:rsidR="0044115E" w:rsidRDefault="00684490">
      <w:pPr>
        <w:pStyle w:val="Titolo1"/>
        <w:keepNext/>
        <w:spacing w:after="140"/>
      </w:pPr>
      <w:bookmarkStart w:id="152" w:name="_Toc243316780"/>
      <w:r>
        <w:t>Reologia del calcestruzzo</w:t>
      </w:r>
      <w:bookmarkEnd w:id="152"/>
    </w:p>
    <w:p w14:paraId="1C07527E" w14:textId="77777777" w:rsidR="0044115E" w:rsidRDefault="00684490">
      <w:pPr>
        <w:spacing w:after="140"/>
      </w:pPr>
      <w:r>
        <w:t xml:space="preserve">La finestra di supporto calcola il coefficiente di viscosità nel tempo, il suo limite a infinito e la maturazione del modulo elastico. Si apre da </w:t>
      </w:r>
      <w:r>
        <w:rPr>
          <w:b/>
        </w:rPr>
        <w:t>Strumenti → Reologia del calcestruzzo…</w:t>
      </w:r>
      <w:r>
        <w:t>, oppure dai materiali e dalle opzioni SLE della sezione in calcestruzzo. Il richiamo dalla sezione propone la resistenza del materiale corrente. Gli altri parametri richiedono la scelta del progettista.</w:t>
      </w:r>
    </w:p>
    <w:p w14:paraId="5FF4755A" w14:textId="77777777" w:rsidR="0044115E" w:rsidRDefault="00684490">
      <w:pPr>
        <w:pStyle w:val="Titolo2"/>
        <w:keepNext/>
        <w:spacing w:after="140"/>
      </w:pPr>
      <w:bookmarkStart w:id="153" w:name="_Toc243316781"/>
      <w:r>
        <w:t>Impostare materiale ambiente ed età</w:t>
      </w:r>
      <w:bookmarkEnd w:id="153"/>
    </w:p>
    <w:p w14:paraId="4046E5C5" w14:textId="77777777" w:rsidR="0044115E" w:rsidRDefault="00684490">
      <w:pPr>
        <w:spacing w:after="140"/>
      </w:pPr>
      <w:r>
        <w:t>Inserisci fck in MPa, classe di cemento S, N o R, umidità relativa in percentuale, dimensione nominale h₀ in mm ed età di applicazione del carico t₀ in giorni. La dimensione nominale è h₀ = 2 Ac / u, dove Ac è l'area di calcestruzzo e u il solo perimetro esposto all'essiccamento. La finestra non ricava automaticamente questo perimetro dalla sezione.</w:t>
      </w:r>
    </w:p>
    <w:p w14:paraId="7AE99BDE" w14:textId="77777777" w:rsidR="0044115E" w:rsidRDefault="00684490">
      <w:pPr>
        <w:spacing w:after="140"/>
      </w:pPr>
      <w:r>
        <w:t xml:space="preserve">L'età t è misurata dal getto, non dall'applicazione del carico. Scegli età iniziale, età finale e risoluzione del campionamento, poi premi </w:t>
      </w:r>
      <w:r>
        <w:rPr>
          <w:b/>
        </w:rPr>
        <w:t>Aggiorna le curve</w:t>
      </w:r>
      <w:r>
        <w:t>. Sono ammessi fck fra 12 e 90 MPa, umidità fra 40 e 100 %, h₀ positivo e t₀ almeno pari a 0,5 giorni. L'intervallo deve avere età positive crescenti; la risoluzione è un intero fra 20 e 1000. Sono accettati punto e virgola come separatore decimale, senza separatori delle migliaia.</w:t>
      </w:r>
    </w:p>
    <w:p w14:paraId="6F0D83AA" w14:textId="77777777" w:rsidR="0044115E" w:rsidRDefault="00684490">
      <w:pPr>
        <w:pStyle w:val="Titolo2"/>
        <w:keepNext/>
        <w:spacing w:after="140"/>
      </w:pPr>
      <w:bookmarkStart w:id="154" w:name="_Toc243316782"/>
      <w:r>
        <w:t>Leggere grafico tabella e limite a infinito</w:t>
      </w:r>
      <w:bookmarkEnd w:id="154"/>
    </w:p>
    <w:p w14:paraId="7480FFE0" w14:textId="77777777" w:rsidR="0044115E" w:rsidRDefault="00684490">
      <w:pPr>
        <w:spacing w:after="140"/>
      </w:pPr>
      <w:r>
        <w:t xml:space="preserve">Le due schede superiori mostrano </w:t>
      </w:r>
      <w:r>
        <w:rPr>
          <w:rFonts w:ascii="Calibri" w:eastAsia="Calibri" w:hAnsi="Calibri" w:cs="Calibri"/>
          <w:b/>
        </w:rPr>
        <w:t>φ</w:t>
      </w:r>
      <w:r>
        <w:rPr>
          <w:b/>
        </w:rPr>
        <w:t>(∞, t₀)</w:t>
      </w:r>
      <w:r>
        <w:t xml:space="preserve">, limite analitico, ed </w:t>
      </w:r>
      <w:r>
        <w:rPr>
          <w:b/>
        </w:rPr>
        <w:t>Ecm,28</w:t>
      </w:r>
      <w:r>
        <w:t xml:space="preserve">, modulo secante a 28 giorni. La curva si sceglie fra viscosità </w:t>
      </w:r>
      <w:r>
        <w:rPr>
          <w:rFonts w:ascii="Calibri" w:eastAsia="Calibri" w:hAnsi="Calibri" w:cs="Calibri"/>
        </w:rPr>
        <w:t>φ</w:t>
      </w:r>
      <w:r>
        <w:t xml:space="preserve">(t, t₀), modulo Ecm(t) e fattore Ecm(t)/Ecm,28. L'asse del tempo e quello delle ordinate possono essere logaritmici. In scala logaritmica verticale </w:t>
      </w:r>
      <w:r>
        <w:rPr>
          <w:rFonts w:ascii="Calibri" w:eastAsia="Calibri" w:hAnsi="Calibri" w:cs="Calibri"/>
        </w:rPr>
        <w:t>φ</w:t>
      </w:r>
      <w:r>
        <w:t xml:space="preserve"> = 0 non può essere disegnato; questi campioni restano nella tabella.</w:t>
      </w:r>
    </w:p>
    <w:p w14:paraId="13E51C9A" w14:textId="77777777" w:rsidR="0044115E" w:rsidRDefault="00684490">
      <w:pPr>
        <w:spacing w:after="140"/>
      </w:pPr>
      <w:r>
        <w:t xml:space="preserve">La scheda </w:t>
      </w:r>
      <w:r>
        <w:rPr>
          <w:b/>
        </w:rPr>
        <w:t>Lettura puntuale</w:t>
      </w:r>
      <w:r>
        <w:t xml:space="preserve"> valuta direttamente un'età positiva, anche se non coincide con un punto del grafico. Nella </w:t>
      </w:r>
      <w:r>
        <w:rPr>
          <w:b/>
        </w:rPr>
        <w:t>Tabella</w:t>
      </w:r>
      <w:r>
        <w:t xml:space="preserve"> sono presenti età, </w:t>
      </w:r>
      <w:r>
        <w:rPr>
          <w:rFonts w:ascii="Calibri" w:eastAsia="Calibri" w:hAnsi="Calibri" w:cs="Calibri"/>
        </w:rPr>
        <w:t>φ</w:t>
      </w:r>
      <w:r>
        <w:t xml:space="preserve">, Ecm e fattore: selezionare </w:t>
      </w:r>
      <w:r>
        <w:lastRenderedPageBreak/>
        <w:t>una riga aggiorna la lettura. La risoluzione regola il campionamento grafico; sono aggiunti i punti di carico e a 28 giorni, quando interni all'intervallo. Non regola l'accuratezza delle formule.</w:t>
      </w:r>
    </w:p>
    <w:p w14:paraId="57870CE5" w14:textId="77777777" w:rsidR="0044115E" w:rsidRDefault="00684490">
      <w:pPr>
        <w:spacing w:after="140"/>
      </w:pPr>
      <w:r>
        <w:t xml:space="preserve">La rotella ingrandisce il grafico; trascinando lo si sposta; il doppio clic o </w:t>
      </w:r>
      <w:r>
        <w:rPr>
          <w:b/>
        </w:rPr>
        <w:t>Adatta</w:t>
      </w:r>
      <w:r>
        <w:t xml:space="preserve"> ripristina l'inquadratura. </w:t>
      </w:r>
      <w:r>
        <w:rPr>
          <w:b/>
        </w:rPr>
        <w:t>Esporta grafico…</w:t>
      </w:r>
      <w:r>
        <w:t xml:space="preserve"> salva una PNG con fondo chiaro, anche se la finestra usa l'aspetto scuro. Il separatore fra grafico e letture consente di ridimensionare i pannelli.</w:t>
      </w:r>
    </w:p>
    <w:p w14:paraId="73069BEF" w14:textId="77777777" w:rsidR="0044115E" w:rsidRDefault="00684490">
      <w:pPr>
        <w:spacing w:after="140"/>
      </w:pPr>
      <w:r>
        <w:t>Una modifica a materiale, ambiente, età o campionamento svuota i risultati precedenti finché non si aggiornano le curve. Un'età di lettura errata svuota soltanto la lettura puntuale. I messaggi indicano il campo da correggere; nessun valore non valido è trasformato implicitamente in zero.</w:t>
      </w:r>
    </w:p>
    <w:p w14:paraId="5F990B7F" w14:textId="77777777" w:rsidR="0044115E" w:rsidRDefault="00684490">
      <w:pPr>
        <w:pStyle w:val="Titolo2"/>
        <w:keepNext/>
        <w:spacing w:after="140"/>
      </w:pPr>
      <w:bookmarkStart w:id="155" w:name="_Toc243316783"/>
      <w:r>
        <w:t>Usare il risultato nel progetto</w:t>
      </w:r>
      <w:bookmarkEnd w:id="155"/>
    </w:p>
    <w:p w14:paraId="0D5AE1BA" w14:textId="77777777" w:rsidR="0044115E" w:rsidRDefault="00684490">
      <w:pPr>
        <w:spacing w:after="140"/>
      </w:pPr>
      <w:r>
        <w:t xml:space="preserve">Ecm(t) è il modulo per maturazione, non il modulo efficace ridotto per viscosità. La finestra non modifica automaticamente </w:t>
      </w:r>
      <w:r>
        <w:rPr>
          <w:rFonts w:ascii="Calibri" w:eastAsia="Calibri" w:hAnsi="Calibri" w:cs="Calibri"/>
        </w:rPr>
        <w:t>φ</w:t>
      </w:r>
      <w:r>
        <w:t>, n, materiali, combinazioni o revisioni del foglio aperto. Il coefficiente da trasferire alle verifiche richiede coerenza con l'età di carico, la durata e il modulo di riferimento descritti nella teoria della reologia (Wiki: Reologia del calcestruzzo).</w:t>
      </w:r>
    </w:p>
    <w:p w14:paraId="72926732" w14:textId="77777777" w:rsidR="0044115E" w:rsidRDefault="00684490">
      <w:pPr>
        <w:spacing w:after="140"/>
      </w:pPr>
      <w:r>
        <w:t xml:space="preserve">Esempio: fck = 25 MPa, cemento N, RH = 50 %, h₀ = 200 mm e t₀ = 7 giorni danno </w:t>
      </w:r>
      <w:r>
        <w:rPr>
          <w:rFonts w:ascii="Calibri" w:eastAsia="Calibri" w:hAnsi="Calibri" w:cs="Calibri"/>
        </w:rPr>
        <w:t>φ</w:t>
      </w:r>
      <w:r>
        <w:t xml:space="preserve">∞ = 3,442704. A 365 giorni si ottengono </w:t>
      </w:r>
      <w:r>
        <w:rPr>
          <w:rFonts w:ascii="Calibri" w:eastAsia="Calibri" w:hAnsi="Calibri" w:cs="Calibri"/>
        </w:rPr>
        <w:t>φ</w:t>
      </w:r>
      <w:r>
        <w:t xml:space="preserve"> = 2,603961, Ecm = 33229,780 MPa e fattore E = 1,055724. A 28 giorni il fattore E vale esattamente 1; prima del carico </w:t>
      </w:r>
      <w:r>
        <w:rPr>
          <w:rFonts w:ascii="Calibri" w:eastAsia="Calibri" w:hAnsi="Calibri" w:cs="Calibri"/>
        </w:rPr>
        <w:t>φ</w:t>
      </w:r>
      <w:r>
        <w:t xml:space="preserve"> vale zero.</w:t>
      </w:r>
    </w:p>
    <w:p w14:paraId="758DE611" w14:textId="77777777" w:rsidR="0044115E" w:rsidRDefault="00684490">
      <w:pPr>
        <w:spacing w:after="140"/>
      </w:pPr>
      <w:r>
        <w:t xml:space="preserve">Nei verificatori SLE, </w:t>
      </w:r>
      <w:r>
        <w:rPr>
          <w:rFonts w:ascii="Calibri" w:eastAsia="Calibri" w:hAnsi="Calibri" w:cs="Calibri"/>
        </w:rPr>
        <w:t>φ</w:t>
      </w:r>
      <w:r>
        <w:t xml:space="preserve"> e n errati sono segnalati e i valori derivati sono svuotati. Le staffe richiedono Sì/No e, quando attivi, 2–100 rami interi. NTC espone l'interasse anche nelle sezioni interamente tese.</w:t>
      </w:r>
    </w:p>
    <w:p w14:paraId="5FC01295" w14:textId="77777777" w:rsidR="0044115E" w:rsidRDefault="00684490">
      <w:pPr>
        <w:pStyle w:val="Titolo1"/>
        <w:keepNext/>
        <w:spacing w:after="140"/>
      </w:pPr>
      <w:bookmarkStart w:id="156" w:name="_Toc243316784"/>
      <w:r>
        <w:t>Esaminare le sezioni del modello</w:t>
      </w:r>
      <w:bookmarkEnd w:id="156"/>
    </w:p>
    <w:p w14:paraId="6695DA6F" w14:textId="77777777" w:rsidR="0044115E" w:rsidRDefault="00684490">
      <w:pPr>
        <w:spacing w:after="140"/>
      </w:pPr>
      <w:r>
        <w:t xml:space="preserve">Nella scheda </w:t>
      </w:r>
      <w:r>
        <w:rPr>
          <w:b/>
        </w:rPr>
        <w:t>Modello</w:t>
      </w:r>
      <w:r>
        <w:t xml:space="preserve">, premi </w:t>
      </w:r>
      <w:r>
        <w:rPr>
          <w:b/>
        </w:rPr>
        <w:t>Sezioni del modello…</w:t>
      </w:r>
      <w:r>
        <w:t xml:space="preserve">. Puoi anche selezionare una sezione nell'albero o un'asta nella scena e premere </w:t>
      </w:r>
      <w:r>
        <w:rPr>
          <w:b/>
        </w:rPr>
        <w:t>Dettaglio sezione…</w:t>
      </w:r>
      <w:r>
        <w:t xml:space="preserve"> nell'ispettore. La finestra si apre separatamente dal modello, è ridimensionabile e conserva il collegamento alla vista. L'elenco superiore permette di passare alle altre sezioni della copia salvata.</w:t>
      </w:r>
    </w:p>
    <w:p w14:paraId="1DE9BB47" w14:textId="77777777" w:rsidR="0044115E" w:rsidRDefault="00684490">
      <w:pPr>
        <w:keepNext/>
        <w:spacing w:after="140"/>
      </w:pPr>
      <w:r>
        <w:rPr>
          <w:noProof/>
        </w:rPr>
        <w:lastRenderedPageBreak/>
        <w:drawing>
          <wp:inline distT="0" distB="0" distL="0" distR="0" wp14:anchorId="3EAEC182" wp14:editId="51427AE8">
            <wp:extent cx="6120000" cy="4267204"/>
            <wp:effectExtent l="0" t="0" r="0" b="0"/>
            <wp:docPr id="11" name="Picture 11" descr="Finestra di dettaglio con una sezione composta di 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li-sezioni-dettaglio.png"/>
                    <pic:cNvPicPr/>
                  </pic:nvPicPr>
                  <pic:blipFill>
                    <a:blip r:embed="rId33"/>
                    <a:stretch>
                      <a:fillRect/>
                    </a:stretch>
                  </pic:blipFill>
                  <pic:spPr>
                    <a:xfrm>
                      <a:off x="0" y="0"/>
                      <a:ext cx="6120000" cy="4267204"/>
                    </a:xfrm>
                    <a:prstGeom prst="rect">
                      <a:avLst/>
                    </a:prstGeom>
                  </pic:spPr>
                </pic:pic>
              </a:graphicData>
            </a:graphic>
          </wp:inline>
        </w:drawing>
      </w:r>
    </w:p>
    <w:p w14:paraId="2AC25C4D" w14:textId="77777777" w:rsidR="0044115E" w:rsidRDefault="00684490">
      <w:pPr>
        <w:pStyle w:val="Didascalia"/>
      </w:pPr>
      <w:r>
        <w:t>Finestra di dettaglio con una sezione composta di esempio</w:t>
      </w:r>
    </w:p>
    <w:p w14:paraId="7D5BB0B7" w14:textId="77777777" w:rsidR="0044115E" w:rsidRDefault="00684490">
      <w:pPr>
        <w:pStyle w:val="Titolo2"/>
        <w:keepNext/>
        <w:spacing w:after="140"/>
      </w:pPr>
      <w:bookmarkStart w:id="157" w:name="_Toc243316785"/>
      <w:r>
        <w:t>Leggere geometria proprietà e attributi</w:t>
      </w:r>
      <w:bookmarkEnd w:id="157"/>
    </w:p>
    <w:p w14:paraId="419745E8" w14:textId="77777777" w:rsidR="0044115E" w:rsidRDefault="00684490">
      <w:pPr>
        <w:spacing w:after="140"/>
      </w:pPr>
      <w:r>
        <w:t xml:space="preserve">L'anteprima rappresenta il piano locale Y–Z e indica le dimensioni in millimetri. Gli interruttori </w:t>
      </w:r>
      <w:r>
        <w:rPr>
          <w:b/>
        </w:rPr>
        <w:t>Quote</w:t>
      </w:r>
      <w:r>
        <w:t xml:space="preserve">, </w:t>
      </w:r>
      <w:r>
        <w:rPr>
          <w:b/>
        </w:rPr>
        <w:t>Assi locali</w:t>
      </w:r>
      <w:r>
        <w:t xml:space="preserve">, </w:t>
      </w:r>
      <w:r>
        <w:rPr>
          <w:b/>
        </w:rPr>
        <w:t>Assi principali</w:t>
      </w:r>
      <w:r>
        <w:t xml:space="preserve">, </w:t>
      </w:r>
      <w:r>
        <w:rPr>
          <w:b/>
        </w:rPr>
        <w:t>Baricentro</w:t>
      </w:r>
      <w:r>
        <w:t xml:space="preserve"> e </w:t>
      </w:r>
      <w:r>
        <w:rPr>
          <w:b/>
        </w:rPr>
        <w:t>Inserimento</w:t>
      </w:r>
      <w:r>
        <w:t xml:space="preserve"> sono indipendenti. Il simbolo G individua il baricentro disponibile; O il riferimento dell'asta rispetto al contorno. Nelle sezioni composte G è il baricentro geometrico delle parti, distinto da quello della sezione omogeneizzata.</w:t>
      </w:r>
    </w:p>
    <w:p w14:paraId="63619EA2" w14:textId="77777777" w:rsidR="0044115E" w:rsidRDefault="00684490">
      <w:pPr>
        <w:spacing w:after="140"/>
      </w:pPr>
      <w:r>
        <w:t xml:space="preserve">La scheda </w:t>
      </w:r>
      <w:r>
        <w:rPr>
          <w:b/>
        </w:rPr>
        <w:t>Proprietà</w:t>
      </w:r>
      <w:r>
        <w:t xml:space="preserve"> contiene area, inerzie e altre grandezze disponibili. La colonna </w:t>
      </w:r>
      <w:r>
        <w:rPr>
          <w:b/>
        </w:rPr>
        <w:t>Origine</w:t>
      </w:r>
      <w:r>
        <w:t xml:space="preserve"> distingue valori calcolati, assegnati, approssimati o non disponibili. Il trattino non equivale a zero. I calcoli numerici differiti, come alcune proprietà di torsione, non vengono avviati per aprire la finestra. Sono indicati anche G e O nel sistema di coordinate dell'anteprima e le dimensioni delle parti riconosciute.</w:t>
      </w:r>
    </w:p>
    <w:p w14:paraId="330FA663" w14:textId="77777777" w:rsidR="0044115E" w:rsidRDefault="00684490">
      <w:pPr>
        <w:spacing w:after="140"/>
      </w:pPr>
      <w:r>
        <w:rPr>
          <w:b/>
        </w:rPr>
        <w:t>Dati importati</w:t>
      </w:r>
      <w:r>
        <w:t xml:space="preserve"> conserva gli attributi originali, con le unità della sorgente nelle righe UNIT. I rapporti elastici o altri parametri presenti in questi dati non trasformano automaticamente le proprietà geometriche in proprietà omogeneizzate. </w:t>
      </w:r>
      <w:r>
        <w:rPr>
          <w:b/>
        </w:rPr>
        <w:t>Disponibilità</w:t>
      </w:r>
      <w:r>
        <w:t xml:space="preserve"> elenca le limitazioni della ricostruzione. Le sezioni definite soltanto da valori numerici possono avere proprietà senza un contorno disegnabile.</w:t>
      </w:r>
    </w:p>
    <w:p w14:paraId="7A6EEF44" w14:textId="77777777" w:rsidR="0044115E" w:rsidRDefault="00684490">
      <w:pPr>
        <w:pStyle w:val="Titolo2"/>
        <w:keepNext/>
        <w:spacing w:after="140"/>
      </w:pPr>
      <w:bookmarkStart w:id="158" w:name="_Toc243316786"/>
      <w:r>
        <w:lastRenderedPageBreak/>
        <w:t>Individuare gli elementi e leggere i volumi</w:t>
      </w:r>
      <w:bookmarkEnd w:id="158"/>
    </w:p>
    <w:p w14:paraId="0CDDF29A" w14:textId="77777777" w:rsidR="0044115E" w:rsidRDefault="00684490">
      <w:pPr>
        <w:spacing w:after="140"/>
      </w:pPr>
      <w:r>
        <w:rPr>
          <w:b/>
        </w:rPr>
        <w:t>Seleziona elementi</w:t>
      </w:r>
      <w:r>
        <w:t xml:space="preserve"> evidenzia gli oggetti associati alla sezione; </w:t>
      </w:r>
      <w:r>
        <w:rPr>
          <w:b/>
        </w:rPr>
        <w:t>Isola elementi</w:t>
      </w:r>
      <w:r>
        <w:t xml:space="preserve"> limita la vista agli stessi oggetti. Per ripristinare il modello usa </w:t>
      </w:r>
      <w:r>
        <w:rPr>
          <w:b/>
        </w:rPr>
        <w:t>Mostra tutto</w:t>
      </w:r>
      <w:r>
        <w:t>. Chiudere la finestra di dettaglio conserva la selezione e la visibilità impostate.</w:t>
      </w:r>
    </w:p>
    <w:p w14:paraId="39B0AAD4" w14:textId="77777777" w:rsidR="0044115E" w:rsidRDefault="00684490">
      <w:pPr>
        <w:spacing w:after="140"/>
      </w:pPr>
      <w:r>
        <w:t xml:space="preserve">In </w:t>
      </w:r>
      <w:r>
        <w:rPr>
          <w:b/>
        </w:rPr>
        <w:t>Vista</w:t>
      </w:r>
      <w:r>
        <w:t xml:space="preserve">, la rappresentazione </w:t>
      </w:r>
      <w:r>
        <w:rPr>
          <w:b/>
        </w:rPr>
        <w:t>Volumi e offset</w:t>
      </w:r>
      <w:r>
        <w:t xml:space="preserve"> usa gli stessi contorni del dettaglio 2D, compresi fori e rientranze. Il punto di inserimento è collocato rispetto agli assi locali dell'asta. Se il contorno, il riferimento o un offset di estremità non sono risolti, l'elemento conserva la vista ad asse e la limitazione è segnalata: non viene applicato un centraggio presunto.</w:t>
      </w:r>
    </w:p>
    <w:p w14:paraId="49965949" w14:textId="77777777" w:rsidR="0044115E" w:rsidRDefault="00684490">
      <w:pPr>
        <w:spacing w:after="140"/>
      </w:pPr>
      <w:r>
        <w:t>Il contouring può essere riportato sul volume dell'asta. Il colore varia lungo i campioni importati della sollecitazione e non rappresenta una tensione distribuita sulla sezione. Le porzioni prive di campioni restano neutre; un unico campione rimane puntuale.</w:t>
      </w:r>
    </w:p>
    <w:p w14:paraId="27EC304B" w14:textId="77777777" w:rsidR="0044115E" w:rsidRDefault="00684490">
      <w:pPr>
        <w:spacing w:after="140"/>
      </w:pPr>
      <w:r>
        <w:t>La rappresentazione delle composte comprende il profilo a I con soletta centrata, senza raccordi verticali o irrigidimenti non interpretati. Le altre geometrie conservano gli attributi disponibili e dichiarano i propri limiti. La variazione della sezione per fase costruttiva non aggiorna ancora il volume della vista. Questa finestra è di ispezione e non modifica le sezioni del modello.</w:t>
      </w:r>
    </w:p>
    <w:p w14:paraId="2B0580DE" w14:textId="77777777" w:rsidR="0044115E" w:rsidRDefault="00684490">
      <w:pPr>
        <w:pStyle w:val="Titolo1"/>
        <w:keepNext/>
        <w:spacing w:after="140"/>
      </w:pPr>
      <w:bookmarkStart w:id="159" w:name="_Toc243316787"/>
      <w:r>
        <w:t>Paratie e sostegni flessibili</w:t>
      </w:r>
      <w:bookmarkEnd w:id="159"/>
    </w:p>
    <w:p w14:paraId="0D2D9367" w14:textId="77777777" w:rsidR="0044115E" w:rsidRDefault="00684490">
      <w:pPr>
        <w:spacing w:after="140"/>
      </w:pPr>
      <w:r>
        <w:t>Il modulo Paratie è in sviluppo. Questa revisione documenta le funzioni collaudate: analisi piana per fasi, sostegni assiali, carichi distribuiti variabili, falda e filtrazione stazionaria, verifiche idrauliche, stabilità globale per pareti continue e verifiche locali delle sezioni disponibili. La convergenza dell'analisi non certifica tutte le verifiche dell'opera. I campi non disponibili sono indicati negli esiti e nelle limitazioni seguenti.</w:t>
      </w:r>
    </w:p>
    <w:p w14:paraId="287C8639" w14:textId="77777777" w:rsidR="0044115E" w:rsidRDefault="00684490">
      <w:pPr>
        <w:pStyle w:val="Titolo2"/>
        <w:keepNext/>
        <w:spacing w:after="140"/>
      </w:pPr>
      <w:bookmarkStart w:id="160" w:name="_Toc243316788"/>
      <w:r>
        <w:t>Definire il modello e le unità</w:t>
      </w:r>
      <w:bookmarkEnd w:id="160"/>
    </w:p>
    <w:p w14:paraId="4C360E33" w14:textId="77777777" w:rsidR="0044115E" w:rsidRDefault="00684490">
      <w:pPr>
        <w:spacing w:after="140"/>
      </w:pPr>
      <w:r>
        <w:t xml:space="preserve">Aprire il foglio Paratie nel catalogo Geotecnica o aggiungerlo al progetto. In </w:t>
      </w:r>
      <w:r>
        <w:rPr>
          <w:b/>
        </w:rPr>
        <w:t>Modello</w:t>
      </w:r>
      <w:r>
        <w:t>, assegnare nome del caso, provenienza delle azioni, quota superiore e inferiore della parete, larghezza della fascia rappresentata e lunghezza massima degli elementi. Le quote sono in metri e crescono verso l'alto. Sinistra e destra si riferiscono alla sezione disegnata. I blocchi di traslazione e rotazione alle estremità sono vincoli fisici assegnati: non usarli per eliminare un meccanismo che il progetto non contrasta.</w:t>
      </w:r>
    </w:p>
    <w:p w14:paraId="50CB9E08" w14:textId="77777777" w:rsidR="0044115E" w:rsidRDefault="00684490">
      <w:pPr>
        <w:spacing w:after="140"/>
      </w:pPr>
      <w:r>
        <w:t xml:space="preserve">La tabella </w:t>
      </w:r>
      <w:r>
        <w:rPr>
          <w:b/>
        </w:rPr>
        <w:t>Tratti e rigidezze</w:t>
      </w:r>
      <w:r>
        <w:t xml:space="preserve"> richiede quote contigue, identificativo della sezione, peso lineare e origine della rigidezza. EI assegnata è espressa in kNm² e deve riferirsi all'intera fascia. Per una fila unica di tubi CHS o pali circolari in c.a. si può scegliere EI dalla sezione, dopo avere assegnato materiale, geometria e interasse nelle tabelle corrispondenti. La ripartizione uniforme sul fronte deve essere confermata e motivata; l'equivalenza non rappresenta più file o effetto arco.</w:t>
      </w:r>
    </w:p>
    <w:p w14:paraId="2E7A7B23" w14:textId="77777777" w:rsidR="0044115E" w:rsidRDefault="00684490">
      <w:pPr>
        <w:spacing w:after="140"/>
      </w:pPr>
      <w:r>
        <w:lastRenderedPageBreak/>
        <w:t>Le forze concentrate sono in kN e le coppie in kNm. Il carico distribuito sulla struttura è in kN/m di lunghezza verticale, riferito all'intera fascia; il sovraccarico sul terreno è invece una pressione in kPa. Le azioni N, V e M della parete sono quelle della fascia. Le verifiche dei pali, tubi e sostegni mostrano le azioni del singolo elemento e il fattore di trasferimento adottato.</w:t>
      </w:r>
    </w:p>
    <w:p w14:paraId="2BD2CC93" w14:textId="77777777" w:rsidR="0044115E" w:rsidRDefault="00684490">
      <w:pPr>
        <w:pStyle w:val="Titolo2"/>
        <w:keepNext/>
        <w:spacing w:after="140"/>
      </w:pPr>
      <w:bookmarkStart w:id="161" w:name="_Toc243316789"/>
      <w:r>
        <w:t>Riutilizzare la stratigrafia</w:t>
      </w:r>
      <w:bookmarkEnd w:id="161"/>
    </w:p>
    <w:p w14:paraId="50FEFB98" w14:textId="77777777" w:rsidR="0044115E" w:rsidRDefault="00684490">
      <w:pPr>
        <w:spacing w:after="140"/>
      </w:pPr>
      <w:r>
        <w:t xml:space="preserve">In </w:t>
      </w:r>
      <w:r>
        <w:rPr>
          <w:b/>
        </w:rPr>
        <w:t>Modello</w:t>
      </w:r>
      <w:r>
        <w:t xml:space="preserve">, aggiornare l'elenco dei terreni del progetto, scegliere la stratigrafia, il lato e lo scenario, quindi premere </w:t>
      </w:r>
      <w:r>
        <w:rPr>
          <w:b/>
        </w:rPr>
        <w:t>Importa terreno</w:t>
      </w:r>
      <w:r>
        <w:t>. Il trasferimento crea una copia indipendente con provenienza; una successiva modifica della stratigrafia sorgente non aggiorna silenziosamente la paratia.</w:t>
      </w:r>
    </w:p>
    <w:p w14:paraId="6106C80A" w14:textId="77777777" w:rsidR="0044115E" w:rsidRDefault="00684490">
      <w:pPr>
        <w:spacing w:after="140"/>
      </w:pPr>
      <w:r>
        <w:t xml:space="preserve">In </w:t>
      </w:r>
      <w:r>
        <w:rPr>
          <w:b/>
        </w:rPr>
        <w:t>Dati e fasi</w:t>
      </w:r>
      <w:r>
        <w:t>, completare le colonne del terreno a sinistra e a destra. Servono pesi naturale e saturo, parametri resistenti, condizioni drenate o non drenate, coefficiente a riposo K0 e modulo di reazione kh con fonte. K0 e kh non vengono dedotti dalla sola litologia. kh è in N/mm³; per l'analisi non drenata occorre cu esplicito. Un dato assente non equivale a zero. La falda è definita separatamente per lato e fase.</w:t>
      </w:r>
    </w:p>
    <w:p w14:paraId="5C350EF5" w14:textId="77777777" w:rsidR="0044115E" w:rsidRDefault="00684490">
      <w:pPr>
        <w:pStyle w:val="Titolo2"/>
        <w:keepNext/>
        <w:spacing w:after="140"/>
      </w:pPr>
      <w:bookmarkStart w:id="162" w:name="_Toc243316790"/>
      <w:r>
        <w:t>Costruire la storia delle fasi</w:t>
      </w:r>
      <w:bookmarkEnd w:id="162"/>
    </w:p>
    <w:p w14:paraId="7A8BB959" w14:textId="77777777" w:rsidR="0044115E" w:rsidRDefault="00684490">
      <w:pPr>
        <w:spacing w:after="140"/>
      </w:pPr>
      <w:r>
        <w:t xml:space="preserve">Ordinare le righe di </w:t>
      </w:r>
      <w:r>
        <w:rPr>
          <w:b/>
        </w:rPr>
        <w:t>Fasi costruttive</w:t>
      </w:r>
      <w:r>
        <w:t xml:space="preserve"> secondo la sequenza reale. Ogni fase definisce piani campagna, falde, sovraccarichi, carico uniforme sulla struttura e moltiplicatore di EI. La prima fase costruisce lo stato iniziale idealizzato. Installazione di un contrasto e scavo devono occupare fasi distinte quando il loro ordine influenza il risultato.</w:t>
      </w:r>
    </w:p>
    <w:p w14:paraId="5D527E32" w14:textId="77777777" w:rsidR="0044115E" w:rsidRDefault="00684490">
      <w:pPr>
        <w:spacing w:after="140"/>
      </w:pPr>
      <w:r>
        <w:t xml:space="preserve">Definire geometria e rigidezza dei tiranti e puntoni in </w:t>
      </w:r>
      <w:r>
        <w:rPr>
          <w:b/>
        </w:rPr>
        <w:t>Tiranti e puntoni</w:t>
      </w:r>
      <w:r>
        <w:t xml:space="preserve">. L'inclinazione è positiva verso il basso; interasse e capacità plastica sono riferiti al singolo elemento. </w:t>
      </w:r>
      <w:r>
        <w:rPr>
          <w:b/>
        </w:rPr>
        <w:t>Sostegni presenti nelle fasi</w:t>
      </w:r>
      <w:r>
        <w:t xml:space="preserve"> elenca tutti i sostegni attivi, con pretensione. Un sostegno omesso nella fase successiva viene rimosso; una reinstallazione assume un nuovo riferimento. Il sostegno appena installato si riferisce alla deformata già raggiunta, senza azzerare gli spostamenti della parete.</w:t>
      </w:r>
    </w:p>
    <w:p w14:paraId="40C02F89" w14:textId="77777777" w:rsidR="0044115E" w:rsidRDefault="00684490">
      <w:pPr>
        <w:spacing w:after="140"/>
      </w:pPr>
      <w:r>
        <w:rPr>
          <w:b/>
        </w:rPr>
        <w:t>Carichi concentrati sulla struttura</w:t>
      </w:r>
      <w:r>
        <w:t xml:space="preserve"> contiene quota, forza orizzontale positiva verso destra, coppia e forza verticale positiva verso il basso. </w:t>
      </w:r>
      <w:r>
        <w:rPr>
          <w:b/>
        </w:rPr>
        <w:t>Carichi distribuiti sulla struttura</w:t>
      </w:r>
      <w:r>
        <w:t xml:space="preserve"> contiene fase, identificativo, quota superiore e inferiore, intensità ai due estremi e fonte. L'andamento è lineare nell'intervallo; sono ammessi valori negativi e cambi di segno. Gli intervalli sovrapposti si sommano al carico uniforme della fase. Ogni fase deve elencare l'intero campo presente: gli intervalli omessi vengono rimossi. Scorrere l'elenco verticale per raggiungere tutte le tabelle.</w:t>
      </w:r>
    </w:p>
    <w:p w14:paraId="27EC7FC6" w14:textId="77777777" w:rsidR="0044115E" w:rsidRDefault="00684490">
      <w:pPr>
        <w:pStyle w:val="Titolo2"/>
        <w:keepNext/>
        <w:spacing w:after="140"/>
      </w:pPr>
      <w:bookmarkStart w:id="163" w:name="_Toc243316791"/>
      <w:r>
        <w:t>Impostare falda e filtrazione</w:t>
      </w:r>
      <w:bookmarkEnd w:id="163"/>
    </w:p>
    <w:p w14:paraId="36EEA313" w14:textId="77777777" w:rsidR="0044115E" w:rsidRDefault="00684490">
      <w:pPr>
        <w:spacing w:after="140"/>
      </w:pPr>
      <w:r>
        <w:t xml:space="preserve">Con </w:t>
      </w:r>
      <w:r>
        <w:rPr>
          <w:b/>
        </w:rPr>
        <w:t>Idrostatica</w:t>
      </w:r>
      <w:r>
        <w:t xml:space="preserve">, assegnare i livelli di falda nelle fasi; il campo vuoto indica falda assente nel modello. Con </w:t>
      </w:r>
      <w:r>
        <w:rPr>
          <w:b/>
        </w:rPr>
        <w:t>FEM 2D</w:t>
      </w:r>
      <w:r>
        <w:t>, completare le estensioni laterali, la quota del fondo impermeabile, lo spessore della parete e il passo della mesh. Il dominio deve estendersi sotto il piede; la posizione dei bordi va verificata mediante sensibilità.</w:t>
      </w:r>
    </w:p>
    <w:p w14:paraId="7BF2E910" w14:textId="77777777" w:rsidR="0044115E" w:rsidRDefault="00684490">
      <w:pPr>
        <w:spacing w:after="140"/>
      </w:pPr>
      <w:r>
        <w:lastRenderedPageBreak/>
        <w:t xml:space="preserve">Le tabelle di permeabilità richiedono Kxx, Kzz e Kxz in m/s e la loro fonte. I parametri non saturi </w:t>
      </w:r>
      <w:r>
        <w:rPr>
          <w:rFonts w:ascii="Calibri" w:eastAsia="Calibri" w:hAnsi="Calibri" w:cs="Calibri"/>
        </w:rPr>
        <w:t>α</w:t>
      </w:r>
      <w:r>
        <w:t xml:space="preserve"> in 1/m e n sono facoltativi, ma vanno forniti insieme quando si adotta quella legge. La scheda </w:t>
      </w:r>
      <w:r>
        <w:rPr>
          <w:b/>
        </w:rPr>
        <w:t>Filtrazione</w:t>
      </w:r>
      <w:r>
        <w:t xml:space="preserve"> mostra pressioni, carichi, bilancio delle portate e diagnostica. Un calcolo idraulico non convergente non fornisce pressioni valide alla fase meccanica.</w:t>
      </w:r>
    </w:p>
    <w:p w14:paraId="30E410DC" w14:textId="77777777" w:rsidR="0044115E" w:rsidRDefault="00684490">
      <w:pPr>
        <w:spacing w:after="140"/>
      </w:pPr>
      <w:r>
        <w:t xml:space="preserve">La scelta </w:t>
      </w:r>
      <w:r>
        <w:rPr>
          <w:b/>
        </w:rPr>
        <w:t>Trascurare la suzione</w:t>
      </w:r>
      <w:r>
        <w:t xml:space="preserve"> riguarda il trasferimento meccanico: il risultato idraulico conserva le pressioni negative. Per i pesi del terreno scegliere esplicitamente quota di falda assegnata oppure pressione FEM positiva. Quest'ultima opzione usa una classificazione naturale/satura; non simula una frangia capillare o la consolidazione nel tempo.</w:t>
      </w:r>
    </w:p>
    <w:p w14:paraId="3867A01D" w14:textId="77777777" w:rsidR="0044115E" w:rsidRDefault="00684490">
      <w:pPr>
        <w:pStyle w:val="Titolo2"/>
        <w:keepNext/>
        <w:spacing w:after="140"/>
      </w:pPr>
      <w:bookmarkStart w:id="164" w:name="_Toc243316792"/>
      <w:r>
        <w:t>Richiedere le verifiche</w:t>
      </w:r>
      <w:bookmarkEnd w:id="164"/>
    </w:p>
    <w:p w14:paraId="7A764A5B" w14:textId="77777777" w:rsidR="0044115E" w:rsidRDefault="00684490">
      <w:pPr>
        <w:spacing w:after="140"/>
      </w:pPr>
      <w:r>
        <w:t>Ogni verifica richiede una norma disponibile, una situazione pertinente e dati con provenienza. Le azioni delle sezioni provengono dalla stessa storia non lineare: non si combinano i massimi N, V e M di casi diversi e non si applicano coefficienti alle reazioni già calcolate per trasformarle in un'altra combinazione.</w:t>
      </w:r>
    </w:p>
    <w:p w14:paraId="270F6C63" w14:textId="77777777" w:rsidR="0044115E" w:rsidRDefault="00684490">
      <w:pPr>
        <w:spacing w:after="140"/>
      </w:pPr>
      <w:r>
        <w:t xml:space="preserve">- </w:t>
      </w:r>
      <w:r>
        <w:rPr>
          <w:b/>
        </w:rPr>
        <w:t>UPL / HYD</w:t>
      </w:r>
      <w:r>
        <w:t>: definire corpi, azioni caratteristiche o punti e colonne di controllo. Distinguere sollevamento idraulico e sifonamento. Applicabilità del flusso verticale, frontiera e saturazione devono essere motivate. Queste verifiche non coprono l'instabilità geotecnica del fondo scavo.</w:t>
      </w:r>
    </w:p>
    <w:p w14:paraId="15BDD807" w14:textId="77777777" w:rsidR="0044115E" w:rsidRDefault="00684490">
      <w:pPr>
        <w:spacing w:after="140"/>
      </w:pPr>
      <w:r>
        <w:t xml:space="preserve">- </w:t>
      </w:r>
      <w:r>
        <w:rPr>
          <w:b/>
        </w:rPr>
        <w:t>Stabilità globale</w:t>
      </w:r>
      <w:r>
        <w:t xml:space="preserve">: assegnare parete continua, estensioni, dominio di ricerca e classificazione delle azioni caratteristiche. L'adattatore corrente esclude sostegni esterni e superfici che attraversano la parete. Per ogni carico variabile sulla struttura usare l'identificativo </w:t>
      </w:r>
      <w:r>
        <w:rPr>
          <w:rFonts w:ascii="Consolas" w:hAnsi="Consolas"/>
        </w:rPr>
        <w:t>StructureInterval-&lt;Id&gt;</w:t>
      </w:r>
      <w:r>
        <w:t xml:space="preserve"> nella tabella delle combinazioni globali. Il risultato espone cerchio, conci, coefficienti e limiti della ricerca.</w:t>
      </w:r>
    </w:p>
    <w:p w14:paraId="2F1531A7" w14:textId="77777777" w:rsidR="0044115E" w:rsidRDefault="00684490">
      <w:pPr>
        <w:spacing w:after="140"/>
      </w:pPr>
      <w:r>
        <w:t xml:space="preserve">- </w:t>
      </w:r>
      <w:r>
        <w:rPr>
          <w:b/>
        </w:rPr>
        <w:t>Acciaio sostegni</w:t>
      </w:r>
      <w:r>
        <w:t>: completare materiale, sezione piena o CHS, area netta e lunghezze libere d'inflessione quando pertinenti. Il percorso corrente verifica aste assiali statiche; un parametro mancante resta Non valutato anche con forza nulla.</w:t>
      </w:r>
    </w:p>
    <w:p w14:paraId="5B1E947B" w14:textId="77777777" w:rsidR="0044115E" w:rsidRDefault="00684490">
      <w:pPr>
        <w:spacing w:after="140"/>
      </w:pPr>
      <w:r>
        <w:t xml:space="preserve">- </w:t>
      </w:r>
      <w:r>
        <w:rPr>
          <w:b/>
        </w:rPr>
        <w:t>Sfilamento tiranti</w:t>
      </w:r>
      <w:r>
        <w:t>: definire tratto libero e cementato, indagini per profilo oppure prove preliminari, dati d'iniezione e fonti. Pressione limite pressiometrica pl e pressione d'iniezione pi sono distinte. Una predizione analitica sufficiente senza la conferma sperimentale richiesta resta preliminare.</w:t>
      </w:r>
    </w:p>
    <w:p w14:paraId="3F331118" w14:textId="77777777" w:rsidR="0044115E" w:rsidRDefault="00684490">
      <w:pPr>
        <w:spacing w:after="140"/>
      </w:pPr>
      <w:r>
        <w:t xml:space="preserve">- </w:t>
      </w:r>
      <w:r>
        <w:rPr>
          <w:b/>
        </w:rPr>
        <w:t>Sezioni acciaio</w:t>
      </w:r>
      <w:r>
        <w:t>: le verifiche locali CHS riguardano classi 1 e 2 nel campo statico documentato. L'instabilità dell'intera membratura e i collegamenti sono controlli separati.</w:t>
      </w:r>
    </w:p>
    <w:p w14:paraId="25239A77" w14:textId="77777777" w:rsidR="0044115E" w:rsidRDefault="00684490">
      <w:pPr>
        <w:spacing w:after="140"/>
      </w:pPr>
      <w:r>
        <w:t xml:space="preserve">- </w:t>
      </w:r>
      <w:r>
        <w:rPr>
          <w:b/>
        </w:rPr>
        <w:t>Pali in c.a.</w:t>
      </w:r>
      <w:r>
        <w:t>: scegliere SLU statico oppure combinazione SLE; definire corona di barre, staffe e materiali. Il modello circolare di taglio richiede conferma esplicita. Resistenza nominale e dettagli costruttivi hanno esiti separati: un controllo N–M soddisfatto non nasconde staffatura insufficiente. Restano distinti ancoraggi, giunti, instabilità e dettagli sismici.</w:t>
      </w:r>
    </w:p>
    <w:p w14:paraId="61E98B6A" w14:textId="77777777" w:rsidR="0044115E" w:rsidRDefault="00684490">
      <w:pPr>
        <w:pStyle w:val="Titolo2"/>
        <w:keepNext/>
        <w:spacing w:after="140"/>
      </w:pPr>
      <w:bookmarkStart w:id="165" w:name="_Toc243316793"/>
      <w:r>
        <w:lastRenderedPageBreak/>
        <w:t>Calcolare e leggere gli esiti</w:t>
      </w:r>
      <w:bookmarkEnd w:id="165"/>
    </w:p>
    <w:p w14:paraId="57964696" w14:textId="77777777" w:rsidR="0044115E" w:rsidRDefault="00684490">
      <w:pPr>
        <w:spacing w:after="140"/>
      </w:pPr>
      <w:r>
        <w:t xml:space="preserve">Premere </w:t>
      </w:r>
      <w:r>
        <w:rPr>
          <w:b/>
        </w:rPr>
        <w:t>Calcola le fasi</w:t>
      </w:r>
      <w:r>
        <w:t xml:space="preserve">; l'avanzamento indica fase e iterazioni. </w:t>
      </w:r>
      <w:r>
        <w:rPr>
          <w:b/>
        </w:rPr>
        <w:t>Annulla</w:t>
      </w:r>
      <w:r>
        <w:t xml:space="preserve"> interrompe cooperativamente il lavoro e impedisce la pubblicazione di un nuovo risultato incompleto. Una mancata convergenza conserva soltanto le fasi concluse, con diagnostica esplicita; non produce una verifica soddisfatta.</w:t>
      </w:r>
    </w:p>
    <w:p w14:paraId="3B1EC39B" w14:textId="77777777" w:rsidR="0044115E" w:rsidRDefault="00684490">
      <w:pPr>
        <w:spacing w:after="140"/>
      </w:pPr>
      <w:r>
        <w:t xml:space="preserve">In </w:t>
      </w:r>
      <w:r>
        <w:rPr>
          <w:b/>
        </w:rPr>
        <w:t>Diagrammi e risultati</w:t>
      </w:r>
      <w:r>
        <w:t xml:space="preserve">, scegliere fase e grandezza, poi l'eventuale fase di confronto. Il diagramma </w:t>
      </w:r>
      <w:r>
        <w:rPr>
          <w:b/>
        </w:rPr>
        <w:t>Carico netto</w:t>
      </w:r>
      <w:r>
        <w:t xml:space="preserve"> comprende azioni distribuite e reazioni del terreno; non coincide in generale con il solo carico assegnato. I due lati di una discontinuità sono conservati nella tabella. N è positivo a compressione nella parete; nelle verifiche degli elementi il testo indica le convenzioni del verificatore.</w:t>
      </w:r>
    </w:p>
    <w:p w14:paraId="2642E65B" w14:textId="77777777" w:rsidR="0044115E" w:rsidRDefault="00684490">
      <w:pPr>
        <w:keepNext/>
        <w:spacing w:after="140"/>
      </w:pPr>
      <w:r>
        <w:rPr>
          <w:noProof/>
        </w:rPr>
        <w:drawing>
          <wp:inline distT="0" distB="0" distL="0" distR="0" wp14:anchorId="7E71F895" wp14:editId="755A7851">
            <wp:extent cx="6120000" cy="3990564"/>
            <wp:effectExtent l="0" t="0" r="0" b="0"/>
            <wp:docPr id="12" name="Picture 12" descr="Diagramma del carico trapezoidale e risultati della mensola di pro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tie-carichi-distribuiti.png"/>
                    <pic:cNvPicPr/>
                  </pic:nvPicPr>
                  <pic:blipFill>
                    <a:blip r:embed="rId34"/>
                    <a:stretch>
                      <a:fillRect/>
                    </a:stretch>
                  </pic:blipFill>
                  <pic:spPr>
                    <a:xfrm>
                      <a:off x="0" y="0"/>
                      <a:ext cx="6120000" cy="3990564"/>
                    </a:xfrm>
                    <a:prstGeom prst="rect">
                      <a:avLst/>
                    </a:prstGeom>
                  </pic:spPr>
                </pic:pic>
              </a:graphicData>
            </a:graphic>
          </wp:inline>
        </w:drawing>
      </w:r>
    </w:p>
    <w:p w14:paraId="6F8BEAC0" w14:textId="77777777" w:rsidR="0044115E" w:rsidRDefault="00684490">
      <w:pPr>
        <w:pStyle w:val="Didascalia"/>
      </w:pPr>
      <w:r>
        <w:t>Diagramma del carico trapezoidale e risultati della mensola di prova</w:t>
      </w:r>
    </w:p>
    <w:p w14:paraId="65B9C2B5" w14:textId="77777777" w:rsidR="0044115E" w:rsidRDefault="00684490">
      <w:pPr>
        <w:spacing w:after="140"/>
      </w:pPr>
      <w:r>
        <w:t>Modificare un ingresso rende superati i risultati interessati e disabilita le esportazioni corrispondenti. Il salvataggio conserva input e risultato con la loro impronta; alla riapertura un risultato incompatibile non viene mostrato come corrente. Report Word, PDF e CSV leggono lo stesso risultato dell'interfaccia. Le tabelle sintetiche mantengono le azioni concomitanti; il CSV contiene tutte le sezioni campionate.</w:t>
      </w:r>
    </w:p>
    <w:p w14:paraId="226F7671" w14:textId="77777777" w:rsidR="0044115E" w:rsidRDefault="00684490">
      <w:pPr>
        <w:pStyle w:val="Titolo2"/>
        <w:keepNext/>
        <w:spacing w:after="140"/>
      </w:pPr>
      <w:bookmarkStart w:id="166" w:name="_Toc243316794"/>
      <w:r>
        <w:t>Esempio riproducibile del carico trapezoidale</w:t>
      </w:r>
      <w:bookmarkEnd w:id="166"/>
    </w:p>
    <w:p w14:paraId="291F9AFA" w14:textId="77777777" w:rsidR="0044115E" w:rsidRDefault="00684490">
      <w:pPr>
        <w:spacing w:after="140"/>
      </w:pPr>
      <w:r>
        <w:t xml:space="preserve">Assegnare testa a 0 m, piede a −6 m, fascia 2,5 m, EI=200000 kNm² e mesh 0,5 m. Bloccare traslazione e rotazione soltanto al piede; lasciare vuote le due stratigrafie e non </w:t>
      </w:r>
      <w:r>
        <w:lastRenderedPageBreak/>
        <w:t>assegnare altri carichi o pesi. Nella fase F1 impostare i piani campagna a −6 m e un carico da 1 a 4 kN/m fra −1 e −4,5 m.</w:t>
      </w:r>
    </w:p>
    <w:p w14:paraId="3C893F10" w14:textId="77777777" w:rsidR="0044115E" w:rsidRDefault="00684490">
      <w:pPr>
        <w:spacing w:after="140"/>
      </w:pPr>
      <w:r>
        <w:t>Si ottengono spostamento in testa 0,984393229 mm, taglio al piede 8,75 kN e momento al piede 25,375 kNm. La fase F2, senza intervalli di carico, torna elasticamente a zero; F3 con intensità −1 e −4 kN/m dà valori opposti. È una prova analitica del trasferimento delle azioni, non un esempio completo di dimensionamento geotecnico.</w:t>
      </w:r>
    </w:p>
    <w:p w14:paraId="78452545" w14:textId="77777777" w:rsidR="0044115E" w:rsidRDefault="00684490">
      <w:pPr>
        <w:pStyle w:val="Titolo2"/>
        <w:keepNext/>
        <w:spacing w:after="140"/>
      </w:pPr>
      <w:bookmarkStart w:id="167" w:name="_Toc243316795"/>
      <w:r>
        <w:t>Ricercare l'infissione sulla griglia assegnata</w:t>
      </w:r>
      <w:bookmarkEnd w:id="167"/>
    </w:p>
    <w:p w14:paraId="0FB3CDD1" w14:textId="77777777" w:rsidR="0044115E" w:rsidRDefault="00684490">
      <w:pPr>
        <w:spacing w:after="140"/>
      </w:pPr>
      <w:r>
        <w:t xml:space="preserve">In </w:t>
      </w:r>
      <w:r>
        <w:rPr>
          <w:b/>
        </w:rPr>
        <w:t>Ricerca infissione</w:t>
      </w:r>
      <w:r>
        <w:t xml:space="preserve"> assegnare quota di riferimento, infissioni minima e massima, passo, limite dello spostamento assoluto in testa in mm e fonte. L'infissione è positiva sotto il riferimento. Il limite è assegnato dal progettista, senza prescrizioni normative implicite.</w:t>
      </w:r>
    </w:p>
    <w:p w14:paraId="7FEB873D" w14:textId="77777777" w:rsidR="0044115E" w:rsidRDefault="00684490">
      <w:pPr>
        <w:spacing w:after="140"/>
      </w:pPr>
      <w:r>
        <w:t>Il modello deve coprire la parete più lunga. Ogni candidato taglia i tratti, conserva il terreno sottostante e non estrapola proprietà. Carichi o sostegni sotto il nuovo piede impediscono la valutazione; non vengono eliminati. I vincoli al piede sono esclusi per evitare lo spostamento di un vincolo artificiale.</w:t>
      </w:r>
    </w:p>
    <w:p w14:paraId="09B037D5" w14:textId="77777777" w:rsidR="0044115E" w:rsidRDefault="00684490">
      <w:pPr>
        <w:spacing w:after="140"/>
      </w:pPr>
      <w:r>
        <w:rPr>
          <w:b/>
        </w:rPr>
        <w:t>Cerca infissione</w:t>
      </w:r>
      <w:r>
        <w:t xml:space="preserve"> ricalcola per ciascun candidato tutte le fasi della combinazione corrente, filtrazione FEM e verifiche richieste. Le storie sono indipendenti. Si esplora l'intera griglia senza presumere miglioramenti monotoni; l'estremo superiore è incluso anche quando il passo non divide l'intervallo.</w:t>
      </w:r>
    </w:p>
    <w:p w14:paraId="485AA5D8" w14:textId="77777777" w:rsidR="0044115E" w:rsidRDefault="00684490">
      <w:pPr>
        <w:spacing w:after="140"/>
      </w:pPr>
      <w:r>
        <w:t xml:space="preserve">Selezionare una riga per leggere criteri e fase governante. Diagrammi e verifiche principali restano riferiti al candidato accettabile meno profondo, dichiarato nello stato. Il </w:t>
      </w:r>
      <w:r>
        <w:rPr>
          <w:b/>
        </w:rPr>
        <w:t>minimo dimostrato sulla griglia</w:t>
      </w:r>
      <w:r>
        <w:t xml:space="preserve"> richiede che tutti i candidati meno profondi abbiano un criterio sicuramente non soddisfatto: una quota inferiore non convergente o non valutabile impedisce questa conclusione. Le verifiche non richieste restano aperte.</w:t>
      </w:r>
    </w:p>
    <w:p w14:paraId="5899238A" w14:textId="77777777" w:rsidR="0044115E" w:rsidRDefault="00684490">
      <w:pPr>
        <w:spacing w:after="140"/>
      </w:pPr>
      <w:r>
        <w:rPr>
          <w:b/>
        </w:rPr>
        <w:t>Annulla</w:t>
      </w:r>
      <w:r>
        <w:t xml:space="preserve"> conserva solo i candidati conclusi, come risultato parziale senza minimo definitivo. Modificare gli input o chiudere il foglio impedisce pubblicazioni tardive. Salvataggio, riapertura e report usano gli stessi snapshot: il CSV contiene criteri e sezioni di ogni candidato; la relazione include griglia, diagnostica, criteri e risultati del candidato selezionato.</w:t>
      </w:r>
    </w:p>
    <w:p w14:paraId="05F53755" w14:textId="77777777" w:rsidR="0044115E" w:rsidRDefault="00684490">
      <w:pPr>
        <w:spacing w:after="140"/>
      </w:pPr>
      <w:r>
        <w:t xml:space="preserve">Per riprodurre il benchmark, assegnare testa 0 m, piede iniziale −10 m, fascia 1 m, EI=200000 kNm², peso nullo e nessun vincolo strutturale. Su entrambi i lati: terreno da 0 a −20 m, </w:t>
      </w:r>
      <w:r>
        <w:rPr>
          <w:rFonts w:ascii="Calibri" w:eastAsia="Calibri" w:hAnsi="Calibri" w:cs="Calibri"/>
        </w:rPr>
        <w:t>γ</w:t>
      </w:r>
      <w:r>
        <w:t xml:space="preserve">=18 e </w:t>
      </w:r>
      <w:r>
        <w:rPr>
          <w:rFonts w:ascii="Calibri" w:eastAsia="Calibri" w:hAnsi="Calibri" w:cs="Calibri"/>
        </w:rPr>
        <w:t>γ</w:t>
      </w:r>
      <w:r>
        <w:t xml:space="preserve">sat=20 kN/m³, </w:t>
      </w:r>
      <w:r>
        <w:rPr>
          <w:rFonts w:ascii="Calibri" w:eastAsia="Calibri" w:hAnsi="Calibri" w:cs="Calibri"/>
        </w:rPr>
        <w:t>φ</w:t>
      </w:r>
      <w:r>
        <w:t>=30°, c</w:t>
      </w:r>
      <w:r>
        <w:rPr>
          <w:rFonts w:ascii="Calibri" w:eastAsia="Calibri" w:hAnsi="Calibri" w:cs="Calibri"/>
        </w:rPr>
        <w:t>′</w:t>
      </w:r>
      <w:r>
        <w:t>=0, K0=0,5 e kh=0,001 N/mm³, con fonti esplicite; piano campagna 0 m, sovraccarico 100 kPa e falda assente. Tre fasi con forza in testa 0, +10 e −5 kN; mesh 0,125 m, due incrementi iniziali per fase. Ricercare da 3,5 a 10 m sotto quota 0, passo 0,5 m, limite 3,25 mm. Governa la fase +10 kN: u=3,433970786 mm a 6 m e 3,203845845 mm a 6,5 m, primo candidato accettabile. È un benchmark elastico con sola verifica dello spostamento in testa, non un progetto completo di paratia.</w:t>
      </w:r>
    </w:p>
    <w:p w14:paraId="2B587552" w14:textId="77777777" w:rsidR="0044115E" w:rsidRDefault="00684490">
      <w:pPr>
        <w:keepNext/>
        <w:spacing w:after="140"/>
      </w:pPr>
      <w:r>
        <w:rPr>
          <w:noProof/>
        </w:rPr>
        <w:lastRenderedPageBreak/>
        <w:drawing>
          <wp:inline distT="0" distB="0" distL="0" distR="0" wp14:anchorId="2AC6B5EF" wp14:editId="243E6B11">
            <wp:extent cx="6120000" cy="3990564"/>
            <wp:effectExtent l="0" t="0" r="0" b="0"/>
            <wp:docPr id="13" name="Picture 13" descr="Ricerca dell'infissione e criterio governante nel benchmark elast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tie-ricerca-infissione.png"/>
                    <pic:cNvPicPr/>
                  </pic:nvPicPr>
                  <pic:blipFill>
                    <a:blip r:embed="rId35"/>
                    <a:stretch>
                      <a:fillRect/>
                    </a:stretch>
                  </pic:blipFill>
                  <pic:spPr>
                    <a:xfrm>
                      <a:off x="0" y="0"/>
                      <a:ext cx="6120000" cy="3990564"/>
                    </a:xfrm>
                    <a:prstGeom prst="rect">
                      <a:avLst/>
                    </a:prstGeom>
                  </pic:spPr>
                </pic:pic>
              </a:graphicData>
            </a:graphic>
          </wp:inline>
        </w:drawing>
      </w:r>
    </w:p>
    <w:p w14:paraId="7B99A287" w14:textId="77777777" w:rsidR="0044115E" w:rsidRDefault="00684490">
      <w:pPr>
        <w:pStyle w:val="Didascalia"/>
      </w:pPr>
      <w:r>
        <w:t>Ricerca dell'infissione e criterio governante nel benchmark elastico</w:t>
      </w:r>
    </w:p>
    <w:p w14:paraId="4FFD09C8" w14:textId="77777777" w:rsidR="0044115E" w:rsidRDefault="00684490">
      <w:pPr>
        <w:pStyle w:val="Titolo2"/>
        <w:keepNext/>
        <w:spacing w:after="140"/>
      </w:pPr>
      <w:bookmarkStart w:id="168" w:name="_Toc243316796"/>
      <w:r>
        <w:t>Funzioni ancora da completare</w:t>
      </w:r>
      <w:bookmarkEnd w:id="168"/>
    </w:p>
    <w:p w14:paraId="396D177F" w14:textId="77777777" w:rsidR="0044115E" w:rsidRDefault="00684490">
      <w:pPr>
        <w:spacing w:after="140"/>
      </w:pPr>
      <w:r>
        <w:t>Restano aperti: sezioni complesse e più file; effetto arco e cedimenti; interazione tra pareti e strutture interne; cerniere plastiche; ricerca con combinazioni multiple integrate e altri criteri; instabilità del fondo e tampone; combinazioni automatiche e sisma avanzato; progetto automatico completo delle armature; DXF e integrazioni esterne. Le opzioni non disponibili non producono verifiche sostitutive. I successivi incrementi saranno documentati dopo il collaudo.</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ANTHEA_Guida_pratica_ITEC_Rev49.docx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ANTHEA_Guida_pratica_ITEC_Rev49.docx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84</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ANTHEA_Guida_pratica_ITEC_Rev49.docx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png"/><Relationship Id="rId35" Type="http://schemas.openxmlformats.org/officeDocument/2006/relationships/image" Target="media/image15.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90</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pratica di ANTHEA</dc:title>
  <dc:subject>Manuale operativo dei moduli disponibili</dc:subject>
  <dc:creator>ANTHEA</dc:creator>
  <cp:keywords>ANTHEA; ITEC; Manuale; Rev49; Contenuti 2026-10-19</cp:keywords>
  <dc:description/>
  <cp:lastModifiedBy>ANTHEA</cp:lastModifiedBy>
  <cp:revision>49</cp:revision>
  <cp:lastPrinted>2023-02-17T15:30:00Z</cp:lastPrinted>
  <dcterms:created xsi:type="dcterms:W3CDTF">2024-01-22T16:51:00Z</dcterms:created>
  <dcterms:modified xsi:type="dcterms:W3CDTF">2026-03-05T14:41:00Z</dcterms:modified>
</cp:coreProperties>
</file>