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06-tre-strati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con due stratigrafie e terreno a valle.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q′ di ricoprimento da valle, Nγ=2(Nq−1)tanφ, iγ=(1−H/V)³; base ruvida δ≥φ/2. Contatto elastico senza trazione; B′=B−2|e|. Oltre |e|=B/3 la portanza è fuori campo. Passiva Rankine opzionale e parzializzabile, esclusa nel sisma.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Due colonne con profondità dalla rispettiva superficie. Hlib è misurata dalla sommità al terreno di valle; Dv=H+t−Hlib dal piano di posa. Collegare le colonne copia spessori e materiali, non le quote assolute. Peso del terreno sopra la mensola e ricoprimento efficace nella portanza sempre inclusi. Passiva Rankine attivabile con frazione mobilitata 0–1; esclusa nei casi sismici. Il terreno di posa resta un input distinto.</w:t>
      </w:r>
    </w:p>
    <w:p>
      <w:pPr>
        <w:spacing w:after="70"/>
      </w:pPr>
      <w:r>
        <w:rPr>
          <w:rFonts w:ascii="Calibri" w:hAnsi="Calibri"/>
          <w:sz w:val="19"/>
        </w:rPr>
        <w:t>Automatico: δd=k·atan(tanφcv,k/γMφ), k=1 gettato in opera, 2/3 prefabbricato, 0 liscio. φcv è l’angolo a volume costante, da caratterizzare; non è automaticamente l’angolo di picco. Assegnato: tanδd=tanδk/γMφ. Sul fusto Coulomb/Mononobe–Okabe con attrito; per l’equilibrio con mensola a monte la spinta è sul piano virtuale a tergo della mensola, δ=0. Wood non mobilita δ. Nessun doppio conteggio dell’attrito interno al blocco muro–terreno.</w:t>
      </w:r>
    </w:p>
    <w:p>
      <w:pPr>
        <w:spacing w:after="70"/>
      </w:pPr>
      <w:r>
        <w:rPr>
          <w:rFonts w:ascii="Calibri" w:hAnsi="Calibri"/>
          <w:sz w:val="19"/>
        </w:rPr>
        <w:t>Passiva applicata al piano verticale esterno a valle e limitata alla spinta motrice; nessuna maggiorazione favorevole γG&gt;1. Diagrammi del fusto: equilibrio della sezione con terreno sul paramento inclinato e attrito di monte. Ricoprimento q′ di valle usato con iq=(1−|H|/V)²; nessuna maggiorazione di profondità.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monte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di valle (dalla superficie di valle)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Dv=0 m; Hlib=3,45 m. Colonne collegate: False. Passiva richiesta: False; frazione=0.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Origine degli attriti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5349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53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Input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wall_delta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wall_phi_cv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base_mode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Assegnato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base_phi_cv</w:t>
            </w:r>
          </w:p>
        </w:tc>
        <w:tc>
          <w:tcPr>
            <w:tcW w:w="53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Valori geotecnici effettivamente utilizzati per combinazione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4680"/>
        <w:gridCol w:w="200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 (unità nel nome)</w:t>
            </w:r>
          </w:p>
        </w:tc>
        <w:tc>
          <w:tcPr>
            <w:tcW w:w="200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0.5294540670528276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0.38524980990356256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0.5590707377957426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0.4180229659279988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0.5720949345327514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0.43271520269908387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0.6293479298331844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0.4992708517374262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0.5600755913938311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0.41915048131114807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0.5930710408224122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0.45673056639674814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0.5034518333313308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0.3572209244398241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0.5400746162489957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0.3968995884534575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0.48851662191399503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0.34144363239649456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Dv_m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Hlib_m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3.45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peso_valle_kN_m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momento_peso_valle_kNm_m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q_ricoprimento_kPa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delta_muro_d_gradi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delta_base_d_gradi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mu_base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0.48773258856586144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delta_piano_equilibrio_gradi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passiva_disponibile_kN_m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passiva_usata_kN_m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passiva_frazione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passiva_limite_equilibrio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29.439792369643463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38.36576434110954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iq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0.5210992290353896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igamma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0.3761669587785298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base_ruvida</w:t>
            </w:r>
          </w:p>
        </w:tc>
        <w:tc>
          <w:tcPr>
            <w:tcW w:w="200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true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Pressioni sul fusto e resistenza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2674"/>
        <w:gridCol w:w="2675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piano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z₀–z₁ [m]</w:t>
            </w:r>
          </w:p>
        </w:tc>
        <w:tc>
          <w:tcPr>
            <w:tcW w:w="267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p₀–p₁ [kPa]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3,333–21,333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21,333–24,033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1,667–19,667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19,667–22,367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1–19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19–21,7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5–23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23–25,7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0–3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5–28,4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 / fusto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3–3,45</w:t>
            </w:r>
          </w:p>
        </w:tc>
        <w:tc>
          <w:tcPr>
            <w:tcW w:w="267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Piano virtuale con mensola: Ka=tan²(45°−φd/2). Senza mensola: Coulomb con δd; K e Ke tabulati sono le componenti orizzontali. Fusto: Coulomb/MO con δd; la tabella seguente riguarda il piano esterno.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estremi, anche con tangente verticale all’ingresso, passanti sotto l’intero muro; interstrato orizzontale. Ricerca a griglia e sulla famiglia tangente,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Substrato resistente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22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1413/2467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0,874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1475/2558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(0,115; 3,712) m; raggio 4,705 m; estremi x=-2,776 / 4,813 m. D=114,262 kN/m, ΣR=108,178 kN/m, iterazioni 26, residuo -3.138E-09. Superfici geometricamente ammesse 1413;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(0,115; 3,712) m; raggio 4,705 m; estremi x=-2,776 / 4,813 m. D=143,122 kN/m, ΣR=125,102 kN/m, iterazioni 30, residuo -1.901E-08. Superfici geometricamente ammesse 1475;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-2,776 / -2,649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0,061 / 0,07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-2,649 / -2,523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-2,523 / -2,396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0,262 / 0,299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-2,396 / -2,27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-31,355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 / 0,389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-2,27 / -2,143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0,407 / 0,465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-2,143 / -2,017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0,464 / 0,531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-2,017 / -1,89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-26,085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0,588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-1,89 / -1,764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0,556 / 0,636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-1,764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-22,702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0,593 / 0,678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-21,042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 / 0,714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-1,511 / -1,385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0,651 / 0,744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-1,385 / -1,258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-17,776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0,673 / 0,77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-1,258 / -1,132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0,792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-1,132 / -1,005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0,708 / 0,81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-1,005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 / 0,824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-0,752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-11,406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 / 0,835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-0,752 / -0,626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-9,839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0,737 / 0,843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-0,626 / -0,499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0,848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-0,499 / -0,373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0,744 / 0,851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-0,373 / -0,246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0,744 / 0,851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-0,246 / -0,12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-3,633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0,849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 / 0,801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0,118 / 0,074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0,063 / 0,072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0,007 / 0,133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2,259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1,194 / 1,366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0,133 / 0,26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2,258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1,353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 / 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2,249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1,169 / 1,337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1,154 / 1,32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0,639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2,208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1,138 / 1,302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0,639 / 0,765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2,176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 / 1,282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0,765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0,588 / 0,389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0,303 / 0,347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8,938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1,548 / 3,145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1,451 / 1,66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0,892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0,966 / 4,168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1,582 / 1,81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 / 5,896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2,158 / 2,469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1,018 / 1,145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2,031 / 10,908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3,966 / 4,537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1,145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0,866 / 4,758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 / 1,967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4,951 / 0,802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2,038 / 2,332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1,398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15,023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8,723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3,589 / 4,106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1,398 / 1,524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8,642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11,004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3,557 / 4,069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1,524 / 1,651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8,551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3,524 / 4,032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1,651 / 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19,868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8,452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3,492 / 3,995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1,777 / 1,904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21,515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8,343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 / 3,958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1,904 / 2,03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8,225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10,604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3,427 / 3,921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 / 2,157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24,866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8,096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3,395 / 3,884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2,157 / 2,283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7,958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10,403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3,362 / 3,847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2,283 / 2,41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28,311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7,808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10,301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3,329 / 3,809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2,41 / 2,536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30,076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7,647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3,296 / 3,771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2,662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7,474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3,262 / 3,732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2,662 / 2,789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33,704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7,289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9,985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3,227 / 3,692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 / 2,915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35,577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7,09 / 1,423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9,876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3,192 / 3,652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2,915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37,173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4,623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2,419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37,866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0,137 / 0,157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3,006 / 3,042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 / 1,285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3,042 / 3,168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39,461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7,672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8,409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3,884 / 4,443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3,168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7,426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8,252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3,811 / 4,361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3,421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43,576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3,736 / 4,274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3,421 / 3,548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7,917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3,657 / 4,184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3,548 / 3,674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7,736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4,088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3,674 / 3,801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7,542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3,483 / 3,985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3,801 / 3,927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52,829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3,387 / 3,874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3,927 / 4,054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55,459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3,281 / 3,753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4,054 / 4,18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58,277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6,846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3,162 / 3,618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 / 4,307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3,027 / 3,463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4,307 / 4,433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2,867 / 3,279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 / 4,56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3,05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 / 4,686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73,361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2,389 / 2,734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4,686 / 4,813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80,066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 / 2,149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