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0118646" w14:textId="77777777" w:rsidTr="00DC48B9">
        <w:tc>
          <w:tcPr>
            <w:tcW w:w="2835" w:type="dxa"/>
          </w:tcPr>
          <w:p w14:paraId="554156CE" w14:textId="77777777" w:rsidR="00BC3766" w:rsidRPr="004913BD" w:rsidRDefault="00BC3766" w:rsidP="00DC48B9">
            <w:pPr>
              <w:rPr>
                <w:b/>
                <w:bCs/>
              </w:rPr>
            </w:pPr>
          </w:p>
        </w:tc>
        <w:tc>
          <w:tcPr>
            <w:tcW w:w="7797" w:type="dxa"/>
          </w:tcPr>
          <w:p w14:paraId="46AC0390" w14:textId="77777777" w:rsidR="00BC3766" w:rsidRPr="004913BD" w:rsidRDefault="00BC3766" w:rsidP="00DC48B9">
            <w:pPr>
              <w:rPr>
                <w:b/>
                <w:bCs/>
                <w:sz w:val="20"/>
              </w:rPr>
            </w:pPr>
          </w:p>
        </w:tc>
      </w:tr>
      <w:tr w:rsidR="00BC3766" w14:paraId="5B290067" w14:textId="77777777" w:rsidTr="00DC48B9">
        <w:tc>
          <w:tcPr>
            <w:tcW w:w="2835" w:type="dxa"/>
          </w:tcPr>
          <w:p w14:paraId="4B5918E6" w14:textId="77777777" w:rsidR="00BC3766" w:rsidRPr="004913BD" w:rsidRDefault="00BC3766" w:rsidP="00DC48B9">
            <w:pPr>
              <w:tabs>
                <w:tab w:val="left" w:pos="1296"/>
              </w:tabs>
              <w:rPr>
                <w:sz w:val="28"/>
                <w:szCs w:val="28"/>
              </w:rPr>
            </w:pPr>
          </w:p>
        </w:tc>
        <w:tc>
          <w:tcPr>
            <w:tcW w:w="7797" w:type="dxa"/>
          </w:tcPr>
          <w:p w14:paraId="341D17DB" w14:textId="77777777" w:rsidR="00BC3766" w:rsidRPr="004913BD" w:rsidRDefault="00BC3766" w:rsidP="00DC48B9">
            <w:pPr>
              <w:tabs>
                <w:tab w:val="left" w:pos="1296"/>
              </w:tabs>
              <w:rPr>
                <w:sz w:val="28"/>
                <w:szCs w:val="28"/>
              </w:rPr>
            </w:pPr>
          </w:p>
        </w:tc>
      </w:tr>
      <w:tr w:rsidR="00BC3766" w14:paraId="0BE24475" w14:textId="77777777" w:rsidTr="00DC48B9">
        <w:trPr>
          <w:trHeight w:val="573"/>
        </w:trPr>
        <w:tc>
          <w:tcPr>
            <w:tcW w:w="2835" w:type="dxa"/>
          </w:tcPr>
          <w:p w14:paraId="4F015312" w14:textId="77777777" w:rsidR="00BC3766" w:rsidRPr="006D3BBF" w:rsidRDefault="00BC3766" w:rsidP="00DC48B9">
            <w:pPr>
              <w:rPr>
                <w:sz w:val="20"/>
                <w:szCs w:val="16"/>
              </w:rPr>
            </w:pPr>
          </w:p>
          <w:p w14:paraId="00DCC9B6" w14:textId="77777777" w:rsidR="006D3BBF" w:rsidRDefault="006D3BBF" w:rsidP="00DC48B9"/>
        </w:tc>
        <w:tc>
          <w:tcPr>
            <w:tcW w:w="7797" w:type="dxa"/>
          </w:tcPr>
          <w:p w14:paraId="3132FB5F" w14:textId="77777777" w:rsidR="00BC3766" w:rsidRDefault="00BC3766" w:rsidP="00DC48B9"/>
        </w:tc>
      </w:tr>
      <w:tr w:rsidR="00793049" w14:paraId="3099A225" w14:textId="77777777" w:rsidTr="00DC48B9">
        <w:trPr>
          <w:trHeight w:val="396"/>
        </w:trPr>
        <w:tc>
          <w:tcPr>
            <w:tcW w:w="2835" w:type="dxa"/>
          </w:tcPr>
          <w:p w14:paraId="0268EC6D" w14:textId="77777777" w:rsidR="00793049" w:rsidRPr="006D3BBF" w:rsidRDefault="00793049" w:rsidP="00F63D34">
            <w:pPr>
              <w:ind w:left="31"/>
              <w:rPr>
                <w:sz w:val="20"/>
                <w:szCs w:val="16"/>
              </w:rPr>
            </w:pPr>
            <w:r w:rsidRPr="004913BD">
              <w:rPr>
                <w:b/>
                <w:bCs/>
              </w:rPr>
              <w:t>Ambito:</w:t>
            </w:r>
          </w:p>
        </w:tc>
        <w:tc>
          <w:tcPr>
            <w:tcW w:w="7797" w:type="dxa"/>
          </w:tcPr>
          <w:p w14:paraId="0E42B800" w14:textId="77777777" w:rsidR="00793049" w:rsidRDefault="00793049" w:rsidP="00DC48B9"/>
        </w:tc>
      </w:tr>
      <w:tr w:rsidR="00793049" w14:paraId="4FD006C1" w14:textId="77777777" w:rsidTr="00DC48B9">
        <w:trPr>
          <w:trHeight w:val="560"/>
        </w:trPr>
        <w:tc>
          <w:tcPr>
            <w:tcW w:w="2835" w:type="dxa"/>
          </w:tcPr>
          <w:p w14:paraId="10EE38E1" w14:textId="77777777" w:rsidR="00793049" w:rsidRPr="004913BD" w:rsidRDefault="00793049" w:rsidP="00DC48B9">
            <w:pPr>
              <w:rPr>
                <w:b/>
                <w:bCs/>
                <w:sz w:val="32"/>
                <w:szCs w:val="32"/>
              </w:rPr>
            </w:pPr>
          </w:p>
        </w:tc>
        <w:tc>
          <w:tcPr>
            <w:tcW w:w="7797" w:type="dxa"/>
          </w:tcPr>
          <w:p w14:paraId="1E08B9E3" w14:textId="77777777" w:rsidR="00793049" w:rsidRPr="004913BD" w:rsidRDefault="00793049" w:rsidP="00DC48B9">
            <w:pPr>
              <w:rPr>
                <w:b/>
                <w:bCs/>
                <w:sz w:val="32"/>
                <w:szCs w:val="32"/>
              </w:rPr>
            </w:pPr>
          </w:p>
        </w:tc>
      </w:tr>
      <w:tr w:rsidR="00793049" w14:paraId="1D2F823F" w14:textId="77777777" w:rsidTr="00DC48B9">
        <w:trPr>
          <w:trHeight w:val="396"/>
        </w:trPr>
        <w:tc>
          <w:tcPr>
            <w:tcW w:w="2835" w:type="dxa"/>
          </w:tcPr>
          <w:p w14:paraId="7A9FEEAB" w14:textId="77777777" w:rsidR="00793049" w:rsidRPr="004913BD" w:rsidRDefault="00793049" w:rsidP="00DC48B9">
            <w:pPr>
              <w:spacing w:line="276" w:lineRule="auto"/>
              <w:rPr>
                <w:sz w:val="28"/>
                <w:szCs w:val="28"/>
              </w:rPr>
            </w:pPr>
          </w:p>
        </w:tc>
        <w:tc>
          <w:tcPr>
            <w:tcW w:w="7797" w:type="dxa"/>
          </w:tcPr>
          <w:p w14:paraId="64940277" w14:textId="77777777" w:rsidR="00793049" w:rsidRPr="004913BD" w:rsidRDefault="00793049" w:rsidP="00DC48B9">
            <w:pPr>
              <w:spacing w:line="276" w:lineRule="auto"/>
              <w:rPr>
                <w:sz w:val="28"/>
                <w:szCs w:val="28"/>
              </w:rPr>
            </w:pPr>
            <w:r>
              <w:rPr>
                <w:sz w:val="28"/>
                <w:szCs w:val="28"/>
              </w:rPr>
              <w:t>Documentazione software ANTHEA</w:t>
            </w:r>
          </w:p>
        </w:tc>
      </w:tr>
    </w:tbl>
    <w:p w14:paraId="42A47DC2" w14:textId="77777777" w:rsidR="00DF4021" w:rsidRPr="00D14D83" w:rsidRDefault="00DF4021" w:rsidP="00D14D83">
      <w:pPr>
        <w:ind w:left="-284"/>
        <w:rPr>
          <w:b/>
          <w:bCs/>
          <w:sz w:val="16"/>
          <w:szCs w:val="12"/>
        </w:rPr>
      </w:pPr>
    </w:p>
    <w:p w14:paraId="3B795145" w14:textId="77777777" w:rsidR="00E636A2" w:rsidRDefault="00E636A2" w:rsidP="00D35195">
      <w:pPr>
        <w:spacing w:line="276" w:lineRule="auto"/>
        <w:rPr>
          <w:b/>
          <w:bCs/>
        </w:rPr>
      </w:pPr>
      <w:r w:rsidRPr="000E76E2">
        <w:rPr>
          <w:b/>
          <w:bCs/>
        </w:rPr>
        <w:t>Titolo</w:t>
      </w:r>
      <w:r>
        <w:rPr>
          <w:b/>
          <w:bCs/>
        </w:rPr>
        <w:t>:</w:t>
      </w:r>
    </w:p>
    <w:p w14:paraId="382F9D15"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pratica di ANTHEA</w:t>
      </w:r>
    </w:p>
    <w:p w14:paraId="15AA0061" w14:textId="77777777" w:rsidR="00D14D83" w:rsidRPr="00DF4021" w:rsidRDefault="00D14D83" w:rsidP="00D14D83">
      <w:pPr>
        <w:autoSpaceDE w:val="0"/>
        <w:autoSpaceDN w:val="0"/>
        <w:adjustRightInd w:val="0"/>
        <w:spacing w:line="192" w:lineRule="auto"/>
        <w:ind w:left="-284"/>
        <w:rPr>
          <w:rFonts w:cs="Manrope"/>
          <w:sz w:val="28"/>
          <w:szCs w:val="28"/>
        </w:rPr>
      </w:pPr>
    </w:p>
    <w:p w14:paraId="35DD433C" w14:textId="77777777" w:rsidR="00E636A2" w:rsidRDefault="00E636A2" w:rsidP="00D35195">
      <w:pPr>
        <w:autoSpaceDE w:val="0"/>
        <w:autoSpaceDN w:val="0"/>
        <w:adjustRightInd w:val="0"/>
        <w:rPr>
          <w:rFonts w:cs="Manrope"/>
          <w:sz w:val="22"/>
          <w:szCs w:val="22"/>
        </w:rPr>
      </w:pPr>
      <w:r w:rsidRPr="00BC3766">
        <w:rPr>
          <w:rFonts w:cs="Manrope"/>
          <w:sz w:val="22"/>
          <w:szCs w:val="22"/>
        </w:rPr>
        <w:t>Manuale operativo dei moduli disponibili</w:t>
      </w:r>
    </w:p>
    <w:p w14:paraId="04691EE8"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7869B233" w14:textId="77777777" w:rsidTr="00604B9E">
        <w:trPr>
          <w:trHeight w:val="403"/>
        </w:trPr>
        <w:tc>
          <w:tcPr>
            <w:tcW w:w="283" w:type="dxa"/>
            <w:tcBorders>
              <w:left w:val="single" w:sz="12" w:space="0" w:color="808080" w:themeColor="background1" w:themeShade="80"/>
            </w:tcBorders>
          </w:tcPr>
          <w:p w14:paraId="4FD3500B"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78B2A4D0"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7A787E38" w14:textId="77777777" w:rsidTr="00BC3766">
        <w:trPr>
          <w:trHeight w:val="140"/>
        </w:trPr>
        <w:tc>
          <w:tcPr>
            <w:tcW w:w="283" w:type="dxa"/>
            <w:tcBorders>
              <w:left w:val="single" w:sz="12" w:space="0" w:color="808080" w:themeColor="background1" w:themeShade="80"/>
            </w:tcBorders>
          </w:tcPr>
          <w:p w14:paraId="09E64B70"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62E8B35E"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14361962"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52</w:t>
            </w:r>
          </w:p>
        </w:tc>
      </w:tr>
      <w:tr w:rsidR="00E636A2" w14:paraId="21063F28" w14:textId="77777777" w:rsidTr="00BC3766">
        <w:trPr>
          <w:trHeight w:val="140"/>
        </w:trPr>
        <w:tc>
          <w:tcPr>
            <w:tcW w:w="283" w:type="dxa"/>
            <w:tcBorders>
              <w:left w:val="single" w:sz="12" w:space="0" w:color="808080" w:themeColor="background1" w:themeShade="80"/>
            </w:tcBorders>
          </w:tcPr>
          <w:p w14:paraId="7B8F1E54"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3C8B839D"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4F44E4B1"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19/10/2026</w:t>
            </w:r>
          </w:p>
        </w:tc>
      </w:tr>
      <w:tr w:rsidR="00E636A2" w14:paraId="5A3B0754" w14:textId="77777777" w:rsidTr="00BC3766">
        <w:tc>
          <w:tcPr>
            <w:tcW w:w="283" w:type="dxa"/>
            <w:tcBorders>
              <w:left w:val="single" w:sz="12" w:space="0" w:color="808080" w:themeColor="background1" w:themeShade="80"/>
            </w:tcBorders>
          </w:tcPr>
          <w:p w14:paraId="07B1A7BE"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457CDF11"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62866E1C"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19/10/2026</w:t>
            </w:r>
          </w:p>
        </w:tc>
      </w:tr>
      <w:tr w:rsidR="00E636A2" w14:paraId="68CBE358" w14:textId="77777777" w:rsidTr="00BC3766">
        <w:tc>
          <w:tcPr>
            <w:tcW w:w="283" w:type="dxa"/>
            <w:tcBorders>
              <w:left w:val="single" w:sz="12" w:space="0" w:color="808080" w:themeColor="background1" w:themeShade="80"/>
            </w:tcBorders>
          </w:tcPr>
          <w:p w14:paraId="25951595"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6369B677"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6989DC0E" w14:textId="77777777" w:rsidR="00E636A2" w:rsidRPr="00AB084F" w:rsidRDefault="00E636A2" w:rsidP="00070634">
            <w:pPr>
              <w:autoSpaceDE w:val="0"/>
              <w:autoSpaceDN w:val="0"/>
              <w:adjustRightInd w:val="0"/>
              <w:ind w:left="27"/>
              <w:jc w:val="left"/>
              <w:rPr>
                <w:rFonts w:cs="Manrope"/>
                <w:sz w:val="18"/>
                <w:szCs w:val="18"/>
              </w:rPr>
            </w:pPr>
          </w:p>
        </w:tc>
      </w:tr>
      <w:tr w:rsidR="00E636A2" w14:paraId="48A84C08" w14:textId="77777777" w:rsidTr="00BC3766">
        <w:tc>
          <w:tcPr>
            <w:tcW w:w="283" w:type="dxa"/>
            <w:tcBorders>
              <w:left w:val="single" w:sz="12" w:space="0" w:color="808080" w:themeColor="background1" w:themeShade="80"/>
            </w:tcBorders>
          </w:tcPr>
          <w:p w14:paraId="70DD9423" w14:textId="77777777" w:rsidR="00E636A2" w:rsidRDefault="00E636A2" w:rsidP="00070634">
            <w:pPr>
              <w:autoSpaceDE w:val="0"/>
              <w:autoSpaceDN w:val="0"/>
              <w:adjustRightInd w:val="0"/>
              <w:ind w:left="27"/>
              <w:jc w:val="left"/>
              <w:rPr>
                <w:rFonts w:cs="Manrope"/>
                <w:sz w:val="18"/>
                <w:szCs w:val="18"/>
              </w:rPr>
            </w:pPr>
          </w:p>
        </w:tc>
        <w:tc>
          <w:tcPr>
            <w:tcW w:w="846" w:type="dxa"/>
          </w:tcPr>
          <w:p w14:paraId="7F88F58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443F3A31" w14:textId="77777777" w:rsidR="00E636A2" w:rsidRPr="00AB084F" w:rsidRDefault="00E636A2" w:rsidP="00070634">
            <w:pPr>
              <w:autoSpaceDE w:val="0"/>
              <w:autoSpaceDN w:val="0"/>
              <w:adjustRightInd w:val="0"/>
              <w:ind w:left="27"/>
              <w:jc w:val="left"/>
              <w:rPr>
                <w:rFonts w:cs="Manrope"/>
                <w:sz w:val="18"/>
                <w:szCs w:val="18"/>
              </w:rPr>
            </w:pPr>
          </w:p>
        </w:tc>
      </w:tr>
      <w:tr w:rsidR="00E636A2" w14:paraId="31CB9CCA" w14:textId="77777777" w:rsidTr="00BC3766">
        <w:tc>
          <w:tcPr>
            <w:tcW w:w="283" w:type="dxa"/>
            <w:tcBorders>
              <w:left w:val="single" w:sz="12" w:space="0" w:color="808080" w:themeColor="background1" w:themeShade="80"/>
            </w:tcBorders>
          </w:tcPr>
          <w:p w14:paraId="7B79ADC3" w14:textId="77777777" w:rsidR="00E636A2" w:rsidRDefault="00E636A2" w:rsidP="00070634">
            <w:pPr>
              <w:autoSpaceDE w:val="0"/>
              <w:autoSpaceDN w:val="0"/>
              <w:adjustRightInd w:val="0"/>
              <w:ind w:left="27"/>
              <w:jc w:val="left"/>
              <w:rPr>
                <w:rFonts w:cs="Manrope"/>
                <w:sz w:val="18"/>
                <w:szCs w:val="18"/>
              </w:rPr>
            </w:pPr>
          </w:p>
        </w:tc>
        <w:tc>
          <w:tcPr>
            <w:tcW w:w="846" w:type="dxa"/>
          </w:tcPr>
          <w:p w14:paraId="060C1066"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17DDC497" w14:textId="77777777" w:rsidR="00E636A2" w:rsidRPr="00AB084F" w:rsidRDefault="00E636A2" w:rsidP="00070634">
            <w:pPr>
              <w:autoSpaceDE w:val="0"/>
              <w:autoSpaceDN w:val="0"/>
              <w:adjustRightInd w:val="0"/>
              <w:ind w:left="27"/>
              <w:jc w:val="left"/>
              <w:rPr>
                <w:rFonts w:cs="Manrope"/>
                <w:sz w:val="18"/>
                <w:szCs w:val="18"/>
              </w:rPr>
            </w:pPr>
          </w:p>
        </w:tc>
      </w:tr>
      <w:tr w:rsidR="00E636A2" w14:paraId="6A043A91" w14:textId="77777777" w:rsidTr="00BC3766">
        <w:tc>
          <w:tcPr>
            <w:tcW w:w="283" w:type="dxa"/>
            <w:tcBorders>
              <w:left w:val="single" w:sz="12" w:space="0" w:color="808080" w:themeColor="background1" w:themeShade="80"/>
            </w:tcBorders>
          </w:tcPr>
          <w:p w14:paraId="6B4AB33E" w14:textId="77777777" w:rsidR="00E636A2" w:rsidRDefault="00E636A2" w:rsidP="00070634">
            <w:pPr>
              <w:autoSpaceDE w:val="0"/>
              <w:autoSpaceDN w:val="0"/>
              <w:adjustRightInd w:val="0"/>
              <w:ind w:left="27"/>
              <w:jc w:val="left"/>
              <w:rPr>
                <w:rFonts w:cs="Manrope"/>
                <w:sz w:val="18"/>
                <w:szCs w:val="18"/>
              </w:rPr>
            </w:pPr>
          </w:p>
        </w:tc>
        <w:tc>
          <w:tcPr>
            <w:tcW w:w="846" w:type="dxa"/>
          </w:tcPr>
          <w:p w14:paraId="2BCB44C4"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3019D4C4" w14:textId="77777777" w:rsidR="00E636A2" w:rsidRPr="00AB084F" w:rsidRDefault="00E636A2" w:rsidP="00070634">
            <w:pPr>
              <w:autoSpaceDE w:val="0"/>
              <w:autoSpaceDN w:val="0"/>
              <w:adjustRightInd w:val="0"/>
              <w:ind w:left="27"/>
              <w:jc w:val="left"/>
              <w:rPr>
                <w:rFonts w:cs="Manrope"/>
                <w:sz w:val="18"/>
                <w:szCs w:val="18"/>
              </w:rPr>
            </w:pPr>
          </w:p>
        </w:tc>
      </w:tr>
      <w:tr w:rsidR="00E636A2" w14:paraId="367DCE81" w14:textId="77777777" w:rsidTr="00BC3766">
        <w:tc>
          <w:tcPr>
            <w:tcW w:w="283" w:type="dxa"/>
            <w:tcBorders>
              <w:left w:val="single" w:sz="12" w:space="0" w:color="808080" w:themeColor="background1" w:themeShade="80"/>
            </w:tcBorders>
          </w:tcPr>
          <w:p w14:paraId="3F47C4F0" w14:textId="77777777" w:rsidR="00E636A2" w:rsidRDefault="00E636A2" w:rsidP="00070634">
            <w:pPr>
              <w:autoSpaceDE w:val="0"/>
              <w:autoSpaceDN w:val="0"/>
              <w:adjustRightInd w:val="0"/>
              <w:ind w:left="27"/>
              <w:jc w:val="left"/>
              <w:rPr>
                <w:rFonts w:cs="Manrope"/>
                <w:sz w:val="18"/>
                <w:szCs w:val="18"/>
              </w:rPr>
            </w:pPr>
          </w:p>
        </w:tc>
        <w:tc>
          <w:tcPr>
            <w:tcW w:w="846" w:type="dxa"/>
          </w:tcPr>
          <w:p w14:paraId="3F5AF31E" w14:textId="77777777" w:rsidR="00E636A2" w:rsidRDefault="00E636A2" w:rsidP="00070634">
            <w:pPr>
              <w:autoSpaceDE w:val="0"/>
              <w:autoSpaceDN w:val="0"/>
              <w:adjustRightInd w:val="0"/>
              <w:ind w:left="27"/>
              <w:jc w:val="left"/>
              <w:rPr>
                <w:rFonts w:cs="Manrope"/>
                <w:sz w:val="18"/>
                <w:szCs w:val="18"/>
              </w:rPr>
            </w:pPr>
          </w:p>
        </w:tc>
        <w:tc>
          <w:tcPr>
            <w:tcW w:w="1422" w:type="dxa"/>
          </w:tcPr>
          <w:p w14:paraId="1F2DAE20" w14:textId="77777777" w:rsidR="00E636A2" w:rsidRDefault="00E636A2" w:rsidP="00070634">
            <w:pPr>
              <w:autoSpaceDE w:val="0"/>
              <w:autoSpaceDN w:val="0"/>
              <w:adjustRightInd w:val="0"/>
              <w:ind w:left="27"/>
              <w:jc w:val="left"/>
              <w:rPr>
                <w:rFonts w:cs="Manrope"/>
                <w:sz w:val="18"/>
                <w:szCs w:val="18"/>
              </w:rPr>
            </w:pPr>
          </w:p>
        </w:tc>
      </w:tr>
    </w:tbl>
    <w:p w14:paraId="1367EC47"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69A49D8" w14:textId="77777777" w:rsidTr="00D35195">
        <w:tc>
          <w:tcPr>
            <w:tcW w:w="5240" w:type="dxa"/>
          </w:tcPr>
          <w:p w14:paraId="14E0293A"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31D24F82" w14:textId="77777777" w:rsidTr="00D35195">
        <w:tc>
          <w:tcPr>
            <w:tcW w:w="5240" w:type="dxa"/>
          </w:tcPr>
          <w:p w14:paraId="180FD104" w14:textId="77777777" w:rsidR="00E636A2" w:rsidRDefault="00BC3766" w:rsidP="00D35195">
            <w:pPr>
              <w:autoSpaceDE w:val="0"/>
              <w:autoSpaceDN w:val="0"/>
              <w:adjustRightInd w:val="0"/>
              <w:ind w:left="31"/>
              <w:jc w:val="left"/>
              <w:rPr>
                <w:rFonts w:cs="Manrope"/>
                <w:b/>
                <w:bCs/>
              </w:rPr>
            </w:pPr>
            <w:r>
              <w:rPr>
                <w:rFonts w:cs="Manrope"/>
                <w:sz w:val="22"/>
                <w:szCs w:val="28"/>
              </w:rPr>
              <w:t>Guida pratica all’uso</w:t>
            </w:r>
          </w:p>
        </w:tc>
      </w:tr>
      <w:tr w:rsidR="00E636A2" w14:paraId="1671DF41" w14:textId="77777777" w:rsidTr="00D35195">
        <w:trPr>
          <w:trHeight w:val="1425"/>
        </w:trPr>
        <w:tc>
          <w:tcPr>
            <w:tcW w:w="5240" w:type="dxa"/>
          </w:tcPr>
          <w:p w14:paraId="6C410BE2"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Progetti e materiali</w:t>
            </w:r>
            <w:r w:rsidRPr="002B6FBE">
              <w:rPr>
                <w:rFonts w:cs="Manrope"/>
                <w:b/>
                <w:bCs/>
                <w:sz w:val="22"/>
                <w:szCs w:val="16"/>
              </w:rPr>
              <w:br/>
              <w:t>Geotecnica e sezioni strutturali</w:t>
            </w:r>
            <w:r w:rsidRPr="002B6FBE">
              <w:rPr>
                <w:rFonts w:cs="Manrope"/>
                <w:b/>
                <w:bCs/>
                <w:sz w:val="22"/>
                <w:szCs w:val="16"/>
              </w:rPr>
              <w:br/>
              <w:t>Bridge Design e report</w:t>
            </w:r>
            <w:r w:rsidRPr="002B6FBE">
              <w:rPr>
                <w:rFonts w:cs="Manrope"/>
                <w:b/>
                <w:bCs/>
                <w:sz w:val="22"/>
                <w:szCs w:val="16"/>
              </w:rPr>
              <w:br/>
              <w:t>Contenuti al 19 ottobre 2026</w:t>
            </w:r>
          </w:p>
        </w:tc>
      </w:tr>
    </w:tbl>
    <w:p w14:paraId="298E87B9"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5D52C127" w14:textId="77777777" w:rsidTr="00BC0FB4">
        <w:trPr>
          <w:trHeight w:val="655"/>
        </w:trPr>
        <w:tc>
          <w:tcPr>
            <w:tcW w:w="5386" w:type="dxa"/>
            <w:tcBorders>
              <w:top w:val="single" w:sz="12" w:space="0" w:color="808080" w:themeColor="background1" w:themeShade="80"/>
            </w:tcBorders>
            <w:vAlign w:val="center"/>
          </w:tcPr>
          <w:p w14:paraId="5BF98624"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0E9C0D4A"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13B68D2D"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ANTHEA-GP-02</w:t>
            </w:r>
          </w:p>
        </w:tc>
      </w:tr>
      <w:tr w:rsidR="006D3BBF" w14:paraId="56A75DEB" w14:textId="77777777" w:rsidTr="00BC0FB4">
        <w:trPr>
          <w:trHeight w:val="659"/>
        </w:trPr>
        <w:tc>
          <w:tcPr>
            <w:tcW w:w="5386" w:type="dxa"/>
            <w:tcBorders>
              <w:bottom w:val="single" w:sz="12" w:space="0" w:color="808080" w:themeColor="background1" w:themeShade="80"/>
            </w:tcBorders>
            <w:vAlign w:val="center"/>
          </w:tcPr>
          <w:p w14:paraId="4AC8CBC9"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143EB6F6"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44FDC625"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52 — Modello ITEC</w:t>
            </w:r>
          </w:p>
        </w:tc>
      </w:tr>
    </w:tbl>
    <w:p w14:paraId="6DCAF076"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1D77D4E2"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192E98E0" w14:textId="77777777" w:rsidR="006D3BBF" w:rsidRPr="006D3BBF" w:rsidRDefault="006D3BBF" w:rsidP="006D3BBF">
      <w:pPr>
        <w:autoSpaceDE w:val="0"/>
        <w:autoSpaceDN w:val="0"/>
        <w:adjustRightInd w:val="0"/>
        <w:ind w:left="-426"/>
        <w:rPr>
          <w:rFonts w:cs="Manrope"/>
          <w:b/>
          <w:bCs/>
          <w:sz w:val="20"/>
        </w:rPr>
      </w:pPr>
    </w:p>
    <w:p w14:paraId="2BAB9AC0" w14:textId="77777777" w:rsidR="006D3BBF" w:rsidRDefault="006D3BBF" w:rsidP="006D3BBF">
      <w:pPr>
        <w:autoSpaceDE w:val="0"/>
        <w:autoSpaceDN w:val="0"/>
        <w:adjustRightInd w:val="0"/>
        <w:ind w:left="-426"/>
        <w:rPr>
          <w:rFonts w:cs="Manrope"/>
          <w:b/>
          <w:bCs/>
          <w:sz w:val="20"/>
        </w:rPr>
      </w:pPr>
    </w:p>
    <w:p w14:paraId="715C7543" w14:textId="77777777" w:rsidR="00D35195" w:rsidRPr="006D3BBF" w:rsidRDefault="00D35195" w:rsidP="006D3BBF">
      <w:pPr>
        <w:autoSpaceDE w:val="0"/>
        <w:autoSpaceDN w:val="0"/>
        <w:adjustRightInd w:val="0"/>
        <w:ind w:left="-426"/>
        <w:rPr>
          <w:rFonts w:cs="Manrope"/>
          <w:b/>
          <w:bCs/>
          <w:sz w:val="20"/>
        </w:rPr>
      </w:pPr>
    </w:p>
    <w:p w14:paraId="030B906B" w14:textId="77777777" w:rsidR="006D3BBF" w:rsidRPr="006D3BBF" w:rsidRDefault="006D3BBF" w:rsidP="006D3BBF">
      <w:pPr>
        <w:autoSpaceDE w:val="0"/>
        <w:autoSpaceDN w:val="0"/>
        <w:adjustRightInd w:val="0"/>
        <w:ind w:left="-426"/>
        <w:rPr>
          <w:rFonts w:cs="Manrope"/>
          <w:b/>
          <w:bCs/>
          <w:sz w:val="20"/>
        </w:rPr>
      </w:pPr>
    </w:p>
    <w:p w14:paraId="6DAFFCC2"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38FCA6E3" w14:textId="77777777" w:rsidTr="00BC0FB4">
        <w:tc>
          <w:tcPr>
            <w:tcW w:w="729" w:type="dxa"/>
            <w:vAlign w:val="center"/>
          </w:tcPr>
          <w:p w14:paraId="13809EE9"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85D0193"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33122F55"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5BAE9BE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54A0E150"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3AF08A76"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62B8962C" w14:textId="77777777" w:rsidTr="00BC0FB4">
        <w:trPr>
          <w:trHeight w:val="227"/>
        </w:trPr>
        <w:tc>
          <w:tcPr>
            <w:tcW w:w="729" w:type="dxa"/>
            <w:vAlign w:val="center"/>
          </w:tcPr>
          <w:p w14:paraId="4F9B1A05" w14:textId="77777777" w:rsidR="00E636A2" w:rsidRPr="001C4DFF" w:rsidRDefault="00BC3766" w:rsidP="006D3BBF">
            <w:pPr>
              <w:autoSpaceDE w:val="0"/>
              <w:autoSpaceDN w:val="0"/>
              <w:adjustRightInd w:val="0"/>
              <w:jc w:val="left"/>
              <w:rPr>
                <w:rFonts w:cs="Manrope"/>
              </w:rPr>
            </w:pPr>
            <w:r>
              <w:rPr>
                <w:rFonts w:cs="Manrope"/>
                <w:sz w:val="16"/>
              </w:rPr>
              <w:t>52</w:t>
            </w:r>
          </w:p>
        </w:tc>
        <w:tc>
          <w:tcPr>
            <w:tcW w:w="4898" w:type="dxa"/>
            <w:vAlign w:val="center"/>
          </w:tcPr>
          <w:p w14:paraId="0C421D91"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INTEGRAZIONE PARATIE E SPETTRI NTC</w:t>
            </w:r>
          </w:p>
        </w:tc>
        <w:tc>
          <w:tcPr>
            <w:tcW w:w="1327" w:type="dxa"/>
            <w:vAlign w:val="center"/>
          </w:tcPr>
          <w:p w14:paraId="5F74FECB"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19/10/2026</w:t>
            </w:r>
          </w:p>
        </w:tc>
        <w:tc>
          <w:tcPr>
            <w:tcW w:w="1243" w:type="dxa"/>
            <w:vAlign w:val="center"/>
          </w:tcPr>
          <w:p w14:paraId="265F97A7"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C49965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E197C0B"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654F7B48" w14:textId="77777777" w:rsidTr="00BC0FB4">
        <w:trPr>
          <w:trHeight w:val="227"/>
        </w:trPr>
        <w:tc>
          <w:tcPr>
            <w:tcW w:w="729" w:type="dxa"/>
            <w:vAlign w:val="center"/>
          </w:tcPr>
          <w:p w14:paraId="5E6610A4" w14:textId="77777777" w:rsidR="00E636A2" w:rsidRPr="001C4DFF" w:rsidRDefault="00E636A2" w:rsidP="006D3BBF">
            <w:pPr>
              <w:autoSpaceDE w:val="0"/>
              <w:autoSpaceDN w:val="0"/>
              <w:adjustRightInd w:val="0"/>
              <w:jc w:val="left"/>
              <w:rPr>
                <w:rFonts w:cs="Manrope"/>
              </w:rPr>
            </w:pPr>
          </w:p>
        </w:tc>
        <w:tc>
          <w:tcPr>
            <w:tcW w:w="4898" w:type="dxa"/>
            <w:vAlign w:val="center"/>
          </w:tcPr>
          <w:p w14:paraId="0C994AA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6FD2CCA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501FB89"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81B7AB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1140281C"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7907F66E" w14:textId="77777777" w:rsidTr="00BC0FB4">
        <w:trPr>
          <w:trHeight w:val="227"/>
        </w:trPr>
        <w:tc>
          <w:tcPr>
            <w:tcW w:w="729" w:type="dxa"/>
            <w:vAlign w:val="center"/>
          </w:tcPr>
          <w:p w14:paraId="35397371" w14:textId="77777777" w:rsidR="00E636A2" w:rsidRPr="001C4DFF" w:rsidRDefault="00E636A2" w:rsidP="006D3BBF">
            <w:pPr>
              <w:autoSpaceDE w:val="0"/>
              <w:autoSpaceDN w:val="0"/>
              <w:adjustRightInd w:val="0"/>
              <w:jc w:val="left"/>
              <w:rPr>
                <w:rFonts w:cs="Manrope"/>
              </w:rPr>
            </w:pPr>
          </w:p>
        </w:tc>
        <w:tc>
          <w:tcPr>
            <w:tcW w:w="4898" w:type="dxa"/>
            <w:vAlign w:val="center"/>
          </w:tcPr>
          <w:p w14:paraId="780E7A4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5E7714B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1963BA8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21F7B06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6370D5A"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08C7B464" w14:textId="77777777" w:rsidTr="00BC0FB4">
        <w:trPr>
          <w:trHeight w:val="227"/>
        </w:trPr>
        <w:tc>
          <w:tcPr>
            <w:tcW w:w="729" w:type="dxa"/>
            <w:vAlign w:val="center"/>
          </w:tcPr>
          <w:p w14:paraId="4185D7C4" w14:textId="77777777" w:rsidR="00BC3766" w:rsidRPr="001C4DFF" w:rsidRDefault="00BC3766" w:rsidP="006D3BBF">
            <w:pPr>
              <w:autoSpaceDE w:val="0"/>
              <w:autoSpaceDN w:val="0"/>
              <w:adjustRightInd w:val="0"/>
              <w:jc w:val="left"/>
              <w:rPr>
                <w:rFonts w:cs="Manrope"/>
              </w:rPr>
            </w:pPr>
          </w:p>
        </w:tc>
        <w:tc>
          <w:tcPr>
            <w:tcW w:w="4898" w:type="dxa"/>
            <w:vAlign w:val="center"/>
          </w:tcPr>
          <w:p w14:paraId="46B35325"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68897D3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7D95B1D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72D3B561"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3EE24040"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70600B56"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F9FC61F" w14:textId="77777777" w:rsidR="00113FC0" w:rsidRDefault="00113FC0" w:rsidP="00113FC0">
      <w:pPr>
        <w:rPr>
          <w:b/>
          <w:sz w:val="32"/>
          <w:szCs w:val="32"/>
        </w:rPr>
      </w:pPr>
    </w:p>
    <w:p w14:paraId="1F80720C"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1DA40796" w14:textId="77777777" w:rsidR="00113FC0" w:rsidRPr="00B6370B" w:rsidRDefault="00113FC0" w:rsidP="00113FC0">
      <w:pPr>
        <w:jc w:val="center"/>
        <w:rPr>
          <w:b/>
          <w:sz w:val="32"/>
          <w:szCs w:val="32"/>
        </w:rPr>
      </w:pPr>
      <w:r w:rsidRPr="00B6370B">
        <w:rPr>
          <w:b/>
          <w:sz w:val="32"/>
          <w:szCs w:val="32"/>
        </w:rPr>
        <w:t>INDICE</w:t>
      </w:r>
    </w:p>
    <w:p w14:paraId="38C3B513" w14:textId="0BBC29F9" w:rsidR="00FB1D3A" w:rsidRDefault="0081314F">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3326873" w:history="1">
        <w:r w:rsidR="00FB1D3A" w:rsidRPr="00A74121">
          <w:rPr>
            <w:rStyle w:val="Collegamentoipertestuale"/>
            <w:noProof/>
          </w:rPr>
          <w:t>1</w:t>
        </w:r>
        <w:r w:rsidR="00FB1D3A">
          <w:rPr>
            <w:rFonts w:asciiTheme="minorHAnsi" w:eastAsiaTheme="minorEastAsia" w:hAnsiTheme="minorHAnsi" w:cstheme="minorBidi"/>
            <w:b w:val="0"/>
            <w:bCs w:val="0"/>
            <w:caps w:val="0"/>
            <w:noProof/>
            <w:kern w:val="2"/>
            <w:szCs w:val="24"/>
            <w:lang w:val="it-IT" w:eastAsia="it-IT"/>
            <w14:ligatures w14:val="standardContextual"/>
          </w:rPr>
          <w:tab/>
        </w:r>
        <w:r w:rsidR="00FB1D3A" w:rsidRPr="00A74121">
          <w:rPr>
            <w:rStyle w:val="Collegamentoipertestuale"/>
            <w:noProof/>
          </w:rPr>
          <w:t>Spettri NTC e isolamento sismico</w:t>
        </w:r>
        <w:r w:rsidR="00FB1D3A">
          <w:rPr>
            <w:noProof/>
            <w:webHidden/>
          </w:rPr>
          <w:tab/>
        </w:r>
        <w:r w:rsidR="00FB1D3A">
          <w:rPr>
            <w:noProof/>
            <w:webHidden/>
          </w:rPr>
          <w:fldChar w:fldCharType="begin"/>
        </w:r>
        <w:r w:rsidR="00FB1D3A">
          <w:rPr>
            <w:noProof/>
            <w:webHidden/>
          </w:rPr>
          <w:instrText xml:space="preserve"> PAGEREF _Toc243326873 \h </w:instrText>
        </w:r>
        <w:r w:rsidR="00FB1D3A">
          <w:rPr>
            <w:noProof/>
            <w:webHidden/>
          </w:rPr>
        </w:r>
        <w:r w:rsidR="00FB1D3A">
          <w:rPr>
            <w:noProof/>
            <w:webHidden/>
          </w:rPr>
          <w:fldChar w:fldCharType="separate"/>
        </w:r>
        <w:r w:rsidR="00FB1D3A">
          <w:rPr>
            <w:noProof/>
            <w:webHidden/>
          </w:rPr>
          <w:t>1</w:t>
        </w:r>
        <w:r w:rsidR="00FB1D3A">
          <w:rPr>
            <w:noProof/>
            <w:webHidden/>
          </w:rPr>
          <w:fldChar w:fldCharType="end"/>
        </w:r>
      </w:hyperlink>
    </w:p>
    <w:p w14:paraId="47065A7E" w14:textId="21D75E9A"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74" w:history="1">
        <w:r w:rsidRPr="00A74121">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Sito e spettri</w:t>
        </w:r>
        <w:r>
          <w:rPr>
            <w:noProof/>
            <w:webHidden/>
          </w:rPr>
          <w:tab/>
        </w:r>
        <w:r>
          <w:rPr>
            <w:noProof/>
            <w:webHidden/>
          </w:rPr>
          <w:fldChar w:fldCharType="begin"/>
        </w:r>
        <w:r>
          <w:rPr>
            <w:noProof/>
            <w:webHidden/>
          </w:rPr>
          <w:instrText xml:space="preserve"> PAGEREF _Toc243326874 \h </w:instrText>
        </w:r>
        <w:r>
          <w:rPr>
            <w:noProof/>
            <w:webHidden/>
          </w:rPr>
        </w:r>
        <w:r>
          <w:rPr>
            <w:noProof/>
            <w:webHidden/>
          </w:rPr>
          <w:fldChar w:fldCharType="separate"/>
        </w:r>
        <w:r>
          <w:rPr>
            <w:noProof/>
            <w:webHidden/>
          </w:rPr>
          <w:t>1</w:t>
        </w:r>
        <w:r>
          <w:rPr>
            <w:noProof/>
            <w:webHidden/>
          </w:rPr>
          <w:fldChar w:fldCharType="end"/>
        </w:r>
      </w:hyperlink>
    </w:p>
    <w:p w14:paraId="59CA5D47" w14:textId="7BC052EB"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75" w:history="1">
        <w:r w:rsidRPr="00A74121">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Isolatori e modello equivalente</w:t>
        </w:r>
        <w:r>
          <w:rPr>
            <w:noProof/>
            <w:webHidden/>
          </w:rPr>
          <w:tab/>
        </w:r>
        <w:r>
          <w:rPr>
            <w:noProof/>
            <w:webHidden/>
          </w:rPr>
          <w:fldChar w:fldCharType="begin"/>
        </w:r>
        <w:r>
          <w:rPr>
            <w:noProof/>
            <w:webHidden/>
          </w:rPr>
          <w:instrText xml:space="preserve"> PAGEREF _Toc243326875 \h </w:instrText>
        </w:r>
        <w:r>
          <w:rPr>
            <w:noProof/>
            <w:webHidden/>
          </w:rPr>
        </w:r>
        <w:r>
          <w:rPr>
            <w:noProof/>
            <w:webHidden/>
          </w:rPr>
          <w:fldChar w:fldCharType="separate"/>
        </w:r>
        <w:r>
          <w:rPr>
            <w:noProof/>
            <w:webHidden/>
          </w:rPr>
          <w:t>2</w:t>
        </w:r>
        <w:r>
          <w:rPr>
            <w:noProof/>
            <w:webHidden/>
          </w:rPr>
          <w:fldChar w:fldCharType="end"/>
        </w:r>
      </w:hyperlink>
    </w:p>
    <w:p w14:paraId="43694DE6" w14:textId="796F29BB"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76" w:history="1">
        <w:r w:rsidRPr="00A74121">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Pendolo e parametri assegnati</w:t>
        </w:r>
        <w:r>
          <w:rPr>
            <w:noProof/>
            <w:webHidden/>
          </w:rPr>
          <w:tab/>
        </w:r>
        <w:r>
          <w:rPr>
            <w:noProof/>
            <w:webHidden/>
          </w:rPr>
          <w:fldChar w:fldCharType="begin"/>
        </w:r>
        <w:r>
          <w:rPr>
            <w:noProof/>
            <w:webHidden/>
          </w:rPr>
          <w:instrText xml:space="preserve"> PAGEREF _Toc243326876 \h </w:instrText>
        </w:r>
        <w:r>
          <w:rPr>
            <w:noProof/>
            <w:webHidden/>
          </w:rPr>
        </w:r>
        <w:r>
          <w:rPr>
            <w:noProof/>
            <w:webHidden/>
          </w:rPr>
          <w:fldChar w:fldCharType="separate"/>
        </w:r>
        <w:r>
          <w:rPr>
            <w:noProof/>
            <w:webHidden/>
          </w:rPr>
          <w:t>2</w:t>
        </w:r>
        <w:r>
          <w:rPr>
            <w:noProof/>
            <w:webHidden/>
          </w:rPr>
          <w:fldChar w:fldCharType="end"/>
        </w:r>
      </w:hyperlink>
    </w:p>
    <w:p w14:paraId="39DE59FB" w14:textId="0F9798FB"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77" w:history="1">
        <w:r w:rsidRPr="00A74121">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Salvataggio e report</w:t>
        </w:r>
        <w:r>
          <w:rPr>
            <w:noProof/>
            <w:webHidden/>
          </w:rPr>
          <w:tab/>
        </w:r>
        <w:r>
          <w:rPr>
            <w:noProof/>
            <w:webHidden/>
          </w:rPr>
          <w:fldChar w:fldCharType="begin"/>
        </w:r>
        <w:r>
          <w:rPr>
            <w:noProof/>
            <w:webHidden/>
          </w:rPr>
          <w:instrText xml:space="preserve"> PAGEREF _Toc243326877 \h </w:instrText>
        </w:r>
        <w:r>
          <w:rPr>
            <w:noProof/>
            <w:webHidden/>
          </w:rPr>
        </w:r>
        <w:r>
          <w:rPr>
            <w:noProof/>
            <w:webHidden/>
          </w:rPr>
          <w:fldChar w:fldCharType="separate"/>
        </w:r>
        <w:r>
          <w:rPr>
            <w:noProof/>
            <w:webHidden/>
          </w:rPr>
          <w:t>3</w:t>
        </w:r>
        <w:r>
          <w:rPr>
            <w:noProof/>
            <w:webHidden/>
          </w:rPr>
          <w:fldChar w:fldCharType="end"/>
        </w:r>
      </w:hyperlink>
    </w:p>
    <w:p w14:paraId="222EBB77" w14:textId="06A82044"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878" w:history="1">
        <w:r w:rsidRPr="00A74121">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Stratigrafia del terreno</w:t>
        </w:r>
        <w:r>
          <w:rPr>
            <w:noProof/>
            <w:webHidden/>
          </w:rPr>
          <w:tab/>
        </w:r>
        <w:r>
          <w:rPr>
            <w:noProof/>
            <w:webHidden/>
          </w:rPr>
          <w:fldChar w:fldCharType="begin"/>
        </w:r>
        <w:r>
          <w:rPr>
            <w:noProof/>
            <w:webHidden/>
          </w:rPr>
          <w:instrText xml:space="preserve"> PAGEREF _Toc243326878 \h </w:instrText>
        </w:r>
        <w:r>
          <w:rPr>
            <w:noProof/>
            <w:webHidden/>
          </w:rPr>
        </w:r>
        <w:r>
          <w:rPr>
            <w:noProof/>
            <w:webHidden/>
          </w:rPr>
          <w:fldChar w:fldCharType="separate"/>
        </w:r>
        <w:r>
          <w:rPr>
            <w:noProof/>
            <w:webHidden/>
          </w:rPr>
          <w:t>3</w:t>
        </w:r>
        <w:r>
          <w:rPr>
            <w:noProof/>
            <w:webHidden/>
          </w:rPr>
          <w:fldChar w:fldCharType="end"/>
        </w:r>
      </w:hyperlink>
    </w:p>
    <w:p w14:paraId="75DA906E" w14:textId="13E5F2FA"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79" w:history="1">
        <w:r w:rsidRPr="00A74121">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Famiglie di terreno e retini</w:t>
        </w:r>
        <w:r>
          <w:rPr>
            <w:noProof/>
            <w:webHidden/>
          </w:rPr>
          <w:tab/>
        </w:r>
        <w:r>
          <w:rPr>
            <w:noProof/>
            <w:webHidden/>
          </w:rPr>
          <w:fldChar w:fldCharType="begin"/>
        </w:r>
        <w:r>
          <w:rPr>
            <w:noProof/>
            <w:webHidden/>
          </w:rPr>
          <w:instrText xml:space="preserve"> PAGEREF _Toc243326879 \h </w:instrText>
        </w:r>
        <w:r>
          <w:rPr>
            <w:noProof/>
            <w:webHidden/>
          </w:rPr>
        </w:r>
        <w:r>
          <w:rPr>
            <w:noProof/>
            <w:webHidden/>
          </w:rPr>
          <w:fldChar w:fldCharType="separate"/>
        </w:r>
        <w:r>
          <w:rPr>
            <w:noProof/>
            <w:webHidden/>
          </w:rPr>
          <w:t>4</w:t>
        </w:r>
        <w:r>
          <w:rPr>
            <w:noProof/>
            <w:webHidden/>
          </w:rPr>
          <w:fldChar w:fldCharType="end"/>
        </w:r>
      </w:hyperlink>
    </w:p>
    <w:p w14:paraId="5CE3C1BF" w14:textId="62E75511"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80" w:history="1">
        <w:r w:rsidRPr="00A74121">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Valori medi e minimi</w:t>
        </w:r>
        <w:r>
          <w:rPr>
            <w:noProof/>
            <w:webHidden/>
          </w:rPr>
          <w:tab/>
        </w:r>
        <w:r>
          <w:rPr>
            <w:noProof/>
            <w:webHidden/>
          </w:rPr>
          <w:fldChar w:fldCharType="begin"/>
        </w:r>
        <w:r>
          <w:rPr>
            <w:noProof/>
            <w:webHidden/>
          </w:rPr>
          <w:instrText xml:space="preserve"> PAGEREF _Toc243326880 \h </w:instrText>
        </w:r>
        <w:r>
          <w:rPr>
            <w:noProof/>
            <w:webHidden/>
          </w:rPr>
        </w:r>
        <w:r>
          <w:rPr>
            <w:noProof/>
            <w:webHidden/>
          </w:rPr>
          <w:fldChar w:fldCharType="separate"/>
        </w:r>
        <w:r>
          <w:rPr>
            <w:noProof/>
            <w:webHidden/>
          </w:rPr>
          <w:t>4</w:t>
        </w:r>
        <w:r>
          <w:rPr>
            <w:noProof/>
            <w:webHidden/>
          </w:rPr>
          <w:fldChar w:fldCharType="end"/>
        </w:r>
      </w:hyperlink>
    </w:p>
    <w:p w14:paraId="288CAAE8" w14:textId="1A6D799A"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81" w:history="1">
        <w:r w:rsidRPr="00A74121">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Scambio del terreno fra fogli ANTHEA</w:t>
        </w:r>
        <w:r>
          <w:rPr>
            <w:noProof/>
            <w:webHidden/>
          </w:rPr>
          <w:tab/>
        </w:r>
        <w:r>
          <w:rPr>
            <w:noProof/>
            <w:webHidden/>
          </w:rPr>
          <w:fldChar w:fldCharType="begin"/>
        </w:r>
        <w:r>
          <w:rPr>
            <w:noProof/>
            <w:webHidden/>
          </w:rPr>
          <w:instrText xml:space="preserve"> PAGEREF _Toc243326881 \h </w:instrText>
        </w:r>
        <w:r>
          <w:rPr>
            <w:noProof/>
            <w:webHidden/>
          </w:rPr>
        </w:r>
        <w:r>
          <w:rPr>
            <w:noProof/>
            <w:webHidden/>
          </w:rPr>
          <w:fldChar w:fldCharType="separate"/>
        </w:r>
        <w:r>
          <w:rPr>
            <w:noProof/>
            <w:webHidden/>
          </w:rPr>
          <w:t>5</w:t>
        </w:r>
        <w:r>
          <w:rPr>
            <w:noProof/>
            <w:webHidden/>
          </w:rPr>
          <w:fldChar w:fldCharType="end"/>
        </w:r>
      </w:hyperlink>
    </w:p>
    <w:p w14:paraId="37855D0D" w14:textId="240B5D93"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82" w:history="1">
        <w:r w:rsidRPr="00A74121">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Importazione assistita della relazione</w:t>
        </w:r>
        <w:r>
          <w:rPr>
            <w:noProof/>
            <w:webHidden/>
          </w:rPr>
          <w:tab/>
        </w:r>
        <w:r>
          <w:rPr>
            <w:noProof/>
            <w:webHidden/>
          </w:rPr>
          <w:fldChar w:fldCharType="begin"/>
        </w:r>
        <w:r>
          <w:rPr>
            <w:noProof/>
            <w:webHidden/>
          </w:rPr>
          <w:instrText xml:space="preserve"> PAGEREF _Toc243326882 \h </w:instrText>
        </w:r>
        <w:r>
          <w:rPr>
            <w:noProof/>
            <w:webHidden/>
          </w:rPr>
        </w:r>
        <w:r>
          <w:rPr>
            <w:noProof/>
            <w:webHidden/>
          </w:rPr>
          <w:fldChar w:fldCharType="separate"/>
        </w:r>
        <w:r>
          <w:rPr>
            <w:noProof/>
            <w:webHidden/>
          </w:rPr>
          <w:t>5</w:t>
        </w:r>
        <w:r>
          <w:rPr>
            <w:noProof/>
            <w:webHidden/>
          </w:rPr>
          <w:fldChar w:fldCharType="end"/>
        </w:r>
      </w:hyperlink>
    </w:p>
    <w:p w14:paraId="124F7C3D" w14:textId="35D9F3EC"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883" w:history="1">
        <w:r w:rsidRPr="00A74121">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Avvio e scelta del modulo</w:t>
        </w:r>
        <w:r>
          <w:rPr>
            <w:noProof/>
            <w:webHidden/>
          </w:rPr>
          <w:tab/>
        </w:r>
        <w:r>
          <w:rPr>
            <w:noProof/>
            <w:webHidden/>
          </w:rPr>
          <w:fldChar w:fldCharType="begin"/>
        </w:r>
        <w:r>
          <w:rPr>
            <w:noProof/>
            <w:webHidden/>
          </w:rPr>
          <w:instrText xml:space="preserve"> PAGEREF _Toc243326883 \h </w:instrText>
        </w:r>
        <w:r>
          <w:rPr>
            <w:noProof/>
            <w:webHidden/>
          </w:rPr>
        </w:r>
        <w:r>
          <w:rPr>
            <w:noProof/>
            <w:webHidden/>
          </w:rPr>
          <w:fldChar w:fldCharType="separate"/>
        </w:r>
        <w:r>
          <w:rPr>
            <w:noProof/>
            <w:webHidden/>
          </w:rPr>
          <w:t>6</w:t>
        </w:r>
        <w:r>
          <w:rPr>
            <w:noProof/>
            <w:webHidden/>
          </w:rPr>
          <w:fldChar w:fldCharType="end"/>
        </w:r>
      </w:hyperlink>
    </w:p>
    <w:p w14:paraId="0E5DF2B3" w14:textId="218B5CC0"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84" w:history="1">
        <w:r w:rsidRPr="00A74121">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Avviare la versione aggiornata</w:t>
        </w:r>
        <w:r>
          <w:rPr>
            <w:noProof/>
            <w:webHidden/>
          </w:rPr>
          <w:tab/>
        </w:r>
        <w:r>
          <w:rPr>
            <w:noProof/>
            <w:webHidden/>
          </w:rPr>
          <w:fldChar w:fldCharType="begin"/>
        </w:r>
        <w:r>
          <w:rPr>
            <w:noProof/>
            <w:webHidden/>
          </w:rPr>
          <w:instrText xml:space="preserve"> PAGEREF _Toc243326884 \h </w:instrText>
        </w:r>
        <w:r>
          <w:rPr>
            <w:noProof/>
            <w:webHidden/>
          </w:rPr>
        </w:r>
        <w:r>
          <w:rPr>
            <w:noProof/>
            <w:webHidden/>
          </w:rPr>
          <w:fldChar w:fldCharType="separate"/>
        </w:r>
        <w:r>
          <w:rPr>
            <w:noProof/>
            <w:webHidden/>
          </w:rPr>
          <w:t>6</w:t>
        </w:r>
        <w:r>
          <w:rPr>
            <w:noProof/>
            <w:webHidden/>
          </w:rPr>
          <w:fldChar w:fldCharType="end"/>
        </w:r>
      </w:hyperlink>
    </w:p>
    <w:p w14:paraId="45347BE4" w14:textId="7EC4301E"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85" w:history="1">
        <w:r w:rsidRPr="00A74121">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Scegliere l’aspetto</w:t>
        </w:r>
        <w:r>
          <w:rPr>
            <w:noProof/>
            <w:webHidden/>
          </w:rPr>
          <w:tab/>
        </w:r>
        <w:r>
          <w:rPr>
            <w:noProof/>
            <w:webHidden/>
          </w:rPr>
          <w:fldChar w:fldCharType="begin"/>
        </w:r>
        <w:r>
          <w:rPr>
            <w:noProof/>
            <w:webHidden/>
          </w:rPr>
          <w:instrText xml:space="preserve"> PAGEREF _Toc243326885 \h </w:instrText>
        </w:r>
        <w:r>
          <w:rPr>
            <w:noProof/>
            <w:webHidden/>
          </w:rPr>
        </w:r>
        <w:r>
          <w:rPr>
            <w:noProof/>
            <w:webHidden/>
          </w:rPr>
          <w:fldChar w:fldCharType="separate"/>
        </w:r>
        <w:r>
          <w:rPr>
            <w:noProof/>
            <w:webHidden/>
          </w:rPr>
          <w:t>7</w:t>
        </w:r>
        <w:r>
          <w:rPr>
            <w:noProof/>
            <w:webHidden/>
          </w:rPr>
          <w:fldChar w:fldCharType="end"/>
        </w:r>
      </w:hyperlink>
    </w:p>
    <w:p w14:paraId="0981C2E2" w14:textId="38A88B3A"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86" w:history="1">
        <w:r w:rsidRPr="00A74121">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Scegliere il foglio adatto</w:t>
        </w:r>
        <w:r>
          <w:rPr>
            <w:noProof/>
            <w:webHidden/>
          </w:rPr>
          <w:tab/>
        </w:r>
        <w:r>
          <w:rPr>
            <w:noProof/>
            <w:webHidden/>
          </w:rPr>
          <w:fldChar w:fldCharType="begin"/>
        </w:r>
        <w:r>
          <w:rPr>
            <w:noProof/>
            <w:webHidden/>
          </w:rPr>
          <w:instrText xml:space="preserve"> PAGEREF _Toc243326886 \h </w:instrText>
        </w:r>
        <w:r>
          <w:rPr>
            <w:noProof/>
            <w:webHidden/>
          </w:rPr>
        </w:r>
        <w:r>
          <w:rPr>
            <w:noProof/>
            <w:webHidden/>
          </w:rPr>
          <w:fldChar w:fldCharType="separate"/>
        </w:r>
        <w:r>
          <w:rPr>
            <w:noProof/>
            <w:webHidden/>
          </w:rPr>
          <w:t>7</w:t>
        </w:r>
        <w:r>
          <w:rPr>
            <w:noProof/>
            <w:webHidden/>
          </w:rPr>
          <w:fldChar w:fldCharType="end"/>
        </w:r>
      </w:hyperlink>
    </w:p>
    <w:p w14:paraId="521DFE8A" w14:textId="449E1F60"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87" w:history="1">
        <w:r w:rsidRPr="00A74121">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Leggere e compilare i campi</w:t>
        </w:r>
        <w:r>
          <w:rPr>
            <w:noProof/>
            <w:webHidden/>
          </w:rPr>
          <w:tab/>
        </w:r>
        <w:r>
          <w:rPr>
            <w:noProof/>
            <w:webHidden/>
          </w:rPr>
          <w:fldChar w:fldCharType="begin"/>
        </w:r>
        <w:r>
          <w:rPr>
            <w:noProof/>
            <w:webHidden/>
          </w:rPr>
          <w:instrText xml:space="preserve"> PAGEREF _Toc243326887 \h </w:instrText>
        </w:r>
        <w:r>
          <w:rPr>
            <w:noProof/>
            <w:webHidden/>
          </w:rPr>
        </w:r>
        <w:r>
          <w:rPr>
            <w:noProof/>
            <w:webHidden/>
          </w:rPr>
          <w:fldChar w:fldCharType="separate"/>
        </w:r>
        <w:r>
          <w:rPr>
            <w:noProof/>
            <w:webHidden/>
          </w:rPr>
          <w:t>8</w:t>
        </w:r>
        <w:r>
          <w:rPr>
            <w:noProof/>
            <w:webHidden/>
          </w:rPr>
          <w:fldChar w:fldCharType="end"/>
        </w:r>
      </w:hyperlink>
    </w:p>
    <w:p w14:paraId="63BAD4F0" w14:textId="3F292831"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888" w:history="1">
        <w:r w:rsidRPr="00A74121">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Progetti e gestione del lavoro</w:t>
        </w:r>
        <w:r>
          <w:rPr>
            <w:noProof/>
            <w:webHidden/>
          </w:rPr>
          <w:tab/>
        </w:r>
        <w:r>
          <w:rPr>
            <w:noProof/>
            <w:webHidden/>
          </w:rPr>
          <w:fldChar w:fldCharType="begin"/>
        </w:r>
        <w:r>
          <w:rPr>
            <w:noProof/>
            <w:webHidden/>
          </w:rPr>
          <w:instrText xml:space="preserve"> PAGEREF _Toc243326888 \h </w:instrText>
        </w:r>
        <w:r>
          <w:rPr>
            <w:noProof/>
            <w:webHidden/>
          </w:rPr>
        </w:r>
        <w:r>
          <w:rPr>
            <w:noProof/>
            <w:webHidden/>
          </w:rPr>
          <w:fldChar w:fldCharType="separate"/>
        </w:r>
        <w:r>
          <w:rPr>
            <w:noProof/>
            <w:webHidden/>
          </w:rPr>
          <w:t>8</w:t>
        </w:r>
        <w:r>
          <w:rPr>
            <w:noProof/>
            <w:webHidden/>
          </w:rPr>
          <w:fldChar w:fldCharType="end"/>
        </w:r>
      </w:hyperlink>
    </w:p>
    <w:p w14:paraId="1187EF1B" w14:textId="441234C6"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89" w:history="1">
        <w:r w:rsidRPr="00A74121">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Costruire una struttura leggibile</w:t>
        </w:r>
        <w:r>
          <w:rPr>
            <w:noProof/>
            <w:webHidden/>
          </w:rPr>
          <w:tab/>
        </w:r>
        <w:r>
          <w:rPr>
            <w:noProof/>
            <w:webHidden/>
          </w:rPr>
          <w:fldChar w:fldCharType="begin"/>
        </w:r>
        <w:r>
          <w:rPr>
            <w:noProof/>
            <w:webHidden/>
          </w:rPr>
          <w:instrText xml:space="preserve"> PAGEREF _Toc243326889 \h </w:instrText>
        </w:r>
        <w:r>
          <w:rPr>
            <w:noProof/>
            <w:webHidden/>
          </w:rPr>
        </w:r>
        <w:r>
          <w:rPr>
            <w:noProof/>
            <w:webHidden/>
          </w:rPr>
          <w:fldChar w:fldCharType="separate"/>
        </w:r>
        <w:r>
          <w:rPr>
            <w:noProof/>
            <w:webHidden/>
          </w:rPr>
          <w:t>8</w:t>
        </w:r>
        <w:r>
          <w:rPr>
            <w:noProof/>
            <w:webHidden/>
          </w:rPr>
          <w:fldChar w:fldCharType="end"/>
        </w:r>
      </w:hyperlink>
    </w:p>
    <w:p w14:paraId="26EC9236" w14:textId="765A4FA2"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90" w:history="1">
        <w:r w:rsidRPr="00A74121">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Comprendere i dati comuni</w:t>
        </w:r>
        <w:r>
          <w:rPr>
            <w:noProof/>
            <w:webHidden/>
          </w:rPr>
          <w:tab/>
        </w:r>
        <w:r>
          <w:rPr>
            <w:noProof/>
            <w:webHidden/>
          </w:rPr>
          <w:fldChar w:fldCharType="begin"/>
        </w:r>
        <w:r>
          <w:rPr>
            <w:noProof/>
            <w:webHidden/>
          </w:rPr>
          <w:instrText xml:space="preserve"> PAGEREF _Toc243326890 \h </w:instrText>
        </w:r>
        <w:r>
          <w:rPr>
            <w:noProof/>
            <w:webHidden/>
          </w:rPr>
        </w:r>
        <w:r>
          <w:rPr>
            <w:noProof/>
            <w:webHidden/>
          </w:rPr>
          <w:fldChar w:fldCharType="separate"/>
        </w:r>
        <w:r>
          <w:rPr>
            <w:noProof/>
            <w:webHidden/>
          </w:rPr>
          <w:t>9</w:t>
        </w:r>
        <w:r>
          <w:rPr>
            <w:noProof/>
            <w:webHidden/>
          </w:rPr>
          <w:fldChar w:fldCharType="end"/>
        </w:r>
      </w:hyperlink>
    </w:p>
    <w:p w14:paraId="5CB1EC52" w14:textId="0AF4361C"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91" w:history="1">
        <w:r w:rsidRPr="00A74121">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Spostare duplicare e annullare</w:t>
        </w:r>
        <w:r>
          <w:rPr>
            <w:noProof/>
            <w:webHidden/>
          </w:rPr>
          <w:tab/>
        </w:r>
        <w:r>
          <w:rPr>
            <w:noProof/>
            <w:webHidden/>
          </w:rPr>
          <w:fldChar w:fldCharType="begin"/>
        </w:r>
        <w:r>
          <w:rPr>
            <w:noProof/>
            <w:webHidden/>
          </w:rPr>
          <w:instrText xml:space="preserve"> PAGEREF _Toc243326891 \h </w:instrText>
        </w:r>
        <w:r>
          <w:rPr>
            <w:noProof/>
            <w:webHidden/>
          </w:rPr>
        </w:r>
        <w:r>
          <w:rPr>
            <w:noProof/>
            <w:webHidden/>
          </w:rPr>
          <w:fldChar w:fldCharType="separate"/>
        </w:r>
        <w:r>
          <w:rPr>
            <w:noProof/>
            <w:webHidden/>
          </w:rPr>
          <w:t>9</w:t>
        </w:r>
        <w:r>
          <w:rPr>
            <w:noProof/>
            <w:webHidden/>
          </w:rPr>
          <w:fldChar w:fldCharType="end"/>
        </w:r>
      </w:hyperlink>
    </w:p>
    <w:p w14:paraId="30C3E34D" w14:textId="253ED94E"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92" w:history="1">
        <w:r w:rsidRPr="00A74121">
          <w:rPr>
            <w:rStyle w:val="Collegamentoipertestuale"/>
            <w:noProof/>
          </w:rPr>
          <w:t>4.4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Usare le revisioni</w:t>
        </w:r>
        <w:r>
          <w:rPr>
            <w:noProof/>
            <w:webHidden/>
          </w:rPr>
          <w:tab/>
        </w:r>
        <w:r>
          <w:rPr>
            <w:noProof/>
            <w:webHidden/>
          </w:rPr>
          <w:fldChar w:fldCharType="begin"/>
        </w:r>
        <w:r>
          <w:rPr>
            <w:noProof/>
            <w:webHidden/>
          </w:rPr>
          <w:instrText xml:space="preserve"> PAGEREF _Toc243326892 \h </w:instrText>
        </w:r>
        <w:r>
          <w:rPr>
            <w:noProof/>
            <w:webHidden/>
          </w:rPr>
        </w:r>
        <w:r>
          <w:rPr>
            <w:noProof/>
            <w:webHidden/>
          </w:rPr>
          <w:fldChar w:fldCharType="separate"/>
        </w:r>
        <w:r>
          <w:rPr>
            <w:noProof/>
            <w:webHidden/>
          </w:rPr>
          <w:t>10</w:t>
        </w:r>
        <w:r>
          <w:rPr>
            <w:noProof/>
            <w:webHidden/>
          </w:rPr>
          <w:fldChar w:fldCharType="end"/>
        </w:r>
      </w:hyperlink>
    </w:p>
    <w:p w14:paraId="65F3CED2" w14:textId="1EA045B8"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93" w:history="1">
        <w:r w:rsidRPr="00A74121">
          <w:rPr>
            <w:rStyle w:val="Collegamentoipertestuale"/>
            <w:noProof/>
          </w:rPr>
          <w:t>4.5</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Report del ramo e compatibilità degli archivi</w:t>
        </w:r>
        <w:r>
          <w:rPr>
            <w:noProof/>
            <w:webHidden/>
          </w:rPr>
          <w:tab/>
        </w:r>
        <w:r>
          <w:rPr>
            <w:noProof/>
            <w:webHidden/>
          </w:rPr>
          <w:fldChar w:fldCharType="begin"/>
        </w:r>
        <w:r>
          <w:rPr>
            <w:noProof/>
            <w:webHidden/>
          </w:rPr>
          <w:instrText xml:space="preserve"> PAGEREF _Toc243326893 \h </w:instrText>
        </w:r>
        <w:r>
          <w:rPr>
            <w:noProof/>
            <w:webHidden/>
          </w:rPr>
        </w:r>
        <w:r>
          <w:rPr>
            <w:noProof/>
            <w:webHidden/>
          </w:rPr>
          <w:fldChar w:fldCharType="separate"/>
        </w:r>
        <w:r>
          <w:rPr>
            <w:noProof/>
            <w:webHidden/>
          </w:rPr>
          <w:t>10</w:t>
        </w:r>
        <w:r>
          <w:rPr>
            <w:noProof/>
            <w:webHidden/>
          </w:rPr>
          <w:fldChar w:fldCharType="end"/>
        </w:r>
      </w:hyperlink>
    </w:p>
    <w:p w14:paraId="555243ED" w14:textId="4D7B2FBC"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94" w:history="1">
        <w:r w:rsidRPr="00A74121">
          <w:rPr>
            <w:rStyle w:val="Collegamentoipertestuale"/>
            <w:noProof/>
          </w:rPr>
          <w:t>4.6</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Controllo della condivisione</w:t>
        </w:r>
        <w:r>
          <w:rPr>
            <w:noProof/>
            <w:webHidden/>
          </w:rPr>
          <w:tab/>
        </w:r>
        <w:r>
          <w:rPr>
            <w:noProof/>
            <w:webHidden/>
          </w:rPr>
          <w:fldChar w:fldCharType="begin"/>
        </w:r>
        <w:r>
          <w:rPr>
            <w:noProof/>
            <w:webHidden/>
          </w:rPr>
          <w:instrText xml:space="preserve"> PAGEREF _Toc243326894 \h </w:instrText>
        </w:r>
        <w:r>
          <w:rPr>
            <w:noProof/>
            <w:webHidden/>
          </w:rPr>
        </w:r>
        <w:r>
          <w:rPr>
            <w:noProof/>
            <w:webHidden/>
          </w:rPr>
          <w:fldChar w:fldCharType="separate"/>
        </w:r>
        <w:r>
          <w:rPr>
            <w:noProof/>
            <w:webHidden/>
          </w:rPr>
          <w:t>11</w:t>
        </w:r>
        <w:r>
          <w:rPr>
            <w:noProof/>
            <w:webHidden/>
          </w:rPr>
          <w:fldChar w:fldCharType="end"/>
        </w:r>
      </w:hyperlink>
    </w:p>
    <w:p w14:paraId="5004BBAE" w14:textId="6A984ABE"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895" w:history="1">
        <w:r w:rsidRPr="00A74121">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Materiali e durabilità</w:t>
        </w:r>
        <w:r>
          <w:rPr>
            <w:noProof/>
            <w:webHidden/>
          </w:rPr>
          <w:tab/>
        </w:r>
        <w:r>
          <w:rPr>
            <w:noProof/>
            <w:webHidden/>
          </w:rPr>
          <w:fldChar w:fldCharType="begin"/>
        </w:r>
        <w:r>
          <w:rPr>
            <w:noProof/>
            <w:webHidden/>
          </w:rPr>
          <w:instrText xml:space="preserve"> PAGEREF _Toc243326895 \h </w:instrText>
        </w:r>
        <w:r>
          <w:rPr>
            <w:noProof/>
            <w:webHidden/>
          </w:rPr>
        </w:r>
        <w:r>
          <w:rPr>
            <w:noProof/>
            <w:webHidden/>
          </w:rPr>
          <w:fldChar w:fldCharType="separate"/>
        </w:r>
        <w:r>
          <w:rPr>
            <w:noProof/>
            <w:webHidden/>
          </w:rPr>
          <w:t>11</w:t>
        </w:r>
        <w:r>
          <w:rPr>
            <w:noProof/>
            <w:webHidden/>
          </w:rPr>
          <w:fldChar w:fldCharType="end"/>
        </w:r>
      </w:hyperlink>
    </w:p>
    <w:p w14:paraId="60A0E138" w14:textId="76819B0D"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96" w:history="1">
        <w:r w:rsidRPr="00A74121">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Preparare il calcestruzzo</w:t>
        </w:r>
        <w:r>
          <w:rPr>
            <w:noProof/>
            <w:webHidden/>
          </w:rPr>
          <w:tab/>
        </w:r>
        <w:r>
          <w:rPr>
            <w:noProof/>
            <w:webHidden/>
          </w:rPr>
          <w:fldChar w:fldCharType="begin"/>
        </w:r>
        <w:r>
          <w:rPr>
            <w:noProof/>
            <w:webHidden/>
          </w:rPr>
          <w:instrText xml:space="preserve"> PAGEREF _Toc243326896 \h </w:instrText>
        </w:r>
        <w:r>
          <w:rPr>
            <w:noProof/>
            <w:webHidden/>
          </w:rPr>
        </w:r>
        <w:r>
          <w:rPr>
            <w:noProof/>
            <w:webHidden/>
          </w:rPr>
          <w:fldChar w:fldCharType="separate"/>
        </w:r>
        <w:r>
          <w:rPr>
            <w:noProof/>
            <w:webHidden/>
          </w:rPr>
          <w:t>11</w:t>
        </w:r>
        <w:r>
          <w:rPr>
            <w:noProof/>
            <w:webHidden/>
          </w:rPr>
          <w:fldChar w:fldCharType="end"/>
        </w:r>
      </w:hyperlink>
    </w:p>
    <w:p w14:paraId="16ED0779" w14:textId="062984F4"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97" w:history="1">
        <w:r w:rsidRPr="00A74121">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Preparare l'acciaio per armature</w:t>
        </w:r>
        <w:r>
          <w:rPr>
            <w:noProof/>
            <w:webHidden/>
          </w:rPr>
          <w:tab/>
        </w:r>
        <w:r>
          <w:rPr>
            <w:noProof/>
            <w:webHidden/>
          </w:rPr>
          <w:fldChar w:fldCharType="begin"/>
        </w:r>
        <w:r>
          <w:rPr>
            <w:noProof/>
            <w:webHidden/>
          </w:rPr>
          <w:instrText xml:space="preserve"> PAGEREF _Toc243326897 \h </w:instrText>
        </w:r>
        <w:r>
          <w:rPr>
            <w:noProof/>
            <w:webHidden/>
          </w:rPr>
        </w:r>
        <w:r>
          <w:rPr>
            <w:noProof/>
            <w:webHidden/>
          </w:rPr>
          <w:fldChar w:fldCharType="separate"/>
        </w:r>
        <w:r>
          <w:rPr>
            <w:noProof/>
            <w:webHidden/>
          </w:rPr>
          <w:t>11</w:t>
        </w:r>
        <w:r>
          <w:rPr>
            <w:noProof/>
            <w:webHidden/>
          </w:rPr>
          <w:fldChar w:fldCharType="end"/>
        </w:r>
      </w:hyperlink>
    </w:p>
    <w:p w14:paraId="1E44768A" w14:textId="464F3ABB"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898" w:history="1">
        <w:r w:rsidRPr="00A74121">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Palo verticale</w:t>
        </w:r>
        <w:r>
          <w:rPr>
            <w:noProof/>
            <w:webHidden/>
          </w:rPr>
          <w:tab/>
        </w:r>
        <w:r>
          <w:rPr>
            <w:noProof/>
            <w:webHidden/>
          </w:rPr>
          <w:fldChar w:fldCharType="begin"/>
        </w:r>
        <w:r>
          <w:rPr>
            <w:noProof/>
            <w:webHidden/>
          </w:rPr>
          <w:instrText xml:space="preserve"> PAGEREF _Toc243326898 \h </w:instrText>
        </w:r>
        <w:r>
          <w:rPr>
            <w:noProof/>
            <w:webHidden/>
          </w:rPr>
        </w:r>
        <w:r>
          <w:rPr>
            <w:noProof/>
            <w:webHidden/>
          </w:rPr>
          <w:fldChar w:fldCharType="separate"/>
        </w:r>
        <w:r>
          <w:rPr>
            <w:noProof/>
            <w:webHidden/>
          </w:rPr>
          <w:t>12</w:t>
        </w:r>
        <w:r>
          <w:rPr>
            <w:noProof/>
            <w:webHidden/>
          </w:rPr>
          <w:fldChar w:fldCharType="end"/>
        </w:r>
      </w:hyperlink>
    </w:p>
    <w:p w14:paraId="43844DD8" w14:textId="04FB60E4"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899" w:history="1">
        <w:r w:rsidRPr="00A74121">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Compilazione ordinata</w:t>
        </w:r>
        <w:r>
          <w:rPr>
            <w:noProof/>
            <w:webHidden/>
          </w:rPr>
          <w:tab/>
        </w:r>
        <w:r>
          <w:rPr>
            <w:noProof/>
            <w:webHidden/>
          </w:rPr>
          <w:fldChar w:fldCharType="begin"/>
        </w:r>
        <w:r>
          <w:rPr>
            <w:noProof/>
            <w:webHidden/>
          </w:rPr>
          <w:instrText xml:space="preserve"> PAGEREF _Toc243326899 \h </w:instrText>
        </w:r>
        <w:r>
          <w:rPr>
            <w:noProof/>
            <w:webHidden/>
          </w:rPr>
        </w:r>
        <w:r>
          <w:rPr>
            <w:noProof/>
            <w:webHidden/>
          </w:rPr>
          <w:fldChar w:fldCharType="separate"/>
        </w:r>
        <w:r>
          <w:rPr>
            <w:noProof/>
            <w:webHidden/>
          </w:rPr>
          <w:t>12</w:t>
        </w:r>
        <w:r>
          <w:rPr>
            <w:noProof/>
            <w:webHidden/>
          </w:rPr>
          <w:fldChar w:fldCharType="end"/>
        </w:r>
      </w:hyperlink>
    </w:p>
    <w:p w14:paraId="45AB3CC6" w14:textId="0CDEE434"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00" w:history="1">
        <w:r w:rsidRPr="00A74121">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Coefficienti e gruppo di pali</w:t>
        </w:r>
        <w:r>
          <w:rPr>
            <w:noProof/>
            <w:webHidden/>
          </w:rPr>
          <w:tab/>
        </w:r>
        <w:r>
          <w:rPr>
            <w:noProof/>
            <w:webHidden/>
          </w:rPr>
          <w:fldChar w:fldCharType="begin"/>
        </w:r>
        <w:r>
          <w:rPr>
            <w:noProof/>
            <w:webHidden/>
          </w:rPr>
          <w:instrText xml:space="preserve"> PAGEREF _Toc243326900 \h </w:instrText>
        </w:r>
        <w:r>
          <w:rPr>
            <w:noProof/>
            <w:webHidden/>
          </w:rPr>
        </w:r>
        <w:r>
          <w:rPr>
            <w:noProof/>
            <w:webHidden/>
          </w:rPr>
          <w:fldChar w:fldCharType="separate"/>
        </w:r>
        <w:r>
          <w:rPr>
            <w:noProof/>
            <w:webHidden/>
          </w:rPr>
          <w:t>12</w:t>
        </w:r>
        <w:r>
          <w:rPr>
            <w:noProof/>
            <w:webHidden/>
          </w:rPr>
          <w:fldChar w:fldCharType="end"/>
        </w:r>
      </w:hyperlink>
    </w:p>
    <w:p w14:paraId="55474195" w14:textId="43EB96EC"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01" w:history="1">
        <w:r w:rsidRPr="00A74121">
          <w:rPr>
            <w:rStyle w:val="Collegamentoipertestuale"/>
            <w:noProof/>
          </w:rPr>
          <w:t>6.3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Leggere i risultati</w:t>
        </w:r>
        <w:r>
          <w:rPr>
            <w:noProof/>
            <w:webHidden/>
          </w:rPr>
          <w:tab/>
        </w:r>
        <w:r>
          <w:rPr>
            <w:noProof/>
            <w:webHidden/>
          </w:rPr>
          <w:fldChar w:fldCharType="begin"/>
        </w:r>
        <w:r>
          <w:rPr>
            <w:noProof/>
            <w:webHidden/>
          </w:rPr>
          <w:instrText xml:space="preserve"> PAGEREF _Toc243326901 \h </w:instrText>
        </w:r>
        <w:r>
          <w:rPr>
            <w:noProof/>
            <w:webHidden/>
          </w:rPr>
        </w:r>
        <w:r>
          <w:rPr>
            <w:noProof/>
            <w:webHidden/>
          </w:rPr>
          <w:fldChar w:fldCharType="separate"/>
        </w:r>
        <w:r>
          <w:rPr>
            <w:noProof/>
            <w:webHidden/>
          </w:rPr>
          <w:t>13</w:t>
        </w:r>
        <w:r>
          <w:rPr>
            <w:noProof/>
            <w:webHidden/>
          </w:rPr>
          <w:fldChar w:fldCharType="end"/>
        </w:r>
      </w:hyperlink>
    </w:p>
    <w:p w14:paraId="29ABE02D" w14:textId="4D7C719C"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02" w:history="1">
        <w:r w:rsidRPr="00A74121">
          <w:rPr>
            <w:rStyle w:val="Collegamentoipertestuale"/>
            <w:noProof/>
          </w:rPr>
          <w:t>6.4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Esempio di controllo manuale</w:t>
        </w:r>
        <w:r>
          <w:rPr>
            <w:noProof/>
            <w:webHidden/>
          </w:rPr>
          <w:tab/>
        </w:r>
        <w:r>
          <w:rPr>
            <w:noProof/>
            <w:webHidden/>
          </w:rPr>
          <w:fldChar w:fldCharType="begin"/>
        </w:r>
        <w:r>
          <w:rPr>
            <w:noProof/>
            <w:webHidden/>
          </w:rPr>
          <w:instrText xml:space="preserve"> PAGEREF _Toc243326902 \h </w:instrText>
        </w:r>
        <w:r>
          <w:rPr>
            <w:noProof/>
            <w:webHidden/>
          </w:rPr>
        </w:r>
        <w:r>
          <w:rPr>
            <w:noProof/>
            <w:webHidden/>
          </w:rPr>
          <w:fldChar w:fldCharType="separate"/>
        </w:r>
        <w:r>
          <w:rPr>
            <w:noProof/>
            <w:webHidden/>
          </w:rPr>
          <w:t>13</w:t>
        </w:r>
        <w:r>
          <w:rPr>
            <w:noProof/>
            <w:webHidden/>
          </w:rPr>
          <w:fldChar w:fldCharType="end"/>
        </w:r>
      </w:hyperlink>
    </w:p>
    <w:p w14:paraId="41C3D92B" w14:textId="60209A91"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903" w:history="1">
        <w:r w:rsidRPr="00A74121">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Micropalo verticale</w:t>
        </w:r>
        <w:r>
          <w:rPr>
            <w:noProof/>
            <w:webHidden/>
          </w:rPr>
          <w:tab/>
        </w:r>
        <w:r>
          <w:rPr>
            <w:noProof/>
            <w:webHidden/>
          </w:rPr>
          <w:fldChar w:fldCharType="begin"/>
        </w:r>
        <w:r>
          <w:rPr>
            <w:noProof/>
            <w:webHidden/>
          </w:rPr>
          <w:instrText xml:space="preserve"> PAGEREF _Toc243326903 \h </w:instrText>
        </w:r>
        <w:r>
          <w:rPr>
            <w:noProof/>
            <w:webHidden/>
          </w:rPr>
        </w:r>
        <w:r>
          <w:rPr>
            <w:noProof/>
            <w:webHidden/>
          </w:rPr>
          <w:fldChar w:fldCharType="separate"/>
        </w:r>
        <w:r>
          <w:rPr>
            <w:noProof/>
            <w:webHidden/>
          </w:rPr>
          <w:t>13</w:t>
        </w:r>
        <w:r>
          <w:rPr>
            <w:noProof/>
            <w:webHidden/>
          </w:rPr>
          <w:fldChar w:fldCharType="end"/>
        </w:r>
      </w:hyperlink>
    </w:p>
    <w:p w14:paraId="116F10A7" w14:textId="0BE77120"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04" w:history="1">
        <w:r w:rsidRPr="00A74121">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Dati del bulbo e dell'iniezione</w:t>
        </w:r>
        <w:r>
          <w:rPr>
            <w:noProof/>
            <w:webHidden/>
          </w:rPr>
          <w:tab/>
        </w:r>
        <w:r>
          <w:rPr>
            <w:noProof/>
            <w:webHidden/>
          </w:rPr>
          <w:fldChar w:fldCharType="begin"/>
        </w:r>
        <w:r>
          <w:rPr>
            <w:noProof/>
            <w:webHidden/>
          </w:rPr>
          <w:instrText xml:space="preserve"> PAGEREF _Toc243326904 \h </w:instrText>
        </w:r>
        <w:r>
          <w:rPr>
            <w:noProof/>
            <w:webHidden/>
          </w:rPr>
        </w:r>
        <w:r>
          <w:rPr>
            <w:noProof/>
            <w:webHidden/>
          </w:rPr>
          <w:fldChar w:fldCharType="separate"/>
        </w:r>
        <w:r>
          <w:rPr>
            <w:noProof/>
            <w:webHidden/>
          </w:rPr>
          <w:t>13</w:t>
        </w:r>
        <w:r>
          <w:rPr>
            <w:noProof/>
            <w:webHidden/>
          </w:rPr>
          <w:fldChar w:fldCharType="end"/>
        </w:r>
      </w:hyperlink>
    </w:p>
    <w:p w14:paraId="6CDE9BD3" w14:textId="111F7F76"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05" w:history="1">
        <w:r w:rsidRPr="00A74121">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Tubo e peso</w:t>
        </w:r>
        <w:r>
          <w:rPr>
            <w:noProof/>
            <w:webHidden/>
          </w:rPr>
          <w:tab/>
        </w:r>
        <w:r>
          <w:rPr>
            <w:noProof/>
            <w:webHidden/>
          </w:rPr>
          <w:fldChar w:fldCharType="begin"/>
        </w:r>
        <w:r>
          <w:rPr>
            <w:noProof/>
            <w:webHidden/>
          </w:rPr>
          <w:instrText xml:space="preserve"> PAGEREF _Toc243326905 \h </w:instrText>
        </w:r>
        <w:r>
          <w:rPr>
            <w:noProof/>
            <w:webHidden/>
          </w:rPr>
        </w:r>
        <w:r>
          <w:rPr>
            <w:noProof/>
            <w:webHidden/>
          </w:rPr>
          <w:fldChar w:fldCharType="separate"/>
        </w:r>
        <w:r>
          <w:rPr>
            <w:noProof/>
            <w:webHidden/>
          </w:rPr>
          <w:t>14</w:t>
        </w:r>
        <w:r>
          <w:rPr>
            <w:noProof/>
            <w:webHidden/>
          </w:rPr>
          <w:fldChar w:fldCharType="end"/>
        </w:r>
      </w:hyperlink>
    </w:p>
    <w:p w14:paraId="330CE098" w14:textId="6EF8E6ED"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906" w:history="1">
        <w:r w:rsidRPr="00A74121">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Pali e micropali caricati orizzontalmente</w:t>
        </w:r>
        <w:r>
          <w:rPr>
            <w:noProof/>
            <w:webHidden/>
          </w:rPr>
          <w:tab/>
        </w:r>
        <w:r>
          <w:rPr>
            <w:noProof/>
            <w:webHidden/>
          </w:rPr>
          <w:fldChar w:fldCharType="begin"/>
        </w:r>
        <w:r>
          <w:rPr>
            <w:noProof/>
            <w:webHidden/>
          </w:rPr>
          <w:instrText xml:space="preserve"> PAGEREF _Toc243326906 \h </w:instrText>
        </w:r>
        <w:r>
          <w:rPr>
            <w:noProof/>
            <w:webHidden/>
          </w:rPr>
        </w:r>
        <w:r>
          <w:rPr>
            <w:noProof/>
            <w:webHidden/>
          </w:rPr>
          <w:fldChar w:fldCharType="separate"/>
        </w:r>
        <w:r>
          <w:rPr>
            <w:noProof/>
            <w:webHidden/>
          </w:rPr>
          <w:t>14</w:t>
        </w:r>
        <w:r>
          <w:rPr>
            <w:noProof/>
            <w:webHidden/>
          </w:rPr>
          <w:fldChar w:fldCharType="end"/>
        </w:r>
      </w:hyperlink>
    </w:p>
    <w:p w14:paraId="1010F346" w14:textId="2AB38951"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07" w:history="1">
        <w:r w:rsidRPr="00A74121">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Preparare un modello coerente</w:t>
        </w:r>
        <w:r>
          <w:rPr>
            <w:noProof/>
            <w:webHidden/>
          </w:rPr>
          <w:tab/>
        </w:r>
        <w:r>
          <w:rPr>
            <w:noProof/>
            <w:webHidden/>
          </w:rPr>
          <w:fldChar w:fldCharType="begin"/>
        </w:r>
        <w:r>
          <w:rPr>
            <w:noProof/>
            <w:webHidden/>
          </w:rPr>
          <w:instrText xml:space="preserve"> PAGEREF _Toc243326907 \h </w:instrText>
        </w:r>
        <w:r>
          <w:rPr>
            <w:noProof/>
            <w:webHidden/>
          </w:rPr>
        </w:r>
        <w:r>
          <w:rPr>
            <w:noProof/>
            <w:webHidden/>
          </w:rPr>
          <w:fldChar w:fldCharType="separate"/>
        </w:r>
        <w:r>
          <w:rPr>
            <w:noProof/>
            <w:webHidden/>
          </w:rPr>
          <w:t>14</w:t>
        </w:r>
        <w:r>
          <w:rPr>
            <w:noProof/>
            <w:webHidden/>
          </w:rPr>
          <w:fldChar w:fldCharType="end"/>
        </w:r>
      </w:hyperlink>
    </w:p>
    <w:p w14:paraId="755185EA" w14:textId="70E332BF"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08" w:history="1">
        <w:r w:rsidRPr="00A74121">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Momento resistente del palo in calcestruzzo</w:t>
        </w:r>
        <w:r>
          <w:rPr>
            <w:noProof/>
            <w:webHidden/>
          </w:rPr>
          <w:tab/>
        </w:r>
        <w:r>
          <w:rPr>
            <w:noProof/>
            <w:webHidden/>
          </w:rPr>
          <w:fldChar w:fldCharType="begin"/>
        </w:r>
        <w:r>
          <w:rPr>
            <w:noProof/>
            <w:webHidden/>
          </w:rPr>
          <w:instrText xml:space="preserve"> PAGEREF _Toc243326908 \h </w:instrText>
        </w:r>
        <w:r>
          <w:rPr>
            <w:noProof/>
            <w:webHidden/>
          </w:rPr>
        </w:r>
        <w:r>
          <w:rPr>
            <w:noProof/>
            <w:webHidden/>
          </w:rPr>
          <w:fldChar w:fldCharType="separate"/>
        </w:r>
        <w:r>
          <w:rPr>
            <w:noProof/>
            <w:webHidden/>
          </w:rPr>
          <w:t>15</w:t>
        </w:r>
        <w:r>
          <w:rPr>
            <w:noProof/>
            <w:webHidden/>
          </w:rPr>
          <w:fldChar w:fldCharType="end"/>
        </w:r>
      </w:hyperlink>
    </w:p>
    <w:p w14:paraId="538B58C5" w14:textId="50B2F3D9"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09" w:history="1">
        <w:r w:rsidRPr="00A74121">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Sezione CHS del micropalo</w:t>
        </w:r>
        <w:r>
          <w:rPr>
            <w:noProof/>
            <w:webHidden/>
          </w:rPr>
          <w:tab/>
        </w:r>
        <w:r>
          <w:rPr>
            <w:noProof/>
            <w:webHidden/>
          </w:rPr>
          <w:fldChar w:fldCharType="begin"/>
        </w:r>
        <w:r>
          <w:rPr>
            <w:noProof/>
            <w:webHidden/>
          </w:rPr>
          <w:instrText xml:space="preserve"> PAGEREF _Toc243326909 \h </w:instrText>
        </w:r>
        <w:r>
          <w:rPr>
            <w:noProof/>
            <w:webHidden/>
          </w:rPr>
        </w:r>
        <w:r>
          <w:rPr>
            <w:noProof/>
            <w:webHidden/>
          </w:rPr>
          <w:fldChar w:fldCharType="separate"/>
        </w:r>
        <w:r>
          <w:rPr>
            <w:noProof/>
            <w:webHidden/>
          </w:rPr>
          <w:t>15</w:t>
        </w:r>
        <w:r>
          <w:rPr>
            <w:noProof/>
            <w:webHidden/>
          </w:rPr>
          <w:fldChar w:fldCharType="end"/>
        </w:r>
      </w:hyperlink>
    </w:p>
    <w:p w14:paraId="23D953A9" w14:textId="00718726"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10" w:history="1">
        <w:r w:rsidRPr="00A74121">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Interpretare diagrammi e capacità</w:t>
        </w:r>
        <w:r>
          <w:rPr>
            <w:noProof/>
            <w:webHidden/>
          </w:rPr>
          <w:tab/>
        </w:r>
        <w:r>
          <w:rPr>
            <w:noProof/>
            <w:webHidden/>
          </w:rPr>
          <w:fldChar w:fldCharType="begin"/>
        </w:r>
        <w:r>
          <w:rPr>
            <w:noProof/>
            <w:webHidden/>
          </w:rPr>
          <w:instrText xml:space="preserve"> PAGEREF _Toc243326910 \h </w:instrText>
        </w:r>
        <w:r>
          <w:rPr>
            <w:noProof/>
            <w:webHidden/>
          </w:rPr>
        </w:r>
        <w:r>
          <w:rPr>
            <w:noProof/>
            <w:webHidden/>
          </w:rPr>
          <w:fldChar w:fldCharType="separate"/>
        </w:r>
        <w:r>
          <w:rPr>
            <w:noProof/>
            <w:webHidden/>
          </w:rPr>
          <w:t>15</w:t>
        </w:r>
        <w:r>
          <w:rPr>
            <w:noProof/>
            <w:webHidden/>
          </w:rPr>
          <w:fldChar w:fldCharType="end"/>
        </w:r>
      </w:hyperlink>
    </w:p>
    <w:p w14:paraId="636B48EB" w14:textId="0D111D2A"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11" w:history="1">
        <w:r w:rsidRPr="00A74121">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Separare tubo e diametro geotecnico</w:t>
        </w:r>
        <w:r>
          <w:rPr>
            <w:noProof/>
            <w:webHidden/>
          </w:rPr>
          <w:tab/>
        </w:r>
        <w:r>
          <w:rPr>
            <w:noProof/>
            <w:webHidden/>
          </w:rPr>
          <w:fldChar w:fldCharType="begin"/>
        </w:r>
        <w:r>
          <w:rPr>
            <w:noProof/>
            <w:webHidden/>
          </w:rPr>
          <w:instrText xml:space="preserve"> PAGEREF _Toc243326911 \h </w:instrText>
        </w:r>
        <w:r>
          <w:rPr>
            <w:noProof/>
            <w:webHidden/>
          </w:rPr>
        </w:r>
        <w:r>
          <w:rPr>
            <w:noProof/>
            <w:webHidden/>
          </w:rPr>
          <w:fldChar w:fldCharType="separate"/>
        </w:r>
        <w:r>
          <w:rPr>
            <w:noProof/>
            <w:webHidden/>
          </w:rPr>
          <w:t>15</w:t>
        </w:r>
        <w:r>
          <w:rPr>
            <w:noProof/>
            <w:webHidden/>
          </w:rPr>
          <w:fldChar w:fldCharType="end"/>
        </w:r>
      </w:hyperlink>
    </w:p>
    <w:p w14:paraId="25D94700" w14:textId="48C8EDFC"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912" w:history="1">
        <w:r w:rsidRPr="00A74121">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Sezione composta da ponte</w:t>
        </w:r>
        <w:r>
          <w:rPr>
            <w:noProof/>
            <w:webHidden/>
          </w:rPr>
          <w:tab/>
        </w:r>
        <w:r>
          <w:rPr>
            <w:noProof/>
            <w:webHidden/>
          </w:rPr>
          <w:fldChar w:fldCharType="begin"/>
        </w:r>
        <w:r>
          <w:rPr>
            <w:noProof/>
            <w:webHidden/>
          </w:rPr>
          <w:instrText xml:space="preserve"> PAGEREF _Toc243326912 \h </w:instrText>
        </w:r>
        <w:r>
          <w:rPr>
            <w:noProof/>
            <w:webHidden/>
          </w:rPr>
        </w:r>
        <w:r>
          <w:rPr>
            <w:noProof/>
            <w:webHidden/>
          </w:rPr>
          <w:fldChar w:fldCharType="separate"/>
        </w:r>
        <w:r>
          <w:rPr>
            <w:noProof/>
            <w:webHidden/>
          </w:rPr>
          <w:t>16</w:t>
        </w:r>
        <w:r>
          <w:rPr>
            <w:noProof/>
            <w:webHidden/>
          </w:rPr>
          <w:fldChar w:fldCharType="end"/>
        </w:r>
      </w:hyperlink>
    </w:p>
    <w:p w14:paraId="1B85867F" w14:textId="4F346963"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13" w:history="1">
        <w:r w:rsidRPr="00A74121">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Definire la sezione locale</w:t>
        </w:r>
        <w:r>
          <w:rPr>
            <w:noProof/>
            <w:webHidden/>
          </w:rPr>
          <w:tab/>
        </w:r>
        <w:r>
          <w:rPr>
            <w:noProof/>
            <w:webHidden/>
          </w:rPr>
          <w:fldChar w:fldCharType="begin"/>
        </w:r>
        <w:r>
          <w:rPr>
            <w:noProof/>
            <w:webHidden/>
          </w:rPr>
          <w:instrText xml:space="preserve"> PAGEREF _Toc243326913 \h </w:instrText>
        </w:r>
        <w:r>
          <w:rPr>
            <w:noProof/>
            <w:webHidden/>
          </w:rPr>
        </w:r>
        <w:r>
          <w:rPr>
            <w:noProof/>
            <w:webHidden/>
          </w:rPr>
          <w:fldChar w:fldCharType="separate"/>
        </w:r>
        <w:r>
          <w:rPr>
            <w:noProof/>
            <w:webHidden/>
          </w:rPr>
          <w:t>16</w:t>
        </w:r>
        <w:r>
          <w:rPr>
            <w:noProof/>
            <w:webHidden/>
          </w:rPr>
          <w:fldChar w:fldCharType="end"/>
        </w:r>
      </w:hyperlink>
    </w:p>
    <w:p w14:paraId="6C857227" w14:textId="49780DA7"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14" w:history="1">
        <w:r w:rsidRPr="00A74121">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Compilare la sezione con anima inclinata</w:t>
        </w:r>
        <w:r>
          <w:rPr>
            <w:noProof/>
            <w:webHidden/>
          </w:rPr>
          <w:tab/>
        </w:r>
        <w:r>
          <w:rPr>
            <w:noProof/>
            <w:webHidden/>
          </w:rPr>
          <w:fldChar w:fldCharType="begin"/>
        </w:r>
        <w:r>
          <w:rPr>
            <w:noProof/>
            <w:webHidden/>
          </w:rPr>
          <w:instrText xml:space="preserve"> PAGEREF _Toc243326914 \h </w:instrText>
        </w:r>
        <w:r>
          <w:rPr>
            <w:noProof/>
            <w:webHidden/>
          </w:rPr>
        </w:r>
        <w:r>
          <w:rPr>
            <w:noProof/>
            <w:webHidden/>
          </w:rPr>
          <w:fldChar w:fldCharType="separate"/>
        </w:r>
        <w:r>
          <w:rPr>
            <w:noProof/>
            <w:webHidden/>
          </w:rPr>
          <w:t>16</w:t>
        </w:r>
        <w:r>
          <w:rPr>
            <w:noProof/>
            <w:webHidden/>
          </w:rPr>
          <w:fldChar w:fldCharType="end"/>
        </w:r>
      </w:hyperlink>
    </w:p>
    <w:p w14:paraId="56792EF6" w14:textId="1CAFEE5F"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15" w:history="1">
        <w:r w:rsidRPr="00A74121">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Compilare il cassoncino</w:t>
        </w:r>
        <w:r>
          <w:rPr>
            <w:noProof/>
            <w:webHidden/>
          </w:rPr>
          <w:tab/>
        </w:r>
        <w:r>
          <w:rPr>
            <w:noProof/>
            <w:webHidden/>
          </w:rPr>
          <w:fldChar w:fldCharType="begin"/>
        </w:r>
        <w:r>
          <w:rPr>
            <w:noProof/>
            <w:webHidden/>
          </w:rPr>
          <w:instrText xml:space="preserve"> PAGEREF _Toc243326915 \h </w:instrText>
        </w:r>
        <w:r>
          <w:rPr>
            <w:noProof/>
            <w:webHidden/>
          </w:rPr>
        </w:r>
        <w:r>
          <w:rPr>
            <w:noProof/>
            <w:webHidden/>
          </w:rPr>
          <w:fldChar w:fldCharType="separate"/>
        </w:r>
        <w:r>
          <w:rPr>
            <w:noProof/>
            <w:webHidden/>
          </w:rPr>
          <w:t>17</w:t>
        </w:r>
        <w:r>
          <w:rPr>
            <w:noProof/>
            <w:webHidden/>
          </w:rPr>
          <w:fldChar w:fldCharType="end"/>
        </w:r>
      </w:hyperlink>
    </w:p>
    <w:p w14:paraId="020B89AF" w14:textId="72B719C1"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16" w:history="1">
        <w:r w:rsidRPr="00A74121">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Leggere le proprietà e riconoscere i limiti</w:t>
        </w:r>
        <w:r>
          <w:rPr>
            <w:noProof/>
            <w:webHidden/>
          </w:rPr>
          <w:tab/>
        </w:r>
        <w:r>
          <w:rPr>
            <w:noProof/>
            <w:webHidden/>
          </w:rPr>
          <w:fldChar w:fldCharType="begin"/>
        </w:r>
        <w:r>
          <w:rPr>
            <w:noProof/>
            <w:webHidden/>
          </w:rPr>
          <w:instrText xml:space="preserve"> PAGEREF _Toc243326916 \h </w:instrText>
        </w:r>
        <w:r>
          <w:rPr>
            <w:noProof/>
            <w:webHidden/>
          </w:rPr>
        </w:r>
        <w:r>
          <w:rPr>
            <w:noProof/>
            <w:webHidden/>
          </w:rPr>
          <w:fldChar w:fldCharType="separate"/>
        </w:r>
        <w:r>
          <w:rPr>
            <w:noProof/>
            <w:webHidden/>
          </w:rPr>
          <w:t>19</w:t>
        </w:r>
        <w:r>
          <w:rPr>
            <w:noProof/>
            <w:webHidden/>
          </w:rPr>
          <w:fldChar w:fldCharType="end"/>
        </w:r>
      </w:hyperlink>
    </w:p>
    <w:p w14:paraId="0FADAAC9" w14:textId="17430162"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17" w:history="1">
        <w:r w:rsidRPr="00A74121">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Scegliere consapevolmente il metodo</w:t>
        </w:r>
        <w:r>
          <w:rPr>
            <w:noProof/>
            <w:webHidden/>
          </w:rPr>
          <w:tab/>
        </w:r>
        <w:r>
          <w:rPr>
            <w:noProof/>
            <w:webHidden/>
          </w:rPr>
          <w:fldChar w:fldCharType="begin"/>
        </w:r>
        <w:r>
          <w:rPr>
            <w:noProof/>
            <w:webHidden/>
          </w:rPr>
          <w:instrText xml:space="preserve"> PAGEREF _Toc243326917 \h </w:instrText>
        </w:r>
        <w:r>
          <w:rPr>
            <w:noProof/>
            <w:webHidden/>
          </w:rPr>
        </w:r>
        <w:r>
          <w:rPr>
            <w:noProof/>
            <w:webHidden/>
          </w:rPr>
          <w:fldChar w:fldCharType="separate"/>
        </w:r>
        <w:r>
          <w:rPr>
            <w:noProof/>
            <w:webHidden/>
          </w:rPr>
          <w:t>20</w:t>
        </w:r>
        <w:r>
          <w:rPr>
            <w:noProof/>
            <w:webHidden/>
          </w:rPr>
          <w:fldChar w:fldCharType="end"/>
        </w:r>
      </w:hyperlink>
    </w:p>
    <w:p w14:paraId="147D9AF2" w14:textId="7E9A961B"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18" w:history="1">
        <w:r w:rsidRPr="00A74121">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Costruire le fasi</w:t>
        </w:r>
        <w:r>
          <w:rPr>
            <w:noProof/>
            <w:webHidden/>
          </w:rPr>
          <w:tab/>
        </w:r>
        <w:r>
          <w:rPr>
            <w:noProof/>
            <w:webHidden/>
          </w:rPr>
          <w:fldChar w:fldCharType="begin"/>
        </w:r>
        <w:r>
          <w:rPr>
            <w:noProof/>
            <w:webHidden/>
          </w:rPr>
          <w:instrText xml:space="preserve"> PAGEREF _Toc243326918 \h </w:instrText>
        </w:r>
        <w:r>
          <w:rPr>
            <w:noProof/>
            <w:webHidden/>
          </w:rPr>
        </w:r>
        <w:r>
          <w:rPr>
            <w:noProof/>
            <w:webHidden/>
          </w:rPr>
          <w:fldChar w:fldCharType="separate"/>
        </w:r>
        <w:r>
          <w:rPr>
            <w:noProof/>
            <w:webHidden/>
          </w:rPr>
          <w:t>20</w:t>
        </w:r>
        <w:r>
          <w:rPr>
            <w:noProof/>
            <w:webHidden/>
          </w:rPr>
          <w:fldChar w:fldCharType="end"/>
        </w:r>
      </w:hyperlink>
    </w:p>
    <w:p w14:paraId="31ADE9B1" w14:textId="6BC81F7E"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19" w:history="1">
        <w:r w:rsidRPr="00A74121">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Leggere efficacia tensioni e controlli locali</w:t>
        </w:r>
        <w:r>
          <w:rPr>
            <w:noProof/>
            <w:webHidden/>
          </w:rPr>
          <w:tab/>
        </w:r>
        <w:r>
          <w:rPr>
            <w:noProof/>
            <w:webHidden/>
          </w:rPr>
          <w:fldChar w:fldCharType="begin"/>
        </w:r>
        <w:r>
          <w:rPr>
            <w:noProof/>
            <w:webHidden/>
          </w:rPr>
          <w:instrText xml:space="preserve"> PAGEREF _Toc243326919 \h </w:instrText>
        </w:r>
        <w:r>
          <w:rPr>
            <w:noProof/>
            <w:webHidden/>
          </w:rPr>
        </w:r>
        <w:r>
          <w:rPr>
            <w:noProof/>
            <w:webHidden/>
          </w:rPr>
          <w:fldChar w:fldCharType="separate"/>
        </w:r>
        <w:r>
          <w:rPr>
            <w:noProof/>
            <w:webHidden/>
          </w:rPr>
          <w:t>21</w:t>
        </w:r>
        <w:r>
          <w:rPr>
            <w:noProof/>
            <w:webHidden/>
          </w:rPr>
          <w:fldChar w:fldCharType="end"/>
        </w:r>
      </w:hyperlink>
    </w:p>
    <w:p w14:paraId="77EAF27B" w14:textId="2E142077"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20" w:history="1">
        <w:r w:rsidRPr="00A74121">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Torsione distorsione e diaframmi del cassoncino</w:t>
        </w:r>
        <w:r>
          <w:rPr>
            <w:noProof/>
            <w:webHidden/>
          </w:rPr>
          <w:tab/>
        </w:r>
        <w:r>
          <w:rPr>
            <w:noProof/>
            <w:webHidden/>
          </w:rPr>
          <w:fldChar w:fldCharType="begin"/>
        </w:r>
        <w:r>
          <w:rPr>
            <w:noProof/>
            <w:webHidden/>
          </w:rPr>
          <w:instrText xml:space="preserve"> PAGEREF _Toc243326920 \h </w:instrText>
        </w:r>
        <w:r>
          <w:rPr>
            <w:noProof/>
            <w:webHidden/>
          </w:rPr>
        </w:r>
        <w:r>
          <w:rPr>
            <w:noProof/>
            <w:webHidden/>
          </w:rPr>
          <w:fldChar w:fldCharType="separate"/>
        </w:r>
        <w:r>
          <w:rPr>
            <w:noProof/>
            <w:webHidden/>
          </w:rPr>
          <w:t>21</w:t>
        </w:r>
        <w:r>
          <w:rPr>
            <w:noProof/>
            <w:webHidden/>
          </w:rPr>
          <w:fldChar w:fldCharType="end"/>
        </w:r>
      </w:hyperlink>
    </w:p>
    <w:p w14:paraId="0B6547F5" w14:textId="6D3D2FF7"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21" w:history="1">
        <w:r w:rsidRPr="00A74121">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Curve di risposta</w:t>
        </w:r>
        <w:r>
          <w:rPr>
            <w:noProof/>
            <w:webHidden/>
          </w:rPr>
          <w:tab/>
        </w:r>
        <w:r>
          <w:rPr>
            <w:noProof/>
            <w:webHidden/>
          </w:rPr>
          <w:fldChar w:fldCharType="begin"/>
        </w:r>
        <w:r>
          <w:rPr>
            <w:noProof/>
            <w:webHidden/>
          </w:rPr>
          <w:instrText xml:space="preserve"> PAGEREF _Toc243326921 \h </w:instrText>
        </w:r>
        <w:r>
          <w:rPr>
            <w:noProof/>
            <w:webHidden/>
          </w:rPr>
        </w:r>
        <w:r>
          <w:rPr>
            <w:noProof/>
            <w:webHidden/>
          </w:rPr>
          <w:fldChar w:fldCharType="separate"/>
        </w:r>
        <w:r>
          <w:rPr>
            <w:noProof/>
            <w:webHidden/>
          </w:rPr>
          <w:t>23</w:t>
        </w:r>
        <w:r>
          <w:rPr>
            <w:noProof/>
            <w:webHidden/>
          </w:rPr>
          <w:fldChar w:fldCharType="end"/>
        </w:r>
      </w:hyperlink>
    </w:p>
    <w:p w14:paraId="47862B70" w14:textId="6A626261"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922" w:history="1">
        <w:r w:rsidRPr="00A74121">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Bridge Design</w:t>
        </w:r>
        <w:r>
          <w:rPr>
            <w:noProof/>
            <w:webHidden/>
          </w:rPr>
          <w:tab/>
        </w:r>
        <w:r>
          <w:rPr>
            <w:noProof/>
            <w:webHidden/>
          </w:rPr>
          <w:fldChar w:fldCharType="begin"/>
        </w:r>
        <w:r>
          <w:rPr>
            <w:noProof/>
            <w:webHidden/>
          </w:rPr>
          <w:instrText xml:space="preserve"> PAGEREF _Toc243326922 \h </w:instrText>
        </w:r>
        <w:r>
          <w:rPr>
            <w:noProof/>
            <w:webHidden/>
          </w:rPr>
        </w:r>
        <w:r>
          <w:rPr>
            <w:noProof/>
            <w:webHidden/>
          </w:rPr>
          <w:fldChar w:fldCharType="separate"/>
        </w:r>
        <w:r>
          <w:rPr>
            <w:noProof/>
            <w:webHidden/>
          </w:rPr>
          <w:t>24</w:t>
        </w:r>
        <w:r>
          <w:rPr>
            <w:noProof/>
            <w:webHidden/>
          </w:rPr>
          <w:fldChar w:fldCharType="end"/>
        </w:r>
      </w:hyperlink>
    </w:p>
    <w:p w14:paraId="013D52B0" w14:textId="502D6D52"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23" w:history="1">
        <w:r w:rsidRPr="00A74121">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Preparare i dati prima di aprire la ricerca</w:t>
        </w:r>
        <w:r>
          <w:rPr>
            <w:noProof/>
            <w:webHidden/>
          </w:rPr>
          <w:tab/>
        </w:r>
        <w:r>
          <w:rPr>
            <w:noProof/>
            <w:webHidden/>
          </w:rPr>
          <w:fldChar w:fldCharType="begin"/>
        </w:r>
        <w:r>
          <w:rPr>
            <w:noProof/>
            <w:webHidden/>
          </w:rPr>
          <w:instrText xml:space="preserve"> PAGEREF _Toc243326923 \h </w:instrText>
        </w:r>
        <w:r>
          <w:rPr>
            <w:noProof/>
            <w:webHidden/>
          </w:rPr>
        </w:r>
        <w:r>
          <w:rPr>
            <w:noProof/>
            <w:webHidden/>
          </w:rPr>
          <w:fldChar w:fldCharType="separate"/>
        </w:r>
        <w:r>
          <w:rPr>
            <w:noProof/>
            <w:webHidden/>
          </w:rPr>
          <w:t>24</w:t>
        </w:r>
        <w:r>
          <w:rPr>
            <w:noProof/>
            <w:webHidden/>
          </w:rPr>
          <w:fldChar w:fldCharType="end"/>
        </w:r>
      </w:hyperlink>
    </w:p>
    <w:p w14:paraId="2899EC1A" w14:textId="7E31E2F1"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24" w:history="1">
        <w:r w:rsidRPr="00A74121">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Creare il progetto di riferimento</w:t>
        </w:r>
        <w:r>
          <w:rPr>
            <w:noProof/>
            <w:webHidden/>
          </w:rPr>
          <w:tab/>
        </w:r>
        <w:r>
          <w:rPr>
            <w:noProof/>
            <w:webHidden/>
          </w:rPr>
          <w:fldChar w:fldCharType="begin"/>
        </w:r>
        <w:r>
          <w:rPr>
            <w:noProof/>
            <w:webHidden/>
          </w:rPr>
          <w:instrText xml:space="preserve"> PAGEREF _Toc243326924 \h </w:instrText>
        </w:r>
        <w:r>
          <w:rPr>
            <w:noProof/>
            <w:webHidden/>
          </w:rPr>
        </w:r>
        <w:r>
          <w:rPr>
            <w:noProof/>
            <w:webHidden/>
          </w:rPr>
          <w:fldChar w:fldCharType="separate"/>
        </w:r>
        <w:r>
          <w:rPr>
            <w:noProof/>
            <w:webHidden/>
          </w:rPr>
          <w:t>25</w:t>
        </w:r>
        <w:r>
          <w:rPr>
            <w:noProof/>
            <w:webHidden/>
          </w:rPr>
          <w:fldChar w:fldCharType="end"/>
        </w:r>
      </w:hyperlink>
    </w:p>
    <w:p w14:paraId="340363D6" w14:textId="4D1FFB30"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25" w:history="1">
        <w:r w:rsidRPr="00A74121">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Scegliere e cambiare prezzario</w:t>
        </w:r>
        <w:r>
          <w:rPr>
            <w:noProof/>
            <w:webHidden/>
          </w:rPr>
          <w:tab/>
        </w:r>
        <w:r>
          <w:rPr>
            <w:noProof/>
            <w:webHidden/>
          </w:rPr>
          <w:fldChar w:fldCharType="begin"/>
        </w:r>
        <w:r>
          <w:rPr>
            <w:noProof/>
            <w:webHidden/>
          </w:rPr>
          <w:instrText xml:space="preserve"> PAGEREF _Toc243326925 \h </w:instrText>
        </w:r>
        <w:r>
          <w:rPr>
            <w:noProof/>
            <w:webHidden/>
          </w:rPr>
        </w:r>
        <w:r>
          <w:rPr>
            <w:noProof/>
            <w:webHidden/>
          </w:rPr>
          <w:fldChar w:fldCharType="separate"/>
        </w:r>
        <w:r>
          <w:rPr>
            <w:noProof/>
            <w:webHidden/>
          </w:rPr>
          <w:t>26</w:t>
        </w:r>
        <w:r>
          <w:rPr>
            <w:noProof/>
            <w:webHidden/>
          </w:rPr>
          <w:fldChar w:fldCharType="end"/>
        </w:r>
      </w:hyperlink>
    </w:p>
    <w:p w14:paraId="0119C52D" w14:textId="5B04E09C"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26" w:history="1">
        <w:r w:rsidRPr="00A74121">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Impostare il traffico del ponte</w:t>
        </w:r>
        <w:r>
          <w:rPr>
            <w:noProof/>
            <w:webHidden/>
          </w:rPr>
          <w:tab/>
        </w:r>
        <w:r>
          <w:rPr>
            <w:noProof/>
            <w:webHidden/>
          </w:rPr>
          <w:fldChar w:fldCharType="begin"/>
        </w:r>
        <w:r>
          <w:rPr>
            <w:noProof/>
            <w:webHidden/>
          </w:rPr>
          <w:instrText xml:space="preserve"> PAGEREF _Toc243326926 \h </w:instrText>
        </w:r>
        <w:r>
          <w:rPr>
            <w:noProof/>
            <w:webHidden/>
          </w:rPr>
        </w:r>
        <w:r>
          <w:rPr>
            <w:noProof/>
            <w:webHidden/>
          </w:rPr>
          <w:fldChar w:fldCharType="separate"/>
        </w:r>
        <w:r>
          <w:rPr>
            <w:noProof/>
            <w:webHidden/>
          </w:rPr>
          <w:t>27</w:t>
        </w:r>
        <w:r>
          <w:rPr>
            <w:noProof/>
            <w:webHidden/>
          </w:rPr>
          <w:fldChar w:fldCharType="end"/>
        </w:r>
      </w:hyperlink>
    </w:p>
    <w:p w14:paraId="54AE028F" w14:textId="09CB71BD"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27" w:history="1">
        <w:r w:rsidRPr="00A74121">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Leggere sezioni spessori e lunghezze</w:t>
        </w:r>
        <w:r>
          <w:rPr>
            <w:noProof/>
            <w:webHidden/>
          </w:rPr>
          <w:tab/>
        </w:r>
        <w:r>
          <w:rPr>
            <w:noProof/>
            <w:webHidden/>
          </w:rPr>
          <w:fldChar w:fldCharType="begin"/>
        </w:r>
        <w:r>
          <w:rPr>
            <w:noProof/>
            <w:webHidden/>
          </w:rPr>
          <w:instrText xml:space="preserve"> PAGEREF _Toc243326927 \h </w:instrText>
        </w:r>
        <w:r>
          <w:rPr>
            <w:noProof/>
            <w:webHidden/>
          </w:rPr>
        </w:r>
        <w:r>
          <w:rPr>
            <w:noProof/>
            <w:webHidden/>
          </w:rPr>
          <w:fldChar w:fldCharType="separate"/>
        </w:r>
        <w:r>
          <w:rPr>
            <w:noProof/>
            <w:webHidden/>
          </w:rPr>
          <w:t>27</w:t>
        </w:r>
        <w:r>
          <w:rPr>
            <w:noProof/>
            <w:webHidden/>
          </w:rPr>
          <w:fldChar w:fldCharType="end"/>
        </w:r>
      </w:hyperlink>
    </w:p>
    <w:p w14:paraId="32A51AC7" w14:textId="40AFE6C7"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28" w:history="1">
        <w:r w:rsidRPr="00A74121">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Scegliere obiettivo e costanti</w:t>
        </w:r>
        <w:r>
          <w:rPr>
            <w:noProof/>
            <w:webHidden/>
          </w:rPr>
          <w:tab/>
        </w:r>
        <w:r>
          <w:rPr>
            <w:noProof/>
            <w:webHidden/>
          </w:rPr>
          <w:fldChar w:fldCharType="begin"/>
        </w:r>
        <w:r>
          <w:rPr>
            <w:noProof/>
            <w:webHidden/>
          </w:rPr>
          <w:instrText xml:space="preserve"> PAGEREF _Toc243326928 \h </w:instrText>
        </w:r>
        <w:r>
          <w:rPr>
            <w:noProof/>
            <w:webHidden/>
          </w:rPr>
        </w:r>
        <w:r>
          <w:rPr>
            <w:noProof/>
            <w:webHidden/>
          </w:rPr>
          <w:fldChar w:fldCharType="separate"/>
        </w:r>
        <w:r>
          <w:rPr>
            <w:noProof/>
            <w:webHidden/>
          </w:rPr>
          <w:t>28</w:t>
        </w:r>
        <w:r>
          <w:rPr>
            <w:noProof/>
            <w:webHidden/>
          </w:rPr>
          <w:fldChar w:fldCharType="end"/>
        </w:r>
      </w:hyperlink>
    </w:p>
    <w:p w14:paraId="0301246E" w14:textId="0EB3AB28"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29" w:history="1">
        <w:r w:rsidRPr="00A74121">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Impostare range utili</w:t>
        </w:r>
        <w:r>
          <w:rPr>
            <w:noProof/>
            <w:webHidden/>
          </w:rPr>
          <w:tab/>
        </w:r>
        <w:r>
          <w:rPr>
            <w:noProof/>
            <w:webHidden/>
          </w:rPr>
          <w:fldChar w:fldCharType="begin"/>
        </w:r>
        <w:r>
          <w:rPr>
            <w:noProof/>
            <w:webHidden/>
          </w:rPr>
          <w:instrText xml:space="preserve"> PAGEREF _Toc243326929 \h </w:instrText>
        </w:r>
        <w:r>
          <w:rPr>
            <w:noProof/>
            <w:webHidden/>
          </w:rPr>
        </w:r>
        <w:r>
          <w:rPr>
            <w:noProof/>
            <w:webHidden/>
          </w:rPr>
          <w:fldChar w:fldCharType="separate"/>
        </w:r>
        <w:r>
          <w:rPr>
            <w:noProof/>
            <w:webHidden/>
          </w:rPr>
          <w:t>29</w:t>
        </w:r>
        <w:r>
          <w:rPr>
            <w:noProof/>
            <w:webHidden/>
          </w:rPr>
          <w:fldChar w:fldCharType="end"/>
        </w:r>
      </w:hyperlink>
    </w:p>
    <w:p w14:paraId="5DDF4529" w14:textId="7FC74689"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30" w:history="1">
        <w:r w:rsidRPr="00A74121">
          <w:rPr>
            <w:rStyle w:val="Collegamentoipertestuale"/>
            <w:noProof/>
          </w:rPr>
          <w:t>10.8</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Avviare e leggere l’avanzamento</w:t>
        </w:r>
        <w:r>
          <w:rPr>
            <w:noProof/>
            <w:webHidden/>
          </w:rPr>
          <w:tab/>
        </w:r>
        <w:r>
          <w:rPr>
            <w:noProof/>
            <w:webHidden/>
          </w:rPr>
          <w:fldChar w:fldCharType="begin"/>
        </w:r>
        <w:r>
          <w:rPr>
            <w:noProof/>
            <w:webHidden/>
          </w:rPr>
          <w:instrText xml:space="preserve"> PAGEREF _Toc243326930 \h </w:instrText>
        </w:r>
        <w:r>
          <w:rPr>
            <w:noProof/>
            <w:webHidden/>
          </w:rPr>
        </w:r>
        <w:r>
          <w:rPr>
            <w:noProof/>
            <w:webHidden/>
          </w:rPr>
          <w:fldChar w:fldCharType="separate"/>
        </w:r>
        <w:r>
          <w:rPr>
            <w:noProof/>
            <w:webHidden/>
          </w:rPr>
          <w:t>29</w:t>
        </w:r>
        <w:r>
          <w:rPr>
            <w:noProof/>
            <w:webHidden/>
          </w:rPr>
          <w:fldChar w:fldCharType="end"/>
        </w:r>
      </w:hyperlink>
    </w:p>
    <w:p w14:paraId="596D0E63" w14:textId="1EB32A94"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31" w:history="1">
        <w:r w:rsidRPr="00A74121">
          <w:rPr>
            <w:rStyle w:val="Collegamentoipertestuale"/>
            <w:noProof/>
          </w:rPr>
          <w:t>10.9</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Usare i grafici</w:t>
        </w:r>
        <w:r>
          <w:rPr>
            <w:noProof/>
            <w:webHidden/>
          </w:rPr>
          <w:tab/>
        </w:r>
        <w:r>
          <w:rPr>
            <w:noProof/>
            <w:webHidden/>
          </w:rPr>
          <w:fldChar w:fldCharType="begin"/>
        </w:r>
        <w:r>
          <w:rPr>
            <w:noProof/>
            <w:webHidden/>
          </w:rPr>
          <w:instrText xml:space="preserve"> PAGEREF _Toc243326931 \h </w:instrText>
        </w:r>
        <w:r>
          <w:rPr>
            <w:noProof/>
            <w:webHidden/>
          </w:rPr>
        </w:r>
        <w:r>
          <w:rPr>
            <w:noProof/>
            <w:webHidden/>
          </w:rPr>
          <w:fldChar w:fldCharType="separate"/>
        </w:r>
        <w:r>
          <w:rPr>
            <w:noProof/>
            <w:webHidden/>
          </w:rPr>
          <w:t>30</w:t>
        </w:r>
        <w:r>
          <w:rPr>
            <w:noProof/>
            <w:webHidden/>
          </w:rPr>
          <w:fldChar w:fldCharType="end"/>
        </w:r>
      </w:hyperlink>
    </w:p>
    <w:p w14:paraId="47CDCA4D" w14:textId="5FA13BF9"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6932" w:history="1">
        <w:r w:rsidRPr="00A74121">
          <w:rPr>
            <w:rStyle w:val="Collegamentoipertestuale"/>
            <w:noProof/>
          </w:rPr>
          <w:t>10.10</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Esempio guidato da centoventi metri</w:t>
        </w:r>
        <w:r>
          <w:rPr>
            <w:noProof/>
            <w:webHidden/>
          </w:rPr>
          <w:tab/>
        </w:r>
        <w:r>
          <w:rPr>
            <w:noProof/>
            <w:webHidden/>
          </w:rPr>
          <w:fldChar w:fldCharType="begin"/>
        </w:r>
        <w:r>
          <w:rPr>
            <w:noProof/>
            <w:webHidden/>
          </w:rPr>
          <w:instrText xml:space="preserve"> PAGEREF _Toc243326932 \h </w:instrText>
        </w:r>
        <w:r>
          <w:rPr>
            <w:noProof/>
            <w:webHidden/>
          </w:rPr>
        </w:r>
        <w:r>
          <w:rPr>
            <w:noProof/>
            <w:webHidden/>
          </w:rPr>
          <w:fldChar w:fldCharType="separate"/>
        </w:r>
        <w:r>
          <w:rPr>
            <w:noProof/>
            <w:webHidden/>
          </w:rPr>
          <w:t>31</w:t>
        </w:r>
        <w:r>
          <w:rPr>
            <w:noProof/>
            <w:webHidden/>
          </w:rPr>
          <w:fldChar w:fldCharType="end"/>
        </w:r>
      </w:hyperlink>
    </w:p>
    <w:p w14:paraId="3CD6B9C0" w14:textId="12632265"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6933" w:history="1">
        <w:r w:rsidRPr="00A74121">
          <w:rPr>
            <w:rStyle w:val="Collegamentoipertestuale"/>
            <w:noProof/>
          </w:rPr>
          <w:t>10.11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Selezionare applicare e conservare le alternative</w:t>
        </w:r>
        <w:r>
          <w:rPr>
            <w:noProof/>
            <w:webHidden/>
          </w:rPr>
          <w:tab/>
        </w:r>
        <w:r>
          <w:rPr>
            <w:noProof/>
            <w:webHidden/>
          </w:rPr>
          <w:fldChar w:fldCharType="begin"/>
        </w:r>
        <w:r>
          <w:rPr>
            <w:noProof/>
            <w:webHidden/>
          </w:rPr>
          <w:instrText xml:space="preserve"> PAGEREF _Toc243326933 \h </w:instrText>
        </w:r>
        <w:r>
          <w:rPr>
            <w:noProof/>
            <w:webHidden/>
          </w:rPr>
        </w:r>
        <w:r>
          <w:rPr>
            <w:noProof/>
            <w:webHidden/>
          </w:rPr>
          <w:fldChar w:fldCharType="separate"/>
        </w:r>
        <w:r>
          <w:rPr>
            <w:noProof/>
            <w:webHidden/>
          </w:rPr>
          <w:t>33</w:t>
        </w:r>
        <w:r>
          <w:rPr>
            <w:noProof/>
            <w:webHidden/>
          </w:rPr>
          <w:fldChar w:fldCharType="end"/>
        </w:r>
      </w:hyperlink>
    </w:p>
    <w:p w14:paraId="14A0C30F" w14:textId="1664B675"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6934" w:history="1">
        <w:r w:rsidRPr="00A74121">
          <w:rPr>
            <w:rStyle w:val="Collegamentoipertestuale"/>
            <w:noProof/>
          </w:rPr>
          <w:t>10.12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Prezzi geotecnica e scenari da confrontare</w:t>
        </w:r>
        <w:r>
          <w:rPr>
            <w:noProof/>
            <w:webHidden/>
          </w:rPr>
          <w:tab/>
        </w:r>
        <w:r>
          <w:rPr>
            <w:noProof/>
            <w:webHidden/>
          </w:rPr>
          <w:fldChar w:fldCharType="begin"/>
        </w:r>
        <w:r>
          <w:rPr>
            <w:noProof/>
            <w:webHidden/>
          </w:rPr>
          <w:instrText xml:space="preserve"> PAGEREF _Toc243326934 \h </w:instrText>
        </w:r>
        <w:r>
          <w:rPr>
            <w:noProof/>
            <w:webHidden/>
          </w:rPr>
        </w:r>
        <w:r>
          <w:rPr>
            <w:noProof/>
            <w:webHidden/>
          </w:rPr>
          <w:fldChar w:fldCharType="separate"/>
        </w:r>
        <w:r>
          <w:rPr>
            <w:noProof/>
            <w:webHidden/>
          </w:rPr>
          <w:t>33</w:t>
        </w:r>
        <w:r>
          <w:rPr>
            <w:noProof/>
            <w:webHidden/>
          </w:rPr>
          <w:fldChar w:fldCharType="end"/>
        </w:r>
      </w:hyperlink>
    </w:p>
    <w:p w14:paraId="7667D4C9" w14:textId="2B91B007"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6935" w:history="1">
        <w:r w:rsidRPr="00A74121">
          <w:rPr>
            <w:rStyle w:val="Collegamentoipertestuale"/>
            <w:noProof/>
          </w:rPr>
          <w:t>10.13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Usare le famiglie speciali</w:t>
        </w:r>
        <w:r>
          <w:rPr>
            <w:noProof/>
            <w:webHidden/>
          </w:rPr>
          <w:tab/>
        </w:r>
        <w:r>
          <w:rPr>
            <w:noProof/>
            <w:webHidden/>
          </w:rPr>
          <w:fldChar w:fldCharType="begin"/>
        </w:r>
        <w:r>
          <w:rPr>
            <w:noProof/>
            <w:webHidden/>
          </w:rPr>
          <w:instrText xml:space="preserve"> PAGEREF _Toc243326935 \h </w:instrText>
        </w:r>
        <w:r>
          <w:rPr>
            <w:noProof/>
            <w:webHidden/>
          </w:rPr>
        </w:r>
        <w:r>
          <w:rPr>
            <w:noProof/>
            <w:webHidden/>
          </w:rPr>
          <w:fldChar w:fldCharType="separate"/>
        </w:r>
        <w:r>
          <w:rPr>
            <w:noProof/>
            <w:webHidden/>
          </w:rPr>
          <w:t>34</w:t>
        </w:r>
        <w:r>
          <w:rPr>
            <w:noProof/>
            <w:webHidden/>
          </w:rPr>
          <w:fldChar w:fldCharType="end"/>
        </w:r>
      </w:hyperlink>
    </w:p>
    <w:p w14:paraId="085B2805" w14:textId="0F43F175"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6936" w:history="1">
        <w:r w:rsidRPr="00A74121">
          <w:rPr>
            <w:rStyle w:val="Collegamentoipertestuale"/>
            <w:noProof/>
          </w:rPr>
          <w:t>10.14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Risolvere i messaggi più comuni</w:t>
        </w:r>
        <w:r>
          <w:rPr>
            <w:noProof/>
            <w:webHidden/>
          </w:rPr>
          <w:tab/>
        </w:r>
        <w:r>
          <w:rPr>
            <w:noProof/>
            <w:webHidden/>
          </w:rPr>
          <w:fldChar w:fldCharType="begin"/>
        </w:r>
        <w:r>
          <w:rPr>
            <w:noProof/>
            <w:webHidden/>
          </w:rPr>
          <w:instrText xml:space="preserve"> PAGEREF _Toc243326936 \h </w:instrText>
        </w:r>
        <w:r>
          <w:rPr>
            <w:noProof/>
            <w:webHidden/>
          </w:rPr>
        </w:r>
        <w:r>
          <w:rPr>
            <w:noProof/>
            <w:webHidden/>
          </w:rPr>
          <w:fldChar w:fldCharType="separate"/>
        </w:r>
        <w:r>
          <w:rPr>
            <w:noProof/>
            <w:webHidden/>
          </w:rPr>
          <w:t>34</w:t>
        </w:r>
        <w:r>
          <w:rPr>
            <w:noProof/>
            <w:webHidden/>
          </w:rPr>
          <w:fldChar w:fldCharType="end"/>
        </w:r>
      </w:hyperlink>
    </w:p>
    <w:p w14:paraId="2C1B0B2E" w14:textId="644C6CD7"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6937" w:history="1">
        <w:r w:rsidRPr="00A74121">
          <w:rPr>
            <w:rStyle w:val="Collegamentoipertestuale"/>
            <w:noProof/>
          </w:rPr>
          <w:t>10.15</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Esportare un confronto leggibile</w:t>
        </w:r>
        <w:r>
          <w:rPr>
            <w:noProof/>
            <w:webHidden/>
          </w:rPr>
          <w:tab/>
        </w:r>
        <w:r>
          <w:rPr>
            <w:noProof/>
            <w:webHidden/>
          </w:rPr>
          <w:fldChar w:fldCharType="begin"/>
        </w:r>
        <w:r>
          <w:rPr>
            <w:noProof/>
            <w:webHidden/>
          </w:rPr>
          <w:instrText xml:space="preserve"> PAGEREF _Toc243326937 \h </w:instrText>
        </w:r>
        <w:r>
          <w:rPr>
            <w:noProof/>
            <w:webHidden/>
          </w:rPr>
        </w:r>
        <w:r>
          <w:rPr>
            <w:noProof/>
            <w:webHidden/>
          </w:rPr>
          <w:fldChar w:fldCharType="separate"/>
        </w:r>
        <w:r>
          <w:rPr>
            <w:noProof/>
            <w:webHidden/>
          </w:rPr>
          <w:t>35</w:t>
        </w:r>
        <w:r>
          <w:rPr>
            <w:noProof/>
            <w:webHidden/>
          </w:rPr>
          <w:fldChar w:fldCharType="end"/>
        </w:r>
      </w:hyperlink>
    </w:p>
    <w:p w14:paraId="2488A281" w14:textId="6C42FE08"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6938" w:history="1">
        <w:r w:rsidRPr="00A74121">
          <w:rPr>
            <w:rStyle w:val="Collegamentoipertestuale"/>
            <w:noProof/>
          </w:rPr>
          <w:t>10.16</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Quanto fidarsi dei risultati</w:t>
        </w:r>
        <w:r>
          <w:rPr>
            <w:noProof/>
            <w:webHidden/>
          </w:rPr>
          <w:tab/>
        </w:r>
        <w:r>
          <w:rPr>
            <w:noProof/>
            <w:webHidden/>
          </w:rPr>
          <w:fldChar w:fldCharType="begin"/>
        </w:r>
        <w:r>
          <w:rPr>
            <w:noProof/>
            <w:webHidden/>
          </w:rPr>
          <w:instrText xml:space="preserve"> PAGEREF _Toc243326938 \h </w:instrText>
        </w:r>
        <w:r>
          <w:rPr>
            <w:noProof/>
            <w:webHidden/>
          </w:rPr>
        </w:r>
        <w:r>
          <w:rPr>
            <w:noProof/>
            <w:webHidden/>
          </w:rPr>
          <w:fldChar w:fldCharType="separate"/>
        </w:r>
        <w:r>
          <w:rPr>
            <w:noProof/>
            <w:webHidden/>
          </w:rPr>
          <w:t>35</w:t>
        </w:r>
        <w:r>
          <w:rPr>
            <w:noProof/>
            <w:webHidden/>
          </w:rPr>
          <w:fldChar w:fldCharType="end"/>
        </w:r>
      </w:hyperlink>
    </w:p>
    <w:p w14:paraId="28CEEA95" w14:textId="7E89EB5A"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939" w:history="1">
        <w:r w:rsidRPr="00A74121">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Salvataggio e report</w:t>
        </w:r>
        <w:r>
          <w:rPr>
            <w:noProof/>
            <w:webHidden/>
          </w:rPr>
          <w:tab/>
        </w:r>
        <w:r>
          <w:rPr>
            <w:noProof/>
            <w:webHidden/>
          </w:rPr>
          <w:fldChar w:fldCharType="begin"/>
        </w:r>
        <w:r>
          <w:rPr>
            <w:noProof/>
            <w:webHidden/>
          </w:rPr>
          <w:instrText xml:space="preserve"> PAGEREF _Toc243326939 \h </w:instrText>
        </w:r>
        <w:r>
          <w:rPr>
            <w:noProof/>
            <w:webHidden/>
          </w:rPr>
        </w:r>
        <w:r>
          <w:rPr>
            <w:noProof/>
            <w:webHidden/>
          </w:rPr>
          <w:fldChar w:fldCharType="separate"/>
        </w:r>
        <w:r>
          <w:rPr>
            <w:noProof/>
            <w:webHidden/>
          </w:rPr>
          <w:t>36</w:t>
        </w:r>
        <w:r>
          <w:rPr>
            <w:noProof/>
            <w:webHidden/>
          </w:rPr>
          <w:fldChar w:fldCharType="end"/>
        </w:r>
      </w:hyperlink>
    </w:p>
    <w:p w14:paraId="250A270E" w14:textId="645DB3F5"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40" w:history="1">
        <w:r w:rsidRPr="00A74121">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Conservare dati modificabili</w:t>
        </w:r>
        <w:r>
          <w:rPr>
            <w:noProof/>
            <w:webHidden/>
          </w:rPr>
          <w:tab/>
        </w:r>
        <w:r>
          <w:rPr>
            <w:noProof/>
            <w:webHidden/>
          </w:rPr>
          <w:fldChar w:fldCharType="begin"/>
        </w:r>
        <w:r>
          <w:rPr>
            <w:noProof/>
            <w:webHidden/>
          </w:rPr>
          <w:instrText xml:space="preserve"> PAGEREF _Toc243326940 \h </w:instrText>
        </w:r>
        <w:r>
          <w:rPr>
            <w:noProof/>
            <w:webHidden/>
          </w:rPr>
        </w:r>
        <w:r>
          <w:rPr>
            <w:noProof/>
            <w:webHidden/>
          </w:rPr>
          <w:fldChar w:fldCharType="separate"/>
        </w:r>
        <w:r>
          <w:rPr>
            <w:noProof/>
            <w:webHidden/>
          </w:rPr>
          <w:t>36</w:t>
        </w:r>
        <w:r>
          <w:rPr>
            <w:noProof/>
            <w:webHidden/>
          </w:rPr>
          <w:fldChar w:fldCharType="end"/>
        </w:r>
      </w:hyperlink>
    </w:p>
    <w:p w14:paraId="1188FE29" w14:textId="61D38DC8"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41" w:history="1">
        <w:r w:rsidRPr="00A74121">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Report del singolo foglio e del progetto</w:t>
        </w:r>
        <w:r>
          <w:rPr>
            <w:noProof/>
            <w:webHidden/>
          </w:rPr>
          <w:tab/>
        </w:r>
        <w:r>
          <w:rPr>
            <w:noProof/>
            <w:webHidden/>
          </w:rPr>
          <w:fldChar w:fldCharType="begin"/>
        </w:r>
        <w:r>
          <w:rPr>
            <w:noProof/>
            <w:webHidden/>
          </w:rPr>
          <w:instrText xml:space="preserve"> PAGEREF _Toc243326941 \h </w:instrText>
        </w:r>
        <w:r>
          <w:rPr>
            <w:noProof/>
            <w:webHidden/>
          </w:rPr>
        </w:r>
        <w:r>
          <w:rPr>
            <w:noProof/>
            <w:webHidden/>
          </w:rPr>
          <w:fldChar w:fldCharType="separate"/>
        </w:r>
        <w:r>
          <w:rPr>
            <w:noProof/>
            <w:webHidden/>
          </w:rPr>
          <w:t>36</w:t>
        </w:r>
        <w:r>
          <w:rPr>
            <w:noProof/>
            <w:webHidden/>
          </w:rPr>
          <w:fldChar w:fldCharType="end"/>
        </w:r>
      </w:hyperlink>
    </w:p>
    <w:p w14:paraId="4F8B159A" w14:textId="0987F0B9"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42" w:history="1">
        <w:r w:rsidRPr="00A74121">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Ricalcolo e proposte da applicare</w:t>
        </w:r>
        <w:r>
          <w:rPr>
            <w:noProof/>
            <w:webHidden/>
          </w:rPr>
          <w:tab/>
        </w:r>
        <w:r>
          <w:rPr>
            <w:noProof/>
            <w:webHidden/>
          </w:rPr>
          <w:fldChar w:fldCharType="begin"/>
        </w:r>
        <w:r>
          <w:rPr>
            <w:noProof/>
            <w:webHidden/>
          </w:rPr>
          <w:instrText xml:space="preserve"> PAGEREF _Toc243326942 \h </w:instrText>
        </w:r>
        <w:r>
          <w:rPr>
            <w:noProof/>
            <w:webHidden/>
          </w:rPr>
        </w:r>
        <w:r>
          <w:rPr>
            <w:noProof/>
            <w:webHidden/>
          </w:rPr>
          <w:fldChar w:fldCharType="separate"/>
        </w:r>
        <w:r>
          <w:rPr>
            <w:noProof/>
            <w:webHidden/>
          </w:rPr>
          <w:t>36</w:t>
        </w:r>
        <w:r>
          <w:rPr>
            <w:noProof/>
            <w:webHidden/>
          </w:rPr>
          <w:fldChar w:fldCharType="end"/>
        </w:r>
      </w:hyperlink>
    </w:p>
    <w:p w14:paraId="25C8A351" w14:textId="5EFDCBF0"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43" w:history="1">
        <w:r w:rsidRPr="00A74121">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Conservare dati e risultati insieme</w:t>
        </w:r>
        <w:r>
          <w:rPr>
            <w:noProof/>
            <w:webHidden/>
          </w:rPr>
          <w:tab/>
        </w:r>
        <w:r>
          <w:rPr>
            <w:noProof/>
            <w:webHidden/>
          </w:rPr>
          <w:fldChar w:fldCharType="begin"/>
        </w:r>
        <w:r>
          <w:rPr>
            <w:noProof/>
            <w:webHidden/>
          </w:rPr>
          <w:instrText xml:space="preserve"> PAGEREF _Toc243326943 \h </w:instrText>
        </w:r>
        <w:r>
          <w:rPr>
            <w:noProof/>
            <w:webHidden/>
          </w:rPr>
        </w:r>
        <w:r>
          <w:rPr>
            <w:noProof/>
            <w:webHidden/>
          </w:rPr>
          <w:fldChar w:fldCharType="separate"/>
        </w:r>
        <w:r>
          <w:rPr>
            <w:noProof/>
            <w:webHidden/>
          </w:rPr>
          <w:t>37</w:t>
        </w:r>
        <w:r>
          <w:rPr>
            <w:noProof/>
            <w:webHidden/>
          </w:rPr>
          <w:fldChar w:fldCharType="end"/>
        </w:r>
      </w:hyperlink>
    </w:p>
    <w:p w14:paraId="1D2E2342" w14:textId="24F5E294"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944" w:history="1">
        <w:r w:rsidRPr="00A74121">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Percorso completo per un primo progetto</w:t>
        </w:r>
        <w:r>
          <w:rPr>
            <w:noProof/>
            <w:webHidden/>
          </w:rPr>
          <w:tab/>
        </w:r>
        <w:r>
          <w:rPr>
            <w:noProof/>
            <w:webHidden/>
          </w:rPr>
          <w:fldChar w:fldCharType="begin"/>
        </w:r>
        <w:r>
          <w:rPr>
            <w:noProof/>
            <w:webHidden/>
          </w:rPr>
          <w:instrText xml:space="preserve"> PAGEREF _Toc243326944 \h </w:instrText>
        </w:r>
        <w:r>
          <w:rPr>
            <w:noProof/>
            <w:webHidden/>
          </w:rPr>
        </w:r>
        <w:r>
          <w:rPr>
            <w:noProof/>
            <w:webHidden/>
          </w:rPr>
          <w:fldChar w:fldCharType="separate"/>
        </w:r>
        <w:r>
          <w:rPr>
            <w:noProof/>
            <w:webHidden/>
          </w:rPr>
          <w:t>37</w:t>
        </w:r>
        <w:r>
          <w:rPr>
            <w:noProof/>
            <w:webHidden/>
          </w:rPr>
          <w:fldChar w:fldCharType="end"/>
        </w:r>
      </w:hyperlink>
    </w:p>
    <w:p w14:paraId="0E0B63BC" w14:textId="50E7B5FC"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945" w:history="1">
        <w:r w:rsidRPr="00A74121">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Problemi frequenti e controlli finali</w:t>
        </w:r>
        <w:r>
          <w:rPr>
            <w:noProof/>
            <w:webHidden/>
          </w:rPr>
          <w:tab/>
        </w:r>
        <w:r>
          <w:rPr>
            <w:noProof/>
            <w:webHidden/>
          </w:rPr>
          <w:fldChar w:fldCharType="begin"/>
        </w:r>
        <w:r>
          <w:rPr>
            <w:noProof/>
            <w:webHidden/>
          </w:rPr>
          <w:instrText xml:space="preserve"> PAGEREF _Toc243326945 \h </w:instrText>
        </w:r>
        <w:r>
          <w:rPr>
            <w:noProof/>
            <w:webHidden/>
          </w:rPr>
        </w:r>
        <w:r>
          <w:rPr>
            <w:noProof/>
            <w:webHidden/>
          </w:rPr>
          <w:fldChar w:fldCharType="separate"/>
        </w:r>
        <w:r>
          <w:rPr>
            <w:noProof/>
            <w:webHidden/>
          </w:rPr>
          <w:t>38</w:t>
        </w:r>
        <w:r>
          <w:rPr>
            <w:noProof/>
            <w:webHidden/>
          </w:rPr>
          <w:fldChar w:fldCharType="end"/>
        </w:r>
      </w:hyperlink>
    </w:p>
    <w:p w14:paraId="65FDE515" w14:textId="237CF511"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46" w:history="1">
        <w:r w:rsidRPr="00A74121">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Riferimenti per approfondire</w:t>
        </w:r>
        <w:r>
          <w:rPr>
            <w:noProof/>
            <w:webHidden/>
          </w:rPr>
          <w:tab/>
        </w:r>
        <w:r>
          <w:rPr>
            <w:noProof/>
            <w:webHidden/>
          </w:rPr>
          <w:fldChar w:fldCharType="begin"/>
        </w:r>
        <w:r>
          <w:rPr>
            <w:noProof/>
            <w:webHidden/>
          </w:rPr>
          <w:instrText xml:space="preserve"> PAGEREF _Toc243326946 \h </w:instrText>
        </w:r>
        <w:r>
          <w:rPr>
            <w:noProof/>
            <w:webHidden/>
          </w:rPr>
        </w:r>
        <w:r>
          <w:rPr>
            <w:noProof/>
            <w:webHidden/>
          </w:rPr>
          <w:fldChar w:fldCharType="separate"/>
        </w:r>
        <w:r>
          <w:rPr>
            <w:noProof/>
            <w:webHidden/>
          </w:rPr>
          <w:t>38</w:t>
        </w:r>
        <w:r>
          <w:rPr>
            <w:noProof/>
            <w:webHidden/>
          </w:rPr>
          <w:fldChar w:fldCharType="end"/>
        </w:r>
      </w:hyperlink>
    </w:p>
    <w:p w14:paraId="584A42E6" w14:textId="1F59F210"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947" w:history="1">
        <w:r w:rsidRPr="00A74121">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Muri di sostegno con stratigrafie di monte e valle</w:t>
        </w:r>
        <w:r>
          <w:rPr>
            <w:noProof/>
            <w:webHidden/>
          </w:rPr>
          <w:tab/>
        </w:r>
        <w:r>
          <w:rPr>
            <w:noProof/>
            <w:webHidden/>
          </w:rPr>
          <w:fldChar w:fldCharType="begin"/>
        </w:r>
        <w:r>
          <w:rPr>
            <w:noProof/>
            <w:webHidden/>
          </w:rPr>
          <w:instrText xml:space="preserve"> PAGEREF _Toc243326947 \h </w:instrText>
        </w:r>
        <w:r>
          <w:rPr>
            <w:noProof/>
            <w:webHidden/>
          </w:rPr>
        </w:r>
        <w:r>
          <w:rPr>
            <w:noProof/>
            <w:webHidden/>
          </w:rPr>
          <w:fldChar w:fldCharType="separate"/>
        </w:r>
        <w:r>
          <w:rPr>
            <w:noProof/>
            <w:webHidden/>
          </w:rPr>
          <w:t>39</w:t>
        </w:r>
        <w:r>
          <w:rPr>
            <w:noProof/>
            <w:webHidden/>
          </w:rPr>
          <w:fldChar w:fldCharType="end"/>
        </w:r>
      </w:hyperlink>
    </w:p>
    <w:p w14:paraId="33F55D74" w14:textId="41ACB2E2"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48" w:history="1">
        <w:r w:rsidRPr="00A74121">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Materiali e copriferro del muro</w:t>
        </w:r>
        <w:r>
          <w:rPr>
            <w:noProof/>
            <w:webHidden/>
          </w:rPr>
          <w:tab/>
        </w:r>
        <w:r>
          <w:rPr>
            <w:noProof/>
            <w:webHidden/>
          </w:rPr>
          <w:fldChar w:fldCharType="begin"/>
        </w:r>
        <w:r>
          <w:rPr>
            <w:noProof/>
            <w:webHidden/>
          </w:rPr>
          <w:instrText xml:space="preserve"> PAGEREF _Toc243326948 \h </w:instrText>
        </w:r>
        <w:r>
          <w:rPr>
            <w:noProof/>
            <w:webHidden/>
          </w:rPr>
        </w:r>
        <w:r>
          <w:rPr>
            <w:noProof/>
            <w:webHidden/>
          </w:rPr>
          <w:fldChar w:fldCharType="separate"/>
        </w:r>
        <w:r>
          <w:rPr>
            <w:noProof/>
            <w:webHidden/>
          </w:rPr>
          <w:t>40</w:t>
        </w:r>
        <w:r>
          <w:rPr>
            <w:noProof/>
            <w:webHidden/>
          </w:rPr>
          <w:fldChar w:fldCharType="end"/>
        </w:r>
      </w:hyperlink>
    </w:p>
    <w:p w14:paraId="670EF432" w14:textId="453BCFEB"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49" w:history="1">
        <w:r w:rsidRPr="00A74121">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Avviare la verifica globale</w:t>
        </w:r>
        <w:r>
          <w:rPr>
            <w:noProof/>
            <w:webHidden/>
          </w:rPr>
          <w:tab/>
        </w:r>
        <w:r>
          <w:rPr>
            <w:noProof/>
            <w:webHidden/>
          </w:rPr>
          <w:fldChar w:fldCharType="begin"/>
        </w:r>
        <w:r>
          <w:rPr>
            <w:noProof/>
            <w:webHidden/>
          </w:rPr>
          <w:instrText xml:space="preserve"> PAGEREF _Toc243326949 \h </w:instrText>
        </w:r>
        <w:r>
          <w:rPr>
            <w:noProof/>
            <w:webHidden/>
          </w:rPr>
        </w:r>
        <w:r>
          <w:rPr>
            <w:noProof/>
            <w:webHidden/>
          </w:rPr>
          <w:fldChar w:fldCharType="separate"/>
        </w:r>
        <w:r>
          <w:rPr>
            <w:noProof/>
            <w:webHidden/>
          </w:rPr>
          <w:t>40</w:t>
        </w:r>
        <w:r>
          <w:rPr>
            <w:noProof/>
            <w:webHidden/>
          </w:rPr>
          <w:fldChar w:fldCharType="end"/>
        </w:r>
      </w:hyperlink>
    </w:p>
    <w:p w14:paraId="43BAFFD3" w14:textId="10C2F559"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50" w:history="1">
        <w:r w:rsidRPr="00A74121">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Inserire spessori e proprietà dei terreni</w:t>
        </w:r>
        <w:r>
          <w:rPr>
            <w:noProof/>
            <w:webHidden/>
          </w:rPr>
          <w:tab/>
        </w:r>
        <w:r>
          <w:rPr>
            <w:noProof/>
            <w:webHidden/>
          </w:rPr>
          <w:fldChar w:fldCharType="begin"/>
        </w:r>
        <w:r>
          <w:rPr>
            <w:noProof/>
            <w:webHidden/>
          </w:rPr>
          <w:instrText xml:space="preserve"> PAGEREF _Toc243326950 \h </w:instrText>
        </w:r>
        <w:r>
          <w:rPr>
            <w:noProof/>
            <w:webHidden/>
          </w:rPr>
        </w:r>
        <w:r>
          <w:rPr>
            <w:noProof/>
            <w:webHidden/>
          </w:rPr>
          <w:fldChar w:fldCharType="separate"/>
        </w:r>
        <w:r>
          <w:rPr>
            <w:noProof/>
            <w:webHidden/>
          </w:rPr>
          <w:t>41</w:t>
        </w:r>
        <w:r>
          <w:rPr>
            <w:noProof/>
            <w:webHidden/>
          </w:rPr>
          <w:fldChar w:fldCharType="end"/>
        </w:r>
      </w:hyperlink>
    </w:p>
    <w:p w14:paraId="77F51D70" w14:textId="33BC7AF1"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51" w:history="1">
        <w:r w:rsidRPr="00A74121">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Controllare rilievo falda sisma e ricerca</w:t>
        </w:r>
        <w:r>
          <w:rPr>
            <w:noProof/>
            <w:webHidden/>
          </w:rPr>
          <w:tab/>
        </w:r>
        <w:r>
          <w:rPr>
            <w:noProof/>
            <w:webHidden/>
          </w:rPr>
          <w:fldChar w:fldCharType="begin"/>
        </w:r>
        <w:r>
          <w:rPr>
            <w:noProof/>
            <w:webHidden/>
          </w:rPr>
          <w:instrText xml:space="preserve"> PAGEREF _Toc243326951 \h </w:instrText>
        </w:r>
        <w:r>
          <w:rPr>
            <w:noProof/>
            <w:webHidden/>
          </w:rPr>
        </w:r>
        <w:r>
          <w:rPr>
            <w:noProof/>
            <w:webHidden/>
          </w:rPr>
          <w:fldChar w:fldCharType="separate"/>
        </w:r>
        <w:r>
          <w:rPr>
            <w:noProof/>
            <w:webHidden/>
          </w:rPr>
          <w:t>42</w:t>
        </w:r>
        <w:r>
          <w:rPr>
            <w:noProof/>
            <w:webHidden/>
          </w:rPr>
          <w:fldChar w:fldCharType="end"/>
        </w:r>
      </w:hyperlink>
    </w:p>
    <w:p w14:paraId="11773F16" w14:textId="09EE2667"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52" w:history="1">
        <w:r w:rsidRPr="00A74121">
          <w:rPr>
            <w:rStyle w:val="Collegamentoipertestuale"/>
            <w:noProof/>
          </w:rPr>
          <w:t>14.5</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Leggere il risultato e riprodurre l’esempio</w:t>
        </w:r>
        <w:r>
          <w:rPr>
            <w:noProof/>
            <w:webHidden/>
          </w:rPr>
          <w:tab/>
        </w:r>
        <w:r>
          <w:rPr>
            <w:noProof/>
            <w:webHidden/>
          </w:rPr>
          <w:fldChar w:fldCharType="begin"/>
        </w:r>
        <w:r>
          <w:rPr>
            <w:noProof/>
            <w:webHidden/>
          </w:rPr>
          <w:instrText xml:space="preserve"> PAGEREF _Toc243326952 \h </w:instrText>
        </w:r>
        <w:r>
          <w:rPr>
            <w:noProof/>
            <w:webHidden/>
          </w:rPr>
        </w:r>
        <w:r>
          <w:rPr>
            <w:noProof/>
            <w:webHidden/>
          </w:rPr>
          <w:fldChar w:fldCharType="separate"/>
        </w:r>
        <w:r>
          <w:rPr>
            <w:noProof/>
            <w:webHidden/>
          </w:rPr>
          <w:t>42</w:t>
        </w:r>
        <w:r>
          <w:rPr>
            <w:noProof/>
            <w:webHidden/>
          </w:rPr>
          <w:fldChar w:fldCharType="end"/>
        </w:r>
      </w:hyperlink>
    </w:p>
    <w:p w14:paraId="26BBE9F6" w14:textId="1A12CC24"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53" w:history="1">
        <w:r w:rsidRPr="00A74121">
          <w:rPr>
            <w:rStyle w:val="Collegamentoipertestuale"/>
            <w:noProof/>
          </w:rPr>
          <w:t>14.6</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Esempio salvato e risultati ripercorribili</w:t>
        </w:r>
        <w:r>
          <w:rPr>
            <w:noProof/>
            <w:webHidden/>
          </w:rPr>
          <w:tab/>
        </w:r>
        <w:r>
          <w:rPr>
            <w:noProof/>
            <w:webHidden/>
          </w:rPr>
          <w:fldChar w:fldCharType="begin"/>
        </w:r>
        <w:r>
          <w:rPr>
            <w:noProof/>
            <w:webHidden/>
          </w:rPr>
          <w:instrText xml:space="preserve"> PAGEREF _Toc243326953 \h </w:instrText>
        </w:r>
        <w:r>
          <w:rPr>
            <w:noProof/>
            <w:webHidden/>
          </w:rPr>
        </w:r>
        <w:r>
          <w:rPr>
            <w:noProof/>
            <w:webHidden/>
          </w:rPr>
          <w:fldChar w:fldCharType="separate"/>
        </w:r>
        <w:r>
          <w:rPr>
            <w:noProof/>
            <w:webHidden/>
          </w:rPr>
          <w:t>43</w:t>
        </w:r>
        <w:r>
          <w:rPr>
            <w:noProof/>
            <w:webHidden/>
          </w:rPr>
          <w:fldChar w:fldCharType="end"/>
        </w:r>
      </w:hyperlink>
    </w:p>
    <w:p w14:paraId="120B5A56" w14:textId="2FF3229E"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954" w:history="1">
        <w:r w:rsidRPr="00A74121">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Portanza, cedimenti e armature dei muri: procedura</w:t>
        </w:r>
        <w:r>
          <w:rPr>
            <w:noProof/>
            <w:webHidden/>
          </w:rPr>
          <w:tab/>
        </w:r>
        <w:r>
          <w:rPr>
            <w:noProof/>
            <w:webHidden/>
          </w:rPr>
          <w:fldChar w:fldCharType="begin"/>
        </w:r>
        <w:r>
          <w:rPr>
            <w:noProof/>
            <w:webHidden/>
          </w:rPr>
          <w:instrText xml:space="preserve"> PAGEREF _Toc243326954 \h </w:instrText>
        </w:r>
        <w:r>
          <w:rPr>
            <w:noProof/>
            <w:webHidden/>
          </w:rPr>
        </w:r>
        <w:r>
          <w:rPr>
            <w:noProof/>
            <w:webHidden/>
          </w:rPr>
          <w:fldChar w:fldCharType="separate"/>
        </w:r>
        <w:r>
          <w:rPr>
            <w:noProof/>
            <w:webHidden/>
          </w:rPr>
          <w:t>44</w:t>
        </w:r>
        <w:r>
          <w:rPr>
            <w:noProof/>
            <w:webHidden/>
          </w:rPr>
          <w:fldChar w:fldCharType="end"/>
        </w:r>
      </w:hyperlink>
    </w:p>
    <w:p w14:paraId="58955228" w14:textId="6695BC24"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55" w:history="1">
        <w:r w:rsidRPr="00A74121">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Scegliere il controllo</w:t>
        </w:r>
        <w:r>
          <w:rPr>
            <w:noProof/>
            <w:webHidden/>
          </w:rPr>
          <w:tab/>
        </w:r>
        <w:r>
          <w:rPr>
            <w:noProof/>
            <w:webHidden/>
          </w:rPr>
          <w:fldChar w:fldCharType="begin"/>
        </w:r>
        <w:r>
          <w:rPr>
            <w:noProof/>
            <w:webHidden/>
          </w:rPr>
          <w:instrText xml:space="preserve"> PAGEREF _Toc243326955 \h </w:instrText>
        </w:r>
        <w:r>
          <w:rPr>
            <w:noProof/>
            <w:webHidden/>
          </w:rPr>
        </w:r>
        <w:r>
          <w:rPr>
            <w:noProof/>
            <w:webHidden/>
          </w:rPr>
          <w:fldChar w:fldCharType="separate"/>
        </w:r>
        <w:r>
          <w:rPr>
            <w:noProof/>
            <w:webHidden/>
          </w:rPr>
          <w:t>44</w:t>
        </w:r>
        <w:r>
          <w:rPr>
            <w:noProof/>
            <w:webHidden/>
          </w:rPr>
          <w:fldChar w:fldCharType="end"/>
        </w:r>
      </w:hyperlink>
    </w:p>
    <w:p w14:paraId="737DBC38" w14:textId="0588BB32"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56" w:history="1">
        <w:r w:rsidRPr="00A74121">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Procedura e lettura</w:t>
        </w:r>
        <w:r>
          <w:rPr>
            <w:noProof/>
            <w:webHidden/>
          </w:rPr>
          <w:tab/>
        </w:r>
        <w:r>
          <w:rPr>
            <w:noProof/>
            <w:webHidden/>
          </w:rPr>
          <w:fldChar w:fldCharType="begin"/>
        </w:r>
        <w:r>
          <w:rPr>
            <w:noProof/>
            <w:webHidden/>
          </w:rPr>
          <w:instrText xml:space="preserve"> PAGEREF _Toc243326956 \h </w:instrText>
        </w:r>
        <w:r>
          <w:rPr>
            <w:noProof/>
            <w:webHidden/>
          </w:rPr>
        </w:r>
        <w:r>
          <w:rPr>
            <w:noProof/>
            <w:webHidden/>
          </w:rPr>
          <w:fldChar w:fldCharType="separate"/>
        </w:r>
        <w:r>
          <w:rPr>
            <w:noProof/>
            <w:webHidden/>
          </w:rPr>
          <w:t>45</w:t>
        </w:r>
        <w:r>
          <w:rPr>
            <w:noProof/>
            <w:webHidden/>
          </w:rPr>
          <w:fldChar w:fldCharType="end"/>
        </w:r>
      </w:hyperlink>
    </w:p>
    <w:p w14:paraId="39AA9B91" w14:textId="418F7537"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57" w:history="1">
        <w:r w:rsidRPr="00A74121">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Dati della portanza sismica</w:t>
        </w:r>
        <w:r>
          <w:rPr>
            <w:noProof/>
            <w:webHidden/>
          </w:rPr>
          <w:tab/>
        </w:r>
        <w:r>
          <w:rPr>
            <w:noProof/>
            <w:webHidden/>
          </w:rPr>
          <w:fldChar w:fldCharType="begin"/>
        </w:r>
        <w:r>
          <w:rPr>
            <w:noProof/>
            <w:webHidden/>
          </w:rPr>
          <w:instrText xml:space="preserve"> PAGEREF _Toc243326957 \h </w:instrText>
        </w:r>
        <w:r>
          <w:rPr>
            <w:noProof/>
            <w:webHidden/>
          </w:rPr>
        </w:r>
        <w:r>
          <w:rPr>
            <w:noProof/>
            <w:webHidden/>
          </w:rPr>
          <w:fldChar w:fldCharType="separate"/>
        </w:r>
        <w:r>
          <w:rPr>
            <w:noProof/>
            <w:webHidden/>
          </w:rPr>
          <w:t>45</w:t>
        </w:r>
        <w:r>
          <w:rPr>
            <w:noProof/>
            <w:webHidden/>
          </w:rPr>
          <w:fldChar w:fldCharType="end"/>
        </w:r>
      </w:hyperlink>
    </w:p>
    <w:p w14:paraId="611EE0D1" w14:textId="3F5AD7F2"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58" w:history="1">
        <w:r w:rsidRPr="00A74121">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Dati dei cedimenti</w:t>
        </w:r>
        <w:r>
          <w:rPr>
            <w:noProof/>
            <w:webHidden/>
          </w:rPr>
          <w:tab/>
        </w:r>
        <w:r>
          <w:rPr>
            <w:noProof/>
            <w:webHidden/>
          </w:rPr>
          <w:fldChar w:fldCharType="begin"/>
        </w:r>
        <w:r>
          <w:rPr>
            <w:noProof/>
            <w:webHidden/>
          </w:rPr>
          <w:instrText xml:space="preserve"> PAGEREF _Toc243326958 \h </w:instrText>
        </w:r>
        <w:r>
          <w:rPr>
            <w:noProof/>
            <w:webHidden/>
          </w:rPr>
        </w:r>
        <w:r>
          <w:rPr>
            <w:noProof/>
            <w:webHidden/>
          </w:rPr>
          <w:fldChar w:fldCharType="separate"/>
        </w:r>
        <w:r>
          <w:rPr>
            <w:noProof/>
            <w:webHidden/>
          </w:rPr>
          <w:t>45</w:t>
        </w:r>
        <w:r>
          <w:rPr>
            <w:noProof/>
            <w:webHidden/>
          </w:rPr>
          <w:fldChar w:fldCharType="end"/>
        </w:r>
      </w:hyperlink>
    </w:p>
    <w:p w14:paraId="78A39547" w14:textId="7FCD053A"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59" w:history="1">
        <w:r w:rsidRPr="00A74121">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Importare una storia Newmark</w:t>
        </w:r>
        <w:r>
          <w:rPr>
            <w:noProof/>
            <w:webHidden/>
          </w:rPr>
          <w:tab/>
        </w:r>
        <w:r>
          <w:rPr>
            <w:noProof/>
            <w:webHidden/>
          </w:rPr>
          <w:fldChar w:fldCharType="begin"/>
        </w:r>
        <w:r>
          <w:rPr>
            <w:noProof/>
            <w:webHidden/>
          </w:rPr>
          <w:instrText xml:space="preserve"> PAGEREF _Toc243326959 \h </w:instrText>
        </w:r>
        <w:r>
          <w:rPr>
            <w:noProof/>
            <w:webHidden/>
          </w:rPr>
        </w:r>
        <w:r>
          <w:rPr>
            <w:noProof/>
            <w:webHidden/>
          </w:rPr>
          <w:fldChar w:fldCharType="separate"/>
        </w:r>
        <w:r>
          <w:rPr>
            <w:noProof/>
            <w:webHidden/>
          </w:rPr>
          <w:t>45</w:t>
        </w:r>
        <w:r>
          <w:rPr>
            <w:noProof/>
            <w:webHidden/>
          </w:rPr>
          <w:fldChar w:fldCharType="end"/>
        </w:r>
      </w:hyperlink>
    </w:p>
    <w:p w14:paraId="36A2BF74" w14:textId="1B473967"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60" w:history="1">
        <w:r w:rsidRPr="00A74121">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Disporre e proporre le armature</w:t>
        </w:r>
        <w:r>
          <w:rPr>
            <w:noProof/>
            <w:webHidden/>
          </w:rPr>
          <w:tab/>
        </w:r>
        <w:r>
          <w:rPr>
            <w:noProof/>
            <w:webHidden/>
          </w:rPr>
          <w:fldChar w:fldCharType="begin"/>
        </w:r>
        <w:r>
          <w:rPr>
            <w:noProof/>
            <w:webHidden/>
          </w:rPr>
          <w:instrText xml:space="preserve"> PAGEREF _Toc243326960 \h </w:instrText>
        </w:r>
        <w:r>
          <w:rPr>
            <w:noProof/>
            <w:webHidden/>
          </w:rPr>
        </w:r>
        <w:r>
          <w:rPr>
            <w:noProof/>
            <w:webHidden/>
          </w:rPr>
          <w:fldChar w:fldCharType="separate"/>
        </w:r>
        <w:r>
          <w:rPr>
            <w:noProof/>
            <w:webHidden/>
          </w:rPr>
          <w:t>46</w:t>
        </w:r>
        <w:r>
          <w:rPr>
            <w:noProof/>
            <w:webHidden/>
          </w:rPr>
          <w:fldChar w:fldCharType="end"/>
        </w:r>
      </w:hyperlink>
    </w:p>
    <w:p w14:paraId="1C9785F5" w14:textId="28D5F978"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61" w:history="1">
        <w:r w:rsidRPr="00A74121">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Tavola delle armature e distinta ferri del muro</w:t>
        </w:r>
        <w:r>
          <w:rPr>
            <w:noProof/>
            <w:webHidden/>
          </w:rPr>
          <w:tab/>
        </w:r>
        <w:r>
          <w:rPr>
            <w:noProof/>
            <w:webHidden/>
          </w:rPr>
          <w:fldChar w:fldCharType="begin"/>
        </w:r>
        <w:r>
          <w:rPr>
            <w:noProof/>
            <w:webHidden/>
          </w:rPr>
          <w:instrText xml:space="preserve"> PAGEREF _Toc243326961 \h </w:instrText>
        </w:r>
        <w:r>
          <w:rPr>
            <w:noProof/>
            <w:webHidden/>
          </w:rPr>
        </w:r>
        <w:r>
          <w:rPr>
            <w:noProof/>
            <w:webHidden/>
          </w:rPr>
          <w:fldChar w:fldCharType="separate"/>
        </w:r>
        <w:r>
          <w:rPr>
            <w:noProof/>
            <w:webHidden/>
          </w:rPr>
          <w:t>46</w:t>
        </w:r>
        <w:r>
          <w:rPr>
            <w:noProof/>
            <w:webHidden/>
          </w:rPr>
          <w:fldChar w:fldCharType="end"/>
        </w:r>
      </w:hyperlink>
    </w:p>
    <w:p w14:paraId="7BFAC00C" w14:textId="54F301F7"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962" w:history="1">
        <w:r w:rsidRPr="00A74121">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_Toc243326962 \h </w:instrText>
        </w:r>
        <w:r>
          <w:rPr>
            <w:noProof/>
            <w:webHidden/>
          </w:rPr>
        </w:r>
        <w:r>
          <w:rPr>
            <w:noProof/>
            <w:webHidden/>
          </w:rPr>
          <w:fldChar w:fldCharType="separate"/>
        </w:r>
        <w:r>
          <w:rPr>
            <w:noProof/>
            <w:webHidden/>
          </w:rPr>
          <w:t>48</w:t>
        </w:r>
        <w:r>
          <w:rPr>
            <w:noProof/>
            <w:webHidden/>
          </w:rPr>
          <w:fldChar w:fldCharType="end"/>
        </w:r>
      </w:hyperlink>
    </w:p>
    <w:p w14:paraId="5DA68777" w14:textId="3F87E2D4"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63" w:history="1">
        <w:r w:rsidRPr="00A74121">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Apertura e geometria</w:t>
        </w:r>
        <w:r>
          <w:rPr>
            <w:noProof/>
            <w:webHidden/>
          </w:rPr>
          <w:tab/>
        </w:r>
        <w:r>
          <w:rPr>
            <w:noProof/>
            <w:webHidden/>
          </w:rPr>
          <w:fldChar w:fldCharType="begin"/>
        </w:r>
        <w:r>
          <w:rPr>
            <w:noProof/>
            <w:webHidden/>
          </w:rPr>
          <w:instrText xml:space="preserve"> PAGEREF _Toc243326963 \h </w:instrText>
        </w:r>
        <w:r>
          <w:rPr>
            <w:noProof/>
            <w:webHidden/>
          </w:rPr>
        </w:r>
        <w:r>
          <w:rPr>
            <w:noProof/>
            <w:webHidden/>
          </w:rPr>
          <w:fldChar w:fldCharType="separate"/>
        </w:r>
        <w:r>
          <w:rPr>
            <w:noProof/>
            <w:webHidden/>
          </w:rPr>
          <w:t>48</w:t>
        </w:r>
        <w:r>
          <w:rPr>
            <w:noProof/>
            <w:webHidden/>
          </w:rPr>
          <w:fldChar w:fldCharType="end"/>
        </w:r>
      </w:hyperlink>
    </w:p>
    <w:p w14:paraId="58A7CADA" w14:textId="6A7B8593"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64" w:history="1">
        <w:r w:rsidRPr="00A74121">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Metodo e applicabilità</w:t>
        </w:r>
        <w:r>
          <w:rPr>
            <w:noProof/>
            <w:webHidden/>
          </w:rPr>
          <w:tab/>
        </w:r>
        <w:r>
          <w:rPr>
            <w:noProof/>
            <w:webHidden/>
          </w:rPr>
          <w:fldChar w:fldCharType="begin"/>
        </w:r>
        <w:r>
          <w:rPr>
            <w:noProof/>
            <w:webHidden/>
          </w:rPr>
          <w:instrText xml:space="preserve"> PAGEREF _Toc243326964 \h </w:instrText>
        </w:r>
        <w:r>
          <w:rPr>
            <w:noProof/>
            <w:webHidden/>
          </w:rPr>
        </w:r>
        <w:r>
          <w:rPr>
            <w:noProof/>
            <w:webHidden/>
          </w:rPr>
          <w:fldChar w:fldCharType="separate"/>
        </w:r>
        <w:r>
          <w:rPr>
            <w:noProof/>
            <w:webHidden/>
          </w:rPr>
          <w:t>48</w:t>
        </w:r>
        <w:r>
          <w:rPr>
            <w:noProof/>
            <w:webHidden/>
          </w:rPr>
          <w:fldChar w:fldCharType="end"/>
        </w:r>
      </w:hyperlink>
    </w:p>
    <w:p w14:paraId="381DF93E" w14:textId="2EACDFA8"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65" w:history="1">
        <w:r w:rsidRPr="00A74121">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Risultati e confronto</w:t>
        </w:r>
        <w:r>
          <w:rPr>
            <w:noProof/>
            <w:webHidden/>
          </w:rPr>
          <w:tab/>
        </w:r>
        <w:r>
          <w:rPr>
            <w:noProof/>
            <w:webHidden/>
          </w:rPr>
          <w:fldChar w:fldCharType="begin"/>
        </w:r>
        <w:r>
          <w:rPr>
            <w:noProof/>
            <w:webHidden/>
          </w:rPr>
          <w:instrText xml:space="preserve"> PAGEREF _Toc243326965 \h </w:instrText>
        </w:r>
        <w:r>
          <w:rPr>
            <w:noProof/>
            <w:webHidden/>
          </w:rPr>
        </w:r>
        <w:r>
          <w:rPr>
            <w:noProof/>
            <w:webHidden/>
          </w:rPr>
          <w:fldChar w:fldCharType="separate"/>
        </w:r>
        <w:r>
          <w:rPr>
            <w:noProof/>
            <w:webHidden/>
          </w:rPr>
          <w:t>49</w:t>
        </w:r>
        <w:r>
          <w:rPr>
            <w:noProof/>
            <w:webHidden/>
          </w:rPr>
          <w:fldChar w:fldCharType="end"/>
        </w:r>
      </w:hyperlink>
    </w:p>
    <w:p w14:paraId="70EF9683" w14:textId="441E033C"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966" w:history="1">
        <w:r w:rsidRPr="00A74121">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_Toc243326966 \h </w:instrText>
        </w:r>
        <w:r>
          <w:rPr>
            <w:noProof/>
            <w:webHidden/>
          </w:rPr>
        </w:r>
        <w:r>
          <w:rPr>
            <w:noProof/>
            <w:webHidden/>
          </w:rPr>
          <w:fldChar w:fldCharType="separate"/>
        </w:r>
        <w:r>
          <w:rPr>
            <w:noProof/>
            <w:webHidden/>
          </w:rPr>
          <w:t>50</w:t>
        </w:r>
        <w:r>
          <w:rPr>
            <w:noProof/>
            <w:webHidden/>
          </w:rPr>
          <w:fldChar w:fldCharType="end"/>
        </w:r>
      </w:hyperlink>
    </w:p>
    <w:p w14:paraId="326E1B5F" w14:textId="125DE287"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67" w:history="1">
        <w:r w:rsidRPr="00A74121">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Dati iniziali condivisi</w:t>
        </w:r>
        <w:r>
          <w:rPr>
            <w:noProof/>
            <w:webHidden/>
          </w:rPr>
          <w:tab/>
        </w:r>
        <w:r>
          <w:rPr>
            <w:noProof/>
            <w:webHidden/>
          </w:rPr>
          <w:fldChar w:fldCharType="begin"/>
        </w:r>
        <w:r>
          <w:rPr>
            <w:noProof/>
            <w:webHidden/>
          </w:rPr>
          <w:instrText xml:space="preserve"> PAGEREF _Toc243326967 \h </w:instrText>
        </w:r>
        <w:r>
          <w:rPr>
            <w:noProof/>
            <w:webHidden/>
          </w:rPr>
        </w:r>
        <w:r>
          <w:rPr>
            <w:noProof/>
            <w:webHidden/>
          </w:rPr>
          <w:fldChar w:fldCharType="separate"/>
        </w:r>
        <w:r>
          <w:rPr>
            <w:noProof/>
            <w:webHidden/>
          </w:rPr>
          <w:t>50</w:t>
        </w:r>
        <w:r>
          <w:rPr>
            <w:noProof/>
            <w:webHidden/>
          </w:rPr>
          <w:fldChar w:fldCharType="end"/>
        </w:r>
      </w:hyperlink>
    </w:p>
    <w:p w14:paraId="451CE80C" w14:textId="3174B994"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68" w:history="1">
        <w:r w:rsidRPr="00A74121">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Parametri nella riga dello strato</w:t>
        </w:r>
        <w:r>
          <w:rPr>
            <w:noProof/>
            <w:webHidden/>
          </w:rPr>
          <w:tab/>
        </w:r>
        <w:r>
          <w:rPr>
            <w:noProof/>
            <w:webHidden/>
          </w:rPr>
          <w:fldChar w:fldCharType="begin"/>
        </w:r>
        <w:r>
          <w:rPr>
            <w:noProof/>
            <w:webHidden/>
          </w:rPr>
          <w:instrText xml:space="preserve"> PAGEREF _Toc243326968 \h </w:instrText>
        </w:r>
        <w:r>
          <w:rPr>
            <w:noProof/>
            <w:webHidden/>
          </w:rPr>
        </w:r>
        <w:r>
          <w:rPr>
            <w:noProof/>
            <w:webHidden/>
          </w:rPr>
          <w:fldChar w:fldCharType="separate"/>
        </w:r>
        <w:r>
          <w:rPr>
            <w:noProof/>
            <w:webHidden/>
          </w:rPr>
          <w:t>51</w:t>
        </w:r>
        <w:r>
          <w:rPr>
            <w:noProof/>
            <w:webHidden/>
          </w:rPr>
          <w:fldChar w:fldCharType="end"/>
        </w:r>
      </w:hyperlink>
    </w:p>
    <w:p w14:paraId="00FEFAB7" w14:textId="2FD1B29F"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69" w:history="1">
        <w:r w:rsidRPr="00A74121">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Sforzo normale e lettura dei diagrammi</w:t>
        </w:r>
        <w:r>
          <w:rPr>
            <w:noProof/>
            <w:webHidden/>
          </w:rPr>
          <w:tab/>
        </w:r>
        <w:r>
          <w:rPr>
            <w:noProof/>
            <w:webHidden/>
          </w:rPr>
          <w:fldChar w:fldCharType="begin"/>
        </w:r>
        <w:r>
          <w:rPr>
            <w:noProof/>
            <w:webHidden/>
          </w:rPr>
          <w:instrText xml:space="preserve"> PAGEREF _Toc243326969 \h </w:instrText>
        </w:r>
        <w:r>
          <w:rPr>
            <w:noProof/>
            <w:webHidden/>
          </w:rPr>
        </w:r>
        <w:r>
          <w:rPr>
            <w:noProof/>
            <w:webHidden/>
          </w:rPr>
          <w:fldChar w:fldCharType="separate"/>
        </w:r>
        <w:r>
          <w:rPr>
            <w:noProof/>
            <w:webHidden/>
          </w:rPr>
          <w:t>51</w:t>
        </w:r>
        <w:r>
          <w:rPr>
            <w:noProof/>
            <w:webHidden/>
          </w:rPr>
          <w:fldChar w:fldCharType="end"/>
        </w:r>
      </w:hyperlink>
    </w:p>
    <w:p w14:paraId="50E4F69A" w14:textId="13DFF8DC"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70" w:history="1">
        <w:r w:rsidRPr="00A74121">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Materiali e parametri per strato</w:t>
        </w:r>
        <w:r>
          <w:rPr>
            <w:noProof/>
            <w:webHidden/>
          </w:rPr>
          <w:tab/>
        </w:r>
        <w:r>
          <w:rPr>
            <w:noProof/>
            <w:webHidden/>
          </w:rPr>
          <w:fldChar w:fldCharType="begin"/>
        </w:r>
        <w:r>
          <w:rPr>
            <w:noProof/>
            <w:webHidden/>
          </w:rPr>
          <w:instrText xml:space="preserve"> PAGEREF _Toc243326970 \h </w:instrText>
        </w:r>
        <w:r>
          <w:rPr>
            <w:noProof/>
            <w:webHidden/>
          </w:rPr>
        </w:r>
        <w:r>
          <w:rPr>
            <w:noProof/>
            <w:webHidden/>
          </w:rPr>
          <w:fldChar w:fldCharType="separate"/>
        </w:r>
        <w:r>
          <w:rPr>
            <w:noProof/>
            <w:webHidden/>
          </w:rPr>
          <w:t>52</w:t>
        </w:r>
        <w:r>
          <w:rPr>
            <w:noProof/>
            <w:webHidden/>
          </w:rPr>
          <w:fldChar w:fldCharType="end"/>
        </w:r>
      </w:hyperlink>
    </w:p>
    <w:p w14:paraId="7AD54DA8" w14:textId="42260DC6"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71" w:history="1">
        <w:r w:rsidRPr="00A74121">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Avanzamento e controlli da completare</w:t>
        </w:r>
        <w:r>
          <w:rPr>
            <w:noProof/>
            <w:webHidden/>
          </w:rPr>
          <w:tab/>
        </w:r>
        <w:r>
          <w:rPr>
            <w:noProof/>
            <w:webHidden/>
          </w:rPr>
          <w:fldChar w:fldCharType="begin"/>
        </w:r>
        <w:r>
          <w:rPr>
            <w:noProof/>
            <w:webHidden/>
          </w:rPr>
          <w:instrText xml:space="preserve"> PAGEREF _Toc243326971 \h </w:instrText>
        </w:r>
        <w:r>
          <w:rPr>
            <w:noProof/>
            <w:webHidden/>
          </w:rPr>
        </w:r>
        <w:r>
          <w:rPr>
            <w:noProof/>
            <w:webHidden/>
          </w:rPr>
          <w:fldChar w:fldCharType="separate"/>
        </w:r>
        <w:r>
          <w:rPr>
            <w:noProof/>
            <w:webHidden/>
          </w:rPr>
          <w:t>52</w:t>
        </w:r>
        <w:r>
          <w:rPr>
            <w:noProof/>
            <w:webHidden/>
          </w:rPr>
          <w:fldChar w:fldCharType="end"/>
        </w:r>
      </w:hyperlink>
    </w:p>
    <w:p w14:paraId="641117EC" w14:textId="048BD4F7"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72" w:history="1">
        <w:r w:rsidRPr="00A74121">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Tratti colorati e verificatore della sezione</w:t>
        </w:r>
        <w:r>
          <w:rPr>
            <w:noProof/>
            <w:webHidden/>
          </w:rPr>
          <w:tab/>
        </w:r>
        <w:r>
          <w:rPr>
            <w:noProof/>
            <w:webHidden/>
          </w:rPr>
          <w:fldChar w:fldCharType="begin"/>
        </w:r>
        <w:r>
          <w:rPr>
            <w:noProof/>
            <w:webHidden/>
          </w:rPr>
          <w:instrText xml:space="preserve"> PAGEREF _Toc243326972 \h </w:instrText>
        </w:r>
        <w:r>
          <w:rPr>
            <w:noProof/>
            <w:webHidden/>
          </w:rPr>
        </w:r>
        <w:r>
          <w:rPr>
            <w:noProof/>
            <w:webHidden/>
          </w:rPr>
          <w:fldChar w:fldCharType="separate"/>
        </w:r>
        <w:r>
          <w:rPr>
            <w:noProof/>
            <w:webHidden/>
          </w:rPr>
          <w:t>53</w:t>
        </w:r>
        <w:r>
          <w:rPr>
            <w:noProof/>
            <w:webHidden/>
          </w:rPr>
          <w:fldChar w:fldCharType="end"/>
        </w:r>
      </w:hyperlink>
    </w:p>
    <w:p w14:paraId="7ECF962B" w14:textId="57426A6C"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73" w:history="1">
        <w:r w:rsidRPr="00A74121">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Approvazione delle ipotesi ed esito delle armature</w:t>
        </w:r>
        <w:r>
          <w:rPr>
            <w:noProof/>
            <w:webHidden/>
          </w:rPr>
          <w:tab/>
        </w:r>
        <w:r>
          <w:rPr>
            <w:noProof/>
            <w:webHidden/>
          </w:rPr>
          <w:fldChar w:fldCharType="begin"/>
        </w:r>
        <w:r>
          <w:rPr>
            <w:noProof/>
            <w:webHidden/>
          </w:rPr>
          <w:instrText xml:space="preserve"> PAGEREF _Toc243326973 \h </w:instrText>
        </w:r>
        <w:r>
          <w:rPr>
            <w:noProof/>
            <w:webHidden/>
          </w:rPr>
        </w:r>
        <w:r>
          <w:rPr>
            <w:noProof/>
            <w:webHidden/>
          </w:rPr>
          <w:fldChar w:fldCharType="separate"/>
        </w:r>
        <w:r>
          <w:rPr>
            <w:noProof/>
            <w:webHidden/>
          </w:rPr>
          <w:t>54</w:t>
        </w:r>
        <w:r>
          <w:rPr>
            <w:noProof/>
            <w:webHidden/>
          </w:rPr>
          <w:fldChar w:fldCharType="end"/>
        </w:r>
      </w:hyperlink>
    </w:p>
    <w:p w14:paraId="7CC0DCDD" w14:textId="69B47765"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74" w:history="1">
        <w:r w:rsidRPr="00A74121">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Controlli sismici della testa del palo</w:t>
        </w:r>
        <w:r>
          <w:rPr>
            <w:noProof/>
            <w:webHidden/>
          </w:rPr>
          <w:tab/>
        </w:r>
        <w:r>
          <w:rPr>
            <w:noProof/>
            <w:webHidden/>
          </w:rPr>
          <w:fldChar w:fldCharType="begin"/>
        </w:r>
        <w:r>
          <w:rPr>
            <w:noProof/>
            <w:webHidden/>
          </w:rPr>
          <w:instrText xml:space="preserve"> PAGEREF _Toc243326974 \h </w:instrText>
        </w:r>
        <w:r>
          <w:rPr>
            <w:noProof/>
            <w:webHidden/>
          </w:rPr>
        </w:r>
        <w:r>
          <w:rPr>
            <w:noProof/>
            <w:webHidden/>
          </w:rPr>
          <w:fldChar w:fldCharType="separate"/>
        </w:r>
        <w:r>
          <w:rPr>
            <w:noProof/>
            <w:webHidden/>
          </w:rPr>
          <w:t>55</w:t>
        </w:r>
        <w:r>
          <w:rPr>
            <w:noProof/>
            <w:webHidden/>
          </w:rPr>
          <w:fldChar w:fldCharType="end"/>
        </w:r>
      </w:hyperlink>
    </w:p>
    <w:p w14:paraId="0DE60432" w14:textId="210659A6"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75" w:history="1">
        <w:r w:rsidRPr="00A74121">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Ricalcolo delle sollecitazioni e delle resistenze</w:t>
        </w:r>
        <w:r>
          <w:rPr>
            <w:noProof/>
            <w:webHidden/>
          </w:rPr>
          <w:tab/>
        </w:r>
        <w:r>
          <w:rPr>
            <w:noProof/>
            <w:webHidden/>
          </w:rPr>
          <w:fldChar w:fldCharType="begin"/>
        </w:r>
        <w:r>
          <w:rPr>
            <w:noProof/>
            <w:webHidden/>
          </w:rPr>
          <w:instrText xml:space="preserve"> PAGEREF _Toc243326975 \h </w:instrText>
        </w:r>
        <w:r>
          <w:rPr>
            <w:noProof/>
            <w:webHidden/>
          </w:rPr>
        </w:r>
        <w:r>
          <w:rPr>
            <w:noProof/>
            <w:webHidden/>
          </w:rPr>
          <w:fldChar w:fldCharType="separate"/>
        </w:r>
        <w:r>
          <w:rPr>
            <w:noProof/>
            <w:webHidden/>
          </w:rPr>
          <w:t>56</w:t>
        </w:r>
        <w:r>
          <w:rPr>
            <w:noProof/>
            <w:webHidden/>
          </w:rPr>
          <w:fldChar w:fldCharType="end"/>
        </w:r>
      </w:hyperlink>
    </w:p>
    <w:p w14:paraId="4C3BBA05" w14:textId="106B114C"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6976" w:history="1">
        <w:r w:rsidRPr="00A74121">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Tratti e verifica delle sezioni</w:t>
        </w:r>
        <w:r>
          <w:rPr>
            <w:noProof/>
            <w:webHidden/>
          </w:rPr>
          <w:tab/>
        </w:r>
        <w:r>
          <w:rPr>
            <w:noProof/>
            <w:webHidden/>
          </w:rPr>
          <w:fldChar w:fldCharType="begin"/>
        </w:r>
        <w:r>
          <w:rPr>
            <w:noProof/>
            <w:webHidden/>
          </w:rPr>
          <w:instrText xml:space="preserve"> PAGEREF _Toc243326976 \h </w:instrText>
        </w:r>
        <w:r>
          <w:rPr>
            <w:noProof/>
            <w:webHidden/>
          </w:rPr>
        </w:r>
        <w:r>
          <w:rPr>
            <w:noProof/>
            <w:webHidden/>
          </w:rPr>
          <w:fldChar w:fldCharType="separate"/>
        </w:r>
        <w:r>
          <w:rPr>
            <w:noProof/>
            <w:webHidden/>
          </w:rPr>
          <w:t>56</w:t>
        </w:r>
        <w:r>
          <w:rPr>
            <w:noProof/>
            <w:webHidden/>
          </w:rPr>
          <w:fldChar w:fldCharType="end"/>
        </w:r>
      </w:hyperlink>
    </w:p>
    <w:p w14:paraId="2A5C3313" w14:textId="25958921"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6977" w:history="1">
        <w:r w:rsidRPr="00A74121">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Proposte e vista delle armature</w:t>
        </w:r>
        <w:r>
          <w:rPr>
            <w:noProof/>
            <w:webHidden/>
          </w:rPr>
          <w:tab/>
        </w:r>
        <w:r>
          <w:rPr>
            <w:noProof/>
            <w:webHidden/>
          </w:rPr>
          <w:fldChar w:fldCharType="begin"/>
        </w:r>
        <w:r>
          <w:rPr>
            <w:noProof/>
            <w:webHidden/>
          </w:rPr>
          <w:instrText xml:space="preserve"> PAGEREF _Toc243326977 \h </w:instrText>
        </w:r>
        <w:r>
          <w:rPr>
            <w:noProof/>
            <w:webHidden/>
          </w:rPr>
        </w:r>
        <w:r>
          <w:rPr>
            <w:noProof/>
            <w:webHidden/>
          </w:rPr>
          <w:fldChar w:fldCharType="separate"/>
        </w:r>
        <w:r>
          <w:rPr>
            <w:noProof/>
            <w:webHidden/>
          </w:rPr>
          <w:t>57</w:t>
        </w:r>
        <w:r>
          <w:rPr>
            <w:noProof/>
            <w:webHidden/>
          </w:rPr>
          <w:fldChar w:fldCharType="end"/>
        </w:r>
      </w:hyperlink>
    </w:p>
    <w:p w14:paraId="2E2030E7" w14:textId="33BD6D6A"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6978" w:history="1">
        <w:r w:rsidRPr="00A74121">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Esempio riproducibile e limiti</w:t>
        </w:r>
        <w:r>
          <w:rPr>
            <w:noProof/>
            <w:webHidden/>
          </w:rPr>
          <w:tab/>
        </w:r>
        <w:r>
          <w:rPr>
            <w:noProof/>
            <w:webHidden/>
          </w:rPr>
          <w:fldChar w:fldCharType="begin"/>
        </w:r>
        <w:r>
          <w:rPr>
            <w:noProof/>
            <w:webHidden/>
          </w:rPr>
          <w:instrText xml:space="preserve"> PAGEREF _Toc243326978 \h </w:instrText>
        </w:r>
        <w:r>
          <w:rPr>
            <w:noProof/>
            <w:webHidden/>
          </w:rPr>
        </w:r>
        <w:r>
          <w:rPr>
            <w:noProof/>
            <w:webHidden/>
          </w:rPr>
          <w:fldChar w:fldCharType="separate"/>
        </w:r>
        <w:r>
          <w:rPr>
            <w:noProof/>
            <w:webHidden/>
          </w:rPr>
          <w:t>58</w:t>
        </w:r>
        <w:r>
          <w:rPr>
            <w:noProof/>
            <w:webHidden/>
          </w:rPr>
          <w:fldChar w:fldCharType="end"/>
        </w:r>
      </w:hyperlink>
    </w:p>
    <w:p w14:paraId="2400CEF5" w14:textId="023924F1"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979" w:history="1">
        <w:r w:rsidRPr="00A74121">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Wiki e centro della conoscenza</w:t>
        </w:r>
        <w:r>
          <w:rPr>
            <w:noProof/>
            <w:webHidden/>
          </w:rPr>
          <w:tab/>
        </w:r>
        <w:r>
          <w:rPr>
            <w:noProof/>
            <w:webHidden/>
          </w:rPr>
          <w:fldChar w:fldCharType="begin"/>
        </w:r>
        <w:r>
          <w:rPr>
            <w:noProof/>
            <w:webHidden/>
          </w:rPr>
          <w:instrText xml:space="preserve"> PAGEREF _Toc243326979 \h </w:instrText>
        </w:r>
        <w:r>
          <w:rPr>
            <w:noProof/>
            <w:webHidden/>
          </w:rPr>
        </w:r>
        <w:r>
          <w:rPr>
            <w:noProof/>
            <w:webHidden/>
          </w:rPr>
          <w:fldChar w:fldCharType="separate"/>
        </w:r>
        <w:r>
          <w:rPr>
            <w:noProof/>
            <w:webHidden/>
          </w:rPr>
          <w:t>59</w:t>
        </w:r>
        <w:r>
          <w:rPr>
            <w:noProof/>
            <w:webHidden/>
          </w:rPr>
          <w:fldChar w:fldCharType="end"/>
        </w:r>
      </w:hyperlink>
    </w:p>
    <w:p w14:paraId="4E1059F4" w14:textId="065AC28C"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80" w:history="1">
        <w:r w:rsidRPr="00A74121">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Wiki del modulo e aiuti sui singoli dati</w:t>
        </w:r>
        <w:r>
          <w:rPr>
            <w:noProof/>
            <w:webHidden/>
          </w:rPr>
          <w:tab/>
        </w:r>
        <w:r>
          <w:rPr>
            <w:noProof/>
            <w:webHidden/>
          </w:rPr>
          <w:fldChar w:fldCharType="begin"/>
        </w:r>
        <w:r>
          <w:rPr>
            <w:noProof/>
            <w:webHidden/>
          </w:rPr>
          <w:instrText xml:space="preserve"> PAGEREF _Toc243326980 \h </w:instrText>
        </w:r>
        <w:r>
          <w:rPr>
            <w:noProof/>
            <w:webHidden/>
          </w:rPr>
        </w:r>
        <w:r>
          <w:rPr>
            <w:noProof/>
            <w:webHidden/>
          </w:rPr>
          <w:fldChar w:fldCharType="separate"/>
        </w:r>
        <w:r>
          <w:rPr>
            <w:noProof/>
            <w:webHidden/>
          </w:rPr>
          <w:t>59</w:t>
        </w:r>
        <w:r>
          <w:rPr>
            <w:noProof/>
            <w:webHidden/>
          </w:rPr>
          <w:fldChar w:fldCharType="end"/>
        </w:r>
      </w:hyperlink>
    </w:p>
    <w:p w14:paraId="6457D462" w14:textId="32FF58E8"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81" w:history="1">
        <w:r w:rsidRPr="00A74121">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Consultare la nuova biblioteca tecnica</w:t>
        </w:r>
        <w:r>
          <w:rPr>
            <w:noProof/>
            <w:webHidden/>
          </w:rPr>
          <w:tab/>
        </w:r>
        <w:r>
          <w:rPr>
            <w:noProof/>
            <w:webHidden/>
          </w:rPr>
          <w:fldChar w:fldCharType="begin"/>
        </w:r>
        <w:r>
          <w:rPr>
            <w:noProof/>
            <w:webHidden/>
          </w:rPr>
          <w:instrText xml:space="preserve"> PAGEREF _Toc243326981 \h </w:instrText>
        </w:r>
        <w:r>
          <w:rPr>
            <w:noProof/>
            <w:webHidden/>
          </w:rPr>
        </w:r>
        <w:r>
          <w:rPr>
            <w:noProof/>
            <w:webHidden/>
          </w:rPr>
          <w:fldChar w:fldCharType="separate"/>
        </w:r>
        <w:r>
          <w:rPr>
            <w:noProof/>
            <w:webHidden/>
          </w:rPr>
          <w:t>59</w:t>
        </w:r>
        <w:r>
          <w:rPr>
            <w:noProof/>
            <w:webHidden/>
          </w:rPr>
          <w:fldChar w:fldCharType="end"/>
        </w:r>
      </w:hyperlink>
    </w:p>
    <w:p w14:paraId="187B9F47" w14:textId="414EEB91"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82" w:history="1">
        <w:r w:rsidRPr="00A74121">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Engineering Handbook</w:t>
        </w:r>
        <w:r>
          <w:rPr>
            <w:noProof/>
            <w:webHidden/>
          </w:rPr>
          <w:tab/>
        </w:r>
        <w:r>
          <w:rPr>
            <w:noProof/>
            <w:webHidden/>
          </w:rPr>
          <w:fldChar w:fldCharType="begin"/>
        </w:r>
        <w:r>
          <w:rPr>
            <w:noProof/>
            <w:webHidden/>
          </w:rPr>
          <w:instrText xml:space="preserve"> PAGEREF _Toc243326982 \h </w:instrText>
        </w:r>
        <w:r>
          <w:rPr>
            <w:noProof/>
            <w:webHidden/>
          </w:rPr>
        </w:r>
        <w:r>
          <w:rPr>
            <w:noProof/>
            <w:webHidden/>
          </w:rPr>
          <w:fldChar w:fldCharType="separate"/>
        </w:r>
        <w:r>
          <w:rPr>
            <w:noProof/>
            <w:webHidden/>
          </w:rPr>
          <w:t>59</w:t>
        </w:r>
        <w:r>
          <w:rPr>
            <w:noProof/>
            <w:webHidden/>
          </w:rPr>
          <w:fldChar w:fldCharType="end"/>
        </w:r>
      </w:hyperlink>
    </w:p>
    <w:p w14:paraId="599A1AF1" w14:textId="76E48EB8"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83" w:history="1">
        <w:r w:rsidRPr="00A74121">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Cercare e scegliere un percorso</w:t>
        </w:r>
        <w:r>
          <w:rPr>
            <w:noProof/>
            <w:webHidden/>
          </w:rPr>
          <w:tab/>
        </w:r>
        <w:r>
          <w:rPr>
            <w:noProof/>
            <w:webHidden/>
          </w:rPr>
          <w:fldChar w:fldCharType="begin"/>
        </w:r>
        <w:r>
          <w:rPr>
            <w:noProof/>
            <w:webHidden/>
          </w:rPr>
          <w:instrText xml:space="preserve"> PAGEREF _Toc243326983 \h </w:instrText>
        </w:r>
        <w:r>
          <w:rPr>
            <w:noProof/>
            <w:webHidden/>
          </w:rPr>
        </w:r>
        <w:r>
          <w:rPr>
            <w:noProof/>
            <w:webHidden/>
          </w:rPr>
          <w:fldChar w:fldCharType="separate"/>
        </w:r>
        <w:r>
          <w:rPr>
            <w:noProof/>
            <w:webHidden/>
          </w:rPr>
          <w:t>60</w:t>
        </w:r>
        <w:r>
          <w:rPr>
            <w:noProof/>
            <w:webHidden/>
          </w:rPr>
          <w:fldChar w:fldCharType="end"/>
        </w:r>
      </w:hyperlink>
    </w:p>
    <w:p w14:paraId="08087994" w14:textId="0529F715"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84" w:history="1">
        <w:r w:rsidRPr="00A74121">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Leggere e riprendere</w:t>
        </w:r>
        <w:r>
          <w:rPr>
            <w:noProof/>
            <w:webHidden/>
          </w:rPr>
          <w:tab/>
        </w:r>
        <w:r>
          <w:rPr>
            <w:noProof/>
            <w:webHidden/>
          </w:rPr>
          <w:fldChar w:fldCharType="begin"/>
        </w:r>
        <w:r>
          <w:rPr>
            <w:noProof/>
            <w:webHidden/>
          </w:rPr>
          <w:instrText xml:space="preserve"> PAGEREF _Toc243326984 \h </w:instrText>
        </w:r>
        <w:r>
          <w:rPr>
            <w:noProof/>
            <w:webHidden/>
          </w:rPr>
        </w:r>
        <w:r>
          <w:rPr>
            <w:noProof/>
            <w:webHidden/>
          </w:rPr>
          <w:fldChar w:fldCharType="separate"/>
        </w:r>
        <w:r>
          <w:rPr>
            <w:noProof/>
            <w:webHidden/>
          </w:rPr>
          <w:t>60</w:t>
        </w:r>
        <w:r>
          <w:rPr>
            <w:noProof/>
            <w:webHidden/>
          </w:rPr>
          <w:fldChar w:fldCharType="end"/>
        </w:r>
      </w:hyperlink>
    </w:p>
    <w:p w14:paraId="482CD711" w14:textId="1A42D969"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85" w:history="1">
        <w:r w:rsidRPr="00A74121">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Passare dalla teoria al calcolo</w:t>
        </w:r>
        <w:r>
          <w:rPr>
            <w:noProof/>
            <w:webHidden/>
          </w:rPr>
          <w:tab/>
        </w:r>
        <w:r>
          <w:rPr>
            <w:noProof/>
            <w:webHidden/>
          </w:rPr>
          <w:fldChar w:fldCharType="begin"/>
        </w:r>
        <w:r>
          <w:rPr>
            <w:noProof/>
            <w:webHidden/>
          </w:rPr>
          <w:instrText xml:space="preserve"> PAGEREF _Toc243326985 \h </w:instrText>
        </w:r>
        <w:r>
          <w:rPr>
            <w:noProof/>
            <w:webHidden/>
          </w:rPr>
        </w:r>
        <w:r>
          <w:rPr>
            <w:noProof/>
            <w:webHidden/>
          </w:rPr>
          <w:fldChar w:fldCharType="separate"/>
        </w:r>
        <w:r>
          <w:rPr>
            <w:noProof/>
            <w:webHidden/>
          </w:rPr>
          <w:t>60</w:t>
        </w:r>
        <w:r>
          <w:rPr>
            <w:noProof/>
            <w:webHidden/>
          </w:rPr>
          <w:fldChar w:fldCharType="end"/>
        </w:r>
      </w:hyperlink>
    </w:p>
    <w:p w14:paraId="7B4378C5" w14:textId="0BD8429F"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86" w:history="1">
        <w:r w:rsidRPr="00A74121">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Progetti e problemi frequenti</w:t>
        </w:r>
        <w:r>
          <w:rPr>
            <w:noProof/>
            <w:webHidden/>
          </w:rPr>
          <w:tab/>
        </w:r>
        <w:r>
          <w:rPr>
            <w:noProof/>
            <w:webHidden/>
          </w:rPr>
          <w:fldChar w:fldCharType="begin"/>
        </w:r>
        <w:r>
          <w:rPr>
            <w:noProof/>
            <w:webHidden/>
          </w:rPr>
          <w:instrText xml:space="preserve"> PAGEREF _Toc243326986 \h </w:instrText>
        </w:r>
        <w:r>
          <w:rPr>
            <w:noProof/>
            <w:webHidden/>
          </w:rPr>
        </w:r>
        <w:r>
          <w:rPr>
            <w:noProof/>
            <w:webHidden/>
          </w:rPr>
          <w:fldChar w:fldCharType="separate"/>
        </w:r>
        <w:r>
          <w:rPr>
            <w:noProof/>
            <w:webHidden/>
          </w:rPr>
          <w:t>61</w:t>
        </w:r>
        <w:r>
          <w:rPr>
            <w:noProof/>
            <w:webHidden/>
          </w:rPr>
          <w:fldChar w:fldCharType="end"/>
        </w:r>
      </w:hyperlink>
    </w:p>
    <w:p w14:paraId="667D1659" w14:textId="14B48C50"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6987" w:history="1">
        <w:r w:rsidRPr="00A74121">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Modulo Sezione in c.a.</w:t>
        </w:r>
        <w:r>
          <w:rPr>
            <w:noProof/>
            <w:webHidden/>
          </w:rPr>
          <w:tab/>
        </w:r>
        <w:r>
          <w:rPr>
            <w:noProof/>
            <w:webHidden/>
          </w:rPr>
          <w:fldChar w:fldCharType="begin"/>
        </w:r>
        <w:r>
          <w:rPr>
            <w:noProof/>
            <w:webHidden/>
          </w:rPr>
          <w:instrText xml:space="preserve"> PAGEREF _Toc243326987 \h </w:instrText>
        </w:r>
        <w:r>
          <w:rPr>
            <w:noProof/>
            <w:webHidden/>
          </w:rPr>
        </w:r>
        <w:r>
          <w:rPr>
            <w:noProof/>
            <w:webHidden/>
          </w:rPr>
          <w:fldChar w:fldCharType="separate"/>
        </w:r>
        <w:r>
          <w:rPr>
            <w:noProof/>
            <w:webHidden/>
          </w:rPr>
          <w:t>61</w:t>
        </w:r>
        <w:r>
          <w:rPr>
            <w:noProof/>
            <w:webHidden/>
          </w:rPr>
          <w:fldChar w:fldCharType="end"/>
        </w:r>
      </w:hyperlink>
    </w:p>
    <w:p w14:paraId="67CF4D0A" w14:textId="1F34C8DA"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88" w:history="1">
        <w:r w:rsidRPr="00A74121">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Controllare norma e dati ereditati</w:t>
        </w:r>
        <w:r>
          <w:rPr>
            <w:noProof/>
            <w:webHidden/>
          </w:rPr>
          <w:tab/>
        </w:r>
        <w:r>
          <w:rPr>
            <w:noProof/>
            <w:webHidden/>
          </w:rPr>
          <w:fldChar w:fldCharType="begin"/>
        </w:r>
        <w:r>
          <w:rPr>
            <w:noProof/>
            <w:webHidden/>
          </w:rPr>
          <w:instrText xml:space="preserve"> PAGEREF _Toc243326988 \h </w:instrText>
        </w:r>
        <w:r>
          <w:rPr>
            <w:noProof/>
            <w:webHidden/>
          </w:rPr>
        </w:r>
        <w:r>
          <w:rPr>
            <w:noProof/>
            <w:webHidden/>
          </w:rPr>
          <w:fldChar w:fldCharType="separate"/>
        </w:r>
        <w:r>
          <w:rPr>
            <w:noProof/>
            <w:webHidden/>
          </w:rPr>
          <w:t>61</w:t>
        </w:r>
        <w:r>
          <w:rPr>
            <w:noProof/>
            <w:webHidden/>
          </w:rPr>
          <w:fldChar w:fldCharType="end"/>
        </w:r>
      </w:hyperlink>
    </w:p>
    <w:p w14:paraId="16CB6A60" w14:textId="6977A615"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89" w:history="1">
        <w:r w:rsidRPr="00A74121">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A cosa serve e quando usarlo</w:t>
        </w:r>
        <w:r>
          <w:rPr>
            <w:noProof/>
            <w:webHidden/>
          </w:rPr>
          <w:tab/>
        </w:r>
        <w:r>
          <w:rPr>
            <w:noProof/>
            <w:webHidden/>
          </w:rPr>
          <w:fldChar w:fldCharType="begin"/>
        </w:r>
        <w:r>
          <w:rPr>
            <w:noProof/>
            <w:webHidden/>
          </w:rPr>
          <w:instrText xml:space="preserve"> PAGEREF _Toc243326989 \h </w:instrText>
        </w:r>
        <w:r>
          <w:rPr>
            <w:noProof/>
            <w:webHidden/>
          </w:rPr>
        </w:r>
        <w:r>
          <w:rPr>
            <w:noProof/>
            <w:webHidden/>
          </w:rPr>
          <w:fldChar w:fldCharType="separate"/>
        </w:r>
        <w:r>
          <w:rPr>
            <w:noProof/>
            <w:webHidden/>
          </w:rPr>
          <w:t>61</w:t>
        </w:r>
        <w:r>
          <w:rPr>
            <w:noProof/>
            <w:webHidden/>
          </w:rPr>
          <w:fldChar w:fldCharType="end"/>
        </w:r>
      </w:hyperlink>
    </w:p>
    <w:p w14:paraId="14BCB460" w14:textId="50476F3F"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90" w:history="1">
        <w:r w:rsidRPr="00A74121">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Input geometria e unità</w:t>
        </w:r>
        <w:r>
          <w:rPr>
            <w:noProof/>
            <w:webHidden/>
          </w:rPr>
          <w:tab/>
        </w:r>
        <w:r>
          <w:rPr>
            <w:noProof/>
            <w:webHidden/>
          </w:rPr>
          <w:fldChar w:fldCharType="begin"/>
        </w:r>
        <w:r>
          <w:rPr>
            <w:noProof/>
            <w:webHidden/>
          </w:rPr>
          <w:instrText xml:space="preserve"> PAGEREF _Toc243326990 \h </w:instrText>
        </w:r>
        <w:r>
          <w:rPr>
            <w:noProof/>
            <w:webHidden/>
          </w:rPr>
        </w:r>
        <w:r>
          <w:rPr>
            <w:noProof/>
            <w:webHidden/>
          </w:rPr>
          <w:fldChar w:fldCharType="separate"/>
        </w:r>
        <w:r>
          <w:rPr>
            <w:noProof/>
            <w:webHidden/>
          </w:rPr>
          <w:t>62</w:t>
        </w:r>
        <w:r>
          <w:rPr>
            <w:noProof/>
            <w:webHidden/>
          </w:rPr>
          <w:fldChar w:fldCharType="end"/>
        </w:r>
      </w:hyperlink>
    </w:p>
    <w:p w14:paraId="26609600" w14:textId="56834309"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91" w:history="1">
        <w:r w:rsidRPr="00A74121">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Input materiali armature e default</w:t>
        </w:r>
        <w:r>
          <w:rPr>
            <w:noProof/>
            <w:webHidden/>
          </w:rPr>
          <w:tab/>
        </w:r>
        <w:r>
          <w:rPr>
            <w:noProof/>
            <w:webHidden/>
          </w:rPr>
          <w:fldChar w:fldCharType="begin"/>
        </w:r>
        <w:r>
          <w:rPr>
            <w:noProof/>
            <w:webHidden/>
          </w:rPr>
          <w:instrText xml:space="preserve"> PAGEREF _Toc243326991 \h </w:instrText>
        </w:r>
        <w:r>
          <w:rPr>
            <w:noProof/>
            <w:webHidden/>
          </w:rPr>
        </w:r>
        <w:r>
          <w:rPr>
            <w:noProof/>
            <w:webHidden/>
          </w:rPr>
          <w:fldChar w:fldCharType="separate"/>
        </w:r>
        <w:r>
          <w:rPr>
            <w:noProof/>
            <w:webHidden/>
          </w:rPr>
          <w:t>62</w:t>
        </w:r>
        <w:r>
          <w:rPr>
            <w:noProof/>
            <w:webHidden/>
          </w:rPr>
          <w:fldChar w:fldCharType="end"/>
        </w:r>
      </w:hyperlink>
    </w:p>
    <w:p w14:paraId="626750A5" w14:textId="5F015271"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92" w:history="1">
        <w:r w:rsidRPr="00A74121">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Input azioni e convenzioni</w:t>
        </w:r>
        <w:r>
          <w:rPr>
            <w:noProof/>
            <w:webHidden/>
          </w:rPr>
          <w:tab/>
        </w:r>
        <w:r>
          <w:rPr>
            <w:noProof/>
            <w:webHidden/>
          </w:rPr>
          <w:fldChar w:fldCharType="begin"/>
        </w:r>
        <w:r>
          <w:rPr>
            <w:noProof/>
            <w:webHidden/>
          </w:rPr>
          <w:instrText xml:space="preserve"> PAGEREF _Toc243326992 \h </w:instrText>
        </w:r>
        <w:r>
          <w:rPr>
            <w:noProof/>
            <w:webHidden/>
          </w:rPr>
        </w:r>
        <w:r>
          <w:rPr>
            <w:noProof/>
            <w:webHidden/>
          </w:rPr>
          <w:fldChar w:fldCharType="separate"/>
        </w:r>
        <w:r>
          <w:rPr>
            <w:noProof/>
            <w:webHidden/>
          </w:rPr>
          <w:t>63</w:t>
        </w:r>
        <w:r>
          <w:rPr>
            <w:noProof/>
            <w:webHidden/>
          </w:rPr>
          <w:fldChar w:fldCharType="end"/>
        </w:r>
      </w:hyperlink>
    </w:p>
    <w:p w14:paraId="308DB132" w14:textId="254BCC90"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93" w:history="1">
        <w:r w:rsidRPr="00A74121">
          <w:rPr>
            <w:rStyle w:val="Collegamentoipertestuale"/>
            <w:noProof/>
          </w:rPr>
          <w:t>19.6</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Descrizione del calcolo</w:t>
        </w:r>
        <w:r>
          <w:rPr>
            <w:noProof/>
            <w:webHidden/>
          </w:rPr>
          <w:tab/>
        </w:r>
        <w:r>
          <w:rPr>
            <w:noProof/>
            <w:webHidden/>
          </w:rPr>
          <w:fldChar w:fldCharType="begin"/>
        </w:r>
        <w:r>
          <w:rPr>
            <w:noProof/>
            <w:webHidden/>
          </w:rPr>
          <w:instrText xml:space="preserve"> PAGEREF _Toc243326993 \h </w:instrText>
        </w:r>
        <w:r>
          <w:rPr>
            <w:noProof/>
            <w:webHidden/>
          </w:rPr>
        </w:r>
        <w:r>
          <w:rPr>
            <w:noProof/>
            <w:webHidden/>
          </w:rPr>
          <w:fldChar w:fldCharType="separate"/>
        </w:r>
        <w:r>
          <w:rPr>
            <w:noProof/>
            <w:webHidden/>
          </w:rPr>
          <w:t>63</w:t>
        </w:r>
        <w:r>
          <w:rPr>
            <w:noProof/>
            <w:webHidden/>
          </w:rPr>
          <w:fldChar w:fldCharType="end"/>
        </w:r>
      </w:hyperlink>
    </w:p>
    <w:p w14:paraId="46D38A2E" w14:textId="043E94E6"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94" w:history="1">
        <w:r w:rsidRPr="00A74121">
          <w:rPr>
            <w:rStyle w:val="Collegamentoipertestuale"/>
            <w:noProof/>
          </w:rPr>
          <w:t>19.7</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Output e lettura dei risultati</w:t>
        </w:r>
        <w:r>
          <w:rPr>
            <w:noProof/>
            <w:webHidden/>
          </w:rPr>
          <w:tab/>
        </w:r>
        <w:r>
          <w:rPr>
            <w:noProof/>
            <w:webHidden/>
          </w:rPr>
          <w:fldChar w:fldCharType="begin"/>
        </w:r>
        <w:r>
          <w:rPr>
            <w:noProof/>
            <w:webHidden/>
          </w:rPr>
          <w:instrText xml:space="preserve"> PAGEREF _Toc243326994 \h </w:instrText>
        </w:r>
        <w:r>
          <w:rPr>
            <w:noProof/>
            <w:webHidden/>
          </w:rPr>
        </w:r>
        <w:r>
          <w:rPr>
            <w:noProof/>
            <w:webHidden/>
          </w:rPr>
          <w:fldChar w:fldCharType="separate"/>
        </w:r>
        <w:r>
          <w:rPr>
            <w:noProof/>
            <w:webHidden/>
          </w:rPr>
          <w:t>63</w:t>
        </w:r>
        <w:r>
          <w:rPr>
            <w:noProof/>
            <w:webHidden/>
          </w:rPr>
          <w:fldChar w:fldCharType="end"/>
        </w:r>
      </w:hyperlink>
    </w:p>
    <w:p w14:paraId="3C68D756" w14:textId="6D24782A"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95" w:history="1">
        <w:r w:rsidRPr="00A74121">
          <w:rPr>
            <w:rStyle w:val="Collegamentoipertestuale"/>
            <w:noProof/>
          </w:rPr>
          <w:t>19.8</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Warning e problemi frequenti</w:t>
        </w:r>
        <w:r>
          <w:rPr>
            <w:noProof/>
            <w:webHidden/>
          </w:rPr>
          <w:tab/>
        </w:r>
        <w:r>
          <w:rPr>
            <w:noProof/>
            <w:webHidden/>
          </w:rPr>
          <w:fldChar w:fldCharType="begin"/>
        </w:r>
        <w:r>
          <w:rPr>
            <w:noProof/>
            <w:webHidden/>
          </w:rPr>
          <w:instrText xml:space="preserve"> PAGEREF _Toc243326995 \h </w:instrText>
        </w:r>
        <w:r>
          <w:rPr>
            <w:noProof/>
            <w:webHidden/>
          </w:rPr>
        </w:r>
        <w:r>
          <w:rPr>
            <w:noProof/>
            <w:webHidden/>
          </w:rPr>
          <w:fldChar w:fldCharType="separate"/>
        </w:r>
        <w:r>
          <w:rPr>
            <w:noProof/>
            <w:webHidden/>
          </w:rPr>
          <w:t>64</w:t>
        </w:r>
        <w:r>
          <w:rPr>
            <w:noProof/>
            <w:webHidden/>
          </w:rPr>
          <w:fldChar w:fldCharType="end"/>
        </w:r>
      </w:hyperlink>
    </w:p>
    <w:p w14:paraId="1D19C2CE" w14:textId="74D8F379"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6996" w:history="1">
        <w:r w:rsidRPr="00A74121">
          <w:rPr>
            <w:rStyle w:val="Collegamentoipertestuale"/>
            <w:noProof/>
          </w:rPr>
          <w:t>19.9</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Esempio completo dalla Wiki</w:t>
        </w:r>
        <w:r>
          <w:rPr>
            <w:noProof/>
            <w:webHidden/>
          </w:rPr>
          <w:tab/>
        </w:r>
        <w:r>
          <w:rPr>
            <w:noProof/>
            <w:webHidden/>
          </w:rPr>
          <w:fldChar w:fldCharType="begin"/>
        </w:r>
        <w:r>
          <w:rPr>
            <w:noProof/>
            <w:webHidden/>
          </w:rPr>
          <w:instrText xml:space="preserve"> PAGEREF _Toc243326996 \h </w:instrText>
        </w:r>
        <w:r>
          <w:rPr>
            <w:noProof/>
            <w:webHidden/>
          </w:rPr>
        </w:r>
        <w:r>
          <w:rPr>
            <w:noProof/>
            <w:webHidden/>
          </w:rPr>
          <w:fldChar w:fldCharType="separate"/>
        </w:r>
        <w:r>
          <w:rPr>
            <w:noProof/>
            <w:webHidden/>
          </w:rPr>
          <w:t>64</w:t>
        </w:r>
        <w:r>
          <w:rPr>
            <w:noProof/>
            <w:webHidden/>
          </w:rPr>
          <w:fldChar w:fldCharType="end"/>
        </w:r>
      </w:hyperlink>
    </w:p>
    <w:p w14:paraId="00531409" w14:textId="49A24D6F"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6997" w:history="1">
        <w:r w:rsidRPr="00A74121">
          <w:rPr>
            <w:rStyle w:val="Collegamentoipertestuale"/>
            <w:noProof/>
          </w:rPr>
          <w:t>19.10</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Teoria collegata e riepilogo</w:t>
        </w:r>
        <w:r>
          <w:rPr>
            <w:noProof/>
            <w:webHidden/>
          </w:rPr>
          <w:tab/>
        </w:r>
        <w:r>
          <w:rPr>
            <w:noProof/>
            <w:webHidden/>
          </w:rPr>
          <w:fldChar w:fldCharType="begin"/>
        </w:r>
        <w:r>
          <w:rPr>
            <w:noProof/>
            <w:webHidden/>
          </w:rPr>
          <w:instrText xml:space="preserve"> PAGEREF _Toc243326997 \h </w:instrText>
        </w:r>
        <w:r>
          <w:rPr>
            <w:noProof/>
            <w:webHidden/>
          </w:rPr>
        </w:r>
        <w:r>
          <w:rPr>
            <w:noProof/>
            <w:webHidden/>
          </w:rPr>
          <w:fldChar w:fldCharType="separate"/>
        </w:r>
        <w:r>
          <w:rPr>
            <w:noProof/>
            <w:webHidden/>
          </w:rPr>
          <w:t>64</w:t>
        </w:r>
        <w:r>
          <w:rPr>
            <w:noProof/>
            <w:webHidden/>
          </w:rPr>
          <w:fldChar w:fldCharType="end"/>
        </w:r>
      </w:hyperlink>
    </w:p>
    <w:p w14:paraId="0E343D6B" w14:textId="6BDD3967"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6998" w:history="1">
        <w:r w:rsidRPr="00A74121">
          <w:rPr>
            <w:rStyle w:val="Collegamentoipertestuale"/>
            <w:noProof/>
          </w:rPr>
          <w:t>19.11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Domini tridimensionali e bidimensionali</w:t>
        </w:r>
        <w:r>
          <w:rPr>
            <w:noProof/>
            <w:webHidden/>
          </w:rPr>
          <w:tab/>
        </w:r>
        <w:r>
          <w:rPr>
            <w:noProof/>
            <w:webHidden/>
          </w:rPr>
          <w:fldChar w:fldCharType="begin"/>
        </w:r>
        <w:r>
          <w:rPr>
            <w:noProof/>
            <w:webHidden/>
          </w:rPr>
          <w:instrText xml:space="preserve"> PAGEREF _Toc243326998 \h </w:instrText>
        </w:r>
        <w:r>
          <w:rPr>
            <w:noProof/>
            <w:webHidden/>
          </w:rPr>
        </w:r>
        <w:r>
          <w:rPr>
            <w:noProof/>
            <w:webHidden/>
          </w:rPr>
          <w:fldChar w:fldCharType="separate"/>
        </w:r>
        <w:r>
          <w:rPr>
            <w:noProof/>
            <w:webHidden/>
          </w:rPr>
          <w:t>65</w:t>
        </w:r>
        <w:r>
          <w:rPr>
            <w:noProof/>
            <w:webHidden/>
          </w:rPr>
          <w:fldChar w:fldCharType="end"/>
        </w:r>
      </w:hyperlink>
    </w:p>
    <w:p w14:paraId="0524E26E" w14:textId="334D2C77"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6999" w:history="1">
        <w:r w:rsidRPr="00A74121">
          <w:rPr>
            <w:rStyle w:val="Collegamentoipertestuale"/>
            <w:noProof/>
          </w:rPr>
          <w:t>19.12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Tensioni e fessurazione</w:t>
        </w:r>
        <w:r>
          <w:rPr>
            <w:noProof/>
            <w:webHidden/>
          </w:rPr>
          <w:tab/>
        </w:r>
        <w:r>
          <w:rPr>
            <w:noProof/>
            <w:webHidden/>
          </w:rPr>
          <w:fldChar w:fldCharType="begin"/>
        </w:r>
        <w:r>
          <w:rPr>
            <w:noProof/>
            <w:webHidden/>
          </w:rPr>
          <w:instrText xml:space="preserve"> PAGEREF _Toc243326999 \h </w:instrText>
        </w:r>
        <w:r>
          <w:rPr>
            <w:noProof/>
            <w:webHidden/>
          </w:rPr>
        </w:r>
        <w:r>
          <w:rPr>
            <w:noProof/>
            <w:webHidden/>
          </w:rPr>
          <w:fldChar w:fldCharType="separate"/>
        </w:r>
        <w:r>
          <w:rPr>
            <w:noProof/>
            <w:webHidden/>
          </w:rPr>
          <w:t>65</w:t>
        </w:r>
        <w:r>
          <w:rPr>
            <w:noProof/>
            <w:webHidden/>
          </w:rPr>
          <w:fldChar w:fldCharType="end"/>
        </w:r>
      </w:hyperlink>
    </w:p>
    <w:p w14:paraId="730F4C6A" w14:textId="155A24B6"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00" w:history="1">
        <w:r w:rsidRPr="00A74121">
          <w:rPr>
            <w:rStyle w:val="Collegamentoipertestuale"/>
            <w:noProof/>
          </w:rPr>
          <w:t>19.13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Taglio torsione e dettagli</w:t>
        </w:r>
        <w:r>
          <w:rPr>
            <w:noProof/>
            <w:webHidden/>
          </w:rPr>
          <w:tab/>
        </w:r>
        <w:r>
          <w:rPr>
            <w:noProof/>
            <w:webHidden/>
          </w:rPr>
          <w:fldChar w:fldCharType="begin"/>
        </w:r>
        <w:r>
          <w:rPr>
            <w:noProof/>
            <w:webHidden/>
          </w:rPr>
          <w:instrText xml:space="preserve"> PAGEREF _Toc243327000 \h </w:instrText>
        </w:r>
        <w:r>
          <w:rPr>
            <w:noProof/>
            <w:webHidden/>
          </w:rPr>
        </w:r>
        <w:r>
          <w:rPr>
            <w:noProof/>
            <w:webHidden/>
          </w:rPr>
          <w:fldChar w:fldCharType="separate"/>
        </w:r>
        <w:r>
          <w:rPr>
            <w:noProof/>
            <w:webHidden/>
          </w:rPr>
          <w:t>66</w:t>
        </w:r>
        <w:r>
          <w:rPr>
            <w:noProof/>
            <w:webHidden/>
          </w:rPr>
          <w:fldChar w:fldCharType="end"/>
        </w:r>
      </w:hyperlink>
    </w:p>
    <w:p w14:paraId="2CF36238" w14:textId="12E27E70"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01" w:history="1">
        <w:r w:rsidRPr="00A74121">
          <w:rPr>
            <w:rStyle w:val="Collegamentoipertestuale"/>
            <w:noProof/>
          </w:rPr>
          <w:t>19.14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Curva momento curvatura e aggiornamento</w:t>
        </w:r>
        <w:r>
          <w:rPr>
            <w:noProof/>
            <w:webHidden/>
          </w:rPr>
          <w:tab/>
        </w:r>
        <w:r>
          <w:rPr>
            <w:noProof/>
            <w:webHidden/>
          </w:rPr>
          <w:fldChar w:fldCharType="begin"/>
        </w:r>
        <w:r>
          <w:rPr>
            <w:noProof/>
            <w:webHidden/>
          </w:rPr>
          <w:instrText xml:space="preserve"> PAGEREF _Toc243327001 \h </w:instrText>
        </w:r>
        <w:r>
          <w:rPr>
            <w:noProof/>
            <w:webHidden/>
          </w:rPr>
        </w:r>
        <w:r>
          <w:rPr>
            <w:noProof/>
            <w:webHidden/>
          </w:rPr>
          <w:fldChar w:fldCharType="separate"/>
        </w:r>
        <w:r>
          <w:rPr>
            <w:noProof/>
            <w:webHidden/>
          </w:rPr>
          <w:t>66</w:t>
        </w:r>
        <w:r>
          <w:rPr>
            <w:noProof/>
            <w:webHidden/>
          </w:rPr>
          <w:fldChar w:fldCharType="end"/>
        </w:r>
      </w:hyperlink>
    </w:p>
    <w:p w14:paraId="100BD6FD" w14:textId="6464DBE6"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02" w:history="1">
        <w:r w:rsidRPr="00A74121">
          <w:rPr>
            <w:rStyle w:val="Collegamentoipertestuale"/>
            <w:noProof/>
          </w:rPr>
          <w:t>19.15</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Importare ed esportare le azioni</w:t>
        </w:r>
        <w:r>
          <w:rPr>
            <w:noProof/>
            <w:webHidden/>
          </w:rPr>
          <w:tab/>
        </w:r>
        <w:r>
          <w:rPr>
            <w:noProof/>
            <w:webHidden/>
          </w:rPr>
          <w:fldChar w:fldCharType="begin"/>
        </w:r>
        <w:r>
          <w:rPr>
            <w:noProof/>
            <w:webHidden/>
          </w:rPr>
          <w:instrText xml:space="preserve"> PAGEREF _Toc243327002 \h </w:instrText>
        </w:r>
        <w:r>
          <w:rPr>
            <w:noProof/>
            <w:webHidden/>
          </w:rPr>
        </w:r>
        <w:r>
          <w:rPr>
            <w:noProof/>
            <w:webHidden/>
          </w:rPr>
          <w:fldChar w:fldCharType="separate"/>
        </w:r>
        <w:r>
          <w:rPr>
            <w:noProof/>
            <w:webHidden/>
          </w:rPr>
          <w:t>67</w:t>
        </w:r>
        <w:r>
          <w:rPr>
            <w:noProof/>
            <w:webHidden/>
          </w:rPr>
          <w:fldChar w:fldCharType="end"/>
        </w:r>
      </w:hyperlink>
    </w:p>
    <w:p w14:paraId="314356D1" w14:textId="3247D0CD"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03" w:history="1">
        <w:r w:rsidRPr="00A74121">
          <w:rPr>
            <w:rStyle w:val="Collegamentoipertestuale"/>
            <w:noProof/>
          </w:rPr>
          <w:t>19.16</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Report short della sezione in calcestruzzo armato</w:t>
        </w:r>
        <w:r>
          <w:rPr>
            <w:noProof/>
            <w:webHidden/>
          </w:rPr>
          <w:tab/>
        </w:r>
        <w:r>
          <w:rPr>
            <w:noProof/>
            <w:webHidden/>
          </w:rPr>
          <w:fldChar w:fldCharType="begin"/>
        </w:r>
        <w:r>
          <w:rPr>
            <w:noProof/>
            <w:webHidden/>
          </w:rPr>
          <w:instrText xml:space="preserve"> PAGEREF _Toc243327003 \h </w:instrText>
        </w:r>
        <w:r>
          <w:rPr>
            <w:noProof/>
            <w:webHidden/>
          </w:rPr>
        </w:r>
        <w:r>
          <w:rPr>
            <w:noProof/>
            <w:webHidden/>
          </w:rPr>
          <w:fldChar w:fldCharType="separate"/>
        </w:r>
        <w:r>
          <w:rPr>
            <w:noProof/>
            <w:webHidden/>
          </w:rPr>
          <w:t>68</w:t>
        </w:r>
        <w:r>
          <w:rPr>
            <w:noProof/>
            <w:webHidden/>
          </w:rPr>
          <w:fldChar w:fldCharType="end"/>
        </w:r>
      </w:hyperlink>
    </w:p>
    <w:p w14:paraId="7F665E86" w14:textId="1D5DAD56"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04" w:history="1">
        <w:r w:rsidRPr="00A74121">
          <w:rPr>
            <w:rStyle w:val="Collegamentoipertestuale"/>
            <w:noProof/>
          </w:rPr>
          <w:t>19.17</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Leggere asse neutro, mappe e report</w:t>
        </w:r>
        <w:r>
          <w:rPr>
            <w:noProof/>
            <w:webHidden/>
          </w:rPr>
          <w:tab/>
        </w:r>
        <w:r>
          <w:rPr>
            <w:noProof/>
            <w:webHidden/>
          </w:rPr>
          <w:fldChar w:fldCharType="begin"/>
        </w:r>
        <w:r>
          <w:rPr>
            <w:noProof/>
            <w:webHidden/>
          </w:rPr>
          <w:instrText xml:space="preserve"> PAGEREF _Toc243327004 \h </w:instrText>
        </w:r>
        <w:r>
          <w:rPr>
            <w:noProof/>
            <w:webHidden/>
          </w:rPr>
        </w:r>
        <w:r>
          <w:rPr>
            <w:noProof/>
            <w:webHidden/>
          </w:rPr>
          <w:fldChar w:fldCharType="separate"/>
        </w:r>
        <w:r>
          <w:rPr>
            <w:noProof/>
            <w:webHidden/>
          </w:rPr>
          <w:t>68</w:t>
        </w:r>
        <w:r>
          <w:rPr>
            <w:noProof/>
            <w:webHidden/>
          </w:rPr>
          <w:fldChar w:fldCharType="end"/>
        </w:r>
      </w:hyperlink>
    </w:p>
    <w:p w14:paraId="15452947" w14:textId="0C39BDC9"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005" w:history="1">
        <w:r w:rsidRPr="00A74121">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Interpretazione dei risultati e controlli indipendenti</w:t>
        </w:r>
        <w:r>
          <w:rPr>
            <w:noProof/>
            <w:webHidden/>
          </w:rPr>
          <w:tab/>
        </w:r>
        <w:r>
          <w:rPr>
            <w:noProof/>
            <w:webHidden/>
          </w:rPr>
          <w:fldChar w:fldCharType="begin"/>
        </w:r>
        <w:r>
          <w:rPr>
            <w:noProof/>
            <w:webHidden/>
          </w:rPr>
          <w:instrText xml:space="preserve"> PAGEREF _Toc243327005 \h </w:instrText>
        </w:r>
        <w:r>
          <w:rPr>
            <w:noProof/>
            <w:webHidden/>
          </w:rPr>
        </w:r>
        <w:r>
          <w:rPr>
            <w:noProof/>
            <w:webHidden/>
          </w:rPr>
          <w:fldChar w:fldCharType="separate"/>
        </w:r>
        <w:r>
          <w:rPr>
            <w:noProof/>
            <w:webHidden/>
          </w:rPr>
          <w:t>69</w:t>
        </w:r>
        <w:r>
          <w:rPr>
            <w:noProof/>
            <w:webHidden/>
          </w:rPr>
          <w:fldChar w:fldCharType="end"/>
        </w:r>
      </w:hyperlink>
    </w:p>
    <w:p w14:paraId="194D402B" w14:textId="0F7C828C"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06" w:history="1">
        <w:r w:rsidRPr="00A74121">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Dalla domanda alla capacità</w:t>
        </w:r>
        <w:r>
          <w:rPr>
            <w:noProof/>
            <w:webHidden/>
          </w:rPr>
          <w:tab/>
        </w:r>
        <w:r>
          <w:rPr>
            <w:noProof/>
            <w:webHidden/>
          </w:rPr>
          <w:fldChar w:fldCharType="begin"/>
        </w:r>
        <w:r>
          <w:rPr>
            <w:noProof/>
            <w:webHidden/>
          </w:rPr>
          <w:instrText xml:space="preserve"> PAGEREF _Toc243327006 \h </w:instrText>
        </w:r>
        <w:r>
          <w:rPr>
            <w:noProof/>
            <w:webHidden/>
          </w:rPr>
        </w:r>
        <w:r>
          <w:rPr>
            <w:noProof/>
            <w:webHidden/>
          </w:rPr>
          <w:fldChar w:fldCharType="separate"/>
        </w:r>
        <w:r>
          <w:rPr>
            <w:noProof/>
            <w:webHidden/>
          </w:rPr>
          <w:t>69</w:t>
        </w:r>
        <w:r>
          <w:rPr>
            <w:noProof/>
            <w:webHidden/>
          </w:rPr>
          <w:fldChar w:fldCharType="end"/>
        </w:r>
      </w:hyperlink>
    </w:p>
    <w:p w14:paraId="43A36E03" w14:textId="0AFF84BC"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07" w:history="1">
        <w:r w:rsidRPr="00A74121">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Controllo numerico e fisico</w:t>
        </w:r>
        <w:r>
          <w:rPr>
            <w:noProof/>
            <w:webHidden/>
          </w:rPr>
          <w:tab/>
        </w:r>
        <w:r>
          <w:rPr>
            <w:noProof/>
            <w:webHidden/>
          </w:rPr>
          <w:fldChar w:fldCharType="begin"/>
        </w:r>
        <w:r>
          <w:rPr>
            <w:noProof/>
            <w:webHidden/>
          </w:rPr>
          <w:instrText xml:space="preserve"> PAGEREF _Toc243327007 \h </w:instrText>
        </w:r>
        <w:r>
          <w:rPr>
            <w:noProof/>
            <w:webHidden/>
          </w:rPr>
        </w:r>
        <w:r>
          <w:rPr>
            <w:noProof/>
            <w:webHidden/>
          </w:rPr>
          <w:fldChar w:fldCharType="separate"/>
        </w:r>
        <w:r>
          <w:rPr>
            <w:noProof/>
            <w:webHidden/>
          </w:rPr>
          <w:t>69</w:t>
        </w:r>
        <w:r>
          <w:rPr>
            <w:noProof/>
            <w:webHidden/>
          </w:rPr>
          <w:fldChar w:fldCharType="end"/>
        </w:r>
      </w:hyperlink>
    </w:p>
    <w:p w14:paraId="6FC0525D" w14:textId="4C9D8B32"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08" w:history="1">
        <w:r w:rsidRPr="00A74121">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Archiviazione</w:t>
        </w:r>
        <w:r>
          <w:rPr>
            <w:noProof/>
            <w:webHidden/>
          </w:rPr>
          <w:tab/>
        </w:r>
        <w:r>
          <w:rPr>
            <w:noProof/>
            <w:webHidden/>
          </w:rPr>
          <w:fldChar w:fldCharType="begin"/>
        </w:r>
        <w:r>
          <w:rPr>
            <w:noProof/>
            <w:webHidden/>
          </w:rPr>
          <w:instrText xml:space="preserve"> PAGEREF _Toc243327008 \h </w:instrText>
        </w:r>
        <w:r>
          <w:rPr>
            <w:noProof/>
            <w:webHidden/>
          </w:rPr>
        </w:r>
        <w:r>
          <w:rPr>
            <w:noProof/>
            <w:webHidden/>
          </w:rPr>
          <w:fldChar w:fldCharType="separate"/>
        </w:r>
        <w:r>
          <w:rPr>
            <w:noProof/>
            <w:webHidden/>
          </w:rPr>
          <w:t>69</w:t>
        </w:r>
        <w:r>
          <w:rPr>
            <w:noProof/>
            <w:webHidden/>
          </w:rPr>
          <w:fldChar w:fldCharType="end"/>
        </w:r>
      </w:hyperlink>
    </w:p>
    <w:p w14:paraId="40249B7E" w14:textId="25811421"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009" w:history="1">
        <w:r w:rsidRPr="00A74121">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Tutorial dal modello Beam alla verifica di sezione</w:t>
        </w:r>
        <w:r>
          <w:rPr>
            <w:noProof/>
            <w:webHidden/>
          </w:rPr>
          <w:tab/>
        </w:r>
        <w:r>
          <w:rPr>
            <w:noProof/>
            <w:webHidden/>
          </w:rPr>
          <w:fldChar w:fldCharType="begin"/>
        </w:r>
        <w:r>
          <w:rPr>
            <w:noProof/>
            <w:webHidden/>
          </w:rPr>
          <w:instrText xml:space="preserve"> PAGEREF _Toc243327009 \h </w:instrText>
        </w:r>
        <w:r>
          <w:rPr>
            <w:noProof/>
            <w:webHidden/>
          </w:rPr>
        </w:r>
        <w:r>
          <w:rPr>
            <w:noProof/>
            <w:webHidden/>
          </w:rPr>
          <w:fldChar w:fldCharType="separate"/>
        </w:r>
        <w:r>
          <w:rPr>
            <w:noProof/>
            <w:webHidden/>
          </w:rPr>
          <w:t>69</w:t>
        </w:r>
        <w:r>
          <w:rPr>
            <w:noProof/>
            <w:webHidden/>
          </w:rPr>
          <w:fldChar w:fldCharType="end"/>
        </w:r>
      </w:hyperlink>
    </w:p>
    <w:p w14:paraId="576E0537" w14:textId="3AF11715"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10" w:history="1">
        <w:r w:rsidRPr="00A74121">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Capisci e controlla</w:t>
        </w:r>
        <w:r>
          <w:rPr>
            <w:noProof/>
            <w:webHidden/>
          </w:rPr>
          <w:tab/>
        </w:r>
        <w:r>
          <w:rPr>
            <w:noProof/>
            <w:webHidden/>
          </w:rPr>
          <w:fldChar w:fldCharType="begin"/>
        </w:r>
        <w:r>
          <w:rPr>
            <w:noProof/>
            <w:webHidden/>
          </w:rPr>
          <w:instrText xml:space="preserve"> PAGEREF _Toc243327010 \h </w:instrText>
        </w:r>
        <w:r>
          <w:rPr>
            <w:noProof/>
            <w:webHidden/>
          </w:rPr>
        </w:r>
        <w:r>
          <w:rPr>
            <w:noProof/>
            <w:webHidden/>
          </w:rPr>
          <w:fldChar w:fldCharType="separate"/>
        </w:r>
        <w:r>
          <w:rPr>
            <w:noProof/>
            <w:webHidden/>
          </w:rPr>
          <w:t>70</w:t>
        </w:r>
        <w:r>
          <w:rPr>
            <w:noProof/>
            <w:webHidden/>
          </w:rPr>
          <w:fldChar w:fldCharType="end"/>
        </w:r>
      </w:hyperlink>
    </w:p>
    <w:p w14:paraId="32CB0405" w14:textId="3C4B3392"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11" w:history="1">
        <w:r w:rsidRPr="00A74121">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Calcola e modifica</w:t>
        </w:r>
        <w:r>
          <w:rPr>
            <w:noProof/>
            <w:webHidden/>
          </w:rPr>
          <w:tab/>
        </w:r>
        <w:r>
          <w:rPr>
            <w:noProof/>
            <w:webHidden/>
          </w:rPr>
          <w:fldChar w:fldCharType="begin"/>
        </w:r>
        <w:r>
          <w:rPr>
            <w:noProof/>
            <w:webHidden/>
          </w:rPr>
          <w:instrText xml:space="preserve"> PAGEREF _Toc243327011 \h </w:instrText>
        </w:r>
        <w:r>
          <w:rPr>
            <w:noProof/>
            <w:webHidden/>
          </w:rPr>
        </w:r>
        <w:r>
          <w:rPr>
            <w:noProof/>
            <w:webHidden/>
          </w:rPr>
          <w:fldChar w:fldCharType="separate"/>
        </w:r>
        <w:r>
          <w:rPr>
            <w:noProof/>
            <w:webHidden/>
          </w:rPr>
          <w:t>70</w:t>
        </w:r>
        <w:r>
          <w:rPr>
            <w:noProof/>
            <w:webHidden/>
          </w:rPr>
          <w:fldChar w:fldCharType="end"/>
        </w:r>
      </w:hyperlink>
    </w:p>
    <w:p w14:paraId="31660304" w14:textId="0642901D"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12" w:history="1">
        <w:r w:rsidRPr="00A74121">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Osserva e archivia</w:t>
        </w:r>
        <w:r>
          <w:rPr>
            <w:noProof/>
            <w:webHidden/>
          </w:rPr>
          <w:tab/>
        </w:r>
        <w:r>
          <w:rPr>
            <w:noProof/>
            <w:webHidden/>
          </w:rPr>
          <w:fldChar w:fldCharType="begin"/>
        </w:r>
        <w:r>
          <w:rPr>
            <w:noProof/>
            <w:webHidden/>
          </w:rPr>
          <w:instrText xml:space="preserve"> PAGEREF _Toc243327012 \h </w:instrText>
        </w:r>
        <w:r>
          <w:rPr>
            <w:noProof/>
            <w:webHidden/>
          </w:rPr>
        </w:r>
        <w:r>
          <w:rPr>
            <w:noProof/>
            <w:webHidden/>
          </w:rPr>
          <w:fldChar w:fldCharType="separate"/>
        </w:r>
        <w:r>
          <w:rPr>
            <w:noProof/>
            <w:webHidden/>
          </w:rPr>
          <w:t>70</w:t>
        </w:r>
        <w:r>
          <w:rPr>
            <w:noProof/>
            <w:webHidden/>
          </w:rPr>
          <w:fldChar w:fldCharType="end"/>
        </w:r>
      </w:hyperlink>
    </w:p>
    <w:p w14:paraId="318E8A12" w14:textId="76DBCDC9"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013" w:history="1">
        <w:r w:rsidRPr="00A74121">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Fondazioni superficiali</w:t>
        </w:r>
        <w:r>
          <w:rPr>
            <w:noProof/>
            <w:webHidden/>
          </w:rPr>
          <w:tab/>
        </w:r>
        <w:r>
          <w:rPr>
            <w:noProof/>
            <w:webHidden/>
          </w:rPr>
          <w:fldChar w:fldCharType="begin"/>
        </w:r>
        <w:r>
          <w:rPr>
            <w:noProof/>
            <w:webHidden/>
          </w:rPr>
          <w:instrText xml:space="preserve"> PAGEREF _Toc243327013 \h </w:instrText>
        </w:r>
        <w:r>
          <w:rPr>
            <w:noProof/>
            <w:webHidden/>
          </w:rPr>
        </w:r>
        <w:r>
          <w:rPr>
            <w:noProof/>
            <w:webHidden/>
          </w:rPr>
          <w:fldChar w:fldCharType="separate"/>
        </w:r>
        <w:r>
          <w:rPr>
            <w:noProof/>
            <w:webHidden/>
          </w:rPr>
          <w:t>70</w:t>
        </w:r>
        <w:r>
          <w:rPr>
            <w:noProof/>
            <w:webHidden/>
          </w:rPr>
          <w:fldChar w:fldCharType="end"/>
        </w:r>
      </w:hyperlink>
    </w:p>
    <w:p w14:paraId="4453914E" w14:textId="69809452"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14" w:history="1">
        <w:r w:rsidRPr="00A74121">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Preparazione e scelta del metodo</w:t>
        </w:r>
        <w:r>
          <w:rPr>
            <w:noProof/>
            <w:webHidden/>
          </w:rPr>
          <w:tab/>
        </w:r>
        <w:r>
          <w:rPr>
            <w:noProof/>
            <w:webHidden/>
          </w:rPr>
          <w:fldChar w:fldCharType="begin"/>
        </w:r>
        <w:r>
          <w:rPr>
            <w:noProof/>
            <w:webHidden/>
          </w:rPr>
          <w:instrText xml:space="preserve"> PAGEREF _Toc243327014 \h </w:instrText>
        </w:r>
        <w:r>
          <w:rPr>
            <w:noProof/>
            <w:webHidden/>
          </w:rPr>
        </w:r>
        <w:r>
          <w:rPr>
            <w:noProof/>
            <w:webHidden/>
          </w:rPr>
          <w:fldChar w:fldCharType="separate"/>
        </w:r>
        <w:r>
          <w:rPr>
            <w:noProof/>
            <w:webHidden/>
          </w:rPr>
          <w:t>70</w:t>
        </w:r>
        <w:r>
          <w:rPr>
            <w:noProof/>
            <w:webHidden/>
          </w:rPr>
          <w:fldChar w:fldCharType="end"/>
        </w:r>
      </w:hyperlink>
    </w:p>
    <w:p w14:paraId="54FA4316" w14:textId="60B05AA1"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15" w:history="1">
        <w:r w:rsidRPr="00A74121">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Geometria terreno falda e azioni</w:t>
        </w:r>
        <w:r>
          <w:rPr>
            <w:noProof/>
            <w:webHidden/>
          </w:rPr>
          <w:tab/>
        </w:r>
        <w:r>
          <w:rPr>
            <w:noProof/>
            <w:webHidden/>
          </w:rPr>
          <w:fldChar w:fldCharType="begin"/>
        </w:r>
        <w:r>
          <w:rPr>
            <w:noProof/>
            <w:webHidden/>
          </w:rPr>
          <w:instrText xml:space="preserve"> PAGEREF _Toc243327015 \h </w:instrText>
        </w:r>
        <w:r>
          <w:rPr>
            <w:noProof/>
            <w:webHidden/>
          </w:rPr>
        </w:r>
        <w:r>
          <w:rPr>
            <w:noProof/>
            <w:webHidden/>
          </w:rPr>
          <w:fldChar w:fldCharType="separate"/>
        </w:r>
        <w:r>
          <w:rPr>
            <w:noProof/>
            <w:webHidden/>
          </w:rPr>
          <w:t>71</w:t>
        </w:r>
        <w:r>
          <w:rPr>
            <w:noProof/>
            <w:webHidden/>
          </w:rPr>
          <w:fldChar w:fldCharType="end"/>
        </w:r>
      </w:hyperlink>
    </w:p>
    <w:p w14:paraId="1FEC9675" w14:textId="39502FE2"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16" w:history="1">
        <w:r w:rsidRPr="00A74121">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Lettura delle viste grafiche</w:t>
        </w:r>
        <w:r>
          <w:rPr>
            <w:noProof/>
            <w:webHidden/>
          </w:rPr>
          <w:tab/>
        </w:r>
        <w:r>
          <w:rPr>
            <w:noProof/>
            <w:webHidden/>
          </w:rPr>
          <w:fldChar w:fldCharType="begin"/>
        </w:r>
        <w:r>
          <w:rPr>
            <w:noProof/>
            <w:webHidden/>
          </w:rPr>
          <w:instrText xml:space="preserve"> PAGEREF _Toc243327016 \h </w:instrText>
        </w:r>
        <w:r>
          <w:rPr>
            <w:noProof/>
            <w:webHidden/>
          </w:rPr>
        </w:r>
        <w:r>
          <w:rPr>
            <w:noProof/>
            <w:webHidden/>
          </w:rPr>
          <w:fldChar w:fldCharType="separate"/>
        </w:r>
        <w:r>
          <w:rPr>
            <w:noProof/>
            <w:webHidden/>
          </w:rPr>
          <w:t>72</w:t>
        </w:r>
        <w:r>
          <w:rPr>
            <w:noProof/>
            <w:webHidden/>
          </w:rPr>
          <w:fldChar w:fldCharType="end"/>
        </w:r>
      </w:hyperlink>
    </w:p>
    <w:p w14:paraId="5254DCD2" w14:textId="2EB06914"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17" w:history="1">
        <w:r w:rsidRPr="00A74121">
          <w:rPr>
            <w:rStyle w:val="Collegamentoipertestuale"/>
            <w:noProof/>
          </w:rPr>
          <w:t>22.4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Esempio verificato e lettura dei risultati</w:t>
        </w:r>
        <w:r>
          <w:rPr>
            <w:noProof/>
            <w:webHidden/>
          </w:rPr>
          <w:tab/>
        </w:r>
        <w:r>
          <w:rPr>
            <w:noProof/>
            <w:webHidden/>
          </w:rPr>
          <w:fldChar w:fldCharType="begin"/>
        </w:r>
        <w:r>
          <w:rPr>
            <w:noProof/>
            <w:webHidden/>
          </w:rPr>
          <w:instrText xml:space="preserve"> PAGEREF _Toc243327017 \h </w:instrText>
        </w:r>
        <w:r>
          <w:rPr>
            <w:noProof/>
            <w:webHidden/>
          </w:rPr>
        </w:r>
        <w:r>
          <w:rPr>
            <w:noProof/>
            <w:webHidden/>
          </w:rPr>
          <w:fldChar w:fldCharType="separate"/>
        </w:r>
        <w:r>
          <w:rPr>
            <w:noProof/>
            <w:webHidden/>
          </w:rPr>
          <w:t>72</w:t>
        </w:r>
        <w:r>
          <w:rPr>
            <w:noProof/>
            <w:webHidden/>
          </w:rPr>
          <w:fldChar w:fldCharType="end"/>
        </w:r>
      </w:hyperlink>
    </w:p>
    <w:p w14:paraId="1CA847B9" w14:textId="02953716"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18" w:history="1">
        <w:r w:rsidRPr="00A74121">
          <w:rPr>
            <w:rStyle w:val="Collegamentoipertestuale"/>
            <w:noProof/>
          </w:rPr>
          <w:t>22.5</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Salvataggio errori e report</w:t>
        </w:r>
        <w:r>
          <w:rPr>
            <w:noProof/>
            <w:webHidden/>
          </w:rPr>
          <w:tab/>
        </w:r>
        <w:r>
          <w:rPr>
            <w:noProof/>
            <w:webHidden/>
          </w:rPr>
          <w:fldChar w:fldCharType="begin"/>
        </w:r>
        <w:r>
          <w:rPr>
            <w:noProof/>
            <w:webHidden/>
          </w:rPr>
          <w:instrText xml:space="preserve"> PAGEREF _Toc243327018 \h </w:instrText>
        </w:r>
        <w:r>
          <w:rPr>
            <w:noProof/>
            <w:webHidden/>
          </w:rPr>
        </w:r>
        <w:r>
          <w:rPr>
            <w:noProof/>
            <w:webHidden/>
          </w:rPr>
          <w:fldChar w:fldCharType="separate"/>
        </w:r>
        <w:r>
          <w:rPr>
            <w:noProof/>
            <w:webHidden/>
          </w:rPr>
          <w:t>73</w:t>
        </w:r>
        <w:r>
          <w:rPr>
            <w:noProof/>
            <w:webHidden/>
          </w:rPr>
          <w:fldChar w:fldCharType="end"/>
        </w:r>
      </w:hyperlink>
    </w:p>
    <w:p w14:paraId="7ED4391A" w14:textId="08AE493B"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019" w:history="1">
        <w:r w:rsidRPr="00A74121">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Modelli e importazione da MIDAS</w:t>
        </w:r>
        <w:r>
          <w:rPr>
            <w:noProof/>
            <w:webHidden/>
          </w:rPr>
          <w:tab/>
        </w:r>
        <w:r>
          <w:rPr>
            <w:noProof/>
            <w:webHidden/>
          </w:rPr>
          <w:fldChar w:fldCharType="begin"/>
        </w:r>
        <w:r>
          <w:rPr>
            <w:noProof/>
            <w:webHidden/>
          </w:rPr>
          <w:instrText xml:space="preserve"> PAGEREF _Toc243327019 \h </w:instrText>
        </w:r>
        <w:r>
          <w:rPr>
            <w:noProof/>
            <w:webHidden/>
          </w:rPr>
        </w:r>
        <w:r>
          <w:rPr>
            <w:noProof/>
            <w:webHidden/>
          </w:rPr>
          <w:fldChar w:fldCharType="separate"/>
        </w:r>
        <w:r>
          <w:rPr>
            <w:noProof/>
            <w:webHidden/>
          </w:rPr>
          <w:t>74</w:t>
        </w:r>
        <w:r>
          <w:rPr>
            <w:noProof/>
            <w:webHidden/>
          </w:rPr>
          <w:fldChar w:fldCharType="end"/>
        </w:r>
      </w:hyperlink>
    </w:p>
    <w:p w14:paraId="2E9FA3CA" w14:textId="176C38A1"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20" w:history="1">
        <w:r w:rsidRPr="00A74121">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Entrare nel modulo</w:t>
        </w:r>
        <w:r>
          <w:rPr>
            <w:noProof/>
            <w:webHidden/>
          </w:rPr>
          <w:tab/>
        </w:r>
        <w:r>
          <w:rPr>
            <w:noProof/>
            <w:webHidden/>
          </w:rPr>
          <w:fldChar w:fldCharType="begin"/>
        </w:r>
        <w:r>
          <w:rPr>
            <w:noProof/>
            <w:webHidden/>
          </w:rPr>
          <w:instrText xml:space="preserve"> PAGEREF _Toc243327020 \h </w:instrText>
        </w:r>
        <w:r>
          <w:rPr>
            <w:noProof/>
            <w:webHidden/>
          </w:rPr>
        </w:r>
        <w:r>
          <w:rPr>
            <w:noProof/>
            <w:webHidden/>
          </w:rPr>
          <w:fldChar w:fldCharType="separate"/>
        </w:r>
        <w:r>
          <w:rPr>
            <w:noProof/>
            <w:webHidden/>
          </w:rPr>
          <w:t>74</w:t>
        </w:r>
        <w:r>
          <w:rPr>
            <w:noProof/>
            <w:webHidden/>
          </w:rPr>
          <w:fldChar w:fldCharType="end"/>
        </w:r>
      </w:hyperlink>
    </w:p>
    <w:p w14:paraId="3D5B5446" w14:textId="045C048E"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21" w:history="1">
        <w:r w:rsidRPr="00A74121">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Preparare la connessione</w:t>
        </w:r>
        <w:r>
          <w:rPr>
            <w:noProof/>
            <w:webHidden/>
          </w:rPr>
          <w:tab/>
        </w:r>
        <w:r>
          <w:rPr>
            <w:noProof/>
            <w:webHidden/>
          </w:rPr>
          <w:fldChar w:fldCharType="begin"/>
        </w:r>
        <w:r>
          <w:rPr>
            <w:noProof/>
            <w:webHidden/>
          </w:rPr>
          <w:instrText xml:space="preserve"> PAGEREF _Toc243327021 \h </w:instrText>
        </w:r>
        <w:r>
          <w:rPr>
            <w:noProof/>
            <w:webHidden/>
          </w:rPr>
        </w:r>
        <w:r>
          <w:rPr>
            <w:noProof/>
            <w:webHidden/>
          </w:rPr>
          <w:fldChar w:fldCharType="separate"/>
        </w:r>
        <w:r>
          <w:rPr>
            <w:noProof/>
            <w:webHidden/>
          </w:rPr>
          <w:t>74</w:t>
        </w:r>
        <w:r>
          <w:rPr>
            <w:noProof/>
            <w:webHidden/>
          </w:rPr>
          <w:fldChar w:fldCharType="end"/>
        </w:r>
      </w:hyperlink>
    </w:p>
    <w:p w14:paraId="73BCDDBD" w14:textId="5A40FA72"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22" w:history="1">
        <w:r w:rsidRPr="00A74121">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Eseguire la prima importazione</w:t>
        </w:r>
        <w:r>
          <w:rPr>
            <w:noProof/>
            <w:webHidden/>
          </w:rPr>
          <w:tab/>
        </w:r>
        <w:r>
          <w:rPr>
            <w:noProof/>
            <w:webHidden/>
          </w:rPr>
          <w:fldChar w:fldCharType="begin"/>
        </w:r>
        <w:r>
          <w:rPr>
            <w:noProof/>
            <w:webHidden/>
          </w:rPr>
          <w:instrText xml:space="preserve"> PAGEREF _Toc243327022 \h </w:instrText>
        </w:r>
        <w:r>
          <w:rPr>
            <w:noProof/>
            <w:webHidden/>
          </w:rPr>
        </w:r>
        <w:r>
          <w:rPr>
            <w:noProof/>
            <w:webHidden/>
          </w:rPr>
          <w:fldChar w:fldCharType="separate"/>
        </w:r>
        <w:r>
          <w:rPr>
            <w:noProof/>
            <w:webHidden/>
          </w:rPr>
          <w:t>74</w:t>
        </w:r>
        <w:r>
          <w:rPr>
            <w:noProof/>
            <w:webHidden/>
          </w:rPr>
          <w:fldChar w:fldCharType="end"/>
        </w:r>
      </w:hyperlink>
    </w:p>
    <w:p w14:paraId="2F939379" w14:textId="45DDC00E"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23" w:history="1">
        <w:r w:rsidRPr="00A74121">
          <w:rPr>
            <w:rStyle w:val="Collegamentoipertestuale"/>
            <w:noProof/>
          </w:rPr>
          <w:t>23.4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Scegliere il contenuto da acquisire</w:t>
        </w:r>
        <w:r>
          <w:rPr>
            <w:noProof/>
            <w:webHidden/>
          </w:rPr>
          <w:tab/>
        </w:r>
        <w:r>
          <w:rPr>
            <w:noProof/>
            <w:webHidden/>
          </w:rPr>
          <w:fldChar w:fldCharType="begin"/>
        </w:r>
        <w:r>
          <w:rPr>
            <w:noProof/>
            <w:webHidden/>
          </w:rPr>
          <w:instrText xml:space="preserve"> PAGEREF _Toc243327023 \h </w:instrText>
        </w:r>
        <w:r>
          <w:rPr>
            <w:noProof/>
            <w:webHidden/>
          </w:rPr>
        </w:r>
        <w:r>
          <w:rPr>
            <w:noProof/>
            <w:webHidden/>
          </w:rPr>
          <w:fldChar w:fldCharType="separate"/>
        </w:r>
        <w:r>
          <w:rPr>
            <w:noProof/>
            <w:webHidden/>
          </w:rPr>
          <w:t>75</w:t>
        </w:r>
        <w:r>
          <w:rPr>
            <w:noProof/>
            <w:webHidden/>
          </w:rPr>
          <w:fldChar w:fldCharType="end"/>
        </w:r>
      </w:hyperlink>
    </w:p>
    <w:p w14:paraId="4B8D4D84" w14:textId="7AD5EF36"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24" w:history="1">
        <w:r w:rsidRPr="00A74121">
          <w:rPr>
            <w:rStyle w:val="Collegamentoipertestuale"/>
            <w:noProof/>
          </w:rPr>
          <w:t>23.5</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Controllare il modello acquisito</w:t>
        </w:r>
        <w:r>
          <w:rPr>
            <w:noProof/>
            <w:webHidden/>
          </w:rPr>
          <w:tab/>
        </w:r>
        <w:r>
          <w:rPr>
            <w:noProof/>
            <w:webHidden/>
          </w:rPr>
          <w:fldChar w:fldCharType="begin"/>
        </w:r>
        <w:r>
          <w:rPr>
            <w:noProof/>
            <w:webHidden/>
          </w:rPr>
          <w:instrText xml:space="preserve"> PAGEREF _Toc243327024 \h </w:instrText>
        </w:r>
        <w:r>
          <w:rPr>
            <w:noProof/>
            <w:webHidden/>
          </w:rPr>
        </w:r>
        <w:r>
          <w:rPr>
            <w:noProof/>
            <w:webHidden/>
          </w:rPr>
          <w:fldChar w:fldCharType="separate"/>
        </w:r>
        <w:r>
          <w:rPr>
            <w:noProof/>
            <w:webHidden/>
          </w:rPr>
          <w:t>76</w:t>
        </w:r>
        <w:r>
          <w:rPr>
            <w:noProof/>
            <w:webHidden/>
          </w:rPr>
          <w:fldChar w:fldCharType="end"/>
        </w:r>
      </w:hyperlink>
    </w:p>
    <w:p w14:paraId="06E3A283" w14:textId="4909FC42"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25" w:history="1">
        <w:r w:rsidRPr="00A74121">
          <w:rPr>
            <w:rStyle w:val="Collegamentoipertestuale"/>
            <w:noProof/>
          </w:rPr>
          <w:t>23.6</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Importare e visualizzare i risultati per fase</w:t>
        </w:r>
        <w:r>
          <w:rPr>
            <w:noProof/>
            <w:webHidden/>
          </w:rPr>
          <w:tab/>
        </w:r>
        <w:r>
          <w:rPr>
            <w:noProof/>
            <w:webHidden/>
          </w:rPr>
          <w:fldChar w:fldCharType="begin"/>
        </w:r>
        <w:r>
          <w:rPr>
            <w:noProof/>
            <w:webHidden/>
          </w:rPr>
          <w:instrText xml:space="preserve"> PAGEREF _Toc243327025 \h </w:instrText>
        </w:r>
        <w:r>
          <w:rPr>
            <w:noProof/>
            <w:webHidden/>
          </w:rPr>
        </w:r>
        <w:r>
          <w:rPr>
            <w:noProof/>
            <w:webHidden/>
          </w:rPr>
          <w:fldChar w:fldCharType="separate"/>
        </w:r>
        <w:r>
          <w:rPr>
            <w:noProof/>
            <w:webHidden/>
          </w:rPr>
          <w:t>76</w:t>
        </w:r>
        <w:r>
          <w:rPr>
            <w:noProof/>
            <w:webHidden/>
          </w:rPr>
          <w:fldChar w:fldCharType="end"/>
        </w:r>
      </w:hyperlink>
    </w:p>
    <w:p w14:paraId="65DE4218" w14:textId="0EC16434"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26" w:history="1">
        <w:r w:rsidRPr="00A74121">
          <w:rPr>
            <w:rStyle w:val="Collegamentoipertestuale"/>
            <w:noProof/>
          </w:rPr>
          <w:t>23.7</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Aggiornare una copia esistente</w:t>
        </w:r>
        <w:r>
          <w:rPr>
            <w:noProof/>
            <w:webHidden/>
          </w:rPr>
          <w:tab/>
        </w:r>
        <w:r>
          <w:rPr>
            <w:noProof/>
            <w:webHidden/>
          </w:rPr>
          <w:fldChar w:fldCharType="begin"/>
        </w:r>
        <w:r>
          <w:rPr>
            <w:noProof/>
            <w:webHidden/>
          </w:rPr>
          <w:instrText xml:space="preserve"> PAGEREF _Toc243327026 \h </w:instrText>
        </w:r>
        <w:r>
          <w:rPr>
            <w:noProof/>
            <w:webHidden/>
          </w:rPr>
        </w:r>
        <w:r>
          <w:rPr>
            <w:noProof/>
            <w:webHidden/>
          </w:rPr>
          <w:fldChar w:fldCharType="separate"/>
        </w:r>
        <w:r>
          <w:rPr>
            <w:noProof/>
            <w:webHidden/>
          </w:rPr>
          <w:t>77</w:t>
        </w:r>
        <w:r>
          <w:rPr>
            <w:noProof/>
            <w:webHidden/>
          </w:rPr>
          <w:fldChar w:fldCharType="end"/>
        </w:r>
      </w:hyperlink>
    </w:p>
    <w:p w14:paraId="1A9A9000" w14:textId="76DA9B93"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27" w:history="1">
        <w:r w:rsidRPr="00A74121">
          <w:rPr>
            <w:rStyle w:val="Collegamentoipertestuale"/>
            <w:noProof/>
          </w:rPr>
          <w:t>23.8</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Risolvere le interruzioni e conoscere i limiti</w:t>
        </w:r>
        <w:r>
          <w:rPr>
            <w:noProof/>
            <w:webHidden/>
          </w:rPr>
          <w:tab/>
        </w:r>
        <w:r>
          <w:rPr>
            <w:noProof/>
            <w:webHidden/>
          </w:rPr>
          <w:fldChar w:fldCharType="begin"/>
        </w:r>
        <w:r>
          <w:rPr>
            <w:noProof/>
            <w:webHidden/>
          </w:rPr>
          <w:instrText xml:space="preserve"> PAGEREF _Toc243327027 \h </w:instrText>
        </w:r>
        <w:r>
          <w:rPr>
            <w:noProof/>
            <w:webHidden/>
          </w:rPr>
        </w:r>
        <w:r>
          <w:rPr>
            <w:noProof/>
            <w:webHidden/>
          </w:rPr>
          <w:fldChar w:fldCharType="separate"/>
        </w:r>
        <w:r>
          <w:rPr>
            <w:noProof/>
            <w:webHidden/>
          </w:rPr>
          <w:t>77</w:t>
        </w:r>
        <w:r>
          <w:rPr>
            <w:noProof/>
            <w:webHidden/>
          </w:rPr>
          <w:fldChar w:fldCharType="end"/>
        </w:r>
      </w:hyperlink>
    </w:p>
    <w:p w14:paraId="36931E73" w14:textId="022BAA64"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028" w:history="1">
        <w:r w:rsidRPr="00A74121">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Reologia del calcestruzzo</w:t>
        </w:r>
        <w:r>
          <w:rPr>
            <w:noProof/>
            <w:webHidden/>
          </w:rPr>
          <w:tab/>
        </w:r>
        <w:r>
          <w:rPr>
            <w:noProof/>
            <w:webHidden/>
          </w:rPr>
          <w:fldChar w:fldCharType="begin"/>
        </w:r>
        <w:r>
          <w:rPr>
            <w:noProof/>
            <w:webHidden/>
          </w:rPr>
          <w:instrText xml:space="preserve"> PAGEREF _Toc243327028 \h </w:instrText>
        </w:r>
        <w:r>
          <w:rPr>
            <w:noProof/>
            <w:webHidden/>
          </w:rPr>
        </w:r>
        <w:r>
          <w:rPr>
            <w:noProof/>
            <w:webHidden/>
          </w:rPr>
          <w:fldChar w:fldCharType="separate"/>
        </w:r>
        <w:r>
          <w:rPr>
            <w:noProof/>
            <w:webHidden/>
          </w:rPr>
          <w:t>78</w:t>
        </w:r>
        <w:r>
          <w:rPr>
            <w:noProof/>
            <w:webHidden/>
          </w:rPr>
          <w:fldChar w:fldCharType="end"/>
        </w:r>
      </w:hyperlink>
    </w:p>
    <w:p w14:paraId="4504026F" w14:textId="57241BD4"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29" w:history="1">
        <w:r w:rsidRPr="00A74121">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Impostare materiale ambiente ed età</w:t>
        </w:r>
        <w:r>
          <w:rPr>
            <w:noProof/>
            <w:webHidden/>
          </w:rPr>
          <w:tab/>
        </w:r>
        <w:r>
          <w:rPr>
            <w:noProof/>
            <w:webHidden/>
          </w:rPr>
          <w:fldChar w:fldCharType="begin"/>
        </w:r>
        <w:r>
          <w:rPr>
            <w:noProof/>
            <w:webHidden/>
          </w:rPr>
          <w:instrText xml:space="preserve"> PAGEREF _Toc243327029 \h </w:instrText>
        </w:r>
        <w:r>
          <w:rPr>
            <w:noProof/>
            <w:webHidden/>
          </w:rPr>
        </w:r>
        <w:r>
          <w:rPr>
            <w:noProof/>
            <w:webHidden/>
          </w:rPr>
          <w:fldChar w:fldCharType="separate"/>
        </w:r>
        <w:r>
          <w:rPr>
            <w:noProof/>
            <w:webHidden/>
          </w:rPr>
          <w:t>78</w:t>
        </w:r>
        <w:r>
          <w:rPr>
            <w:noProof/>
            <w:webHidden/>
          </w:rPr>
          <w:fldChar w:fldCharType="end"/>
        </w:r>
      </w:hyperlink>
    </w:p>
    <w:p w14:paraId="45DE424D" w14:textId="5338EF8E"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30" w:history="1">
        <w:r w:rsidRPr="00A74121">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Leggere grafico tabella e limite a infinito</w:t>
        </w:r>
        <w:r>
          <w:rPr>
            <w:noProof/>
            <w:webHidden/>
          </w:rPr>
          <w:tab/>
        </w:r>
        <w:r>
          <w:rPr>
            <w:noProof/>
            <w:webHidden/>
          </w:rPr>
          <w:fldChar w:fldCharType="begin"/>
        </w:r>
        <w:r>
          <w:rPr>
            <w:noProof/>
            <w:webHidden/>
          </w:rPr>
          <w:instrText xml:space="preserve"> PAGEREF _Toc243327030 \h </w:instrText>
        </w:r>
        <w:r>
          <w:rPr>
            <w:noProof/>
            <w:webHidden/>
          </w:rPr>
        </w:r>
        <w:r>
          <w:rPr>
            <w:noProof/>
            <w:webHidden/>
          </w:rPr>
          <w:fldChar w:fldCharType="separate"/>
        </w:r>
        <w:r>
          <w:rPr>
            <w:noProof/>
            <w:webHidden/>
          </w:rPr>
          <w:t>78</w:t>
        </w:r>
        <w:r>
          <w:rPr>
            <w:noProof/>
            <w:webHidden/>
          </w:rPr>
          <w:fldChar w:fldCharType="end"/>
        </w:r>
      </w:hyperlink>
    </w:p>
    <w:p w14:paraId="7AA265FA" w14:textId="3B362CC0"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31" w:history="1">
        <w:r w:rsidRPr="00A74121">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Usare il risultato nel progetto</w:t>
        </w:r>
        <w:r>
          <w:rPr>
            <w:noProof/>
            <w:webHidden/>
          </w:rPr>
          <w:tab/>
        </w:r>
        <w:r>
          <w:rPr>
            <w:noProof/>
            <w:webHidden/>
          </w:rPr>
          <w:fldChar w:fldCharType="begin"/>
        </w:r>
        <w:r>
          <w:rPr>
            <w:noProof/>
            <w:webHidden/>
          </w:rPr>
          <w:instrText xml:space="preserve"> PAGEREF _Toc243327031 \h </w:instrText>
        </w:r>
        <w:r>
          <w:rPr>
            <w:noProof/>
            <w:webHidden/>
          </w:rPr>
        </w:r>
        <w:r>
          <w:rPr>
            <w:noProof/>
            <w:webHidden/>
          </w:rPr>
          <w:fldChar w:fldCharType="separate"/>
        </w:r>
        <w:r>
          <w:rPr>
            <w:noProof/>
            <w:webHidden/>
          </w:rPr>
          <w:t>79</w:t>
        </w:r>
        <w:r>
          <w:rPr>
            <w:noProof/>
            <w:webHidden/>
          </w:rPr>
          <w:fldChar w:fldCharType="end"/>
        </w:r>
      </w:hyperlink>
    </w:p>
    <w:p w14:paraId="432F1823" w14:textId="74CA1994"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032" w:history="1">
        <w:r w:rsidRPr="00A74121">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Esaminare le sezioni del modello</w:t>
        </w:r>
        <w:r>
          <w:rPr>
            <w:noProof/>
            <w:webHidden/>
          </w:rPr>
          <w:tab/>
        </w:r>
        <w:r>
          <w:rPr>
            <w:noProof/>
            <w:webHidden/>
          </w:rPr>
          <w:fldChar w:fldCharType="begin"/>
        </w:r>
        <w:r>
          <w:rPr>
            <w:noProof/>
            <w:webHidden/>
          </w:rPr>
          <w:instrText xml:space="preserve"> PAGEREF _Toc243327032 \h </w:instrText>
        </w:r>
        <w:r>
          <w:rPr>
            <w:noProof/>
            <w:webHidden/>
          </w:rPr>
        </w:r>
        <w:r>
          <w:rPr>
            <w:noProof/>
            <w:webHidden/>
          </w:rPr>
          <w:fldChar w:fldCharType="separate"/>
        </w:r>
        <w:r>
          <w:rPr>
            <w:noProof/>
            <w:webHidden/>
          </w:rPr>
          <w:t>79</w:t>
        </w:r>
        <w:r>
          <w:rPr>
            <w:noProof/>
            <w:webHidden/>
          </w:rPr>
          <w:fldChar w:fldCharType="end"/>
        </w:r>
      </w:hyperlink>
    </w:p>
    <w:p w14:paraId="00BDDB59" w14:textId="3D9BF7E9"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33" w:history="1">
        <w:r w:rsidRPr="00A74121">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Leggere geometria proprietà e attributi</w:t>
        </w:r>
        <w:r>
          <w:rPr>
            <w:noProof/>
            <w:webHidden/>
          </w:rPr>
          <w:tab/>
        </w:r>
        <w:r>
          <w:rPr>
            <w:noProof/>
            <w:webHidden/>
          </w:rPr>
          <w:fldChar w:fldCharType="begin"/>
        </w:r>
        <w:r>
          <w:rPr>
            <w:noProof/>
            <w:webHidden/>
          </w:rPr>
          <w:instrText xml:space="preserve"> PAGEREF _Toc243327033 \h </w:instrText>
        </w:r>
        <w:r>
          <w:rPr>
            <w:noProof/>
            <w:webHidden/>
          </w:rPr>
        </w:r>
        <w:r>
          <w:rPr>
            <w:noProof/>
            <w:webHidden/>
          </w:rPr>
          <w:fldChar w:fldCharType="separate"/>
        </w:r>
        <w:r>
          <w:rPr>
            <w:noProof/>
            <w:webHidden/>
          </w:rPr>
          <w:t>80</w:t>
        </w:r>
        <w:r>
          <w:rPr>
            <w:noProof/>
            <w:webHidden/>
          </w:rPr>
          <w:fldChar w:fldCharType="end"/>
        </w:r>
      </w:hyperlink>
    </w:p>
    <w:p w14:paraId="0E9496A3" w14:textId="5FBDB117"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34" w:history="1">
        <w:r w:rsidRPr="00A74121">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Individuare gli elementi e leggere i volumi</w:t>
        </w:r>
        <w:r>
          <w:rPr>
            <w:noProof/>
            <w:webHidden/>
          </w:rPr>
          <w:tab/>
        </w:r>
        <w:r>
          <w:rPr>
            <w:noProof/>
            <w:webHidden/>
          </w:rPr>
          <w:fldChar w:fldCharType="begin"/>
        </w:r>
        <w:r>
          <w:rPr>
            <w:noProof/>
            <w:webHidden/>
          </w:rPr>
          <w:instrText xml:space="preserve"> PAGEREF _Toc243327034 \h </w:instrText>
        </w:r>
        <w:r>
          <w:rPr>
            <w:noProof/>
            <w:webHidden/>
          </w:rPr>
        </w:r>
        <w:r>
          <w:rPr>
            <w:noProof/>
            <w:webHidden/>
          </w:rPr>
          <w:fldChar w:fldCharType="separate"/>
        </w:r>
        <w:r>
          <w:rPr>
            <w:noProof/>
            <w:webHidden/>
          </w:rPr>
          <w:t>81</w:t>
        </w:r>
        <w:r>
          <w:rPr>
            <w:noProof/>
            <w:webHidden/>
          </w:rPr>
          <w:fldChar w:fldCharType="end"/>
        </w:r>
      </w:hyperlink>
    </w:p>
    <w:p w14:paraId="7563B29F" w14:textId="2288BD77" w:rsidR="00FB1D3A" w:rsidRDefault="00FB1D3A">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3327035" w:history="1">
        <w:r w:rsidRPr="00A74121">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A74121">
          <w:rPr>
            <w:rStyle w:val="Collegamentoipertestuale"/>
            <w:noProof/>
          </w:rPr>
          <w:t>Paratie e sostegni flessibili</w:t>
        </w:r>
        <w:r>
          <w:rPr>
            <w:noProof/>
            <w:webHidden/>
          </w:rPr>
          <w:tab/>
        </w:r>
        <w:r>
          <w:rPr>
            <w:noProof/>
            <w:webHidden/>
          </w:rPr>
          <w:fldChar w:fldCharType="begin"/>
        </w:r>
        <w:r>
          <w:rPr>
            <w:noProof/>
            <w:webHidden/>
          </w:rPr>
          <w:instrText xml:space="preserve"> PAGEREF _Toc243327035 \h </w:instrText>
        </w:r>
        <w:r>
          <w:rPr>
            <w:noProof/>
            <w:webHidden/>
          </w:rPr>
        </w:r>
        <w:r>
          <w:rPr>
            <w:noProof/>
            <w:webHidden/>
          </w:rPr>
          <w:fldChar w:fldCharType="separate"/>
        </w:r>
        <w:r>
          <w:rPr>
            <w:noProof/>
            <w:webHidden/>
          </w:rPr>
          <w:t>81</w:t>
        </w:r>
        <w:r>
          <w:rPr>
            <w:noProof/>
            <w:webHidden/>
          </w:rPr>
          <w:fldChar w:fldCharType="end"/>
        </w:r>
      </w:hyperlink>
    </w:p>
    <w:p w14:paraId="0CC86714" w14:textId="164E2523" w:rsidR="00FB1D3A" w:rsidRDefault="00FB1D3A">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3327036" w:history="1">
        <w:r w:rsidRPr="00A74121">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Definire il modello e le unità</w:t>
        </w:r>
        <w:r>
          <w:rPr>
            <w:noProof/>
            <w:webHidden/>
          </w:rPr>
          <w:tab/>
        </w:r>
        <w:r>
          <w:rPr>
            <w:noProof/>
            <w:webHidden/>
          </w:rPr>
          <w:fldChar w:fldCharType="begin"/>
        </w:r>
        <w:r>
          <w:rPr>
            <w:noProof/>
            <w:webHidden/>
          </w:rPr>
          <w:instrText xml:space="preserve"> PAGEREF _Toc243327036 \h </w:instrText>
        </w:r>
        <w:r>
          <w:rPr>
            <w:noProof/>
            <w:webHidden/>
          </w:rPr>
        </w:r>
        <w:r>
          <w:rPr>
            <w:noProof/>
            <w:webHidden/>
          </w:rPr>
          <w:fldChar w:fldCharType="separate"/>
        </w:r>
        <w:r>
          <w:rPr>
            <w:noProof/>
            <w:webHidden/>
          </w:rPr>
          <w:t>81</w:t>
        </w:r>
        <w:r>
          <w:rPr>
            <w:noProof/>
            <w:webHidden/>
          </w:rPr>
          <w:fldChar w:fldCharType="end"/>
        </w:r>
      </w:hyperlink>
    </w:p>
    <w:p w14:paraId="7F2715F2" w14:textId="6C8145D4"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37" w:history="1">
        <w:r w:rsidRPr="00A74121">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Riutilizzare la stratigrafia</w:t>
        </w:r>
        <w:r>
          <w:rPr>
            <w:noProof/>
            <w:webHidden/>
          </w:rPr>
          <w:tab/>
        </w:r>
        <w:r>
          <w:rPr>
            <w:noProof/>
            <w:webHidden/>
          </w:rPr>
          <w:fldChar w:fldCharType="begin"/>
        </w:r>
        <w:r>
          <w:rPr>
            <w:noProof/>
            <w:webHidden/>
          </w:rPr>
          <w:instrText xml:space="preserve"> PAGEREF _Toc243327037 \h </w:instrText>
        </w:r>
        <w:r>
          <w:rPr>
            <w:noProof/>
            <w:webHidden/>
          </w:rPr>
        </w:r>
        <w:r>
          <w:rPr>
            <w:noProof/>
            <w:webHidden/>
          </w:rPr>
          <w:fldChar w:fldCharType="separate"/>
        </w:r>
        <w:r>
          <w:rPr>
            <w:noProof/>
            <w:webHidden/>
          </w:rPr>
          <w:t>82</w:t>
        </w:r>
        <w:r>
          <w:rPr>
            <w:noProof/>
            <w:webHidden/>
          </w:rPr>
          <w:fldChar w:fldCharType="end"/>
        </w:r>
      </w:hyperlink>
    </w:p>
    <w:p w14:paraId="1981E126" w14:textId="3B37FD67"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38" w:history="1">
        <w:r w:rsidRPr="00A74121">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Costruire la storia delle fasi</w:t>
        </w:r>
        <w:r>
          <w:rPr>
            <w:noProof/>
            <w:webHidden/>
          </w:rPr>
          <w:tab/>
        </w:r>
        <w:r>
          <w:rPr>
            <w:noProof/>
            <w:webHidden/>
          </w:rPr>
          <w:fldChar w:fldCharType="begin"/>
        </w:r>
        <w:r>
          <w:rPr>
            <w:noProof/>
            <w:webHidden/>
          </w:rPr>
          <w:instrText xml:space="preserve"> PAGEREF _Toc243327038 \h </w:instrText>
        </w:r>
        <w:r>
          <w:rPr>
            <w:noProof/>
            <w:webHidden/>
          </w:rPr>
        </w:r>
        <w:r>
          <w:rPr>
            <w:noProof/>
            <w:webHidden/>
          </w:rPr>
          <w:fldChar w:fldCharType="separate"/>
        </w:r>
        <w:r>
          <w:rPr>
            <w:noProof/>
            <w:webHidden/>
          </w:rPr>
          <w:t>82</w:t>
        </w:r>
        <w:r>
          <w:rPr>
            <w:noProof/>
            <w:webHidden/>
          </w:rPr>
          <w:fldChar w:fldCharType="end"/>
        </w:r>
      </w:hyperlink>
    </w:p>
    <w:p w14:paraId="26A72894" w14:textId="3E6505FC"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39" w:history="1">
        <w:r w:rsidRPr="00A74121">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Impostare falda e filtrazione</w:t>
        </w:r>
        <w:r>
          <w:rPr>
            <w:noProof/>
            <w:webHidden/>
          </w:rPr>
          <w:tab/>
        </w:r>
        <w:r>
          <w:rPr>
            <w:noProof/>
            <w:webHidden/>
          </w:rPr>
          <w:fldChar w:fldCharType="begin"/>
        </w:r>
        <w:r>
          <w:rPr>
            <w:noProof/>
            <w:webHidden/>
          </w:rPr>
          <w:instrText xml:space="preserve"> PAGEREF _Toc243327039 \h </w:instrText>
        </w:r>
        <w:r>
          <w:rPr>
            <w:noProof/>
            <w:webHidden/>
          </w:rPr>
        </w:r>
        <w:r>
          <w:rPr>
            <w:noProof/>
            <w:webHidden/>
          </w:rPr>
          <w:fldChar w:fldCharType="separate"/>
        </w:r>
        <w:r>
          <w:rPr>
            <w:noProof/>
            <w:webHidden/>
          </w:rPr>
          <w:t>82</w:t>
        </w:r>
        <w:r>
          <w:rPr>
            <w:noProof/>
            <w:webHidden/>
          </w:rPr>
          <w:fldChar w:fldCharType="end"/>
        </w:r>
      </w:hyperlink>
    </w:p>
    <w:p w14:paraId="75CC6AF6" w14:textId="4E444CD3"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40" w:history="1">
        <w:r w:rsidRPr="00A74121">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Richiedere le verifiche</w:t>
        </w:r>
        <w:r>
          <w:rPr>
            <w:noProof/>
            <w:webHidden/>
          </w:rPr>
          <w:tab/>
        </w:r>
        <w:r>
          <w:rPr>
            <w:noProof/>
            <w:webHidden/>
          </w:rPr>
          <w:fldChar w:fldCharType="begin"/>
        </w:r>
        <w:r>
          <w:rPr>
            <w:noProof/>
            <w:webHidden/>
          </w:rPr>
          <w:instrText xml:space="preserve"> PAGEREF _Toc243327040 \h </w:instrText>
        </w:r>
        <w:r>
          <w:rPr>
            <w:noProof/>
            <w:webHidden/>
          </w:rPr>
        </w:r>
        <w:r>
          <w:rPr>
            <w:noProof/>
            <w:webHidden/>
          </w:rPr>
          <w:fldChar w:fldCharType="separate"/>
        </w:r>
        <w:r>
          <w:rPr>
            <w:noProof/>
            <w:webHidden/>
          </w:rPr>
          <w:t>83</w:t>
        </w:r>
        <w:r>
          <w:rPr>
            <w:noProof/>
            <w:webHidden/>
          </w:rPr>
          <w:fldChar w:fldCharType="end"/>
        </w:r>
      </w:hyperlink>
    </w:p>
    <w:p w14:paraId="3E305E39" w14:textId="27F575E5"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41" w:history="1">
        <w:r w:rsidRPr="00A74121">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Calcolare e leggere gli esiti</w:t>
        </w:r>
        <w:r>
          <w:rPr>
            <w:noProof/>
            <w:webHidden/>
          </w:rPr>
          <w:tab/>
        </w:r>
        <w:r>
          <w:rPr>
            <w:noProof/>
            <w:webHidden/>
          </w:rPr>
          <w:fldChar w:fldCharType="begin"/>
        </w:r>
        <w:r>
          <w:rPr>
            <w:noProof/>
            <w:webHidden/>
          </w:rPr>
          <w:instrText xml:space="preserve"> PAGEREF _Toc243327041 \h </w:instrText>
        </w:r>
        <w:r>
          <w:rPr>
            <w:noProof/>
            <w:webHidden/>
          </w:rPr>
        </w:r>
        <w:r>
          <w:rPr>
            <w:noProof/>
            <w:webHidden/>
          </w:rPr>
          <w:fldChar w:fldCharType="separate"/>
        </w:r>
        <w:r>
          <w:rPr>
            <w:noProof/>
            <w:webHidden/>
          </w:rPr>
          <w:t>84</w:t>
        </w:r>
        <w:r>
          <w:rPr>
            <w:noProof/>
            <w:webHidden/>
          </w:rPr>
          <w:fldChar w:fldCharType="end"/>
        </w:r>
      </w:hyperlink>
    </w:p>
    <w:p w14:paraId="609B781D" w14:textId="5BF1D47E"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42" w:history="1">
        <w:r w:rsidRPr="00A74121">
          <w:rPr>
            <w:rStyle w:val="Collegamentoipertestuale"/>
            <w:noProof/>
          </w:rPr>
          <w:t>26.7</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Esempio riproducibile del carico trapezoidale</w:t>
        </w:r>
        <w:r>
          <w:rPr>
            <w:noProof/>
            <w:webHidden/>
          </w:rPr>
          <w:tab/>
        </w:r>
        <w:r>
          <w:rPr>
            <w:noProof/>
            <w:webHidden/>
          </w:rPr>
          <w:fldChar w:fldCharType="begin"/>
        </w:r>
        <w:r>
          <w:rPr>
            <w:noProof/>
            <w:webHidden/>
          </w:rPr>
          <w:instrText xml:space="preserve"> PAGEREF _Toc243327042 \h </w:instrText>
        </w:r>
        <w:r>
          <w:rPr>
            <w:noProof/>
            <w:webHidden/>
          </w:rPr>
        </w:r>
        <w:r>
          <w:rPr>
            <w:noProof/>
            <w:webHidden/>
          </w:rPr>
          <w:fldChar w:fldCharType="separate"/>
        </w:r>
        <w:r>
          <w:rPr>
            <w:noProof/>
            <w:webHidden/>
          </w:rPr>
          <w:t>84</w:t>
        </w:r>
        <w:r>
          <w:rPr>
            <w:noProof/>
            <w:webHidden/>
          </w:rPr>
          <w:fldChar w:fldCharType="end"/>
        </w:r>
      </w:hyperlink>
    </w:p>
    <w:p w14:paraId="475BCE58" w14:textId="14DE9889"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43" w:history="1">
        <w:r w:rsidRPr="00A74121">
          <w:rPr>
            <w:rStyle w:val="Collegamentoipertestuale"/>
            <w:noProof/>
          </w:rPr>
          <w:t>26.8</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Ricercare l'infissione sulla griglia assegnata</w:t>
        </w:r>
        <w:r>
          <w:rPr>
            <w:noProof/>
            <w:webHidden/>
          </w:rPr>
          <w:tab/>
        </w:r>
        <w:r>
          <w:rPr>
            <w:noProof/>
            <w:webHidden/>
          </w:rPr>
          <w:fldChar w:fldCharType="begin"/>
        </w:r>
        <w:r>
          <w:rPr>
            <w:noProof/>
            <w:webHidden/>
          </w:rPr>
          <w:instrText xml:space="preserve"> PAGEREF _Toc243327043 \h </w:instrText>
        </w:r>
        <w:r>
          <w:rPr>
            <w:noProof/>
            <w:webHidden/>
          </w:rPr>
        </w:r>
        <w:r>
          <w:rPr>
            <w:noProof/>
            <w:webHidden/>
          </w:rPr>
          <w:fldChar w:fldCharType="separate"/>
        </w:r>
        <w:r>
          <w:rPr>
            <w:noProof/>
            <w:webHidden/>
          </w:rPr>
          <w:t>85</w:t>
        </w:r>
        <w:r>
          <w:rPr>
            <w:noProof/>
            <w:webHidden/>
          </w:rPr>
          <w:fldChar w:fldCharType="end"/>
        </w:r>
      </w:hyperlink>
    </w:p>
    <w:p w14:paraId="2807EFB2" w14:textId="0494D8D3"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44" w:history="1">
        <w:r w:rsidRPr="00A74121">
          <w:rPr>
            <w:rStyle w:val="Collegamentoipertestuale"/>
            <w:noProof/>
          </w:rPr>
          <w:t>26.9</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Leggere gli inviluppi delle fasi</w:t>
        </w:r>
        <w:r>
          <w:rPr>
            <w:noProof/>
            <w:webHidden/>
          </w:rPr>
          <w:tab/>
        </w:r>
        <w:r>
          <w:rPr>
            <w:noProof/>
            <w:webHidden/>
          </w:rPr>
          <w:fldChar w:fldCharType="begin"/>
        </w:r>
        <w:r>
          <w:rPr>
            <w:noProof/>
            <w:webHidden/>
          </w:rPr>
          <w:instrText xml:space="preserve"> PAGEREF _Toc243327044 \h </w:instrText>
        </w:r>
        <w:r>
          <w:rPr>
            <w:noProof/>
            <w:webHidden/>
          </w:rPr>
        </w:r>
        <w:r>
          <w:rPr>
            <w:noProof/>
            <w:webHidden/>
          </w:rPr>
          <w:fldChar w:fldCharType="separate"/>
        </w:r>
        <w:r>
          <w:rPr>
            <w:noProof/>
            <w:webHidden/>
          </w:rPr>
          <w:t>86</w:t>
        </w:r>
        <w:r>
          <w:rPr>
            <w:noProof/>
            <w:webHidden/>
          </w:rPr>
          <w:fldChar w:fldCharType="end"/>
        </w:r>
      </w:hyperlink>
    </w:p>
    <w:p w14:paraId="53833E74" w14:textId="30BEBBE8"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45" w:history="1">
        <w:r w:rsidRPr="00A74121">
          <w:rPr>
            <w:rStyle w:val="Collegamentoipertestuale"/>
            <w:noProof/>
          </w:rPr>
          <w:t>26.10</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Gestire casi e combinazioni assegnate</w:t>
        </w:r>
        <w:r>
          <w:rPr>
            <w:noProof/>
            <w:webHidden/>
          </w:rPr>
          <w:tab/>
        </w:r>
        <w:r>
          <w:rPr>
            <w:noProof/>
            <w:webHidden/>
          </w:rPr>
          <w:fldChar w:fldCharType="begin"/>
        </w:r>
        <w:r>
          <w:rPr>
            <w:noProof/>
            <w:webHidden/>
          </w:rPr>
          <w:instrText xml:space="preserve"> PAGEREF _Toc243327045 \h </w:instrText>
        </w:r>
        <w:r>
          <w:rPr>
            <w:noProof/>
            <w:webHidden/>
          </w:rPr>
        </w:r>
        <w:r>
          <w:rPr>
            <w:noProof/>
            <w:webHidden/>
          </w:rPr>
          <w:fldChar w:fldCharType="separate"/>
        </w:r>
        <w:r>
          <w:rPr>
            <w:noProof/>
            <w:webHidden/>
          </w:rPr>
          <w:t>87</w:t>
        </w:r>
        <w:r>
          <w:rPr>
            <w:noProof/>
            <w:webHidden/>
          </w:rPr>
          <w:fldChar w:fldCharType="end"/>
        </w:r>
      </w:hyperlink>
    </w:p>
    <w:p w14:paraId="6CFFCA38" w14:textId="248E135F" w:rsidR="00FB1D3A" w:rsidRDefault="00FB1D3A">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3327046" w:history="1">
        <w:r w:rsidRPr="00A74121">
          <w:rPr>
            <w:rStyle w:val="Collegamentoipertestuale"/>
            <w:noProof/>
          </w:rPr>
          <w:t>26.11</w:t>
        </w:r>
        <w:r>
          <w:rPr>
            <w:rFonts w:asciiTheme="minorHAnsi" w:eastAsiaTheme="minorEastAsia" w:hAnsiTheme="minorHAnsi" w:cstheme="minorBidi"/>
            <w:smallCaps w:val="0"/>
            <w:noProof/>
            <w:kern w:val="2"/>
            <w:szCs w:val="24"/>
            <w14:ligatures w14:val="standardContextual"/>
          </w:rPr>
          <w:tab/>
        </w:r>
        <w:r w:rsidRPr="00A74121">
          <w:rPr>
            <w:rStyle w:val="Collegamentoipertestuale"/>
            <w:noProof/>
          </w:rPr>
          <w:t>Funzioni ancora da completare</w:t>
        </w:r>
        <w:r>
          <w:rPr>
            <w:noProof/>
            <w:webHidden/>
          </w:rPr>
          <w:tab/>
        </w:r>
        <w:r>
          <w:rPr>
            <w:noProof/>
            <w:webHidden/>
          </w:rPr>
          <w:fldChar w:fldCharType="begin"/>
        </w:r>
        <w:r>
          <w:rPr>
            <w:noProof/>
            <w:webHidden/>
          </w:rPr>
          <w:instrText xml:space="preserve"> PAGEREF _Toc243327046 \h </w:instrText>
        </w:r>
        <w:r>
          <w:rPr>
            <w:noProof/>
            <w:webHidden/>
          </w:rPr>
        </w:r>
        <w:r>
          <w:rPr>
            <w:noProof/>
            <w:webHidden/>
          </w:rPr>
          <w:fldChar w:fldCharType="separate"/>
        </w:r>
        <w:r>
          <w:rPr>
            <w:noProof/>
            <w:webHidden/>
          </w:rPr>
          <w:t>88</w:t>
        </w:r>
        <w:r>
          <w:rPr>
            <w:noProof/>
            <w:webHidden/>
          </w:rPr>
          <w:fldChar w:fldCharType="end"/>
        </w:r>
      </w:hyperlink>
    </w:p>
    <w:p w14:paraId="2BFDBDA2" w14:textId="77777777" w:rsidR="00F16703" w:rsidRDefault="0081314F">
      <w:pPr>
        <w:spacing w:before="0" w:after="0" w:line="20" w:lineRule="exact"/>
        <w:keepNext w:val="0"/>
        <w:keepLines w:val="0"/>
        <w:pageBreakBefore w:val="0"/>
        <w:rPr>
          <w:sz w:val="2"/>
        </w:rPr>
      </w:pPr>
      <w:r>
        <w:fldChar w:fldCharType="end"/>
      </w:r>
    </w:p>
    <w:p w14:paraId="4060A9EC" w14:textId="77777777" w:rsidR="00F16703" w:rsidRDefault="00F16703">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576393CE" w14:textId="77777777" w:rsidR="00F16703" w:rsidRDefault="0081314F">
      <w:pPr>
        <w:spacing w:after="140"/>
      </w:pPr>
      <w:r>
        <w:lastRenderedPageBreak/>
        <w:t>Questa guida descrive uso, interfaccia e procedure di tutti i moduli di ANTHEA. Modelli, formule, ipotesi e limiti sono descritti nella guida teorica.</w:t>
      </w:r>
    </w:p>
    <w:p w14:paraId="222A3435" w14:textId="77777777" w:rsidR="00F16703" w:rsidRDefault="0081314F">
      <w:pPr>
        <w:pStyle w:val="Titolo1"/>
        <w:keepNext/>
        <w:spacing w:after="140"/>
      </w:pPr>
      <w:bookmarkStart w:id="2" w:name="_Toc243326873"/>
      <w:r>
        <w:t>Spettri NTC e isolamento sismico</w:t>
      </w:r>
      <w:bookmarkEnd w:id="2"/>
    </w:p>
    <w:p w14:paraId="48219E16" w14:textId="77777777" w:rsidR="00F16703" w:rsidRDefault="0081314F">
      <w:pPr>
        <w:spacing w:after="140"/>
      </w:pPr>
      <w:r>
        <w:t>Aprire Moduli singoli → Azioni → Spettri NTC. Il foglio determina la pericolosità del sito, gli spettri dei quattro stati limite e, quando attivata, la risposta di un sistema equivalente con isolamento alla base. Può essere salvato autonomamente o aggiunto a un progetto.</w:t>
      </w:r>
    </w:p>
    <w:p w14:paraId="4CBA7ABF" w14:textId="77777777" w:rsidR="00F16703" w:rsidRDefault="0081314F">
      <w:pPr>
        <w:pStyle w:val="Titolo2"/>
        <w:keepNext/>
        <w:spacing w:after="140"/>
      </w:pPr>
      <w:bookmarkStart w:id="3" w:name="_Toc243326874"/>
      <w:r>
        <w:t>Sito e spettri</w:t>
      </w:r>
      <w:bookmarkEnd w:id="3"/>
    </w:p>
    <w:p w14:paraId="2903D98A" w14:textId="77777777" w:rsidR="00F16703" w:rsidRDefault="0081314F">
      <w:pPr>
        <w:spacing w:after="140"/>
      </w:pPr>
      <w:r>
        <w:t>Selezionare regione, provincia e comune, eventualmente filtrando il nome, oppure inserire longitudine e latitudine in gradi decimali. Il catalogo comunale appartiene all’edizione del riferimento: per il sito effettivo controllare le coordinate. La modifica manuale delle coordinate sostituisce l’etichetta del comune con Coordinate assegnate. Scegliere Superficie rigata oppure Distanza inversa per l’interpolazione spaziale. Un sito esterno al reticolo genera un errore e non produce spettri.</w:t>
      </w:r>
    </w:p>
    <w:p w14:paraId="13BD490B" w14:textId="77777777" w:rsidR="00F16703" w:rsidRDefault="0081314F">
      <w:pPr>
        <w:spacing w:after="140"/>
      </w:pPr>
      <w:r>
        <w:t xml:space="preserve">Assegnare vita nominale VN e coefficiente d’uso CU; quindi categoria di sottosuolo A–E, categoria topografica T1–T4 e quota relativa h/H, compresa tra 0 e 1. Per lo spettro orizzontale scegliere Elastico, con smorzamento </w:t>
      </w:r>
      <w:r>
        <w:rPr>
          <w:rFonts w:ascii="Calibri" w:eastAsia="Calibri" w:hAnsi="Calibri" w:cs="Calibri"/>
        </w:rPr>
        <w:t>ξ</w:t>
      </w:r>
      <w:r>
        <w:t xml:space="preserve"> in percentuale, oppure Progetto con q, con q0 e regolarità in altezza. Il fattore q verticale è indipendente. Premere Calcola; le modifiche successive aggiornano automaticamente il calcolo. Un ingresso non valido invalida i risultati e mostra il motivo.</w:t>
      </w:r>
    </w:p>
    <w:p w14:paraId="5FA7F087" w14:textId="77777777" w:rsidR="00F16703" w:rsidRDefault="0081314F">
      <w:pPr>
        <w:spacing w:after="140"/>
      </w:pPr>
      <w:r>
        <w:t>Il selettore dei risultati presenta quattro fasi: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16703" w14:paraId="7ED59CD4" w14:textId="77777777">
        <w:trPr>
          <w:cantSplit/>
          <w:tblHeader/>
          <w:jc w:val="center"/>
        </w:trPr>
        <w:tc>
          <w:tcPr>
            <w:tcW w:w="3005" w:type="dxa"/>
            <w:shd w:val="clear" w:color="auto" w:fill="E7E6E6"/>
            <w:tcMar>
              <w:top w:w="90" w:type="dxa"/>
              <w:left w:w="90" w:type="dxa"/>
              <w:bottom w:w="90" w:type="dxa"/>
              <w:right w:w="90" w:type="dxa"/>
            </w:tcMar>
            <w:vAlign w:val="center"/>
          </w:tcPr>
          <w:p w14:paraId="48C35A76" w14:textId="77777777" w:rsidR="00F16703" w:rsidRDefault="0081314F">
            <w:pPr>
              <w:spacing w:before="20" w:after="20"/>
              <w:jc w:val="left"/>
            </w:pPr>
            <w:r>
              <w:rPr>
                <w:b/>
                <w:sz w:val="21"/>
              </w:rPr>
              <w:t>Fase</w:t>
            </w:r>
          </w:p>
        </w:tc>
        <w:tc>
          <w:tcPr>
            <w:tcW w:w="6633" w:type="dxa"/>
            <w:shd w:val="clear" w:color="auto" w:fill="E7E6E6"/>
            <w:tcMar>
              <w:top w:w="90" w:type="dxa"/>
              <w:left w:w="90" w:type="dxa"/>
              <w:bottom w:w="90" w:type="dxa"/>
              <w:right w:w="90" w:type="dxa"/>
            </w:tcMar>
            <w:vAlign w:val="center"/>
          </w:tcPr>
          <w:p w14:paraId="09723E88" w14:textId="77777777" w:rsidR="00F16703" w:rsidRDefault="0081314F">
            <w:pPr>
              <w:spacing w:before="20" w:after="20"/>
              <w:jc w:val="center"/>
            </w:pPr>
            <w:r>
              <w:rPr>
                <w:b/>
                <w:sz w:val="21"/>
              </w:rPr>
              <w:t>Contenuto</w:t>
            </w:r>
          </w:p>
        </w:tc>
      </w:tr>
      <w:tr w:rsidR="00F16703" w14:paraId="475FF749" w14:textId="77777777">
        <w:trPr>
          <w:cantSplit/>
          <w:jc w:val="center"/>
        </w:trPr>
        <w:tc>
          <w:tcPr>
            <w:tcW w:w="3005" w:type="dxa"/>
            <w:tcMar>
              <w:top w:w="90" w:type="dxa"/>
              <w:left w:w="90" w:type="dxa"/>
              <w:bottom w:w="90" w:type="dxa"/>
              <w:right w:w="90" w:type="dxa"/>
            </w:tcMar>
            <w:vAlign w:val="center"/>
          </w:tcPr>
          <w:p w14:paraId="63EE5E69" w14:textId="77777777" w:rsidR="00F16703" w:rsidRDefault="0081314F">
            <w:pPr>
              <w:spacing w:before="20" w:after="20"/>
              <w:jc w:val="left"/>
            </w:pPr>
            <w:r>
              <w:rPr>
                <w:sz w:val="21"/>
              </w:rPr>
              <w:t>1 · Pericolosità del sito</w:t>
            </w:r>
          </w:p>
        </w:tc>
        <w:tc>
          <w:tcPr>
            <w:tcW w:w="6633" w:type="dxa"/>
            <w:tcMar>
              <w:top w:w="90" w:type="dxa"/>
              <w:left w:w="90" w:type="dxa"/>
              <w:bottom w:w="90" w:type="dxa"/>
              <w:right w:w="90" w:type="dxa"/>
            </w:tcMar>
            <w:vAlign w:val="center"/>
          </w:tcPr>
          <w:p w14:paraId="4AA8C37A" w14:textId="77777777" w:rsidR="00F16703" w:rsidRDefault="0081314F">
            <w:pPr>
              <w:spacing w:before="20" w:after="20"/>
              <w:jc w:val="left"/>
            </w:pPr>
            <w:r>
              <w:rPr>
                <w:sz w:val="21"/>
              </w:rPr>
              <w:t>Reticolo locale, parametri ag, F0 e Tc* per nove tempi di ritorno, spettri parametrizzati e spettro tabulato per il TR selezionato</w:t>
            </w:r>
          </w:p>
        </w:tc>
      </w:tr>
      <w:tr w:rsidR="00F16703" w14:paraId="2C0C4C55" w14:textId="77777777">
        <w:trPr>
          <w:cantSplit/>
          <w:jc w:val="center"/>
        </w:trPr>
        <w:tc>
          <w:tcPr>
            <w:tcW w:w="3005" w:type="dxa"/>
            <w:tcMar>
              <w:top w:w="90" w:type="dxa"/>
              <w:left w:w="90" w:type="dxa"/>
              <w:bottom w:w="90" w:type="dxa"/>
              <w:right w:w="90" w:type="dxa"/>
            </w:tcMar>
            <w:vAlign w:val="center"/>
          </w:tcPr>
          <w:p w14:paraId="479E8ECD" w14:textId="77777777" w:rsidR="00F16703" w:rsidRDefault="0081314F">
            <w:pPr>
              <w:spacing w:before="20" w:after="20"/>
              <w:jc w:val="left"/>
            </w:pPr>
            <w:r>
              <w:rPr>
                <w:sz w:val="21"/>
              </w:rPr>
              <w:t>2 · Periodo di riferimento</w:t>
            </w:r>
          </w:p>
        </w:tc>
        <w:tc>
          <w:tcPr>
            <w:tcW w:w="6633" w:type="dxa"/>
            <w:tcMar>
              <w:top w:w="90" w:type="dxa"/>
              <w:left w:w="90" w:type="dxa"/>
              <w:bottom w:w="90" w:type="dxa"/>
              <w:right w:w="90" w:type="dxa"/>
            </w:tcMar>
            <w:vAlign w:val="center"/>
          </w:tcPr>
          <w:p w14:paraId="28D91BCD" w14:textId="77777777" w:rsidR="00F16703" w:rsidRDefault="0081314F">
            <w:pPr>
              <w:spacing w:before="20" w:after="20"/>
              <w:jc w:val="left"/>
            </w:pPr>
            <w:r>
              <w:rPr>
                <w:sz w:val="21"/>
              </w:rPr>
              <w:t>Parametri e spettri su sottosuolo A dei quattro stati limite, con VR e TR adottati</w:t>
            </w:r>
          </w:p>
        </w:tc>
      </w:tr>
      <w:tr w:rsidR="00F16703" w14:paraId="37E9E977" w14:textId="77777777">
        <w:trPr>
          <w:cantSplit/>
          <w:jc w:val="center"/>
        </w:trPr>
        <w:tc>
          <w:tcPr>
            <w:tcW w:w="3005" w:type="dxa"/>
            <w:tcMar>
              <w:top w:w="90" w:type="dxa"/>
              <w:left w:w="90" w:type="dxa"/>
              <w:bottom w:w="90" w:type="dxa"/>
              <w:right w:w="90" w:type="dxa"/>
            </w:tcMar>
            <w:vAlign w:val="center"/>
          </w:tcPr>
          <w:p w14:paraId="6ED92FF1" w14:textId="77777777" w:rsidR="00F16703" w:rsidRDefault="0081314F">
            <w:pPr>
              <w:spacing w:before="20" w:after="20"/>
              <w:jc w:val="left"/>
            </w:pPr>
            <w:r>
              <w:rPr>
                <w:sz w:val="21"/>
              </w:rPr>
              <w:t>3 · Spettro di progetto</w:t>
            </w:r>
          </w:p>
        </w:tc>
        <w:tc>
          <w:tcPr>
            <w:tcW w:w="6633" w:type="dxa"/>
            <w:tcMar>
              <w:top w:w="90" w:type="dxa"/>
              <w:left w:w="90" w:type="dxa"/>
              <w:bottom w:w="90" w:type="dxa"/>
              <w:right w:w="90" w:type="dxa"/>
            </w:tcMar>
            <w:vAlign w:val="center"/>
          </w:tcPr>
          <w:p w14:paraId="1D11334E" w14:textId="77777777" w:rsidR="00F16703" w:rsidRDefault="0081314F">
            <w:pPr>
              <w:spacing w:before="20" w:after="20"/>
              <w:jc w:val="left"/>
            </w:pPr>
            <w:r>
              <w:rPr>
                <w:sz w:val="21"/>
              </w:rPr>
              <w:t>Componenti orizzontale e verticale e spettro di riferimento per SLO, SLD, SLV o SLC</w:t>
            </w:r>
          </w:p>
        </w:tc>
      </w:tr>
      <w:tr w:rsidR="00F16703" w14:paraId="3B43AE03" w14:textId="77777777">
        <w:trPr>
          <w:cantSplit/>
          <w:jc w:val="center"/>
        </w:trPr>
        <w:tc>
          <w:tcPr>
            <w:tcW w:w="3005" w:type="dxa"/>
            <w:tcMar>
              <w:top w:w="90" w:type="dxa"/>
              <w:left w:w="90" w:type="dxa"/>
              <w:bottom w:w="90" w:type="dxa"/>
              <w:right w:w="90" w:type="dxa"/>
            </w:tcMar>
            <w:vAlign w:val="center"/>
          </w:tcPr>
          <w:p w14:paraId="23AE4190" w14:textId="77777777" w:rsidR="00F16703" w:rsidRDefault="0081314F">
            <w:pPr>
              <w:spacing w:before="20" w:after="20"/>
              <w:jc w:val="left"/>
            </w:pPr>
            <w:r>
              <w:rPr>
                <w:sz w:val="21"/>
              </w:rPr>
              <w:t>4 · Isolamento sismico</w:t>
            </w:r>
          </w:p>
        </w:tc>
        <w:tc>
          <w:tcPr>
            <w:tcW w:w="6633" w:type="dxa"/>
            <w:tcMar>
              <w:top w:w="90" w:type="dxa"/>
              <w:left w:w="90" w:type="dxa"/>
              <w:bottom w:w="90" w:type="dxa"/>
              <w:right w:w="90" w:type="dxa"/>
            </w:tcMar>
            <w:vAlign w:val="center"/>
          </w:tcPr>
          <w:p w14:paraId="6F160827" w14:textId="77777777" w:rsidR="00F16703" w:rsidRDefault="0081314F">
            <w:pPr>
              <w:spacing w:before="20" w:after="20"/>
              <w:jc w:val="left"/>
            </w:pPr>
            <w:r>
              <w:rPr>
                <w:sz w:val="21"/>
              </w:rPr>
              <w:t>Spettro con due smorzamenti e risultati del sistema equivalente, quando attivato</w:t>
            </w:r>
          </w:p>
        </w:tc>
      </w:tr>
    </w:tbl>
    <w:p w14:paraId="2E778E05" w14:textId="77777777" w:rsidR="00F16703" w:rsidRDefault="00F16703"/>
    <w:p w14:paraId="3B9022FE" w14:textId="77777777" w:rsidR="00F16703" w:rsidRDefault="0081314F">
      <w:pPr>
        <w:spacing w:after="140"/>
      </w:pPr>
      <w:r>
        <w:t>I grafici riportano periodo T in secondi e accelerazione Sa in g. La tabella espone coefficienti e risultati; Ordinate degli spettri visualizzati mostra i punti delle curve. Esporta CSV e Copia ordinate includono tutte le fasi calcolate, con separatore punto e virgola e punto decimale. Il cambio di fase, stato limite, TR visualizzato o tema non modifica i dati del documento.</w:t>
      </w:r>
    </w:p>
    <w:p w14:paraId="239B4790" w14:textId="77777777" w:rsidR="00F16703" w:rsidRDefault="0081314F">
      <w:pPr>
        <w:spacing w:after="140"/>
      </w:pPr>
      <w:r>
        <w:lastRenderedPageBreak/>
        <w:t>La parte Spettri conserva le convenzioni numeriche del riferimento NTC 2008: VR minimo 35 anni, intervallo dei TR del reticolo, campionamento fino a 4 s e particolarità della componente verticale. L’identificazione del riferimento è visibile nel foglio e nel report. Per un impiego progettuale diverso verificare l’applicabilità delle prescrizioni; la coincidenza numerica con il riferimento non equivale a un aggiornamento normativo.</w:t>
      </w:r>
    </w:p>
    <w:p w14:paraId="17151843" w14:textId="77777777" w:rsidR="00F16703" w:rsidRDefault="0081314F">
      <w:pPr>
        <w:pStyle w:val="Titolo2"/>
        <w:keepNext/>
        <w:spacing w:after="140"/>
      </w:pPr>
      <w:bookmarkStart w:id="4" w:name="_Toc243326875"/>
      <w:r>
        <w:t>Isolatori e modello equivalente</w:t>
      </w:r>
      <w:bookmarkEnd w:id="4"/>
    </w:p>
    <w:p w14:paraId="1F50779E" w14:textId="77777777" w:rsidR="00F16703" w:rsidRDefault="0081314F">
      <w:pPr>
        <w:spacing w:after="140"/>
      </w:pPr>
      <w:r>
        <w:t>Espandere Isolamento sismico e selezionare Attiva isolamento. Inserire la massa sismica in kN·s²/m, gli smorzamenti della struttura e dell’isolamento in percentuale e i fattori di rigidezza per SLE e SLU. Sono previsti due gruppi di dispositivi in parallelo: ciascuno richiede nome, numero intero e rigidezza del singolo isolatore in kN/mm. Un numero nullo esclude il gruppo. La somma delle rigidezze attive deve essere positiva.</w:t>
      </w:r>
    </w:p>
    <w:p w14:paraId="6D09A17E" w14:textId="77777777" w:rsidR="00F16703" w:rsidRDefault="0081314F">
      <w:pPr>
        <w:spacing w:after="140"/>
      </w:pPr>
      <w:r>
        <w:t>La fase 4 mostra, per ogni stato limite, rigidezza totale K, periodo Tis, soglia 0,8 Tis, accelerazione a Tis, forza globale F e spostamento d. La forza per dispositivo è ripartita secondo la rigidezza del gruppo. SLO e SLD usano il fattore SLE; SLV e SLC quello SLU. Il ramo oltre la soglia adotta lo smorzamento dell’isolamento; quello precedente adotta lo smorzamento della struttura. Gli smorzamenti ammessi per questa estensione vanno dal 5% al 30%.</w:t>
      </w:r>
    </w:p>
    <w:p w14:paraId="25854859" w14:textId="77777777" w:rsidR="00F16703" w:rsidRDefault="0081314F">
      <w:pPr>
        <w:spacing w:after="140"/>
      </w:pPr>
      <w:r>
        <w:t>Importa Excel di isolamento acquisisce i valori salvati nei fogli Isolatori, Modellazione_isolatori_pendolo e Catalogo FIP dell’esempio predisposto. Non esegue formule, macro o collegamenti esterni. Se manca un valore memorizzato, ricalcolare e salvare il file con Excel prima di importarlo. L’importazione sostituisce i dati dell’isolamento, attiva i parametri sismici assegnati e conserva nome e impronta del file. Le coordinate e la vita di riferimento del documento corrente restano da controllare: l’esempio</w:t>
      </w:r>
      <w:r>
        <w:t xml:space="preserve"> non fornisce una geolocalizzazione verificata.</w:t>
      </w:r>
    </w:p>
    <w:p w14:paraId="053555A1" w14:textId="77777777" w:rsidR="00F16703" w:rsidRDefault="0081314F">
      <w:pPr>
        <w:spacing w:after="140"/>
      </w:pPr>
      <w:r>
        <w:t>Il catalogo acquisito serve a scegliere nome e rigidezza nei due gruppi. La corsa visualizzata è informativa; scegliere un dispositivo non verifica capacità, spostamenti, stabilità o carichi verticali. Il programma non aggiorna il catalogo attraverso servizi esterni.</w:t>
      </w:r>
    </w:p>
    <w:p w14:paraId="6A22A60D" w14:textId="77777777" w:rsidR="00F16703" w:rsidRDefault="0081314F">
      <w:pPr>
        <w:spacing w:after="140"/>
      </w:pPr>
      <w:r>
        <w:t>Il valore Sa campione Excel consente il confronto con la ricerca tabellare dell’esempio. Il risultato principale usa invece la valutazione analitica dello spettro esattamente a Tis. Nell’esempio, allo SLC, il campione vale circa 0,176284373 g, mentre Sa(Tis) vale 0,170127557 g: la conseguente differenza di forza e spostamento è esplicita. Il calcolo richiede Tis non superiore a 4 s in ogni stato limite; oltre questo limite si interrompe, perché le NTC 2018 §3.2.3.2 richiedono una definizione specifica dell’</w:t>
      </w:r>
      <w:r>
        <w:t>azione sismica.</w:t>
      </w:r>
    </w:p>
    <w:p w14:paraId="4E493323" w14:textId="77777777" w:rsidR="00F16703" w:rsidRDefault="0081314F">
      <w:pPr>
        <w:pStyle w:val="Titolo2"/>
        <w:keepNext/>
        <w:spacing w:after="140"/>
      </w:pPr>
      <w:bookmarkStart w:id="5" w:name="_Toc243326876"/>
      <w:r>
        <w:t>Pendolo e parametri assegnati</w:t>
      </w:r>
      <w:bookmarkEnd w:id="5"/>
    </w:p>
    <w:p w14:paraId="693BAD90" w14:textId="77777777" w:rsidR="00F16703" w:rsidRDefault="0081314F">
      <w:pPr>
        <w:spacing w:after="140"/>
      </w:pPr>
      <w:r>
        <w:t xml:space="preserve">In Modellazione del pendolo inserire carico verticale N in kN, coefficiente d’attrito </w:t>
      </w:r>
      <w:r>
        <w:rPr>
          <w:rFonts w:ascii="Calibri" w:eastAsia="Calibri" w:hAnsi="Calibri" w:cs="Calibri"/>
        </w:rPr>
        <w:t>μ</w:t>
      </w:r>
      <w:r>
        <w:t xml:space="preserve">, spostamento d e raggio equivalente R in mm. Calcola pendolo restituisce forza d’attrito, rigidezza equivalente, smorzamento e periodo. R è un dato del dispositivo, da assegnare; </w:t>
      </w:r>
      <w:r>
        <w:lastRenderedPageBreak/>
        <w:t>non deriva automaticamente dalla corsa. Usa Ke e smorzamento nel gruppo 1 trasferisce esplicitamente i due risultati e invalida il calcolo precedente. Numero di dispositivi e massa restano quelli del foglio: verificarne la coerenza con N.</w:t>
      </w:r>
    </w:p>
    <w:p w14:paraId="317E6413" w14:textId="77777777" w:rsidR="00F16703" w:rsidRDefault="0081314F">
      <w:pPr>
        <w:spacing w:after="140"/>
      </w:pPr>
      <w:r>
        <w:t>Parametri sismici assegnati permette di indicare ag, F0 e Tc* per ciascuno dei quattro stati limite. Quando attivi, questi valori sostituiscono quelli interpolati nelle fasi 2–4; la fase 1 continua a descrivere il reticolo delle coordinate inserite. L’origine dei parametri è indicata accanto ai risultati. Disattivare l’opzione per tornare al calcolo dal sito.</w:t>
      </w:r>
    </w:p>
    <w:p w14:paraId="58D202EB" w14:textId="77777777" w:rsidR="00F16703" w:rsidRDefault="0081314F">
      <w:pPr>
        <w:pStyle w:val="Titolo2"/>
        <w:keepNext/>
        <w:spacing w:after="140"/>
      </w:pPr>
      <w:bookmarkStart w:id="6" w:name="_Toc243326877"/>
      <w:r>
        <w:t>Salvataggio e report</w:t>
      </w:r>
      <w:bookmarkEnd w:id="6"/>
    </w:p>
    <w:p w14:paraId="0BC6DF4B" w14:textId="77777777" w:rsidR="00F16703" w:rsidRDefault="0081314F">
      <w:pPr>
        <w:spacing w:after="140"/>
      </w:pPr>
      <w:r>
        <w:t>Salva conserva input, catalogo importato e provenienza. Le revisioni di progetto in sola lettura impediscono modifiche e importazioni. Report Word produce DOCX e PDF con sito, nodi, pesi, parametri, ordinate dei quattro stati limite e risultati dell’isolamento e del pendolo, se attivi. Il capitolo è disponibile anche nel report di progetto.</w:t>
      </w:r>
    </w:p>
    <w:p w14:paraId="677105A1" w14:textId="77777777" w:rsidR="00F16703" w:rsidRDefault="0081314F">
      <w:pPr>
        <w:spacing w:after="140"/>
      </w:pPr>
      <w:r>
        <w:t>Il foglio non sostituisce il modello strutturale e le verifiche dei dispositivi. Restano da controllare, secondo il progetto, condizioni di applicabilità dell’analisi, distribuzione delle masse e rigidezze, torsione ed eccentricità, risposta verticale, spostamenti di progetto e requisiti dei singoli isolatori.</w:t>
      </w:r>
    </w:p>
    <w:p w14:paraId="75F1D2F8" w14:textId="77777777" w:rsidR="00F16703" w:rsidRDefault="0081314F">
      <w:pPr>
        <w:pStyle w:val="Titolo1"/>
        <w:keepNext/>
        <w:spacing w:after="140"/>
      </w:pPr>
      <w:bookmarkStart w:id="7" w:name="_Toc243326878"/>
      <w:r>
        <w:t>Stratigrafia del terreno</w:t>
      </w:r>
      <w:bookmarkEnd w:id="7"/>
    </w:p>
    <w:p w14:paraId="593759FF" w14:textId="77777777" w:rsidR="00F16703" w:rsidRDefault="0081314F">
      <w:pPr>
        <w:spacing w:after="140"/>
      </w:pPr>
      <w:r>
        <w:t>Il modulo autonomo Stratigrafia del terreno si apre dal catalogo Geotecnica e può essere aggiunto come scheda a un progetto. Gestisce un profilo di strati orizzontali; non esegue verifiche geotecniche. Il comando Invia / importa terreno da ANTHEA permette di riutilizzare i dati negli altri fogli compatibili.</w:t>
      </w:r>
    </w:p>
    <w:p w14:paraId="3B8466AD" w14:textId="77777777" w:rsidR="00F16703" w:rsidRDefault="0081314F">
      <w:pPr>
        <w:spacing w:after="140"/>
      </w:pPr>
      <w:r>
        <w:t>Assegnare nome, descrizione e, se disponibile, quota altimetrica del piano campagna. Le profondità sono espresse in metri e crescono verso il basso a partire dal piano campagna. La quota altimetrica è un dato distinto e facoltativo.</w:t>
      </w:r>
    </w:p>
    <w:p w14:paraId="6163C8EC" w14:textId="77777777" w:rsidR="00F16703" w:rsidRDefault="0081314F">
      <w:pPr>
        <w:spacing w:after="140"/>
      </w:pPr>
      <w:r>
        <w:t>Inserire gli strati dall’alto verso il basso con + Strato. Duplica crea uno strato indipendente; Elimina conserva almeno uno strato; le frecce cambiano l’ordine. Selezionare uno strato nell’elenco o nel profilo per modificarne nome, descrizione litologica, colore e spessore. Solo l’ultimo strato può essere esteso indefinitamente: per duplicarlo o spostarlo occorre prima renderlo finito e assegnargli lo spessore corretto. Un nuovo strato viene inserito prima dello strato indefinito.</w:t>
      </w:r>
    </w:p>
    <w:p w14:paraId="4C1FE9EA" w14:textId="77777777" w:rsidR="00F16703" w:rsidRDefault="0081314F">
      <w:pPr>
        <w:spacing w:after="140"/>
      </w:pPr>
      <w:r>
        <w:t xml:space="preserve">Per ciascuno strato sono disponibili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Lasciare vuoti i parametri non disponibili: zero è un valore distinto. Registrare provenienza, qualificazione e note; se i singoli parametri hanno qualificazioni diverse, specificarlo nelle note. Il programma non attribuisce valori in base alla litologia e non applica coefficienti parziali.</w:t>
      </w:r>
    </w:p>
    <w:p w14:paraId="7F5D8A39" w14:textId="77777777" w:rsidR="00F16703" w:rsidRDefault="0081314F">
      <w:pPr>
        <w:spacing w:after="140"/>
      </w:pPr>
      <w:r>
        <w:t xml:space="preserve">Per la falda scegliere Non nota, Non considerata oppure Assegnata. Nel terzo caso inserire la profondità, nulla al piano campagna o positiva al di sotto. La rappresentazione </w:t>
      </w:r>
      <w:r>
        <w:lastRenderedPageBreak/>
        <w:t>ammette un solo livello; non descrive falde sospese o condizioni artesiane. Un valore eventualmente conservato nel campo profondità è inattivo quando la falda non è assegnata.</w:t>
      </w:r>
    </w:p>
    <w:p w14:paraId="428CB334" w14:textId="77777777" w:rsidR="00F16703" w:rsidRDefault="0081314F">
      <w:pPr>
        <w:spacing w:after="140"/>
      </w:pPr>
      <w:r>
        <w:t>Salva conserva il documento autonomo o il progetto. I parametri incompleti generano avvisi e non impediscono il salvataggio; geometria invalida, numeri non validi e falda assegnata senza profondità devono essere corretti. Il grafico evidenzia lo strato selezionato e la falda; la profondità visualizzata di uno strato indefinito non ne rappresenta il limite fisico. Report Word produce la scheda dei dati in DOCX e PDF affiancati, anche senza calcoli.</w:t>
      </w:r>
    </w:p>
    <w:p w14:paraId="2AC3AD88" w14:textId="77777777" w:rsidR="00F16703" w:rsidRDefault="0081314F">
      <w:pPr>
        <w:pStyle w:val="Titolo2"/>
        <w:keepNext/>
        <w:spacing w:after="140"/>
      </w:pPr>
      <w:bookmarkStart w:id="8" w:name="_Toc243326879"/>
      <w:r>
        <w:t>Famiglie di terreno e retini</w:t>
      </w:r>
      <w:bookmarkEnd w:id="8"/>
    </w:p>
    <w:p w14:paraId="2FE4F381" w14:textId="77777777" w:rsidR="00F16703" w:rsidRDefault="0081314F">
      <w:pPr>
        <w:spacing w:after="140"/>
      </w:pPr>
      <w:r>
        <w:t>Il menu Famiglia prevalente propone Non classificato, Riporto, Ghiaia, Sabbia, Limo, Argilla, Terreno organico, Roccia e Altro. Per terreni misti scegliere la componente prevalente e conservare la denominazione completa: ad esempio Sabbia per una sabbia limosa. Il colore resta modificabile separatamente.</w:t>
      </w:r>
    </w:p>
    <w:p w14:paraId="7D5E5F12" w14:textId="77777777" w:rsidR="00F16703" w:rsidRDefault="0081314F">
      <w:pPr>
        <w:spacing w:after="140"/>
      </w:pPr>
      <w:r>
        <w:t>Il profilo usa punti per Sabbia, ciottoli per Ghiaia, tratti orizzontali brevi per Limo e continui per Argilla, crocette per Riporto, simboli vegetali per Terreno organico, tratti diagonali per Roccia e piccoli segni a più per Altro. Non classificato conserva il solo colore. I retini distinguono le famiglie anche senza colore e mantengono dimensione costante sullo schermo. Il nome della famiglia appare accanto allo strato e nella scheda dati. Sono convenzioni grafiche di ANTHEA: scegliere una famiglia non a</w:t>
      </w:r>
      <w:r>
        <w:t>ssegna parametri, falda o spessore.</w:t>
      </w:r>
    </w:p>
    <w:p w14:paraId="2872331F" w14:textId="77777777" w:rsidR="00F16703" w:rsidRDefault="0081314F">
      <w:pPr>
        <w:spacing w:after="140"/>
      </w:pPr>
      <w:r>
        <w:t>L’importatore AI propone la famiglia solo quando la componente prevalente è riconoscibile nella descrizione della relazione, lasciando Non classificato nei casi incerti. Il menu permette di correggere la proposta in anteprima; non è una classificazione granulometrica automatica.</w:t>
      </w:r>
    </w:p>
    <w:p w14:paraId="401FF039" w14:textId="77777777" w:rsidR="00F16703" w:rsidRDefault="0081314F">
      <w:pPr>
        <w:pStyle w:val="Titolo2"/>
        <w:keepNext/>
        <w:spacing w:after="140"/>
      </w:pPr>
      <w:bookmarkStart w:id="9" w:name="_Toc243326880"/>
      <w:r>
        <w:t>Valori medi e minimi</w:t>
      </w:r>
      <w:bookmarkEnd w:id="9"/>
    </w:p>
    <w:p w14:paraId="244F8AE2" w14:textId="77777777" w:rsidR="00F16703" w:rsidRDefault="0081314F">
      <w:pPr>
        <w:spacing w:after="140"/>
      </w:pPr>
      <w:r>
        <w:t>I valori medi costituiscono l’insieme principale. Attivare Gestisci anche i valori minimi nello strato per inserire i minimi eventualmente forniti dalla relazione geologica; questi campi sono opzionali e non vengono riempiti copiando i medi. Le due colonne hanno fonte e qualificazione distinte. La rimozione dei minimi richiede conferma.</w:t>
      </w:r>
    </w:p>
    <w:p w14:paraId="1A8FC138" w14:textId="77777777" w:rsidR="00F16703" w:rsidRDefault="0081314F">
      <w:pPr>
        <w:spacing w:after="140"/>
      </w:pPr>
      <w:r>
        <w:t>La scelta Parametri da usare nelle verifiche ammette Medi, Minimi oppure Entrambi. La scelta è salvata insieme alla geometria comune e riportata nella scheda dati. Non avvia calcoli: nei moduli con un solo insieme di parametri il trasferimento richiede la scelta esplicita Medi o Minimi; per entrambi creare due fogli distinti. I medi pertinenti saranno comunque richiesti dal modulo di verifica; scegliendo Minimi o Entrambi saranno richiesti anche i corrispondenti minimi. Non occorre compilare cu per una veri</w:t>
      </w:r>
      <w:r>
        <w:t>fica che richiede soltanto parametri efficaci. Le bozze incomplete possono essere salvate, con avviso. Un minimo superiore al medio richiede controllo della fonte e del significato del dato.</w:t>
      </w:r>
    </w:p>
    <w:p w14:paraId="17F42EE7" w14:textId="77777777" w:rsidR="00F16703" w:rsidRDefault="0081314F">
      <w:pPr>
        <w:pStyle w:val="Titolo2"/>
        <w:keepNext/>
        <w:spacing w:after="140"/>
      </w:pPr>
      <w:bookmarkStart w:id="10" w:name="_Toc243326881"/>
      <w:r>
        <w:lastRenderedPageBreak/>
        <w:t>Scambio del terreno fra fogli ANTHEA</w:t>
      </w:r>
      <w:bookmarkEnd w:id="10"/>
    </w:p>
    <w:p w14:paraId="0DB8182E" w14:textId="77777777" w:rsidR="00F16703" w:rsidRDefault="0081314F">
      <w:pPr>
        <w:spacing w:after="140"/>
      </w:pPr>
      <w:r>
        <w:t>Creare un foglio Stratigrafia distinto per ciascun sondaggio o profilo e assegnargli un nome riconoscibile. Aprire Invia / importa terreno da ANTHEA, scegliere il foglio sorgente nella sezione Da un altro foglio del progetto e, se presente, il sondaggio oppure Monte/Valle. Importa dal foglio selezionato carica soltanto l’anteprima: Sostituisci il terreno del foglio corrente richiede conferma prima di applicare i dati. In alternativa scegliere un modulo e Invia a un nuovo foglio. Nel progetto il nuovo foglio</w:t>
      </w:r>
      <w:r>
        <w:t xml:space="preserve"> viene aggiunto alla sezione corrente; da un modulo autonomo si apre una nuova finestra.</w:t>
      </w:r>
    </w:p>
    <w:p w14:paraId="6A846264" w14:textId="77777777" w:rsidR="00F16703" w:rsidRDefault="0081314F">
      <w:pPr>
        <w:spacing w:after="140"/>
      </w:pPr>
      <w:r>
        <w:t>Lo scambio è disponibile per Stratigrafia, palo verticale, palo orizzontale, micropalo orizzontale, muri e fondazioni. Il micropalo verticale con schema specifico non è incluso. La copia è indipendente: modificare la sorgente non aggiorna le destinazioni. Salva terreno e Carica terreno consentono anche il riutilizzo mediante file terreno ANTHEA.</w:t>
      </w:r>
    </w:p>
    <w:p w14:paraId="73BF93AE" w14:textId="77777777" w:rsidR="00F16703" w:rsidRDefault="0081314F">
      <w:pPr>
        <w:spacing w:after="140"/>
      </w:pPr>
      <w:r>
        <w:t>Fra due fogli Stratigrafia si conservano geometria, falda, medi e minimi, fonti, descrizioni, colori e retini, anche con dati incompleti o ultimo strato indefinito. Per inviare a un modulo di verifica scegliere Medi oppure Minimi. La scelta non copia i medi nei minimi mancanti. Specificare nello strato il comportamento Granulare o Coesivo: non viene dedotto dalla famiglia grafica. Definire la falda e spessori finiti; se l’ultimo strato è indefinito, predisporre una copia con l’estensione motivata per la ver</w:t>
      </w:r>
      <w:r>
        <w:t>ifica. Non vengono prolungati automaticamente i sondaggi.</w:t>
      </w:r>
    </w:p>
    <w:p w14:paraId="179175FF" w14:textId="77777777" w:rsidR="00F16703" w:rsidRDefault="0081314F">
      <w:pPr>
        <w:spacing w:after="140"/>
      </w:pPr>
      <w:r>
        <w:t>I dati mancanti restano vuoti e i moduli mantengono i propri controlli di compatibilità. Completare i parametri specifici, geometria e azioni nel foglio di destinazione. Le profondità mantengono lo stesso riferimento: nessuna traslazione automatica della quota. Nel trasferimento dai vecchi moduli a Stratigrafia verificare la qualificazione dell’insieme unico riportato nei campi principali; minimi e litologia non vengono ricostruiti.</w:t>
      </w:r>
    </w:p>
    <w:p w14:paraId="42686DCF" w14:textId="77777777" w:rsidR="00F16703" w:rsidRDefault="0081314F">
      <w:pPr>
        <w:pStyle w:val="Titolo2"/>
        <w:keepNext/>
        <w:spacing w:after="140"/>
      </w:pPr>
      <w:bookmarkStart w:id="11" w:name="_Toc243326882"/>
      <w:r>
        <w:t>Importazione assistita della relazione</w:t>
      </w:r>
      <w:bookmarkEnd w:id="11"/>
    </w:p>
    <w:p w14:paraId="3B49848D" w14:textId="77777777" w:rsidR="00F16703" w:rsidRDefault="0081314F">
      <w:pPr>
        <w:spacing w:after="140"/>
      </w:pPr>
      <w:r>
        <w:t>Il pulsante Importa relazione PDF con AI è attualmente visibile ma disattivato, in attesa della configurazione e della gestione della fatturazione aziendale. Lo scambio interno fra fogli ANTHEA resta disponibile senza servizi AI. La procedura seguente descrive la funzionalità predisposta per una successiva attivazione.</w:t>
      </w:r>
    </w:p>
    <w:p w14:paraId="0E6EF3B6" w14:textId="77777777" w:rsidR="00F16703" w:rsidRDefault="0081314F">
      <w:pPr>
        <w:spacing w:after="140"/>
      </w:pPr>
      <w:r>
        <w:t>Aprire Importa relazione PDF con AI, selezionare un PDF fino a 20 MiB e inserire il nome di un modello OpenAI compatibile con PDF e output strutturato e la propria chiave API. I campi possono essere predisposti tramite le variabili di ambiente ANTHEA_AI_MODEL e OPENAI_API_KEY. La chiave non viene salvata nei documenti ANTHEA.</w:t>
      </w:r>
    </w:p>
    <w:p w14:paraId="51884277" w14:textId="77777777" w:rsidR="00F16703" w:rsidRDefault="0081314F">
      <w:pPr>
        <w:spacing w:after="140"/>
      </w:pPr>
      <w:r>
        <w:t xml:space="preserve">Il comando Invia PDF a OpenAI e prepara bozze trasmette l’intero documento al servizio remoto e può comportare costi sul proprio account API. Non effettua elaborazione AI locale. Interrompi annulla l’attesa; nessun dato viene applicato automaticamente alla </w:t>
      </w:r>
      <w:r>
        <w:lastRenderedPageBreak/>
        <w:t>scheda aperta. Errori del servizio o risposte incomplete richiedono una nuova richiesta, eventualmente con un estratto più breve della relazione.</w:t>
      </w:r>
    </w:p>
    <w:p w14:paraId="736AB5A8" w14:textId="77777777" w:rsidR="00F16703" w:rsidRDefault="0081314F">
      <w:pPr>
        <w:spacing w:after="140"/>
      </w:pPr>
      <w:r>
        <w:t>Selezionare il sondaggio o profilo dall’elenco, controllare gli avvisi e correggere la bozza nell’editor. Profili differenti restano separati e se ne applica uno alla volta. Le fonti riportano per parametro le pagine PDF indicate dal modello: confrontarle con il documento originale. I valori non riconosciuti come medi o minimi restano nelle note da classificare. Dati assenti, geometrie ambigue e unità non determinabili non devono essere completati per supposizione; l’estrazione AI può contenere errori.</w:t>
      </w:r>
    </w:p>
    <w:p w14:paraId="5FC7D37C" w14:textId="77777777" w:rsidR="00F16703" w:rsidRDefault="0081314F">
      <w:pPr>
        <w:spacing w:after="140"/>
      </w:pPr>
      <w:r>
        <w:t>Dopo il confronto con la relazione, selezionare Ho confrontato dati, unità e pagine della bozza con la relazione e applicare il profilo revisionato. Ogni modifica o cambio di profilo richiede di ripetere questa attestazione. Il comando sostituisce la stratigrafia della scheda aperta; chiudere la finestra conserva i dati precedenti. Geometrie e valori invalidi impediscono l’applicazione; i parametri mancanti restano una bozza salvabile. Il documento conserva nome e impronta del PDF, modello, data, fonti e av</w:t>
      </w:r>
      <w:r>
        <w:t>visi; non incorpora il PDF originale. La scheda Word/PDF espone medi, minimi e provenienza dell’importazione.</w:t>
      </w:r>
    </w:p>
    <w:p w14:paraId="100913CB" w14:textId="77777777" w:rsidR="00F16703" w:rsidRDefault="0081314F">
      <w:pPr>
        <w:pStyle w:val="Titolo1"/>
        <w:keepNext/>
        <w:spacing w:after="140"/>
      </w:pPr>
      <w:bookmarkStart w:id="12" w:name="_Toc243326883"/>
      <w:r>
        <w:t>Avvio e scelta del modulo</w:t>
      </w:r>
      <w:bookmarkEnd w:id="12"/>
    </w:p>
    <w:p w14:paraId="4748FAC2" w14:textId="77777777" w:rsidR="00F16703" w:rsidRDefault="0081314F">
      <w:pPr>
        <w:pStyle w:val="Titolo2"/>
        <w:keepNext/>
        <w:spacing w:after="140"/>
      </w:pPr>
      <w:bookmarkStart w:id="13" w:name="_Toc243326884"/>
      <w:r>
        <w:t>Avviare la versione aggiornata</w:t>
      </w:r>
      <w:bookmarkEnd w:id="13"/>
    </w:p>
    <w:p w14:paraId="55C8BE2A" w14:textId="77777777" w:rsidR="00F16703" w:rsidRDefault="0081314F">
      <w:pPr>
        <w:spacing w:after="140"/>
      </w:pPr>
      <w:r>
        <w:t>Per installare ANTHEA eseguire il setup e scegliere l'installazione per l'utente corrente oppure per tutti gli utenti. Il runtime .NET 8 è incluso. Se ANTHEA è aperta, anche da un'altra cartella, il setup si blocca prima di rimuovere la versione precedente: chiudere tutte le finestre e riavviare il setup.</w:t>
      </w:r>
    </w:p>
    <w:p w14:paraId="11343B5C" w14:textId="77777777" w:rsidR="00F16703" w:rsidRDefault="0081314F">
      <w:pPr>
        <w:spacing w:after="140"/>
      </w:pPr>
      <w:r>
        <w:t>Prima di copiare la nuova versione il setup elimina tutto il contenuto della cartella di installazione, incluse vecchie DLL, sottocartelle ed eventuali file aggiunti dall'utente. Salvare quindi progetti, modelli e report in una cartella esterna. Usare una destinazione dedicata di nome ANTHEA oppure la cartella riconosciuta di una precedente installazione. Percorsi di sistema, collegamenti a cartelle e file che impediscono la pulizia arrestano l'installazione prima della copia dei nuovi file.</w:t>
      </w:r>
    </w:p>
    <w:p w14:paraId="1BD5F3B1" w14:textId="77777777" w:rsidR="00F16703" w:rsidRDefault="0081314F">
      <w:pPr>
        <w:spacing w:after="140"/>
      </w:pPr>
      <w:r>
        <w:t>Nel repository, Avvia ANTHEA.cmd ricompila il progetto in Release, pubblica nella cartella app e avvia l'eseguibile soltanto se i passaggi riescono. Richiede quindi l'SDK .NET e ANTHEA chiuso durante l'aggiornamento. La distribuzione già pubblicata può essere avviata direttamente da app/ANTHEA.exe. La distribuzione dipendente dal framework richiede il runtime desktop .NET 8. Il sorgente e la distribuzione sono due cose distinte: modificare un file C# non aggiorna un eseguibile già pubblicato.</w:t>
      </w:r>
    </w:p>
    <w:p w14:paraId="79F29AC6" w14:textId="77777777" w:rsidR="00F16703" w:rsidRDefault="0081314F">
      <w:pPr>
        <w:spacing w:after="140"/>
      </w:pPr>
      <w:r>
        <w:t>La Home consente di entrare nel catalogo, riprendere il lavoro della sessione o organizzare i fogli in un progetto. Il pulsante Riprendi conserva l'editor e il suo stato finché l'applicazione resta aperta. Non salva automaticamente un archivio su disco. Prima di chiudere utilizzare Salva o Salva con nome.</w:t>
      </w:r>
    </w:p>
    <w:p w14:paraId="6B289716" w14:textId="77777777" w:rsidR="00F16703" w:rsidRDefault="0081314F">
      <w:pPr>
        <w:pStyle w:val="Titolo2"/>
        <w:keepNext/>
        <w:spacing w:after="140"/>
      </w:pPr>
      <w:bookmarkStart w:id="14" w:name="_Toc243326885"/>
      <w:r>
        <w:lastRenderedPageBreak/>
        <w:t>Scegliere l’aspetto</w:t>
      </w:r>
      <w:bookmarkEnd w:id="14"/>
    </w:p>
    <w:p w14:paraId="0F391C42" w14:textId="77777777" w:rsidR="00F16703" w:rsidRDefault="0081314F">
      <w:pPr>
        <w:spacing w:after="140"/>
      </w:pPr>
      <w:r>
        <w:t>Il menu Aspetto, accanto a File, offre Chiaro, Scuro e Molto scuro. Chiaro mantiene i colori originali; Scuro usa superfici blu; Molto scuro usa grigio antracite e nero. La scelta si applica a Home, Progetti, moduli e Wiki senza chiudere il foglio o modificare i dati del calcolo. Nella Wiki la tendina dell’aspetto controlla la stessa preferenza globale.</w:t>
      </w:r>
    </w:p>
    <w:p w14:paraId="1CFDCDCB" w14:textId="77777777" w:rsidR="00F16703" w:rsidRDefault="0081314F">
      <w:pPr>
        <w:spacing w:after="140"/>
      </w:pPr>
      <w:r>
        <w:t>La scelta è salvata nel profilo Windows e ripristinata al prossimo avvio. Non fa parte dei documenti o delle revisioni di progetto. Le immagini incorporate e le tavole dei grafici conservano i propri colori per mantenere leggibili legende e rappresentazioni tecniche.</w:t>
      </w:r>
    </w:p>
    <w:p w14:paraId="4FCCB8F7" w14:textId="77777777" w:rsidR="00F16703" w:rsidRDefault="0081314F">
      <w:pPr>
        <w:pStyle w:val="Titolo2"/>
        <w:keepNext/>
        <w:spacing w:after="140"/>
      </w:pPr>
      <w:bookmarkStart w:id="15" w:name="_Toc243326886"/>
      <w:r>
        <w:t>Scegliere il foglio adatto</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16703" w14:paraId="63D0E84C" w14:textId="77777777">
        <w:trPr>
          <w:cantSplit/>
          <w:tblHeader/>
          <w:jc w:val="center"/>
        </w:trPr>
        <w:tc>
          <w:tcPr>
            <w:tcW w:w="2381" w:type="dxa"/>
            <w:shd w:val="clear" w:color="auto" w:fill="E7E6E6"/>
            <w:tcMar>
              <w:top w:w="90" w:type="dxa"/>
              <w:left w:w="90" w:type="dxa"/>
              <w:bottom w:w="90" w:type="dxa"/>
              <w:right w:w="90" w:type="dxa"/>
            </w:tcMar>
            <w:vAlign w:val="center"/>
          </w:tcPr>
          <w:p w14:paraId="7BE0BBDC" w14:textId="77777777" w:rsidR="00F16703" w:rsidRDefault="0081314F">
            <w:pPr>
              <w:spacing w:before="20" w:after="20"/>
              <w:jc w:val="left"/>
            </w:pPr>
            <w:r>
              <w:rPr>
                <w:b/>
                <w:sz w:val="21"/>
              </w:rPr>
              <w:t>Foglio disponibile</w:t>
            </w:r>
          </w:p>
        </w:tc>
        <w:tc>
          <w:tcPr>
            <w:tcW w:w="3402" w:type="dxa"/>
            <w:shd w:val="clear" w:color="auto" w:fill="E7E6E6"/>
            <w:tcMar>
              <w:top w:w="90" w:type="dxa"/>
              <w:left w:w="90" w:type="dxa"/>
              <w:bottom w:w="90" w:type="dxa"/>
              <w:right w:w="90" w:type="dxa"/>
            </w:tcMar>
            <w:vAlign w:val="center"/>
          </w:tcPr>
          <w:p w14:paraId="7793E8D8" w14:textId="77777777" w:rsidR="00F16703" w:rsidRDefault="0081314F">
            <w:pPr>
              <w:spacing w:before="20" w:after="20"/>
              <w:jc w:val="left"/>
            </w:pPr>
            <w:r>
              <w:rPr>
                <w:b/>
                <w:sz w:val="21"/>
              </w:rPr>
              <w:t>Domanda alla quale risponde</w:t>
            </w:r>
          </w:p>
        </w:tc>
        <w:tc>
          <w:tcPr>
            <w:tcW w:w="3855" w:type="dxa"/>
            <w:shd w:val="clear" w:color="auto" w:fill="E7E6E6"/>
            <w:tcMar>
              <w:top w:w="90" w:type="dxa"/>
              <w:left w:w="90" w:type="dxa"/>
              <w:bottom w:w="90" w:type="dxa"/>
              <w:right w:w="90" w:type="dxa"/>
            </w:tcMar>
            <w:vAlign w:val="center"/>
          </w:tcPr>
          <w:p w14:paraId="0058A57A" w14:textId="77777777" w:rsidR="00F16703" w:rsidRDefault="0081314F">
            <w:pPr>
              <w:spacing w:before="20" w:after="20"/>
              <w:jc w:val="left"/>
            </w:pPr>
            <w:r>
              <w:rPr>
                <w:b/>
                <w:sz w:val="21"/>
              </w:rPr>
              <w:t>Informazione da preparare</w:t>
            </w:r>
          </w:p>
        </w:tc>
      </w:tr>
      <w:tr w:rsidR="00F16703" w14:paraId="73C8A61C" w14:textId="77777777">
        <w:trPr>
          <w:cantSplit/>
          <w:jc w:val="center"/>
        </w:trPr>
        <w:tc>
          <w:tcPr>
            <w:tcW w:w="2381" w:type="dxa"/>
            <w:tcMar>
              <w:top w:w="90" w:type="dxa"/>
              <w:left w:w="90" w:type="dxa"/>
              <w:bottom w:w="90" w:type="dxa"/>
              <w:right w:w="90" w:type="dxa"/>
            </w:tcMar>
            <w:vAlign w:val="center"/>
          </w:tcPr>
          <w:p w14:paraId="606CA78A" w14:textId="77777777" w:rsidR="00F16703" w:rsidRDefault="0081314F">
            <w:pPr>
              <w:spacing w:before="20" w:after="20"/>
              <w:jc w:val="left"/>
            </w:pPr>
            <w:r>
              <w:rPr>
                <w:sz w:val="21"/>
              </w:rPr>
              <w:t>Palo verticale</w:t>
            </w:r>
          </w:p>
        </w:tc>
        <w:tc>
          <w:tcPr>
            <w:tcW w:w="3402" w:type="dxa"/>
            <w:tcMar>
              <w:top w:w="90" w:type="dxa"/>
              <w:left w:w="90" w:type="dxa"/>
              <w:bottom w:w="90" w:type="dxa"/>
              <w:right w:w="90" w:type="dxa"/>
            </w:tcMar>
            <w:vAlign w:val="center"/>
          </w:tcPr>
          <w:p w14:paraId="436451FE" w14:textId="77777777" w:rsidR="00F16703" w:rsidRDefault="0081314F">
            <w:pPr>
              <w:spacing w:before="20" w:after="20"/>
              <w:jc w:val="left"/>
            </w:pPr>
            <w:r>
              <w:rPr>
                <w:sz w:val="21"/>
              </w:rPr>
              <w:t>Quale resistenza assiale geotecnica si ottiene con questi terreni e questa lunghezza</w:t>
            </w:r>
          </w:p>
        </w:tc>
        <w:tc>
          <w:tcPr>
            <w:tcW w:w="3855" w:type="dxa"/>
            <w:tcMar>
              <w:top w:w="90" w:type="dxa"/>
              <w:left w:w="90" w:type="dxa"/>
              <w:bottom w:w="90" w:type="dxa"/>
              <w:right w:w="90" w:type="dxa"/>
            </w:tcMar>
            <w:vAlign w:val="center"/>
          </w:tcPr>
          <w:p w14:paraId="7AAA5696" w14:textId="77777777" w:rsidR="00F16703" w:rsidRDefault="0081314F">
            <w:pPr>
              <w:spacing w:before="20" w:after="20"/>
              <w:jc w:val="left"/>
            </w:pPr>
            <w:r>
              <w:rPr>
                <w:sz w:val="21"/>
              </w:rPr>
              <w:t>Stratigrafie, falda, tecnologia, azioni e coefficienti</w:t>
            </w:r>
          </w:p>
        </w:tc>
      </w:tr>
      <w:tr w:rsidR="00F16703" w14:paraId="0E87AC7A" w14:textId="77777777">
        <w:trPr>
          <w:cantSplit/>
          <w:jc w:val="center"/>
        </w:trPr>
        <w:tc>
          <w:tcPr>
            <w:tcW w:w="2381" w:type="dxa"/>
            <w:tcMar>
              <w:top w:w="90" w:type="dxa"/>
              <w:left w:w="90" w:type="dxa"/>
              <w:bottom w:w="90" w:type="dxa"/>
              <w:right w:w="90" w:type="dxa"/>
            </w:tcMar>
            <w:vAlign w:val="center"/>
          </w:tcPr>
          <w:p w14:paraId="7399767B" w14:textId="77777777" w:rsidR="00F16703" w:rsidRDefault="0081314F">
            <w:pPr>
              <w:spacing w:before="20" w:after="20"/>
              <w:jc w:val="left"/>
            </w:pPr>
            <w:r>
              <w:rPr>
                <w:sz w:val="21"/>
              </w:rPr>
              <w:t>Micropalo verticale</w:t>
            </w:r>
          </w:p>
        </w:tc>
        <w:tc>
          <w:tcPr>
            <w:tcW w:w="3402" w:type="dxa"/>
            <w:tcMar>
              <w:top w:w="90" w:type="dxa"/>
              <w:left w:w="90" w:type="dxa"/>
              <w:bottom w:w="90" w:type="dxa"/>
              <w:right w:w="90" w:type="dxa"/>
            </w:tcMar>
            <w:vAlign w:val="center"/>
          </w:tcPr>
          <w:p w14:paraId="616345B1" w14:textId="77777777" w:rsidR="00F16703" w:rsidRDefault="0081314F">
            <w:pPr>
              <w:spacing w:before="20" w:after="20"/>
              <w:jc w:val="left"/>
            </w:pPr>
            <w:r>
              <w:rPr>
                <w:sz w:val="21"/>
              </w:rPr>
              <w:t>Quale resistenza del bulbo iniettato è compatibile con l'abaco scelto</w:t>
            </w:r>
          </w:p>
        </w:tc>
        <w:tc>
          <w:tcPr>
            <w:tcW w:w="3855" w:type="dxa"/>
            <w:tcMar>
              <w:top w:w="90" w:type="dxa"/>
              <w:left w:w="90" w:type="dxa"/>
              <w:bottom w:w="90" w:type="dxa"/>
              <w:right w:w="90" w:type="dxa"/>
            </w:tcMar>
            <w:vAlign w:val="center"/>
          </w:tcPr>
          <w:p w14:paraId="38757EA1" w14:textId="77777777" w:rsidR="00F16703" w:rsidRDefault="0081314F">
            <w:pPr>
              <w:spacing w:before="20" w:after="20"/>
              <w:jc w:val="left"/>
            </w:pPr>
            <w:r>
              <w:rPr>
                <w:sz w:val="21"/>
              </w:rPr>
              <w:t>Terreni, p_l, iniezione, diametri, inclinazione e tratto attivo</w:t>
            </w:r>
          </w:p>
        </w:tc>
      </w:tr>
      <w:tr w:rsidR="00F16703" w14:paraId="538B2E91" w14:textId="77777777">
        <w:trPr>
          <w:cantSplit/>
          <w:jc w:val="center"/>
        </w:trPr>
        <w:tc>
          <w:tcPr>
            <w:tcW w:w="2381" w:type="dxa"/>
            <w:tcMar>
              <w:top w:w="90" w:type="dxa"/>
              <w:left w:w="90" w:type="dxa"/>
              <w:bottom w:w="90" w:type="dxa"/>
              <w:right w:w="90" w:type="dxa"/>
            </w:tcMar>
            <w:vAlign w:val="center"/>
          </w:tcPr>
          <w:p w14:paraId="05F06A76" w14:textId="77777777" w:rsidR="00F16703" w:rsidRDefault="0081314F">
            <w:pPr>
              <w:spacing w:before="20" w:after="20"/>
              <w:jc w:val="left"/>
            </w:pPr>
            <w:r>
              <w:rPr>
                <w:sz w:val="21"/>
              </w:rPr>
              <w:t>Palo orizzontale</w:t>
            </w:r>
          </w:p>
        </w:tc>
        <w:tc>
          <w:tcPr>
            <w:tcW w:w="3402" w:type="dxa"/>
            <w:tcMar>
              <w:top w:w="90" w:type="dxa"/>
              <w:left w:w="90" w:type="dxa"/>
              <w:bottom w:w="90" w:type="dxa"/>
              <w:right w:w="90" w:type="dxa"/>
            </w:tcMar>
            <w:vAlign w:val="center"/>
          </w:tcPr>
          <w:p w14:paraId="7330F5CC" w14:textId="77777777" w:rsidR="00F16703" w:rsidRDefault="0081314F">
            <w:pPr>
              <w:spacing w:before="20" w:after="20"/>
              <w:jc w:val="left"/>
            </w:pPr>
            <w:r>
              <w:rPr>
                <w:sz w:val="21"/>
              </w:rPr>
              <w:t>Quale carico limite laterale risulta dal meccanismo di Broms</w:t>
            </w:r>
          </w:p>
        </w:tc>
        <w:tc>
          <w:tcPr>
            <w:tcW w:w="3855" w:type="dxa"/>
            <w:tcMar>
              <w:top w:w="90" w:type="dxa"/>
              <w:left w:w="90" w:type="dxa"/>
              <w:bottom w:w="90" w:type="dxa"/>
              <w:right w:w="90" w:type="dxa"/>
            </w:tcMar>
            <w:vAlign w:val="center"/>
          </w:tcPr>
          <w:p w14:paraId="38529782" w14:textId="77777777" w:rsidR="00F16703" w:rsidRDefault="0081314F">
            <w:pPr>
              <w:spacing w:before="20" w:after="20"/>
              <w:jc w:val="left"/>
            </w:pPr>
            <w:r>
              <w:rPr>
                <w:sz w:val="21"/>
              </w:rPr>
              <w:t>Terreno, diametro, lunghezza, vincolo e momento resistente</w:t>
            </w:r>
          </w:p>
        </w:tc>
      </w:tr>
      <w:tr w:rsidR="00F16703" w14:paraId="735C9032" w14:textId="77777777">
        <w:trPr>
          <w:cantSplit/>
          <w:jc w:val="center"/>
        </w:trPr>
        <w:tc>
          <w:tcPr>
            <w:tcW w:w="2381" w:type="dxa"/>
            <w:tcMar>
              <w:top w:w="90" w:type="dxa"/>
              <w:left w:w="90" w:type="dxa"/>
              <w:bottom w:w="90" w:type="dxa"/>
              <w:right w:w="90" w:type="dxa"/>
            </w:tcMar>
            <w:vAlign w:val="center"/>
          </w:tcPr>
          <w:p w14:paraId="1D865070" w14:textId="77777777" w:rsidR="00F16703" w:rsidRDefault="0081314F">
            <w:pPr>
              <w:spacing w:before="20" w:after="20"/>
              <w:jc w:val="left"/>
            </w:pPr>
            <w:r>
              <w:rPr>
                <w:sz w:val="21"/>
              </w:rPr>
              <w:t>Micropalo orizzontale</w:t>
            </w:r>
          </w:p>
        </w:tc>
        <w:tc>
          <w:tcPr>
            <w:tcW w:w="3402" w:type="dxa"/>
            <w:tcMar>
              <w:top w:w="90" w:type="dxa"/>
              <w:left w:w="90" w:type="dxa"/>
              <w:bottom w:w="90" w:type="dxa"/>
              <w:right w:w="90" w:type="dxa"/>
            </w:tcMar>
            <w:vAlign w:val="center"/>
          </w:tcPr>
          <w:p w14:paraId="44C89169" w14:textId="77777777" w:rsidR="00F16703" w:rsidRDefault="0081314F">
            <w:pPr>
              <w:spacing w:before="20" w:after="20"/>
              <w:jc w:val="left"/>
            </w:pPr>
            <w:r>
              <w:rPr>
                <w:sz w:val="21"/>
              </w:rPr>
              <w:t>Quale capacità laterale risulta usando una sezione tubolare CHS</w:t>
            </w:r>
          </w:p>
        </w:tc>
        <w:tc>
          <w:tcPr>
            <w:tcW w:w="3855" w:type="dxa"/>
            <w:tcMar>
              <w:top w:w="90" w:type="dxa"/>
              <w:left w:w="90" w:type="dxa"/>
              <w:bottom w:w="90" w:type="dxa"/>
              <w:right w:w="90" w:type="dxa"/>
            </w:tcMar>
            <w:vAlign w:val="center"/>
          </w:tcPr>
          <w:p w14:paraId="5D7F2FE0" w14:textId="77777777" w:rsidR="00F16703" w:rsidRDefault="0081314F">
            <w:pPr>
              <w:spacing w:before="20" w:after="20"/>
              <w:jc w:val="left"/>
            </w:pPr>
            <w:r>
              <w:rPr>
                <w:sz w:val="21"/>
              </w:rPr>
              <w:t>Diametro geotecnico, tubo, materiale, N e terreno</w:t>
            </w:r>
          </w:p>
        </w:tc>
      </w:tr>
      <w:tr w:rsidR="00F16703" w14:paraId="235636F1" w14:textId="77777777">
        <w:trPr>
          <w:cantSplit/>
          <w:jc w:val="center"/>
        </w:trPr>
        <w:tc>
          <w:tcPr>
            <w:tcW w:w="2381" w:type="dxa"/>
            <w:tcMar>
              <w:top w:w="90" w:type="dxa"/>
              <w:left w:w="90" w:type="dxa"/>
              <w:bottom w:w="90" w:type="dxa"/>
              <w:right w:w="90" w:type="dxa"/>
            </w:tcMar>
            <w:vAlign w:val="center"/>
          </w:tcPr>
          <w:p w14:paraId="4114B69D" w14:textId="77777777" w:rsidR="00F16703" w:rsidRDefault="0081314F">
            <w:pPr>
              <w:spacing w:before="20" w:after="20"/>
              <w:jc w:val="left"/>
            </w:pPr>
            <w:r>
              <w:rPr>
                <w:sz w:val="21"/>
              </w:rPr>
              <w:t>Palificata orizzontale</w:t>
            </w:r>
          </w:p>
        </w:tc>
        <w:tc>
          <w:tcPr>
            <w:tcW w:w="3402" w:type="dxa"/>
            <w:tcMar>
              <w:top w:w="90" w:type="dxa"/>
              <w:left w:w="90" w:type="dxa"/>
              <w:bottom w:w="90" w:type="dxa"/>
              <w:right w:w="90" w:type="dxa"/>
            </w:tcMar>
            <w:vAlign w:val="center"/>
          </w:tcPr>
          <w:p w14:paraId="52AE86F7" w14:textId="77777777" w:rsidR="00F16703" w:rsidRDefault="0081314F">
            <w:pPr>
              <w:spacing w:before="20" w:after="20"/>
              <w:jc w:val="left"/>
            </w:pPr>
            <w:r>
              <w:rPr>
                <w:sz w:val="21"/>
              </w:rPr>
              <w:t>Come cambiano i fattori di riduzione con geometria e direzione del carico</w:t>
            </w:r>
          </w:p>
        </w:tc>
        <w:tc>
          <w:tcPr>
            <w:tcW w:w="3855" w:type="dxa"/>
            <w:tcMar>
              <w:top w:w="90" w:type="dxa"/>
              <w:left w:w="90" w:type="dxa"/>
              <w:bottom w:w="90" w:type="dxa"/>
              <w:right w:w="90" w:type="dxa"/>
            </w:tcMar>
            <w:vAlign w:val="center"/>
          </w:tcPr>
          <w:p w14:paraId="0C7C9B15" w14:textId="77777777" w:rsidR="00F16703" w:rsidRDefault="0081314F">
            <w:pPr>
              <w:spacing w:before="20" w:after="20"/>
              <w:jc w:val="left"/>
            </w:pPr>
            <w:r>
              <w:rPr>
                <w:sz w:val="21"/>
              </w:rPr>
              <w:t>Posizioni, diametro, teoria e interassi rappresentativi</w:t>
            </w:r>
          </w:p>
        </w:tc>
      </w:tr>
      <w:tr w:rsidR="00F16703" w14:paraId="5D147CF3" w14:textId="77777777">
        <w:trPr>
          <w:cantSplit/>
          <w:jc w:val="center"/>
        </w:trPr>
        <w:tc>
          <w:tcPr>
            <w:tcW w:w="2381" w:type="dxa"/>
            <w:tcMar>
              <w:top w:w="90" w:type="dxa"/>
              <w:left w:w="90" w:type="dxa"/>
              <w:bottom w:w="90" w:type="dxa"/>
              <w:right w:w="90" w:type="dxa"/>
            </w:tcMar>
            <w:vAlign w:val="center"/>
          </w:tcPr>
          <w:p w14:paraId="3D868BE0" w14:textId="77777777" w:rsidR="00F16703" w:rsidRDefault="0081314F">
            <w:pPr>
              <w:spacing w:before="20" w:after="20"/>
              <w:jc w:val="left"/>
            </w:pPr>
            <w:r>
              <w:rPr>
                <w:sz w:val="21"/>
              </w:rPr>
              <w:t>Muri di sostegno</w:t>
            </w:r>
          </w:p>
        </w:tc>
        <w:tc>
          <w:tcPr>
            <w:tcW w:w="3402" w:type="dxa"/>
            <w:tcMar>
              <w:top w:w="90" w:type="dxa"/>
              <w:left w:w="90" w:type="dxa"/>
              <w:bottom w:w="90" w:type="dxa"/>
              <w:right w:w="90" w:type="dxa"/>
            </w:tcMar>
            <w:vAlign w:val="center"/>
          </w:tcPr>
          <w:p w14:paraId="6DB0DF6C" w14:textId="77777777" w:rsidR="00F16703" w:rsidRDefault="0081314F">
            <w:pPr>
              <w:spacing w:before="20" w:after="20"/>
              <w:jc w:val="left"/>
            </w:pPr>
            <w:r>
              <w:rPr>
                <w:sz w:val="21"/>
              </w:rPr>
              <w:t>Quali verifiche locali e globali sono applicabili al muro</w:t>
            </w:r>
          </w:p>
        </w:tc>
        <w:tc>
          <w:tcPr>
            <w:tcW w:w="3855" w:type="dxa"/>
            <w:tcMar>
              <w:top w:w="90" w:type="dxa"/>
              <w:left w:w="90" w:type="dxa"/>
              <w:bottom w:w="90" w:type="dxa"/>
              <w:right w:w="90" w:type="dxa"/>
            </w:tcMar>
            <w:vAlign w:val="center"/>
          </w:tcPr>
          <w:p w14:paraId="35782447" w14:textId="77777777" w:rsidR="00F16703" w:rsidRDefault="0081314F">
            <w:pPr>
              <w:spacing w:before="20" w:after="20"/>
              <w:jc w:val="left"/>
            </w:pPr>
            <w:r>
              <w:rPr>
                <w:sz w:val="21"/>
              </w:rPr>
              <w:t>Geometria, materiali, terreni, acqua, azioni e combinazioni</w:t>
            </w:r>
          </w:p>
        </w:tc>
      </w:tr>
      <w:tr w:rsidR="00F16703" w14:paraId="74920FFB" w14:textId="77777777">
        <w:trPr>
          <w:cantSplit/>
          <w:jc w:val="center"/>
        </w:trPr>
        <w:tc>
          <w:tcPr>
            <w:tcW w:w="2381" w:type="dxa"/>
            <w:tcMar>
              <w:top w:w="90" w:type="dxa"/>
              <w:left w:w="90" w:type="dxa"/>
              <w:bottom w:w="90" w:type="dxa"/>
              <w:right w:w="90" w:type="dxa"/>
            </w:tcMar>
            <w:vAlign w:val="center"/>
          </w:tcPr>
          <w:p w14:paraId="760A6937" w14:textId="77777777" w:rsidR="00F16703" w:rsidRDefault="0081314F">
            <w:pPr>
              <w:spacing w:before="20" w:after="20"/>
              <w:jc w:val="left"/>
            </w:pPr>
            <w:r>
              <w:rPr>
                <w:sz w:val="21"/>
              </w:rPr>
              <w:t>Sezione in c a</w:t>
            </w:r>
          </w:p>
        </w:tc>
        <w:tc>
          <w:tcPr>
            <w:tcW w:w="3402" w:type="dxa"/>
            <w:tcMar>
              <w:top w:w="90" w:type="dxa"/>
              <w:left w:w="90" w:type="dxa"/>
              <w:bottom w:w="90" w:type="dxa"/>
              <w:right w:w="90" w:type="dxa"/>
            </w:tcMar>
            <w:vAlign w:val="center"/>
          </w:tcPr>
          <w:p w14:paraId="08735540" w14:textId="77777777" w:rsidR="00F16703" w:rsidRDefault="0081314F">
            <w:pPr>
              <w:spacing w:before="20" w:after="20"/>
              <w:jc w:val="left"/>
            </w:pPr>
            <w:r>
              <w:rPr>
                <w:sz w:val="21"/>
              </w:rPr>
              <w:t>Come risponde e si verifica una sezione assegnata</w:t>
            </w:r>
          </w:p>
        </w:tc>
        <w:tc>
          <w:tcPr>
            <w:tcW w:w="3855" w:type="dxa"/>
            <w:tcMar>
              <w:top w:w="90" w:type="dxa"/>
              <w:left w:w="90" w:type="dxa"/>
              <w:bottom w:w="90" w:type="dxa"/>
              <w:right w:w="90" w:type="dxa"/>
            </w:tcMar>
            <w:vAlign w:val="center"/>
          </w:tcPr>
          <w:p w14:paraId="4B9A2BE0" w14:textId="77777777" w:rsidR="00F16703" w:rsidRDefault="0081314F">
            <w:pPr>
              <w:spacing w:before="20" w:after="20"/>
              <w:jc w:val="left"/>
            </w:pPr>
            <w:r>
              <w:rPr>
                <w:sz w:val="21"/>
              </w:rPr>
              <w:t>Geometria, barre, materiali e combinazioni N M V T</w:t>
            </w:r>
          </w:p>
        </w:tc>
      </w:tr>
      <w:tr w:rsidR="00F16703" w14:paraId="04B1F7E8" w14:textId="77777777">
        <w:trPr>
          <w:cantSplit/>
          <w:jc w:val="center"/>
        </w:trPr>
        <w:tc>
          <w:tcPr>
            <w:tcW w:w="2381" w:type="dxa"/>
            <w:tcMar>
              <w:top w:w="90" w:type="dxa"/>
              <w:left w:w="90" w:type="dxa"/>
              <w:bottom w:w="90" w:type="dxa"/>
              <w:right w:w="90" w:type="dxa"/>
            </w:tcMar>
            <w:vAlign w:val="center"/>
          </w:tcPr>
          <w:p w14:paraId="227C07B2" w14:textId="77777777" w:rsidR="00F16703" w:rsidRDefault="0081314F">
            <w:pPr>
              <w:spacing w:before="20" w:after="20"/>
              <w:jc w:val="left"/>
            </w:pPr>
            <w:r>
              <w:rPr>
                <w:sz w:val="21"/>
              </w:rPr>
              <w:t>Sezione composta</w:t>
            </w:r>
          </w:p>
        </w:tc>
        <w:tc>
          <w:tcPr>
            <w:tcW w:w="3402" w:type="dxa"/>
            <w:tcMar>
              <w:top w:w="90" w:type="dxa"/>
              <w:left w:w="90" w:type="dxa"/>
              <w:bottom w:w="90" w:type="dxa"/>
              <w:right w:w="90" w:type="dxa"/>
            </w:tcMar>
            <w:vAlign w:val="center"/>
          </w:tcPr>
          <w:p w14:paraId="0B4006B8" w14:textId="77777777" w:rsidR="00F16703" w:rsidRDefault="0081314F">
            <w:pPr>
              <w:spacing w:before="20" w:after="20"/>
              <w:jc w:val="left"/>
            </w:pPr>
            <w:r>
              <w:rPr>
                <w:sz w:val="21"/>
              </w:rPr>
              <w:t>Come si ripartiscono le tensioni in una sezione da ponte attraverso le fasi</w:t>
            </w:r>
          </w:p>
        </w:tc>
        <w:tc>
          <w:tcPr>
            <w:tcW w:w="3855" w:type="dxa"/>
            <w:tcMar>
              <w:top w:w="90" w:type="dxa"/>
              <w:left w:w="90" w:type="dxa"/>
              <w:bottom w:w="90" w:type="dxa"/>
              <w:right w:w="90" w:type="dxa"/>
            </w:tcMar>
            <w:vAlign w:val="center"/>
          </w:tcPr>
          <w:p w14:paraId="324E6629" w14:textId="77777777" w:rsidR="00F16703" w:rsidRDefault="0081314F">
            <w:pPr>
              <w:spacing w:before="20" w:after="20"/>
              <w:jc w:val="left"/>
            </w:pPr>
            <w:r>
              <w:rPr>
                <w:sz w:val="21"/>
              </w:rPr>
              <w:t>Tipo e geometria, soletta, barre, fasi e metodo</w:t>
            </w:r>
          </w:p>
        </w:tc>
      </w:tr>
      <w:tr w:rsidR="00F16703" w14:paraId="7BA67799" w14:textId="77777777">
        <w:trPr>
          <w:cantSplit/>
          <w:jc w:val="center"/>
        </w:trPr>
        <w:tc>
          <w:tcPr>
            <w:tcW w:w="2381" w:type="dxa"/>
            <w:tcMar>
              <w:top w:w="90" w:type="dxa"/>
              <w:left w:w="90" w:type="dxa"/>
              <w:bottom w:w="90" w:type="dxa"/>
              <w:right w:w="90" w:type="dxa"/>
            </w:tcMar>
            <w:vAlign w:val="center"/>
          </w:tcPr>
          <w:p w14:paraId="3A803DEC" w14:textId="77777777" w:rsidR="00F16703" w:rsidRDefault="0081314F">
            <w:pPr>
              <w:spacing w:before="20" w:after="20"/>
              <w:jc w:val="left"/>
            </w:pPr>
            <w:r>
              <w:rPr>
                <w:sz w:val="21"/>
              </w:rPr>
              <w:t>Bridge Design</w:t>
            </w:r>
          </w:p>
        </w:tc>
        <w:tc>
          <w:tcPr>
            <w:tcW w:w="3402" w:type="dxa"/>
            <w:tcMar>
              <w:top w:w="90" w:type="dxa"/>
              <w:left w:w="90" w:type="dxa"/>
              <w:bottom w:w="90" w:type="dxa"/>
              <w:right w:w="90" w:type="dxa"/>
            </w:tcMar>
            <w:vAlign w:val="center"/>
          </w:tcPr>
          <w:p w14:paraId="64D45AE0" w14:textId="77777777" w:rsidR="00F16703" w:rsidRDefault="0081314F">
            <w:pPr>
              <w:spacing w:before="20" w:after="20"/>
              <w:jc w:val="left"/>
            </w:pPr>
            <w:r>
              <w:rPr>
                <w:sz w:val="21"/>
              </w:rPr>
              <w:t>Quale configurazione preliminare, quantità, costo e CO₂ sono plausibili</w:t>
            </w:r>
          </w:p>
        </w:tc>
        <w:tc>
          <w:tcPr>
            <w:tcW w:w="3855" w:type="dxa"/>
            <w:tcMar>
              <w:top w:w="90" w:type="dxa"/>
              <w:left w:w="90" w:type="dxa"/>
              <w:bottom w:w="90" w:type="dxa"/>
              <w:right w:w="90" w:type="dxa"/>
            </w:tcMar>
            <w:vAlign w:val="center"/>
          </w:tcPr>
          <w:p w14:paraId="41AF42E7" w14:textId="77777777" w:rsidR="00F16703" w:rsidRDefault="0081314F">
            <w:pPr>
              <w:spacing w:before="20" w:after="20"/>
              <w:jc w:val="left"/>
            </w:pPr>
            <w:r>
              <w:rPr>
                <w:sz w:val="21"/>
              </w:rPr>
              <w:t>Sito, campate, larghezza, famiglia, fondazioni e listino</w:t>
            </w:r>
          </w:p>
        </w:tc>
      </w:tr>
      <w:tr w:rsidR="00F16703" w14:paraId="593DDADC" w14:textId="77777777">
        <w:trPr>
          <w:cantSplit/>
          <w:jc w:val="center"/>
        </w:trPr>
        <w:tc>
          <w:tcPr>
            <w:tcW w:w="2381" w:type="dxa"/>
            <w:tcMar>
              <w:top w:w="90" w:type="dxa"/>
              <w:left w:w="90" w:type="dxa"/>
              <w:bottom w:w="90" w:type="dxa"/>
              <w:right w:w="90" w:type="dxa"/>
            </w:tcMar>
            <w:vAlign w:val="center"/>
          </w:tcPr>
          <w:p w14:paraId="3C472710" w14:textId="77777777" w:rsidR="00F16703" w:rsidRDefault="0081314F">
            <w:pPr>
              <w:spacing w:before="20" w:after="20"/>
              <w:jc w:val="left"/>
            </w:pPr>
            <w:r>
              <w:rPr>
                <w:sz w:val="21"/>
              </w:rPr>
              <w:lastRenderedPageBreak/>
              <w:t>Calcestruzzo e durabilità</w:t>
            </w:r>
          </w:p>
        </w:tc>
        <w:tc>
          <w:tcPr>
            <w:tcW w:w="3402" w:type="dxa"/>
            <w:tcMar>
              <w:top w:w="90" w:type="dxa"/>
              <w:left w:w="90" w:type="dxa"/>
              <w:bottom w:w="90" w:type="dxa"/>
              <w:right w:w="90" w:type="dxa"/>
            </w:tcMar>
            <w:vAlign w:val="center"/>
          </w:tcPr>
          <w:p w14:paraId="10B25BAB" w14:textId="77777777" w:rsidR="00F16703" w:rsidRDefault="0081314F">
            <w:pPr>
              <w:spacing w:before="20" w:after="20"/>
              <w:jc w:val="left"/>
            </w:pPr>
            <w:r>
              <w:rPr>
                <w:sz w:val="21"/>
              </w:rPr>
              <w:t>Quali requisiti del materiale e del copriferro derivano dalle scelte assegnate</w:t>
            </w:r>
          </w:p>
        </w:tc>
        <w:tc>
          <w:tcPr>
            <w:tcW w:w="3855" w:type="dxa"/>
            <w:tcMar>
              <w:top w:w="90" w:type="dxa"/>
              <w:left w:w="90" w:type="dxa"/>
              <w:bottom w:w="90" w:type="dxa"/>
              <w:right w:w="90" w:type="dxa"/>
            </w:tcMar>
            <w:vAlign w:val="center"/>
          </w:tcPr>
          <w:p w14:paraId="25737435" w14:textId="77777777" w:rsidR="00F16703" w:rsidRDefault="0081314F">
            <w:pPr>
              <w:spacing w:before="20" w:after="20"/>
              <w:jc w:val="left"/>
            </w:pPr>
            <w:r>
              <w:rPr>
                <w:sz w:val="21"/>
              </w:rPr>
              <w:t>Esposizioni, vita, materiale, diametri e condizioni esecutive</w:t>
            </w:r>
          </w:p>
        </w:tc>
      </w:tr>
      <w:tr w:rsidR="00F16703" w14:paraId="187403AA" w14:textId="77777777">
        <w:trPr>
          <w:cantSplit/>
          <w:jc w:val="center"/>
        </w:trPr>
        <w:tc>
          <w:tcPr>
            <w:tcW w:w="2381" w:type="dxa"/>
            <w:tcMar>
              <w:top w:w="90" w:type="dxa"/>
              <w:left w:w="90" w:type="dxa"/>
              <w:bottom w:w="90" w:type="dxa"/>
              <w:right w:w="90" w:type="dxa"/>
            </w:tcMar>
            <w:vAlign w:val="center"/>
          </w:tcPr>
          <w:p w14:paraId="3502204F" w14:textId="77777777" w:rsidR="00F16703" w:rsidRDefault="0081314F">
            <w:pPr>
              <w:spacing w:before="20" w:after="20"/>
              <w:jc w:val="left"/>
            </w:pPr>
            <w:r>
              <w:rPr>
                <w:sz w:val="21"/>
              </w:rPr>
              <w:t>Acciaio per armature</w:t>
            </w:r>
          </w:p>
        </w:tc>
        <w:tc>
          <w:tcPr>
            <w:tcW w:w="3402" w:type="dxa"/>
            <w:tcMar>
              <w:top w:w="90" w:type="dxa"/>
              <w:left w:w="90" w:type="dxa"/>
              <w:bottom w:w="90" w:type="dxa"/>
              <w:right w:w="90" w:type="dxa"/>
            </w:tcMar>
            <w:vAlign w:val="center"/>
          </w:tcPr>
          <w:p w14:paraId="2D9E503D" w14:textId="77777777" w:rsidR="00F16703" w:rsidRDefault="0081314F">
            <w:pPr>
              <w:spacing w:before="20" w:after="20"/>
              <w:jc w:val="left"/>
            </w:pPr>
            <w:r>
              <w:rPr>
                <w:sz w:val="21"/>
              </w:rPr>
              <w:t>Quali proprietà e diagramma usare per l'armatura</w:t>
            </w:r>
          </w:p>
        </w:tc>
        <w:tc>
          <w:tcPr>
            <w:tcW w:w="3855" w:type="dxa"/>
            <w:tcMar>
              <w:top w:w="90" w:type="dxa"/>
              <w:left w:w="90" w:type="dxa"/>
              <w:bottom w:w="90" w:type="dxa"/>
              <w:right w:w="90" w:type="dxa"/>
            </w:tcMar>
            <w:vAlign w:val="center"/>
          </w:tcPr>
          <w:p w14:paraId="2D791053" w14:textId="77777777" w:rsidR="00F16703" w:rsidRDefault="0081314F">
            <w:pPr>
              <w:spacing w:before="20" w:after="20"/>
              <w:jc w:val="left"/>
            </w:pPr>
            <w:r>
              <w:rPr>
                <w:sz w:val="21"/>
              </w:rPr>
              <w:t>Classe o dati personalizzati e coefficienti</w:t>
            </w:r>
          </w:p>
        </w:tc>
      </w:tr>
    </w:tbl>
    <w:p w14:paraId="35BD5D7C" w14:textId="77777777" w:rsidR="00F16703" w:rsidRDefault="00F16703"/>
    <w:p w14:paraId="3CB837E3" w14:textId="77777777" w:rsidR="00F16703" w:rsidRDefault="0081314F">
      <w:pPr>
        <w:spacing w:after="140"/>
      </w:pPr>
      <w:r>
        <w:t>Le altre voci eventualmente presenti nel catalogo possono essere predisposizioni. Una scheda di materiali non verifica una sezione. La sezione composta non analizza un intero ponte; Bridge Design non trasferisce automaticamente un modello verificato alla sezione composta. Per passare dall'uno all'altro occorre scegliere la sezione locale, assegnare le azioni da un'analisi appropriata e controllare nuovamente le unità.</w:t>
      </w:r>
    </w:p>
    <w:p w14:paraId="0244D124" w14:textId="77777777" w:rsidR="00F16703" w:rsidRDefault="0081314F">
      <w:pPr>
        <w:pStyle w:val="Titolo2"/>
        <w:keepNext/>
        <w:spacing w:after="140"/>
      </w:pPr>
      <w:bookmarkStart w:id="16" w:name="_Toc243326887"/>
      <w:r>
        <w:t>Leggere e compilare i campi</w:t>
      </w:r>
      <w:bookmarkEnd w:id="16"/>
    </w:p>
    <w:p w14:paraId="2518051B" w14:textId="77777777" w:rsidR="00F16703" w:rsidRDefault="0081314F">
      <w:pPr>
        <w:spacing w:after="140"/>
      </w:pPr>
      <w:r>
        <w:t>Controllare sempre l'unità a fianco del valore. Nei moduli geotecnici le lunghezze sono generalmente in metri; nelle sezioni strutturali e nelle barre sono in millimetri. Una sezione alta 600 mm non va inserita come 0,60. MPa e N/mm² sono numericamente equivalenti; kPa e kN/m² lo sono altrettanto, e 1 MPa = 1000 kPa: per esprimere in kPa un valore dato in MPa occorre moltiplicarlo per 1000.</w:t>
      </w:r>
    </w:p>
    <w:p w14:paraId="2588AB0A" w14:textId="77777777" w:rsidR="00F16703" w:rsidRDefault="0081314F">
      <w:pPr>
        <w:spacing w:after="140"/>
      </w:pPr>
      <w:r>
        <w:t>I campi vuoti servono anche a rappresentare una bozza incompleta. Non sostituire sistematicamente un dato sconosciuto con zero: in alcuni campi zero ha un significato fisico, in altri attiva un automatismo, in altri è un errore. Bridge Design indica esplicitamente «0 = auto» per i parametri che lo consentono. Quando un campo è temporaneamente incompleto, leggere il messaggio della scheda prima di considerare i risultati.</w:t>
      </w:r>
    </w:p>
    <w:p w14:paraId="07165B07" w14:textId="77777777" w:rsidR="00F16703" w:rsidRDefault="0081314F">
      <w:pPr>
        <w:spacing w:after="140"/>
      </w:pPr>
      <w:r>
        <w:t>La finestra segue l'ingrandimento di Windows. I pannelli più stretti si dispongono verticalmente; le tabelle possono mantenere uno scorrimento proprio. I divisori nella composizione dei progetti permettono di allargare l'albero o il catalogo. Cercare prima la barra del pannello che contiene il dato: lo scorrimento della finestra e quello della tabella non sono necessariamente lo stesso comando.</w:t>
      </w:r>
    </w:p>
    <w:p w14:paraId="7FAEDE73" w14:textId="77777777" w:rsidR="00F16703" w:rsidRDefault="0081314F">
      <w:pPr>
        <w:pStyle w:val="Titolo1"/>
        <w:keepNext/>
        <w:spacing w:after="140"/>
      </w:pPr>
      <w:bookmarkStart w:id="17" w:name="_Toc243326888"/>
      <w:r>
        <w:t>Progetti e gestione del lavoro</w:t>
      </w:r>
      <w:bookmarkEnd w:id="17"/>
    </w:p>
    <w:p w14:paraId="7298E9D8" w14:textId="77777777" w:rsidR="00F16703" w:rsidRDefault="0081314F">
      <w:pPr>
        <w:pStyle w:val="Titolo2"/>
        <w:keepNext/>
        <w:spacing w:after="140"/>
      </w:pPr>
      <w:bookmarkStart w:id="18" w:name="_Toc243326889"/>
      <w:r>
        <w:t>Costruire una struttura leggibile</w:t>
      </w:r>
      <w:bookmarkEnd w:id="18"/>
    </w:p>
    <w:p w14:paraId="6F4FFE46" w14:textId="77777777" w:rsidR="00F16703" w:rsidRDefault="0081314F">
      <w:pPr>
        <w:spacing w:after="140"/>
      </w:pPr>
      <w:r>
        <w:t>La pagina di composizione presenta le informazioni del progetto a sinistra, l'albero al centro e il catalogo dei fogli a destra. Creare il progetto, assegnargli un nome utile e aggiungere sezioni. Una possibile struttura per un ponte comprende Materiali, Impalcato, Pila 1 e Fondazioni. Ogni sezione può contenere sia fogli sia sottosezioni; anche il progetto può contenere fogli direttamente.</w:t>
      </w:r>
    </w:p>
    <w:p w14:paraId="6ADAB88A" w14:textId="77777777" w:rsidR="00F16703" w:rsidRDefault="0081314F">
      <w:pPr>
        <w:spacing w:after="140"/>
      </w:pPr>
      <w:r>
        <w:lastRenderedPageBreak/>
        <w:t>Trascinare una scheda dal catalogo nel contenitore desiderato. Le miniature aprono i fogli. Il nome di una sezione, oppure Invio, apre il riepilogo. Doppio clic o F2 consentono di rinominare; cliccare fuori dal nome conferma. Il menu contestuale delle sezioni offre rinomina, duplicazione ed eliminazione. Nei fogli la freccia nella barra mostra o nasconde l'albero laterale. Torna al progetto riapre il riepilogo.</w:t>
      </w:r>
    </w:p>
    <w:p w14:paraId="63E682BD" w14:textId="77777777" w:rsidR="00F16703" w:rsidRDefault="0081314F">
      <w:pPr>
        <w:spacing w:after="140"/>
      </w:pPr>
      <w:r>
        <w:t>Usare nomi che distinguano oggetto e condizione: «Pila 2 sezione base», «Palo 1000 sondaggio S3» o «Impalcato campata positiva». Nomi generici ripetuti rendono difficile capire quale dato sia stato modificato e quale foglio stia governando la condivisione.</w:t>
      </w:r>
    </w:p>
    <w:p w14:paraId="1D326933" w14:textId="77777777" w:rsidR="00F16703" w:rsidRDefault="0081314F">
      <w:pPr>
        <w:pStyle w:val="Titolo2"/>
        <w:keepNext/>
        <w:spacing w:after="140"/>
      </w:pPr>
      <w:bookmarkStart w:id="19" w:name="_Toc243326890"/>
      <w:r>
        <w:t>Comprendere i dati comuni</w:t>
      </w:r>
      <w:bookmarkEnd w:id="19"/>
    </w:p>
    <w:p w14:paraId="31FA8984" w14:textId="77777777" w:rsidR="00F16703" w:rsidRDefault="0081314F">
      <w:pPr>
        <w:spacing w:after="140"/>
      </w:pPr>
      <w:r>
        <w:t>La condivisione è gerarchica e avviene per proprietà compatibili. Per una proprietà prevale il livello più alto che la definisce e che può trasferirla al destinatario. La regola attraversa anche sezioni intermedie vuote. I rami paralleli condividono i dati dei loro antenati comuni, non tutti i dati l'uno dell'altro.</w:t>
      </w:r>
    </w:p>
    <w:p w14:paraId="737A6B6F" w14:textId="77777777" w:rsidR="00F16703" w:rsidRDefault="0081314F">
      <w:pPr>
        <w:spacing w:after="140"/>
      </w:pPr>
      <w:r>
        <w:t>Per esempio, un materiale CLS definito nel progetto può governare i fogli compatibili delle pile e dell'impalcato. Se si vuole deliberatamente un materiale diverso per un ramo, occorre verificare come è organizzato il riferimento superiore: scrivere un valore diverso in basso può produrre un conflitto, senza modificare il riferimento. Il confronto mostra percorso, valore e provenienza dei dati. «Uniforma a questo» agisce nel ramo governato dal riferimento e non promuove dal basso una proprietà già governata</w:t>
      </w:r>
      <w:r>
        <w:t xml:space="preserve"> da un antenato.</w:t>
      </w:r>
    </w:p>
    <w:p w14:paraId="3A788367" w14:textId="77777777" w:rsidR="00F16703" w:rsidRDefault="0081314F">
      <w:pPr>
        <w:spacing w:after="140"/>
      </w:pPr>
      <w:r>
        <w:t>Quando si confermano o si salvano modifiche a un riferimento, le proprietà compatibili possono propagarsi ai discendenti. In assenza di un riferimento superiore, resta la scelta fra aggiornare i fogli dello stesso livello e mantenere il dato locale. I fogli nuovi ereditano ciò che è definito senza ambiguità. Se due riferimenti dello stesso livello sono discordanti, ANTHEA non sceglie silenziosamente uno dei due.</w:t>
      </w:r>
    </w:p>
    <w:p w14:paraId="3C55C67B" w14:textId="77777777" w:rsidR="00F16703" w:rsidRDefault="0081314F">
      <w:pPr>
        <w:spacing w:after="140"/>
      </w:pPr>
      <w:r>
        <w:t>Prima di produrre un report di progetto aprire il riepilogo Controlli e Dati comuni. Un avviso sul copriferro o un conflitto non è necessariamente un errore numerico, ma richiede una decisione esplicita. La condivisione non deve essere confusa con una sincronizzazione universale di ogni campo: gli adattatori dei moduli preservano unità, forme ammesse e significato delle proprietà.</w:t>
      </w:r>
    </w:p>
    <w:p w14:paraId="41AC4223" w14:textId="77777777" w:rsidR="00F16703" w:rsidRDefault="0081314F">
      <w:pPr>
        <w:pStyle w:val="Titolo2"/>
        <w:keepNext/>
        <w:spacing w:after="140"/>
      </w:pPr>
      <w:bookmarkStart w:id="20" w:name="_Toc243326891"/>
      <w:r>
        <w:t>Spostare duplicare e annullare</w:t>
      </w:r>
      <w:bookmarkEnd w:id="20"/>
    </w:p>
    <w:p w14:paraId="0872104F" w14:textId="77777777" w:rsidR="00F16703" w:rsidRDefault="0081314F">
      <w:pPr>
        <w:spacing w:after="140"/>
      </w:pPr>
      <w:r>
        <w:t>Il bordo di un'intestazione indica il riordino prima o dopo un elemento dello stesso gruppo. Il centro di una sezione consente di trasferirvi un'altra sezione con il suo contenuto. Non si possono creare cicli. Un trasferimento fra rami può cambiare i riferimenti comuni: l'anteprima mostra gli effetti su una copia del documento prima di applicarli. Annullare l'anteprima lascia invariato il progetto.</w:t>
      </w:r>
    </w:p>
    <w:p w14:paraId="1AE86724" w14:textId="77777777" w:rsidR="00F16703" w:rsidRDefault="0081314F">
      <w:pPr>
        <w:spacing w:after="140"/>
      </w:pPr>
      <w:r>
        <w:t xml:space="preserve">Duplica sezione crea nuovi identificativi per tutti i fogli e le sottosezioni. La copia non acquisisce la cronologia delle revisioni dell'originale. I dati locali sono indipendenti, ma </w:t>
      </w:r>
      <w:r>
        <w:lastRenderedPageBreak/>
        <w:t>continuano a essere soggetti alle normali regole di condivisione del ramo in cui si trovano.</w:t>
      </w:r>
    </w:p>
    <w:p w14:paraId="60C98BA5" w14:textId="77777777" w:rsidR="00F16703" w:rsidRDefault="0081314F">
      <w:pPr>
        <w:spacing w:after="140"/>
      </w:pPr>
      <w:r>
        <w:t>Annulla e Ripristina del progetto conservano fino a 30 stati della sessione. Ctrl+Z e Ctrl+Y operano sul progetto quando il cursore non è in un campo di testo; nei campi prevale l'annullamento del testo. La cronologia non viene salvata nel file. Bridge Design possiede inoltre un proprio Annulla per le modifiche alla scheda; non coincide con una revisione del progetto.</w:t>
      </w:r>
    </w:p>
    <w:p w14:paraId="2EFF224B" w14:textId="77777777" w:rsidR="00F16703" w:rsidRDefault="0081314F">
      <w:pPr>
        <w:pStyle w:val="Titolo2"/>
        <w:keepNext/>
        <w:spacing w:after="140"/>
      </w:pPr>
      <w:bookmarkStart w:id="21" w:name="_Toc243326892"/>
      <w:r>
        <w:t>Usare le revisioni</w:t>
      </w:r>
      <w:bookmarkEnd w:id="21"/>
    </w:p>
    <w:p w14:paraId="0CD35990" w14:textId="77777777" w:rsidR="00F16703" w:rsidRDefault="0081314F">
      <w:pPr>
        <w:spacing w:after="140"/>
      </w:pPr>
      <w:r>
        <w:t>Nuova revisione archivia la versione attuale e apre la successiva. Alla prima operazione si conserva Rev. 0 e si passa a Rev. 1. Ogni sezione può avere una numerazione indipendente. Nei fogli viene usata la sezione revisionata più vicina. La nota serve a ricordare il motivo della revisione, per esempio «Aggiornamento falda da indagini» o «Riduzione larghezza impalcato».</w:t>
      </w:r>
    </w:p>
    <w:p w14:paraId="231F9346" w14:textId="77777777" w:rsidR="00F16703" w:rsidRDefault="0081314F">
      <w:pPr>
        <w:spacing w:after="140"/>
      </w:pPr>
      <w:r>
        <w:t>Le revisioni archiviate si consultano nella stessa finestra, con gli input protetti e i comandi di visualizzazione ed esportazione disponibili. Tornando alla revisione attuale si ritrovano le modifiche non ancora salvate. Il contesto storico comprende gli antenati necessari; non è un collegamento mutabile ai materiali correnti. Salva, anche mentre si consulta lo storico, conserva l'intero documento corrente con le revisioni.</w:t>
      </w:r>
    </w:p>
    <w:p w14:paraId="0D61B37C" w14:textId="77777777" w:rsidR="00F16703" w:rsidRDefault="0081314F">
      <w:pPr>
        <w:spacing w:after="140"/>
      </w:pPr>
      <w:r>
        <w:t>Eliminare una revisione archiviata rimuove quella versione senza rinumerare le altre. Eliminare l'attuale ripristina l'ultima rimasta e la rende modificabile; riguarda il ramo scelto. I materiali degli antenati del progetto corrente possono differire da quelli del ramo ripristinato: controllare quindi il confronto. L'unica versione rimasta non è eliminabile con il comando delle revisioni.</w:t>
      </w:r>
    </w:p>
    <w:p w14:paraId="782F415C" w14:textId="77777777" w:rsidR="00F16703" w:rsidRDefault="0081314F">
      <w:pPr>
        <w:pStyle w:val="Titolo2"/>
        <w:keepNext/>
        <w:spacing w:after="140"/>
      </w:pPr>
      <w:bookmarkStart w:id="22" w:name="_Toc243326893"/>
      <w:r>
        <w:t>Report del ramo e compatibilità degli archivi</w:t>
      </w:r>
      <w:bookmarkEnd w:id="22"/>
    </w:p>
    <w:p w14:paraId="47EB51CB" w14:textId="77777777" w:rsidR="00F16703" w:rsidRDefault="0081314F">
      <w:pPr>
        <w:spacing w:after="140"/>
      </w:pPr>
      <w:r>
        <w:t>Genera report esporta il progetto o la sezione selezionata con i fogli diretti e le sottosezioni nell'ordine dell'albero. Include i riferimenti necessari degli antenati, senza aggiungere i rami esterni. I dati comuni compatibili vengono riuniti; valori discordanti mantengono provenienza e segnalazioni. Le schede incomplete restano riconoscibili nel documento.</w:t>
      </w:r>
    </w:p>
    <w:p w14:paraId="29ADBDD3" w14:textId="77777777" w:rsidR="00F16703" w:rsidRDefault="0081314F">
      <w:pPr>
        <w:spacing w:after="140"/>
      </w:pPr>
      <w:r>
        <w:t>Il report di progetto ricalcola su una copia dei dati. Il report del singolo modulo segue invece le condizioni del suo editor: nella Sezione in c.a. occorre attendere il completamento del calcolo corrente. Prima dell'esportazione controlla il riepilogo e conserva il file riapribile oltre al Word.</w:t>
      </w:r>
    </w:p>
    <w:p w14:paraId="095822C5" w14:textId="77777777" w:rsidR="00F16703" w:rsidRDefault="0081314F">
      <w:pPr>
        <w:spacing w:after="140"/>
      </w:pPr>
      <w:r>
        <w:t>Gli archivi con revisioni usano il formato 2; quelli precedenti senza revisioni restano leggibili. I risultati dei report storici sono ricalcolati sui dati della revisione selezionata: conservare anche il report originale è necessario per documentare un risultato ottenuto con un'altra versione del motore.</w:t>
      </w:r>
    </w:p>
    <w:p w14:paraId="153A8E40" w14:textId="77777777" w:rsidR="00F16703" w:rsidRDefault="0081314F">
      <w:pPr>
        <w:pStyle w:val="Titolo2"/>
        <w:keepNext/>
        <w:spacing w:after="140"/>
      </w:pPr>
      <w:bookmarkStart w:id="23" w:name="_Toc243326894"/>
      <w:r>
        <w:lastRenderedPageBreak/>
        <w:t>Controllo della condivisione</w:t>
      </w:r>
      <w:bookmarkEnd w:id="23"/>
    </w:p>
    <w:p w14:paraId="026FE6F3" w14:textId="77777777" w:rsidR="00F16703" w:rsidRDefault="0081314F">
      <w:pPr>
        <w:spacing w:after="140"/>
      </w:pPr>
      <w:r>
        <w:t>Prova la gerarchia su un progetto semplice: materiale al livello progetto, due sottosezioni e un foglio compatibile in ciascuna. Cambia il riferimento superiore e controlla la propagazione; modifica poi un discendente e verifica che il conflitto resti visibile. Un ramo parallelo non deve diventare riferimento dell'altro.</w:t>
      </w:r>
    </w:p>
    <w:p w14:paraId="19FBA683" w14:textId="77777777" w:rsidR="00F16703" w:rsidRDefault="0081314F">
      <w:pPr>
        <w:spacing w:after="140"/>
      </w:pPr>
      <w:r>
        <w:t>Consulta convenzioni e confini del calcolo (Wiki: Architettura del calcolo e convenzioni) prima di trasferire risultati fra moduli. La condivisione di un materiale non trasferisce automaticamente combinazioni o verifiche.</w:t>
      </w:r>
    </w:p>
    <w:p w14:paraId="662FA5D7" w14:textId="77777777" w:rsidR="00F16703" w:rsidRDefault="0081314F">
      <w:pPr>
        <w:pStyle w:val="Titolo1"/>
        <w:keepNext/>
        <w:spacing w:after="140"/>
      </w:pPr>
      <w:bookmarkStart w:id="24" w:name="_Toc243326895"/>
      <w:r>
        <w:t>Materiali e durabilità</w:t>
      </w:r>
      <w:bookmarkEnd w:id="24"/>
    </w:p>
    <w:p w14:paraId="4CFA0711" w14:textId="77777777" w:rsidR="00F16703" w:rsidRDefault="0081314F">
      <w:pPr>
        <w:pStyle w:val="Titolo2"/>
        <w:keepNext/>
        <w:spacing w:after="140"/>
      </w:pPr>
      <w:bookmarkStart w:id="25" w:name="_Toc243326896"/>
      <w:r>
        <w:t>Preparare il calcestruzzo</w:t>
      </w:r>
      <w:bookmarkEnd w:id="25"/>
    </w:p>
    <w:p w14:paraId="2EEDE879" w14:textId="77777777" w:rsidR="00F16703" w:rsidRDefault="0081314F">
      <w:pPr>
        <w:spacing w:after="140"/>
      </w:pPr>
      <w:r>
        <w:t>Selezionare una o più classi di esposizione realmente pertinenti alla superficie e all'ambiente. X0, XC, XD, XS, XF e XA descrivono fenomeni differenti; non sono livelli successivi di un'unica scala. In presenza di esposizioni combinate il modulo ricerca i requisiti più gravosi fra quelli applicabili. Non scegliere semplicemente la classe con il nome alfabeticamente maggiore.</w:t>
      </w:r>
    </w:p>
    <w:p w14:paraId="77FC46DD" w14:textId="77777777" w:rsidR="00F16703" w:rsidRDefault="0081314F">
      <w:pPr>
        <w:spacing w:after="140"/>
      </w:pPr>
      <w:r>
        <w:t>Controllare la classe resistente proposta, il rapporto acqua cemento massimo, il contenuto minimo di cemento e le eventuali indicazioni sull'aria inglobata. I prospetti adottati sono identificati nella guida teorica e nei riferimenti del modulo. La scheda aiuta a specificare i requisiti; non determina da sola una ricetta di produzione del calcestruzzo, acqua totale, additivi o granulometria ottimizzata.</w:t>
      </w:r>
    </w:p>
    <w:p w14:paraId="2437957B" w14:textId="77777777" w:rsidR="00F16703" w:rsidRDefault="0081314F">
      <w:pPr>
        <w:spacing w:after="140"/>
      </w:pPr>
      <w:r>
        <w:t>Per il copriferro assegnare norma selezionata, vita nominale, tipo di elemento, diametro delle barre, dimensione dell'aggregato, tolleranza esecutiva e condizioni aggiuntive. Distinguere il minimo dal nominale. Quest'ultimo comprende il margine esecutivo previsto dalla scelta del foglio. Un diametro maggiore o un requisito di getto controterra può governare anche quando la durabilità richiederebbe meno.</w:t>
      </w:r>
    </w:p>
    <w:p w14:paraId="036E59A4" w14:textId="77777777" w:rsidR="00F16703" w:rsidRDefault="0081314F">
      <w:pPr>
        <w:spacing w:after="140"/>
      </w:pPr>
      <w:r>
        <w:t>Il copriferro del disegno della sezione e quello richiesto dalla scheda materiali devono riferirsi alla stessa superficie: esterno staffa, superficie della barra longitudinale e asse barra non coincidono. Nel progetto il confronto evidenzia le incoerenze, ma la lettura del dettaglio resta necessaria quando vi sono staffe, più strati o fasci.</w:t>
      </w:r>
    </w:p>
    <w:p w14:paraId="3B71A6C5" w14:textId="77777777" w:rsidR="00F16703" w:rsidRDefault="0081314F">
      <w:pPr>
        <w:pStyle w:val="Titolo2"/>
        <w:keepNext/>
        <w:spacing w:after="140"/>
      </w:pPr>
      <w:bookmarkStart w:id="26" w:name="_Toc243326897"/>
      <w:r>
        <w:t>Preparare l'acciaio per armature</w:t>
      </w:r>
      <w:bookmarkEnd w:id="26"/>
    </w:p>
    <w:p w14:paraId="1217A444" w14:textId="77777777" w:rsidR="00F16703" w:rsidRDefault="0081314F">
      <w:pPr>
        <w:spacing w:after="140"/>
      </w:pPr>
      <w:r>
        <w:t>Scegliere B450C, B450A, una voce storica o un materiale personalizzato. Verificare E, fy, fu, deformazioni e coefficiente parziale. Il grafico mostra il diagramma associato ai dati: controllare in particolare la presenza o meno di incrudimento e il tratto ultimo. Un materiale personalizzato va nominato in modo da poter risalire alla sua provenienza.</w:t>
      </w:r>
    </w:p>
    <w:p w14:paraId="3005903B" w14:textId="77777777" w:rsidR="00F16703" w:rsidRDefault="0081314F">
      <w:pPr>
        <w:spacing w:after="140"/>
      </w:pPr>
      <w:r>
        <w:t xml:space="preserve">Le classi storiche FeB non sostituiscono la caratterizzazione di un acciaio esistente. L'allungamento a rottura su base A5 non è automaticamente la deformazione ultima utilizzabile nel diagramma costitutivo. Se un dato richiesto non è noto, il foglio deve </w:t>
      </w:r>
      <w:r>
        <w:lastRenderedPageBreak/>
        <w:t>restare incompleto per quella funzione, anziché completarlo con un valore scelto per ottenere un esito favorevole.</w:t>
      </w:r>
    </w:p>
    <w:p w14:paraId="607B04DE" w14:textId="77777777" w:rsidR="00F16703" w:rsidRDefault="0081314F">
      <w:pPr>
        <w:spacing w:after="140"/>
      </w:pPr>
      <w:r>
        <w:t>Il trasferimento dei materiali ai fogli compatibili riguarda le proprietà comuni. Il tubo del micropalo orizzontale è un materiale strutturale specifico della sezione CHS. Inoltre un motore può adottare una legge semplificata propria: il calcolo automatico di My del palo orizzontale usa acciaio elastico perfettamente plastico anche se il catalogo dell'armatura contiene informazioni più estese.</w:t>
      </w:r>
    </w:p>
    <w:p w14:paraId="6A76A5E4" w14:textId="77777777" w:rsidR="00F16703" w:rsidRDefault="0081314F">
      <w:pPr>
        <w:pStyle w:val="Titolo1"/>
        <w:keepNext/>
        <w:spacing w:after="140"/>
      </w:pPr>
      <w:bookmarkStart w:id="27" w:name="_Toc243326898"/>
      <w:r>
        <w:t>Palo verticale</w:t>
      </w:r>
      <w:bookmarkEnd w:id="27"/>
    </w:p>
    <w:p w14:paraId="64C71596" w14:textId="77777777" w:rsidR="00F16703" w:rsidRDefault="0081314F">
      <w:pPr>
        <w:pStyle w:val="Titolo2"/>
        <w:keepNext/>
        <w:spacing w:after="140"/>
      </w:pPr>
      <w:bookmarkStart w:id="28" w:name="_Toc243326899"/>
      <w:r>
        <w:t>Compilazione ordinata</w:t>
      </w:r>
      <w:bookmarkEnd w:id="28"/>
    </w:p>
    <w:p w14:paraId="4493FBB3" w14:textId="77777777" w:rsidR="00F16703" w:rsidRDefault="0081314F">
      <w:pPr>
        <w:spacing w:after="140"/>
      </w:pPr>
      <w:r>
        <w:t>Impostare tecnologia del palo, diametro, lunghezza, peso del materiale, azioni assiali e coefficienti. Compilare poi le stratigrafie. Ogni nuovo sondaggio parte con una riga da completare, non con un terreno automaticamente valido. Inserire nome, spessore, famiglia del terreno, addensamento dove richiesto, pesi di volume e parametri di resistenza.</w:t>
      </w:r>
    </w:p>
    <w:p w14:paraId="7C2BE48E" w14:textId="77777777" w:rsidR="00F16703" w:rsidRDefault="0081314F">
      <w:pPr>
        <w:spacing w:after="140"/>
      </w:pPr>
      <w:r>
        <w:t>Per un calcolo drenato occorrono i parametri efficaci. Per il ramo non drenato degli strati coesivi occorre Cu; il programma considera anche la posizione della falda per decidere il tratto nel quale applicare quel ramo. Non usare c</w:t>
      </w:r>
      <w:r>
        <w:rPr>
          <w:rFonts w:ascii="Calibri" w:eastAsia="Calibri" w:hAnsi="Calibri" w:cs="Calibri"/>
        </w:rPr>
        <w:t>′</w:t>
      </w:r>
      <w:r>
        <w:t xml:space="preserve"> e Cu come sinonimi. Negli strati granulari il contributo c</w:t>
      </w:r>
      <w:r>
        <w:rPr>
          <w:rFonts w:ascii="Calibri" w:eastAsia="Calibri" w:hAnsi="Calibri" w:cs="Calibri"/>
        </w:rPr>
        <w:t>′</w:t>
      </w:r>
      <w:r>
        <w:t xml:space="preserve"> alla resistenza laterale drenata è nullo, anche se il campo contiene un numero.</w:t>
      </w:r>
    </w:p>
    <w:p w14:paraId="3AEC1652" w14:textId="77777777" w:rsidR="00F16703" w:rsidRDefault="0081314F">
      <w:pPr>
        <w:spacing w:after="140"/>
      </w:pPr>
      <w:r>
        <w:t>Indicare la presenza e la profondità della falda. L'effetto sulle tensioni del terreno e l'opzione di sottospinta sul peso proprio sono aspetti distinti. Spuntare la sottospinta solo secondo l'ipotesi di peso immerso che si vuole applicare al palo; non aspettarsi che questo comando definisca da solo la stratigrafia satura. L'opzione riguarda soltanto la compressione drenata e quella non drenata senza base lorda: a trazione il peso sotto falda è sempre alleggerito, nella compressione non drenata con base lor</w:t>
      </w:r>
      <w:r>
        <w:t>da è sempre intero. Riepilogo, grafici e report confrontano ogni condizione con la propria azione.</w:t>
      </w:r>
    </w:p>
    <w:p w14:paraId="0E210FA6" w14:textId="77777777" w:rsidR="00F16703" w:rsidRDefault="0081314F">
      <w:pPr>
        <w:spacing w:after="140"/>
      </w:pPr>
      <w:r>
        <w:t>«Copia in» e «Copia da» permettono di riutilizzare gli strati fra sondaggi creando copie indipendenti. Controllare la destinazione prima di sovrascriverla. Il pulsante meno della riga elimina uno strato; quello della linguetta elimina la stratigrafia. Il colore identifica il terreno nel profilo e non costituisce un parametro di calcolo.</w:t>
      </w:r>
    </w:p>
    <w:p w14:paraId="25620E33" w14:textId="77777777" w:rsidR="00F16703" w:rsidRDefault="0081314F">
      <w:pPr>
        <w:pStyle w:val="Titolo2"/>
        <w:keepNext/>
        <w:spacing w:after="140"/>
      </w:pPr>
      <w:bookmarkStart w:id="29" w:name="_Toc243326900"/>
      <w:r>
        <w:t>Coefficienti e gruppo di pali</w:t>
      </w:r>
      <w:bookmarkEnd w:id="29"/>
    </w:p>
    <w:p w14:paraId="3DC78B86" w14:textId="77777777" w:rsidR="00F16703" w:rsidRDefault="0081314F">
      <w:pPr>
        <w:spacing w:after="140"/>
      </w:pPr>
      <w:r>
        <w:t xml:space="preserve">Verificare K e </w:t>
      </w:r>
      <w:r>
        <w:rPr>
          <w:rFonts w:ascii="Calibri" w:eastAsia="Calibri" w:hAnsi="Calibri" w:cs="Calibri"/>
        </w:rPr>
        <w:t>μ</w:t>
      </w:r>
      <w:r>
        <w:t xml:space="preserve"> proposti per la tecnologia e l'addensamento. Controllare l'abaco Nq e la posizione del punto: un parametro sul bordo dell'abaco non dimostra che il terreno appartenga al campo sperimentale. Il numero di indagini scelto per </w:t>
      </w:r>
      <w:r>
        <w:rPr>
          <w:rFonts w:ascii="Calibri" w:eastAsia="Calibri" w:hAnsi="Calibri" w:cs="Calibri"/>
        </w:rPr>
        <w:t>ξ</w:t>
      </w:r>
      <w:r>
        <w:t xml:space="preserve"> non è semplicemente il numero di linguette visibili. Deve rappresentare la base conoscitiva che si intende utilizzare.</w:t>
      </w:r>
    </w:p>
    <w:p w14:paraId="2B407B15" w14:textId="77777777" w:rsidR="00F16703" w:rsidRDefault="0081314F">
      <w:pPr>
        <w:spacing w:after="140"/>
      </w:pPr>
      <w:r>
        <w:lastRenderedPageBreak/>
        <w:t>Selezionare nessuna riduzione, Converse Labarre, Feld oppure efficienze definite dall'utente. Per i metodi geometrici servono numeri di pali e interassi coerenti. Il risultato è una riduzione della capacità per palo nel modello: non è una verifica completa del blocco di terreno, della distribuzione dei carichi nel plinto o dei cedimenti di gruppo.</w:t>
      </w:r>
    </w:p>
    <w:p w14:paraId="63BEA194" w14:textId="77777777" w:rsidR="00F16703" w:rsidRDefault="0081314F">
      <w:pPr>
        <w:pStyle w:val="Titolo2"/>
        <w:keepNext/>
        <w:spacing w:after="140"/>
      </w:pPr>
      <w:bookmarkStart w:id="30" w:name="_Toc243326901"/>
      <w:r>
        <w:t>Leggere i risultati</w:t>
      </w:r>
      <w:bookmarkEnd w:id="30"/>
    </w:p>
    <w:p w14:paraId="23499983" w14:textId="77777777" w:rsidR="00F16703" w:rsidRDefault="0081314F">
      <w:pPr>
        <w:spacing w:after="140"/>
      </w:pPr>
      <w:r>
        <w:t>Le curve drenate sono verdi e quelle non drenate viola; compressione e trazione si distinguono anche per tono e tratteggio. Le azioni sono rappresentate separatamente. Alla lunghezza di progetto leggere contributo laterale, punta, resistenza in compressione, resistenza in trazione e relativi coefficienti. La trazione non utilizza automaticamente gli stessi fattori del ramo di compressione.</w:t>
      </w:r>
    </w:p>
    <w:p w14:paraId="5992FBE6" w14:textId="77777777" w:rsidR="00F16703" w:rsidRDefault="0081314F">
      <w:pPr>
        <w:spacing w:after="140"/>
      </w:pPr>
      <w:r>
        <w:t>La punta e il laterale minimo possono provenire da sondaggi diversi. La curva costruita con i minimi delle componenti non rappresenta necessariamente un unico sondaggio reale. Confrontare anche le curve delle singole stratigrafie prima di interpretare il motivo della riduzione.</w:t>
      </w:r>
    </w:p>
    <w:p w14:paraId="76D68111" w14:textId="77777777" w:rsidR="00F16703" w:rsidRDefault="0081314F">
      <w:pPr>
        <w:spacing w:after="140"/>
      </w:pPr>
      <w:r>
        <w:t>Se una stratigrafia non raggiunge la quota richiesta, il calcolo non inventa gli strati mancanti. Integrare l'indagine o rivedere la lunghezza. La casella che disattiva il laterale elimina il contributo resistente di quel tratto, ma ne conserva il peso e l'effetto sulle tensioni negli strati sottostanti. È utile per escludere un tratto non affidabile, non per modellare automaticamente l'attrito negativo.</w:t>
      </w:r>
    </w:p>
    <w:p w14:paraId="1E225334" w14:textId="77777777" w:rsidR="00F16703" w:rsidRDefault="0081314F">
      <w:pPr>
        <w:pStyle w:val="Titolo2"/>
        <w:keepNext/>
        <w:spacing w:after="140"/>
      </w:pPr>
      <w:bookmarkStart w:id="31" w:name="_Toc243326902"/>
      <w:r>
        <w:t>Esempio di controllo manuale</w:t>
      </w:r>
      <w:bookmarkEnd w:id="31"/>
    </w:p>
    <w:p w14:paraId="25DEA644" w14:textId="77777777" w:rsidR="00F16703" w:rsidRDefault="0081314F">
      <w:pPr>
        <w:spacing w:after="140"/>
      </w:pPr>
      <w:r>
        <w:t xml:space="preserve">Per una sola tratta con D = 1 m, lunghezza attiva 10 m e resistenza laterale uniforme </w:t>
      </w:r>
      <w:r>
        <w:rPr>
          <w:rFonts w:ascii="Calibri" w:eastAsia="Calibri" w:hAnsi="Calibri" w:cs="Calibri"/>
        </w:rPr>
        <w:t>τ</w:t>
      </w:r>
      <w:r>
        <w:t xml:space="preserve"> = 50 kPa, il contributo laterale è </w:t>
      </w:r>
      <w:r>
        <w:rPr>
          <w:rFonts w:ascii="Calibri" w:eastAsia="Calibri" w:hAnsi="Calibri" w:cs="Calibri"/>
        </w:rPr>
        <w:t>π</w:t>
      </w:r>
      <w:r>
        <w:t xml:space="preserve"> × 1 × 10 × 50 = 1570,8 kN. Questo è un controllo della geometria e delle unità, prima dei coefficienti </w:t>
      </w:r>
      <w:r>
        <w:rPr>
          <w:rFonts w:ascii="Calibri" w:eastAsia="Calibri" w:hAnsi="Calibri" w:cs="Calibri"/>
        </w:rPr>
        <w:t>ξ</w:t>
      </w:r>
      <w:r>
        <w:t xml:space="preserve">, </w:t>
      </w:r>
      <w:r>
        <w:rPr>
          <w:rFonts w:ascii="Calibri" w:eastAsia="Calibri" w:hAnsi="Calibri" w:cs="Calibri"/>
        </w:rPr>
        <w:t>γ</w:t>
      </w:r>
      <w:r>
        <w:t xml:space="preserve"> ed </w:t>
      </w:r>
      <w:r>
        <w:rPr>
          <w:rFonts w:ascii="Calibri" w:eastAsia="Calibri" w:hAnsi="Calibri" w:cs="Calibri"/>
        </w:rPr>
        <w:t>η</w:t>
      </w:r>
      <w:r>
        <w:t>. Se il foglio restituisce un ordine di grandezza mille volte diverso, verificare MPa contro kPa e metri contro millimetri.</w:t>
      </w:r>
    </w:p>
    <w:p w14:paraId="699D5744" w14:textId="77777777" w:rsidR="00F16703" w:rsidRDefault="0081314F">
      <w:pPr>
        <w:spacing w:after="140"/>
      </w:pPr>
      <w:r>
        <w:t xml:space="preserve">Procedere poi con i parametri realmente variabili del terreno. Non inserire </w:t>
      </w:r>
      <w:r>
        <w:rPr>
          <w:rFonts w:ascii="Calibri" w:eastAsia="Calibri" w:hAnsi="Calibri" w:cs="Calibri"/>
        </w:rPr>
        <w:t>τ</w:t>
      </w:r>
      <w:r>
        <w:t xml:space="preserve"> = 50 nel campo Cu o c</w:t>
      </w:r>
      <w:r>
        <w:rPr>
          <w:rFonts w:ascii="Calibri" w:eastAsia="Calibri" w:hAnsi="Calibri" w:cs="Calibri"/>
        </w:rPr>
        <w:t>′</w:t>
      </w:r>
      <w:r>
        <w:t xml:space="preserve"> aspettandosi lo stesso risultato: quei parametri entrano in formule differenti. L'esempio serve a leggere il contributo restituito, non a sostituire il modello geotecnico.</w:t>
      </w:r>
    </w:p>
    <w:p w14:paraId="5429C05E" w14:textId="77777777" w:rsidR="00F16703" w:rsidRDefault="0081314F">
      <w:pPr>
        <w:pStyle w:val="Titolo1"/>
        <w:keepNext/>
        <w:spacing w:after="140"/>
      </w:pPr>
      <w:bookmarkStart w:id="32" w:name="_Toc243326903"/>
      <w:r>
        <w:t>Micropalo verticale</w:t>
      </w:r>
      <w:bookmarkEnd w:id="32"/>
    </w:p>
    <w:p w14:paraId="60C5A8DE" w14:textId="77777777" w:rsidR="00F16703" w:rsidRDefault="0081314F">
      <w:pPr>
        <w:pStyle w:val="Titolo2"/>
        <w:keepNext/>
        <w:spacing w:after="140"/>
      </w:pPr>
      <w:bookmarkStart w:id="33" w:name="_Toc243326904"/>
      <w:r>
        <w:t>Dati del bulbo e dell'iniezione</w:t>
      </w:r>
      <w:bookmarkEnd w:id="33"/>
    </w:p>
    <w:p w14:paraId="19EC3ADF" w14:textId="77777777" w:rsidR="00F16703" w:rsidRDefault="0081314F">
      <w:pPr>
        <w:spacing w:after="140"/>
      </w:pPr>
      <w:r>
        <w:t xml:space="preserve">Assegnare diametro di perforazione, iniezione IGU o IRS, famiglia di terreno, coefficiente di espansione </w:t>
      </w:r>
      <w:r>
        <w:rPr>
          <w:rFonts w:ascii="Calibri" w:eastAsia="Calibri" w:hAnsi="Calibri" w:cs="Calibri"/>
        </w:rPr>
        <w:t>α</w:t>
      </w:r>
      <w:r>
        <w:t xml:space="preserve"> e p_l utilizzato dall'abaco. L'interfaccia espone il campo «Pressione p_i = p_l» e il codice assume quell'uguaglianza. p_l è però la grandezza geotecnica dell'abaco: usare il valore della pompa richiede una giustificazione della correlazione, non la sola coincidenza delle unità. Documentare quindi quale misura o interpretazione abbia prodotto il dato inserito.</w:t>
      </w:r>
    </w:p>
    <w:p w14:paraId="169B37E9" w14:textId="77777777" w:rsidR="00F16703" w:rsidRDefault="0081314F">
      <w:pPr>
        <w:spacing w:after="140"/>
      </w:pPr>
      <w:r>
        <w:lastRenderedPageBreak/>
        <w:t>Definire l'inizio del bulbo resistente. La lunghezza libera o il tratto escluso non produce resistenza laterale del bulbo. La resistenza viene integrata soltanto nelle tratte attive, considerando il terreno attraversato. L'eventuale contributo di punta è una percentuale del laterale: attivarlo non introduce una verifica autonoma della base.</w:t>
      </w:r>
    </w:p>
    <w:p w14:paraId="5BBC9047" w14:textId="77777777" w:rsidR="00F16703" w:rsidRDefault="0081314F">
      <w:pPr>
        <w:spacing w:after="140"/>
      </w:pPr>
      <w:r>
        <w:t>Inserire l'inclinazione rispetto alla verticale e verificare la lunghezza lungo l'asse. I passaggi di strato sono definiti in profondità verticale e vengono convertiti nella lunghezza percorsa dal micropalo. Controllare quindi sia il profilo del terreno sia il riepilogo delle tratte, soprattutto per inclinazioni elevate.</w:t>
      </w:r>
    </w:p>
    <w:p w14:paraId="6BF7DB31" w14:textId="77777777" w:rsidR="00F16703" w:rsidRDefault="0081314F">
      <w:pPr>
        <w:pStyle w:val="Titolo2"/>
        <w:keepNext/>
        <w:spacing w:after="140"/>
      </w:pPr>
      <w:bookmarkStart w:id="34" w:name="_Toc243326905"/>
      <w:r>
        <w:t>Tubo e peso</w:t>
      </w:r>
      <w:bookmarkEnd w:id="34"/>
    </w:p>
    <w:p w14:paraId="1EA0DA1E" w14:textId="77777777" w:rsidR="00F16703" w:rsidRDefault="0081314F">
      <w:pPr>
        <w:spacing w:after="140"/>
      </w:pPr>
      <w:r>
        <w:t>Le dimensioni del tubo servono al calcolo dell'area di acciaio, del volume di boiacca e del peso. Nel modulo verticale non equivalgono a una verifica automatica di instabilità del tubo, della sezione composta acciaio boiacca o del collegamento in testa. Diametro esterno del tubo, diametro di perforazione e diametro espanso del bulbo sono tre misure diverse.</w:t>
      </w:r>
    </w:p>
    <w:p w14:paraId="1BDC795B" w14:textId="77777777" w:rsidR="00F16703" w:rsidRDefault="0081314F">
      <w:pPr>
        <w:spacing w:after="140"/>
      </w:pPr>
      <w:r>
        <w:t xml:space="preserve">Verificare che p_l rientri nel campo della curva selezionata: il motore rifiuta l'estrapolazione. Un messaggio di fuori abaco va risolto cambiando la base di calcolo o il dato, non forzando il valore al bordo senza motivazione. Nel report conservare curva, tipo di iniezione, </w:t>
      </w:r>
      <w:r>
        <w:rPr>
          <w:rFonts w:ascii="Calibri" w:eastAsia="Calibri" w:hAnsi="Calibri" w:cs="Calibri"/>
        </w:rPr>
        <w:t>α</w:t>
      </w:r>
      <w:r>
        <w:t>, pressione e tratte: sono le informazioni che consentono di ricostruire la stima.</w:t>
      </w:r>
    </w:p>
    <w:p w14:paraId="74286455" w14:textId="77777777" w:rsidR="00F16703" w:rsidRDefault="0081314F">
      <w:pPr>
        <w:pStyle w:val="Titolo1"/>
        <w:keepNext/>
        <w:spacing w:after="140"/>
      </w:pPr>
      <w:bookmarkStart w:id="35" w:name="_Toc243326906"/>
      <w:r>
        <w:t>Pali e micropali caricati orizzontalmente</w:t>
      </w:r>
      <w:bookmarkEnd w:id="35"/>
    </w:p>
    <w:p w14:paraId="4C9E0DA2" w14:textId="77777777" w:rsidR="00F16703" w:rsidRDefault="0081314F">
      <w:pPr>
        <w:pStyle w:val="Titolo2"/>
        <w:keepNext/>
        <w:spacing w:after="140"/>
      </w:pPr>
      <w:bookmarkStart w:id="36" w:name="_Toc243326907"/>
      <w:r>
        <w:t>Preparare un modello coerente</w:t>
      </w:r>
      <w:bookmarkEnd w:id="36"/>
    </w:p>
    <w:p w14:paraId="667DEA53" w14:textId="77777777" w:rsidR="00F16703" w:rsidRDefault="0081314F">
      <w:pPr>
        <w:spacing w:after="140"/>
      </w:pPr>
      <w:r>
        <w:t>Il modulo applica meccanismi limite di Broms. Definire il diametro geotecnico, la lunghezza infissa, la famiglia del terreno, il vincolo in testa e l'eccentricità della forza. Per la testa libera il momento esterno è H × e. La testa impedita richiede e = 0 e tratto libero nullo, perché i meccanismi di Broms pongono il vincolo al piano campagna; con il plinto rialzato, cioè con un tratto libero sopra il terreno, il calcolo è rifiutato: usare la risposta elastica, che vincola la testa sopra il terreno. Un mom</w:t>
      </w:r>
      <w:r>
        <w:t>ento indipendente aggiunto alla forza non è gestito come azione generica.</w:t>
      </w:r>
    </w:p>
    <w:p w14:paraId="07935044" w14:textId="77777777" w:rsidR="00F16703" w:rsidRDefault="0081314F">
      <w:pPr>
        <w:spacing w:after="140"/>
      </w:pPr>
      <w:r>
        <w:t>Lo sforzo normale N è positivo a compressione in questi fogli. È una convenzione diversa dalla sezione in c.a. Non copiare il segno senza controllarlo. N entra nel calcolo del momento resistente della sezione quando questo è automatico; non trasforma Broms in un'analisi completa del secondo ordine del palo nel terreno.</w:t>
      </w:r>
    </w:p>
    <w:p w14:paraId="397AF993" w14:textId="77777777" w:rsidR="00F16703" w:rsidRDefault="0081314F">
      <w:pPr>
        <w:spacing w:after="140"/>
      </w:pPr>
      <w:r>
        <w:t>I casi omogenei costituiscono il campo più direttamente interpretabile. La stratificazione della stessa famiglia e la falda sono indicate come estensioni sperimentali. Le alternanze di terreni coesivi e granulari non vengono assimilate silenziosamente a un unico terreno equivalente.</w:t>
      </w:r>
    </w:p>
    <w:p w14:paraId="3DC55112" w14:textId="77777777" w:rsidR="00F16703" w:rsidRDefault="0081314F">
      <w:pPr>
        <w:pStyle w:val="Titolo2"/>
        <w:keepNext/>
        <w:spacing w:after="140"/>
      </w:pPr>
      <w:bookmarkStart w:id="37" w:name="_Toc243326908"/>
      <w:r>
        <w:lastRenderedPageBreak/>
        <w:t>Momento resistente del palo in calcestruzzo</w:t>
      </w:r>
      <w:bookmarkEnd w:id="37"/>
    </w:p>
    <w:p w14:paraId="55C4031E" w14:textId="77777777" w:rsidR="00F16703" w:rsidRDefault="0081314F">
      <w:pPr>
        <w:spacing w:after="140"/>
      </w:pPr>
      <w:r>
        <w:t>Nel ramo automatico assegnare sezione circolare, diametro, copriferro, staffa, barre longitudinali distribuite uniformemente e materiali. Verificare la posizione degli assi delle barre e il valore di N. La procedura confronta due discretizzazioni; se non raggiunge l'accordo richiesto o esce dal campo ammesso, il momento non deve essere considerato disponibile.</w:t>
      </w:r>
    </w:p>
    <w:p w14:paraId="5BB87F19" w14:textId="77777777" w:rsidR="00F16703" w:rsidRDefault="0081314F">
      <w:pPr>
        <w:spacing w:after="140"/>
      </w:pPr>
      <w:r>
        <w:t>È possibile assegnare My manualmente, corredandolo della provenienza. Registrare quale sezione, N, diagrammi e coefficienti abbiano prodotto il valore. My non è un parametro da aumentare fino a far passare il controllo. La formazione di una cerniera nel modello richiede inoltre una valutazione separata della capacità rotazionale del dettaglio.</w:t>
      </w:r>
    </w:p>
    <w:p w14:paraId="4FF0BCD2" w14:textId="77777777" w:rsidR="00F16703" w:rsidRDefault="0081314F">
      <w:pPr>
        <w:pStyle w:val="Titolo2"/>
        <w:keepNext/>
        <w:spacing w:after="140"/>
      </w:pPr>
      <w:bookmarkStart w:id="38" w:name="_Toc243326909"/>
      <w:r>
        <w:t>Sezione CHS del micropalo</w:t>
      </w:r>
      <w:bookmarkEnd w:id="38"/>
    </w:p>
    <w:p w14:paraId="61889CDA" w14:textId="77777777" w:rsidR="00F16703" w:rsidRDefault="0081314F">
      <w:pPr>
        <w:spacing w:after="140"/>
      </w:pPr>
      <w:r>
        <w:t>Inserire il diametro esterno e lo spessore del tubo in millimetri, distinti dal diametro geotecnico in metri. Il momento automatico è disponibile nel campo di classe 1 adottato. La riduzione con N utilizza l'interazione semplificata specificata nella guida teorica. La boiacca non incrementa la resistenza della sezione CHS in questo ramo.</w:t>
      </w:r>
    </w:p>
    <w:p w14:paraId="50F64BDC" w14:textId="77777777" w:rsidR="00F16703" w:rsidRDefault="0081314F">
      <w:pPr>
        <w:spacing w:after="140"/>
      </w:pPr>
      <w:r>
        <w:t>Un tubo classificato fuori campo richiede un altro calcolo di sezione oppure un My documentato. Non basta che l'area del tubo sia grande: snellezza locale, sforzo normale e possibile instabilità globale pongono problemi differenti.</w:t>
      </w:r>
    </w:p>
    <w:p w14:paraId="13C909A5" w14:textId="77777777" w:rsidR="00F16703" w:rsidRDefault="0081314F">
      <w:pPr>
        <w:pStyle w:val="Titolo2"/>
        <w:keepNext/>
        <w:spacing w:after="140"/>
      </w:pPr>
      <w:bookmarkStart w:id="39" w:name="_Toc243326910"/>
      <w:r>
        <w:t>Interpretare diagrammi e capacità</w:t>
      </w:r>
      <w:bookmarkEnd w:id="39"/>
    </w:p>
    <w:p w14:paraId="2283C6CD" w14:textId="77777777" w:rsidR="00F16703" w:rsidRDefault="0081314F">
      <w:pPr>
        <w:spacing w:after="140"/>
      </w:pPr>
      <w:r>
        <w:t>Leggere Hu, il regime governante, My usato, profondità caratteristiche e diagrammi di pressione, taglio e momento. La pressione limite rappresentata lungo il palo ha unità kN/m; non è una pressione superficiale in kPa. Il passaggio da Hu a resistenza di progetto introduce separatamente coefficienti statistici, parziale di resistenza ed efficienza di gruppo.</w:t>
      </w:r>
    </w:p>
    <w:p w14:paraId="346E615E" w14:textId="77777777" w:rsidR="00F16703" w:rsidRDefault="0081314F">
      <w:pPr>
        <w:spacing w:after="140"/>
      </w:pPr>
      <w:r>
        <w:t>Nei regimi granulari corti o intermedi può comparire una reazione concentrata al piede, necessaria per l'equilibrio del modello. Un salto nel taglio in quel punto non è necessariamente un errore grafico. Il risultato non include spostamenti laterali di esercizio e non è una soluzione con molle p y. Se il problema principale è limitare la rotazione in testa o lo spostamento, occorre un modello di deformabilità ulteriore.</w:t>
      </w:r>
    </w:p>
    <w:p w14:paraId="099A2426" w14:textId="77777777" w:rsidR="00F16703" w:rsidRDefault="0081314F">
      <w:pPr>
        <w:pStyle w:val="Titolo2"/>
        <w:keepNext/>
        <w:spacing w:after="140"/>
      </w:pPr>
      <w:bookmarkStart w:id="40" w:name="_Toc243326911"/>
      <w:r>
        <w:t>Separare tubo e diametro geotecnico</w:t>
      </w:r>
      <w:bookmarkEnd w:id="40"/>
    </w:p>
    <w:p w14:paraId="796986D7" w14:textId="77777777" w:rsidR="00F16703" w:rsidRDefault="0081314F">
      <w:pPr>
        <w:spacing w:after="140"/>
      </w:pPr>
      <w:r>
        <w:t>Nel micropalo il diametro geotecnico D è in metri e governa il contatto con il terreno. Diametro esterno De e spessore t del tubo CHS sono in millimetri e governano la sezione metallica. De deve essere minore di D dopo la conversione delle unità. Il catalogo dimensionale non assegna automaticamente l'acciaio né garantisce disponibilità commerciale.</w:t>
      </w:r>
    </w:p>
    <w:p w14:paraId="6066D96B" w14:textId="77777777" w:rsidR="00F16703" w:rsidRDefault="0081314F">
      <w:pPr>
        <w:spacing w:after="140"/>
      </w:pPr>
      <w:r>
        <w:lastRenderedPageBreak/>
        <w:t>Il momento automatico richiede un CHS di classe 1 e una forza assiale inferiore alla resistenza assiale plastica. Il riempimento non contribuisce al momento resistente adottato. Per classi diverse il programma non attribuisce automaticamente la duttilità necessaria al meccanismo plastico; il momento manuale richiede una provenienza motivata.</w:t>
      </w:r>
    </w:p>
    <w:p w14:paraId="64AFCCB0" w14:textId="77777777" w:rsidR="00F16703" w:rsidRDefault="0081314F">
      <w:pPr>
        <w:spacing w:after="140"/>
      </w:pPr>
      <w:r>
        <w:t>Il calcolo di capacità con Broms è distinto dalla risposta elastica del palo (Wiki: Risposta elastica del palo orizzontale). Non usare un carico limite per dedurre direttamente lo spostamento di esercizio.</w:t>
      </w:r>
    </w:p>
    <w:p w14:paraId="474C6E94" w14:textId="77777777" w:rsidR="00F16703" w:rsidRDefault="0081314F">
      <w:pPr>
        <w:pStyle w:val="Titolo1"/>
        <w:keepNext/>
        <w:spacing w:after="140"/>
      </w:pPr>
      <w:bookmarkStart w:id="41" w:name="_Toc243326912"/>
      <w:r>
        <w:t>Sezione composta da ponte</w:t>
      </w:r>
      <w:bookmarkEnd w:id="41"/>
    </w:p>
    <w:p w14:paraId="5A3AFA28" w14:textId="77777777" w:rsidR="00F16703" w:rsidRDefault="0081314F">
      <w:pPr>
        <w:pStyle w:val="Titolo2"/>
        <w:keepNext/>
        <w:spacing w:after="140"/>
      </w:pPr>
      <w:bookmarkStart w:id="42" w:name="_Toc243326913"/>
      <w:r>
        <w:t>Definire la sezione locale</w:t>
      </w:r>
      <w:bookmarkEnd w:id="42"/>
    </w:p>
    <w:p w14:paraId="239BBAEE" w14:textId="77777777" w:rsidR="00F16703" w:rsidRDefault="0081314F">
      <w:pPr>
        <w:spacing w:after="140"/>
      </w:pPr>
      <w:r>
        <w:t>Nel Pannello di controllo aprire Geometria e scegliere il Tipo di sezione: H saldato, H con anima inclinata oppure Cassoncino. Inserire soletta, carpenteria e armature opzionali. La scelta cambia la geometria, i campi visibili e l'interpretazione delle larghezze; non è una semplice variante del disegno. Queste sezioni appartengono al modulo Sezione composta da ponte, distinto dalle famiglie parametriche del predimensionamento Bridge Design.</w:t>
      </w:r>
    </w:p>
    <w:p w14:paraId="285F139B" w14:textId="77777777" w:rsidR="00F16703" w:rsidRDefault="0081314F">
      <w:pPr>
        <w:spacing w:after="140"/>
      </w:pPr>
      <w:r>
        <w:t>L'Altezza libera anima è la distanza verticale netta fra le flange. Lo Spessore anima è misurato perpendicolarmente alla lamiera anche quando questa è inclinata: inserire lo spessore nominale, non la sua proiezione orizzontale. Il programma calcola la lunghezza inclinata e la sezione equivalente necessaria all'analisi. Tutte queste dimensioni sono in millimetri.</w:t>
      </w:r>
    </w:p>
    <w:p w14:paraId="627FDE4C" w14:textId="77777777" w:rsidR="00F16703" w:rsidRDefault="0081314F">
      <w:pPr>
        <w:spacing w:after="140"/>
      </w:pPr>
      <w:r>
        <w:t>La Seconda piattabanda inferiore è disponibile solo per H saldato. Le due piastre sono reali e distinte, con spessore e larghezza propri; la seconda non deve essere più larga della prima. Passando all'anima inclinata o al cassoncino il riquadro viene nascosto e la seconda piastra non partecipa al calcolo, anche se un valore precedente resta nell'archivio. Tornando all'H controllare nuovamente l'opzione prima di ricalcolare.</w:t>
      </w:r>
    </w:p>
    <w:p w14:paraId="5E800444" w14:textId="77777777" w:rsidR="00F16703" w:rsidRDefault="0081314F">
      <w:pPr>
        <w:spacing w:after="140"/>
      </w:pPr>
      <w:r>
        <w:t xml:space="preserve">La larghezza efficace della soletta beff è un dato assegnato. Va determinata esternamente per la sezione e la situazione considerate. Il foglio non ricostruisce dalla sola geometria trasversale tutte le luci equivalenti e le condizioni longitudinali necessarie. Le quote delle barre seguono la convenzione faccia asse mostrata dal controllo: non confonderle con il copriferro esterno della staffa. Nelle fasi della sezione la compressione è negativa e la trazione positiva; le reazioni assegnate per gli appoggi </w:t>
      </w:r>
      <w:r>
        <w:t>hanno invece l'etichetta specifica positiva a compressione.</w:t>
      </w:r>
    </w:p>
    <w:p w14:paraId="70308BCD" w14:textId="77777777" w:rsidR="00F16703" w:rsidRDefault="0081314F">
      <w:pPr>
        <w:pStyle w:val="Titolo2"/>
        <w:keepNext/>
        <w:spacing w:after="140"/>
      </w:pPr>
      <w:bookmarkStart w:id="43" w:name="_Toc243326914"/>
      <w:r>
        <w:t>Compilare la sezione con anima inclinata</w:t>
      </w:r>
      <w:bookmarkEnd w:id="43"/>
    </w:p>
    <w:p w14:paraId="11703548" w14:textId="77777777" w:rsidR="00F16703" w:rsidRDefault="0081314F">
      <w:pPr>
        <w:spacing w:after="140"/>
      </w:pPr>
      <w:r>
        <w:t xml:space="preserve">Selezionare H con anima inclinata e compilare Scostamento anima al piede. Il valore è lo spostamento orizzontale del piede rispetto alla sommità: positivo verso destra, negativo verso sinistra. Non è un angolo in gradi. La piattabanda superiore è centrata sulla </w:t>
      </w:r>
      <w:r>
        <w:lastRenderedPageBreak/>
        <w:t>sommità dell'anima e quella inferiore sul piede. Le larghezze superiore e inferiore rimangono quelle delle rispettive piattabande.</w:t>
      </w:r>
    </w:p>
    <w:p w14:paraId="18B8BDBC" w14:textId="77777777" w:rsidR="00F16703" w:rsidRDefault="0081314F">
      <w:pPr>
        <w:spacing w:after="140"/>
      </w:pPr>
      <w:r>
        <w:t>Come esempio, impostare Altezza totale H = 1855 mm, da cui il motore ricava altezza libera dell’anima 1800 mm, spessore anima 14 mm, scostamento +300 mm, piattabanda superiore 500 × 25 mm e inferiore 700 × 30 mm. Il disegno deve mostrare il piede spostato a destra, lunghezza della lamiera 1824,829 mm e inclinazione 9,462° dalla verticale. Lo spessore orizzontale equivalente è 14,193 mm; questo valore è un risultato, mentre nel campo Spessore anima devono rimanere 14 mm. Cambiando lo scostamento a −300 mm si</w:t>
      </w:r>
      <w:r>
        <w:t xml:space="preserve"> ottiene la configurazione speculare.</w:t>
      </w:r>
    </w:p>
    <w:p w14:paraId="0253A014" w14:textId="77777777" w:rsidR="00F16703" w:rsidRDefault="0081314F">
      <w:pPr>
        <w:keepNext/>
        <w:spacing w:after="140"/>
      </w:pPr>
      <w:r>
        <w:rPr>
          <w:noProof/>
        </w:rPr>
        <w:drawing>
          <wp:inline distT="0" distB="0" distL="0" distR="0" wp14:anchorId="2F554A13" wp14:editId="760798EF">
            <wp:extent cx="6120000" cy="3677403"/>
            <wp:effectExtent l="0" t="0" r="0" b="0"/>
            <wp:docPr id="1" name="Picture 1" descr="H con anima inclinata e scostamento positivo di 300 m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anima_inclinata.png"/>
                    <pic:cNvPicPr/>
                  </pic:nvPicPr>
                  <pic:blipFill>
                    <a:blip r:embed="rId23"/>
                    <a:stretch>
                      <a:fillRect/>
                    </a:stretch>
                  </pic:blipFill>
                  <pic:spPr>
                    <a:xfrm>
                      <a:off x="0" y="0"/>
                      <a:ext cx="6120000" cy="3677403"/>
                    </a:xfrm>
                    <a:prstGeom prst="rect">
                      <a:avLst/>
                    </a:prstGeom>
                  </pic:spPr>
                </pic:pic>
              </a:graphicData>
            </a:graphic>
          </wp:inline>
        </w:drawing>
      </w:r>
    </w:p>
    <w:p w14:paraId="5D30DD61" w14:textId="77777777" w:rsidR="00F16703" w:rsidRDefault="0081314F">
      <w:pPr>
        <w:pStyle w:val="Didascalia"/>
      </w:pPr>
      <w:r>
        <w:t>H con anima inclinata e scostamento positivo di 300 mm</w:t>
      </w:r>
    </w:p>
    <w:p w14:paraId="36A9C256" w14:textId="77777777" w:rsidR="00F16703" w:rsidRDefault="0081314F">
      <w:pPr>
        <w:spacing w:after="140"/>
      </w:pPr>
      <w:r>
        <w:t>Il programma accetta inclinazioni fino a 45° dalla verticale, comprese quelle negative: il valore assoluto dello scostamento non deve superare l'altezza libera. Questo è il campo geometrico dell'implementazione, non una verifica di stabilità della trave. Se compare un errore, correggere il dato senza confondere altezza verticale e lunghezza inclinata.</w:t>
      </w:r>
    </w:p>
    <w:p w14:paraId="29911D88" w14:textId="77777777" w:rsidR="00F16703" w:rsidRDefault="0081314F">
      <w:pPr>
        <w:pStyle w:val="Titolo2"/>
        <w:keepNext/>
        <w:spacing w:after="140"/>
      </w:pPr>
      <w:bookmarkStart w:id="44" w:name="_Toc243326915"/>
      <w:r>
        <w:t>Compilare il cassoncino</w:t>
      </w:r>
      <w:bookmarkEnd w:id="44"/>
    </w:p>
    <w:p w14:paraId="3F26BE67" w14:textId="77777777" w:rsidR="00F16703" w:rsidRDefault="0081314F">
      <w:pPr>
        <w:spacing w:after="140"/>
      </w:pPr>
      <w:r>
        <w:t>Selezionare Cassoncino. La carpenteria comprende due anime simmetriche, due piattabande superiori separate e un fondo; la soletta chiude superiormente la cella nella configurazione composta. Interasse anime in sommità indica la distanza fra gli assi delle anime sotto le piattabande superiori. Scostamento anima al piede indica il rientro di ciascuna anima: un valore positivo restringe il fondo, uno negativo lo allarga. L'interasse al piede è quello superiore meno due volte lo scostamento.</w:t>
      </w:r>
    </w:p>
    <w:p w14:paraId="4C6340A5" w14:textId="77777777" w:rsidR="00F16703" w:rsidRDefault="0081314F">
      <w:pPr>
        <w:spacing w:after="140"/>
      </w:pPr>
      <w:r>
        <w:lastRenderedPageBreak/>
        <w:t>Larghezza superiore è la larghezza di ciascuna delle due piattabande. Larghezza inferiore 1 è la larghezza dell'intero fondo. Non inserire nella prima casella la somma delle due flange né nella seconda metà del fondo. Il numero di pioli per fila e i relativi dettagli si riferiscono a ciascuna piattabanda superiore; il modello ripartisce fra le due piattabande il flusso totale di connessione. Per i dati di fatica assegnare i flussi per piattabanda, senza dividere una seconda volta un valore già ripartito.</w:t>
      </w:r>
    </w:p>
    <w:p w14:paraId="16B3E1DF" w14:textId="77777777" w:rsidR="00F16703" w:rsidRDefault="0081314F">
      <w:pPr>
        <w:spacing w:after="140"/>
      </w:pPr>
      <w:r>
        <w:t>Per riprodurre l’esempio usare Altezza totale H = 1850 mm, che con le due flange da 25 mm produce altezza libera 1800 mm, spessore anima 14 mm, interasse superiore 1800 mm, scostamento 250 mm, ciascuna piattabanda superiore 450 × 25 mm e fondo 1400 × 25 mm. L'interasse al piede è 1300 mm; le due anime sono lunghe 1817,278 mm e inclinate di 7,907°. Il disegno deve indicare due piattabande da 450 mm, non una sola piattabanda da 450 mm. Nel calcolo N–Mx la larghezza superiore complessiva è 900 mm.</w:t>
      </w:r>
    </w:p>
    <w:p w14:paraId="0DECD905" w14:textId="77777777" w:rsidR="00F16703" w:rsidRDefault="0081314F">
      <w:pPr>
        <w:keepNext/>
        <w:spacing w:after="140"/>
      </w:pPr>
      <w:r>
        <w:rPr>
          <w:noProof/>
        </w:rPr>
        <w:drawing>
          <wp:inline distT="0" distB="0" distL="0" distR="0" wp14:anchorId="1C830775" wp14:editId="69C1C614">
            <wp:extent cx="6120000" cy="3677403"/>
            <wp:effectExtent l="0" t="0" r="0" b="0"/>
            <wp:docPr id="2" name="Picture 2" descr="Cassoncino con due anime inclinate e due piattabande superio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zione_cassoncino.png"/>
                    <pic:cNvPicPr/>
                  </pic:nvPicPr>
                  <pic:blipFill>
                    <a:blip r:embed="rId24"/>
                    <a:stretch>
                      <a:fillRect/>
                    </a:stretch>
                  </pic:blipFill>
                  <pic:spPr>
                    <a:xfrm>
                      <a:off x="0" y="0"/>
                      <a:ext cx="6120000" cy="3677403"/>
                    </a:xfrm>
                    <a:prstGeom prst="rect">
                      <a:avLst/>
                    </a:prstGeom>
                  </pic:spPr>
                </pic:pic>
              </a:graphicData>
            </a:graphic>
          </wp:inline>
        </w:drawing>
      </w:r>
    </w:p>
    <w:p w14:paraId="524E4059" w14:textId="77777777" w:rsidR="00F16703" w:rsidRDefault="0081314F">
      <w:pPr>
        <w:pStyle w:val="Didascalia"/>
      </w:pPr>
      <w:r>
        <w:t>Cassoncino con due anime inclinate e due piattabande superiori</w:t>
      </w:r>
    </w:p>
    <w:p w14:paraId="1F0784A1" w14:textId="77777777" w:rsidR="00F16703" w:rsidRDefault="0081314F">
      <w:pPr>
        <w:spacing w:after="140"/>
      </w:pPr>
      <w:r>
        <w:t>Il fondo deve contenere gli appoggi delle due anime, considerate con il loro spessore orizzontale; le anime devono restare separate e le piattabande superiori non devono sovrapporsi. Nell'esempio il fondo interno netto è 1285,866 mm e ogni sbalzo esterno è 42,933 mm. Queste larghezze dipendono dallo spessore e dall'inclinazione: non coincidono esattamente con 1300 e 50 mm. Il programma respinge le geometrie incompatibili, ma la loro accettazione non certifica saldature o montaggio. Il comportamento torsiona</w:t>
      </w:r>
      <w:r>
        <w:t>le si verifica soltanto attivando le opzioni di torsione del cassoncino descritte più avanti.</w:t>
      </w:r>
    </w:p>
    <w:p w14:paraId="7E77D659" w14:textId="77777777" w:rsidR="00F16703" w:rsidRDefault="0081314F">
      <w:pPr>
        <w:pStyle w:val="Titolo2"/>
        <w:keepNext/>
        <w:spacing w:after="140"/>
      </w:pPr>
      <w:bookmarkStart w:id="45" w:name="_Toc243326916"/>
      <w:r>
        <w:lastRenderedPageBreak/>
        <w:t>Leggere le proprietà e riconoscere i limiti</w:t>
      </w:r>
      <w:bookmarkEnd w:id="45"/>
    </w:p>
    <w:p w14:paraId="56670792" w14:textId="77777777" w:rsidR="00F16703" w:rsidRDefault="0081314F">
      <w:pPr>
        <w:spacing w:after="140"/>
      </w:pPr>
      <w:r>
        <w:t>Nel pannello Proprietà della sezione distinguere Carpenteria asse orizzontale calcolo da Sezione reale nel piano Model. Il primo gruppo descrive il modello usato per N–Mx: area, quota del baricentro e inerzia rispetto all'asse orizzontale corrispondono alla carpenteria reale; le proprietà rispetto all'altro asse sono quelle della rappresentazione equivalente. Il secondo gruppo permette di consultare le proprietà piane della geometria effettiva, compresi prodotto d'inerzia e assi principali. Un valore Ixy nu</w:t>
      </w:r>
      <w:r>
        <w:t>llo nel primo gruppo non dimostra che la carpenteria inclinata sia simmetrica.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16703" w14:paraId="5D46471D" w14:textId="77777777">
        <w:trPr>
          <w:cantSplit/>
          <w:tblHeader/>
          <w:jc w:val="center"/>
        </w:trPr>
        <w:tc>
          <w:tcPr>
            <w:tcW w:w="2381" w:type="dxa"/>
            <w:shd w:val="clear" w:color="auto" w:fill="E7E6E6"/>
            <w:tcMar>
              <w:top w:w="90" w:type="dxa"/>
              <w:left w:w="90" w:type="dxa"/>
              <w:bottom w:w="90" w:type="dxa"/>
              <w:right w:w="90" w:type="dxa"/>
            </w:tcMar>
            <w:vAlign w:val="center"/>
          </w:tcPr>
          <w:p w14:paraId="499A53F7" w14:textId="77777777" w:rsidR="00F16703" w:rsidRDefault="0081314F">
            <w:pPr>
              <w:spacing w:before="20" w:after="20"/>
              <w:jc w:val="left"/>
            </w:pPr>
            <w:r>
              <w:rPr>
                <w:b/>
                <w:sz w:val="21"/>
              </w:rPr>
              <w:t>Controllo dell'esempio</w:t>
            </w:r>
          </w:p>
        </w:tc>
        <w:tc>
          <w:tcPr>
            <w:tcW w:w="3402" w:type="dxa"/>
            <w:shd w:val="clear" w:color="auto" w:fill="E7E6E6"/>
            <w:tcMar>
              <w:top w:w="90" w:type="dxa"/>
              <w:left w:w="90" w:type="dxa"/>
              <w:bottom w:w="90" w:type="dxa"/>
              <w:right w:w="90" w:type="dxa"/>
            </w:tcMar>
            <w:vAlign w:val="center"/>
          </w:tcPr>
          <w:p w14:paraId="40940219" w14:textId="77777777" w:rsidR="00F16703" w:rsidRDefault="0081314F">
            <w:pPr>
              <w:spacing w:before="20" w:after="20"/>
              <w:jc w:val="left"/>
            </w:pPr>
            <w:r>
              <w:rPr>
                <w:b/>
                <w:sz w:val="21"/>
              </w:rPr>
              <w:t>H inclinata di 300 mm</w:t>
            </w:r>
          </w:p>
        </w:tc>
        <w:tc>
          <w:tcPr>
            <w:tcW w:w="3855" w:type="dxa"/>
            <w:shd w:val="clear" w:color="auto" w:fill="E7E6E6"/>
            <w:tcMar>
              <w:top w:w="90" w:type="dxa"/>
              <w:left w:w="90" w:type="dxa"/>
              <w:bottom w:w="90" w:type="dxa"/>
              <w:right w:w="90" w:type="dxa"/>
            </w:tcMar>
            <w:vAlign w:val="center"/>
          </w:tcPr>
          <w:p w14:paraId="09214AFB" w14:textId="77777777" w:rsidR="00F16703" w:rsidRDefault="0081314F">
            <w:pPr>
              <w:spacing w:before="20" w:after="20"/>
              <w:jc w:val="left"/>
            </w:pPr>
            <w:r>
              <w:rPr>
                <w:b/>
                <w:sz w:val="21"/>
              </w:rPr>
              <w:t>Cassoncino con rientro 250 mm</w:t>
            </w:r>
          </w:p>
        </w:tc>
      </w:tr>
      <w:tr w:rsidR="00F16703" w14:paraId="18311527" w14:textId="77777777">
        <w:trPr>
          <w:cantSplit/>
          <w:jc w:val="center"/>
        </w:trPr>
        <w:tc>
          <w:tcPr>
            <w:tcW w:w="2381" w:type="dxa"/>
            <w:tcMar>
              <w:top w:w="90" w:type="dxa"/>
              <w:left w:w="90" w:type="dxa"/>
              <w:bottom w:w="90" w:type="dxa"/>
              <w:right w:w="90" w:type="dxa"/>
            </w:tcMar>
            <w:vAlign w:val="center"/>
          </w:tcPr>
          <w:p w14:paraId="6C230BC2" w14:textId="77777777" w:rsidR="00F16703" w:rsidRDefault="0081314F">
            <w:pPr>
              <w:spacing w:before="20" w:after="20"/>
              <w:jc w:val="left"/>
            </w:pPr>
            <w:r>
              <w:rPr>
                <w:sz w:val="21"/>
              </w:rPr>
              <w:t>Area della sola carpenteria</w:t>
            </w:r>
          </w:p>
        </w:tc>
        <w:tc>
          <w:tcPr>
            <w:tcW w:w="3402" w:type="dxa"/>
            <w:tcMar>
              <w:top w:w="90" w:type="dxa"/>
              <w:left w:w="90" w:type="dxa"/>
              <w:bottom w:w="90" w:type="dxa"/>
              <w:right w:w="90" w:type="dxa"/>
            </w:tcMar>
            <w:vAlign w:val="center"/>
          </w:tcPr>
          <w:p w14:paraId="178704B8" w14:textId="77777777" w:rsidR="00F16703" w:rsidRDefault="0081314F">
            <w:pPr>
              <w:spacing w:before="20" w:after="20"/>
              <w:jc w:val="center"/>
            </w:pPr>
            <w:r>
              <w:rPr>
                <w:sz w:val="21"/>
              </w:rPr>
              <w:t>590,476 cm²</w:t>
            </w:r>
          </w:p>
        </w:tc>
        <w:tc>
          <w:tcPr>
            <w:tcW w:w="3855" w:type="dxa"/>
            <w:tcMar>
              <w:top w:w="90" w:type="dxa"/>
              <w:left w:w="90" w:type="dxa"/>
              <w:bottom w:w="90" w:type="dxa"/>
              <w:right w:w="90" w:type="dxa"/>
            </w:tcMar>
            <w:vAlign w:val="center"/>
          </w:tcPr>
          <w:p w14:paraId="31CCC868" w14:textId="77777777" w:rsidR="00F16703" w:rsidRDefault="0081314F">
            <w:pPr>
              <w:spacing w:before="20" w:after="20"/>
              <w:jc w:val="center"/>
            </w:pPr>
            <w:r>
              <w:rPr>
                <w:sz w:val="21"/>
              </w:rPr>
              <w:t>1083,838 cm²</w:t>
            </w:r>
          </w:p>
        </w:tc>
      </w:tr>
      <w:tr w:rsidR="00F16703" w14:paraId="718DCD54" w14:textId="77777777">
        <w:trPr>
          <w:cantSplit/>
          <w:jc w:val="center"/>
        </w:trPr>
        <w:tc>
          <w:tcPr>
            <w:tcW w:w="2381" w:type="dxa"/>
            <w:tcMar>
              <w:top w:w="90" w:type="dxa"/>
              <w:left w:w="90" w:type="dxa"/>
              <w:bottom w:w="90" w:type="dxa"/>
              <w:right w:w="90" w:type="dxa"/>
            </w:tcMar>
            <w:vAlign w:val="center"/>
          </w:tcPr>
          <w:p w14:paraId="2E0524B4" w14:textId="77777777" w:rsidR="00F16703" w:rsidRDefault="0081314F">
            <w:pPr>
              <w:spacing w:before="20" w:after="20"/>
              <w:jc w:val="left"/>
            </w:pPr>
            <w:r>
              <w:rPr>
                <w:sz w:val="21"/>
              </w:rPr>
              <w:t>Quota del baricentro dalla sommità dell'acciaio</w:t>
            </w:r>
          </w:p>
        </w:tc>
        <w:tc>
          <w:tcPr>
            <w:tcW w:w="3402" w:type="dxa"/>
            <w:tcMar>
              <w:top w:w="90" w:type="dxa"/>
              <w:left w:w="90" w:type="dxa"/>
              <w:bottom w:w="90" w:type="dxa"/>
              <w:right w:w="90" w:type="dxa"/>
            </w:tcMar>
            <w:vAlign w:val="center"/>
          </w:tcPr>
          <w:p w14:paraId="165DD553" w14:textId="77777777" w:rsidR="00F16703" w:rsidRDefault="0081314F">
            <w:pPr>
              <w:spacing w:before="20" w:after="20"/>
              <w:jc w:val="center"/>
            </w:pPr>
            <w:r>
              <w:rPr>
                <w:sz w:val="21"/>
              </w:rPr>
              <w:t>−1057,245 mm</w:t>
            </w:r>
          </w:p>
        </w:tc>
        <w:tc>
          <w:tcPr>
            <w:tcW w:w="3855" w:type="dxa"/>
            <w:tcMar>
              <w:top w:w="90" w:type="dxa"/>
              <w:left w:w="90" w:type="dxa"/>
              <w:bottom w:w="90" w:type="dxa"/>
              <w:right w:w="90" w:type="dxa"/>
            </w:tcMar>
            <w:vAlign w:val="center"/>
          </w:tcPr>
          <w:p w14:paraId="28CD9304" w14:textId="77777777" w:rsidR="00F16703" w:rsidRDefault="0081314F">
            <w:pPr>
              <w:spacing w:before="20" w:after="20"/>
              <w:jc w:val="center"/>
            </w:pPr>
            <w:r>
              <w:rPr>
                <w:sz w:val="21"/>
              </w:rPr>
              <w:t>−1030,239 mm</w:t>
            </w:r>
          </w:p>
        </w:tc>
      </w:tr>
      <w:tr w:rsidR="00F16703" w14:paraId="526C91FB" w14:textId="77777777">
        <w:trPr>
          <w:cantSplit/>
          <w:jc w:val="center"/>
        </w:trPr>
        <w:tc>
          <w:tcPr>
            <w:tcW w:w="2381" w:type="dxa"/>
            <w:tcMar>
              <w:top w:w="90" w:type="dxa"/>
              <w:left w:w="90" w:type="dxa"/>
              <w:bottom w:w="90" w:type="dxa"/>
              <w:right w:w="90" w:type="dxa"/>
            </w:tcMar>
            <w:vAlign w:val="center"/>
          </w:tcPr>
          <w:p w14:paraId="680AF74A" w14:textId="77777777" w:rsidR="00F16703" w:rsidRDefault="0081314F">
            <w:pPr>
              <w:spacing w:before="20" w:after="20"/>
              <w:jc w:val="left"/>
            </w:pPr>
            <w:r>
              <w:rPr>
                <w:sz w:val="21"/>
              </w:rPr>
              <w:t>Inerzia orizzontale baricentrica</w:t>
            </w:r>
          </w:p>
        </w:tc>
        <w:tc>
          <w:tcPr>
            <w:tcW w:w="3402" w:type="dxa"/>
            <w:tcMar>
              <w:top w:w="90" w:type="dxa"/>
              <w:left w:w="90" w:type="dxa"/>
              <w:bottom w:w="90" w:type="dxa"/>
              <w:right w:w="90" w:type="dxa"/>
            </w:tcMar>
            <w:vAlign w:val="center"/>
          </w:tcPr>
          <w:p w14:paraId="07BDC1C1" w14:textId="77777777" w:rsidR="00F16703" w:rsidRDefault="0081314F">
            <w:pPr>
              <w:spacing w:before="20" w:after="20"/>
              <w:jc w:val="center"/>
            </w:pPr>
            <w:r>
              <w:rPr>
                <w:sz w:val="21"/>
              </w:rPr>
              <w:t>3385733,876 cm⁴</w:t>
            </w:r>
          </w:p>
        </w:tc>
        <w:tc>
          <w:tcPr>
            <w:tcW w:w="3855" w:type="dxa"/>
            <w:tcMar>
              <w:top w:w="90" w:type="dxa"/>
              <w:left w:w="90" w:type="dxa"/>
              <w:bottom w:w="90" w:type="dxa"/>
              <w:right w:w="90" w:type="dxa"/>
            </w:tcMar>
            <w:vAlign w:val="center"/>
          </w:tcPr>
          <w:p w14:paraId="15BEC3DC" w14:textId="77777777" w:rsidR="00F16703" w:rsidRDefault="0081314F">
            <w:pPr>
              <w:spacing w:before="20" w:after="20"/>
              <w:jc w:val="center"/>
            </w:pPr>
            <w:r>
              <w:rPr>
                <w:sz w:val="21"/>
              </w:rPr>
              <w:t>6041896,480 cm⁴</w:t>
            </w:r>
          </w:p>
        </w:tc>
      </w:tr>
      <w:tr w:rsidR="00F16703" w14:paraId="05D0CABA" w14:textId="77777777">
        <w:trPr>
          <w:cantSplit/>
          <w:jc w:val="center"/>
        </w:trPr>
        <w:tc>
          <w:tcPr>
            <w:tcW w:w="2381" w:type="dxa"/>
            <w:tcMar>
              <w:top w:w="90" w:type="dxa"/>
              <w:left w:w="90" w:type="dxa"/>
              <w:bottom w:w="90" w:type="dxa"/>
              <w:right w:w="90" w:type="dxa"/>
            </w:tcMar>
            <w:vAlign w:val="center"/>
          </w:tcPr>
          <w:p w14:paraId="2A2939D4" w14:textId="77777777" w:rsidR="00F16703" w:rsidRDefault="0081314F">
            <w:pPr>
              <w:spacing w:before="20" w:after="20"/>
              <w:jc w:val="left"/>
            </w:pPr>
            <w:r>
              <w:rPr>
                <w:sz w:val="21"/>
              </w:rPr>
              <w:t>Anime e piattabande superiori</w:t>
            </w:r>
          </w:p>
        </w:tc>
        <w:tc>
          <w:tcPr>
            <w:tcW w:w="3402" w:type="dxa"/>
            <w:tcMar>
              <w:top w:w="90" w:type="dxa"/>
              <w:left w:w="90" w:type="dxa"/>
              <w:bottom w:w="90" w:type="dxa"/>
              <w:right w:w="90" w:type="dxa"/>
            </w:tcMar>
            <w:vAlign w:val="center"/>
          </w:tcPr>
          <w:p w14:paraId="0A9C4639" w14:textId="77777777" w:rsidR="00F16703" w:rsidRDefault="0081314F">
            <w:pPr>
              <w:spacing w:before="20" w:after="20"/>
              <w:jc w:val="center"/>
            </w:pPr>
            <w:r>
              <w:rPr>
                <w:sz w:val="21"/>
              </w:rPr>
              <w:t>Una e una</w:t>
            </w:r>
          </w:p>
        </w:tc>
        <w:tc>
          <w:tcPr>
            <w:tcW w:w="3855" w:type="dxa"/>
            <w:tcMar>
              <w:top w:w="90" w:type="dxa"/>
              <w:left w:w="90" w:type="dxa"/>
              <w:bottom w:w="90" w:type="dxa"/>
              <w:right w:w="90" w:type="dxa"/>
            </w:tcMar>
            <w:vAlign w:val="center"/>
          </w:tcPr>
          <w:p w14:paraId="283EA1C5" w14:textId="77777777" w:rsidR="00F16703" w:rsidRDefault="0081314F">
            <w:pPr>
              <w:spacing w:before="20" w:after="20"/>
              <w:jc w:val="center"/>
            </w:pPr>
            <w:r>
              <w:rPr>
                <w:sz w:val="21"/>
              </w:rPr>
              <w:t>Due e due</w:t>
            </w:r>
          </w:p>
        </w:tc>
      </w:tr>
    </w:tbl>
    <w:p w14:paraId="35FDF1FA" w14:textId="77777777" w:rsidR="00F16703" w:rsidRDefault="00F16703"/>
    <w:p w14:paraId="6A38C455" w14:textId="77777777" w:rsidR="00F16703" w:rsidRDefault="0081314F">
      <w:pPr>
        <w:spacing w:after="140"/>
      </w:pPr>
      <w:r>
        <w:t>I valori in tabella sono geometrici e lordi: non includono soletta, armature o riduzioni di efficacia. I risultati di fase possono essere differenti perché cambiano collaborazione, omogeneizzazione e parti efficaci. Ricordare che 1 cm² equivale a 100 mm² e 1 cm⁴ a 10000 mm⁴.</w:t>
      </w:r>
    </w:p>
    <w:p w14:paraId="1ED0D9C8" w14:textId="77777777" w:rsidR="00F16703" w:rsidRDefault="0081314F">
      <w:pPr>
        <w:spacing w:after="140"/>
      </w:pPr>
      <w:r>
        <w:t>L'analisi assume flessione retta attorno all'asse orizzontale e un vincolo laterale fornito da soletta e controventi. Per l'H inclinata non risolve l'accoppiamento della flessione dovuto al prodotto d'inerzia della sola carpenteria. Occorre verificare separatamente che l'ipotesi sia rappresentativa, soprattutto durante getto e montaggio: selezionare una fase Solo acciaio non crea da sé un vincolo laterale reale.</w:t>
      </w:r>
    </w:p>
    <w:p w14:paraId="4D3F8C85" w14:textId="77777777" w:rsidR="00F16703" w:rsidRDefault="0081314F">
      <w:pPr>
        <w:spacing w:after="140"/>
      </w:pPr>
      <w:r>
        <w:t xml:space="preserve">Per il cassoncino torsione e distorsione della cella e diaframmi sono verificati soltanto se si attivano le verifiche a torsione. Restano esclusi gli irrigidimenti longitudinali del fondo: il fondo non viene verificato come piastra irrigidita longitudinalmente. L'H con anima inclinata resta in flessione retta e un </w:t>
      </w:r>
      <w:r>
        <w:rPr>
          <w:rFonts w:ascii="Calibri" w:eastAsia="Calibri" w:hAnsi="Calibri" w:cs="Calibri"/>
        </w:rPr>
        <w:t>Δ</w:t>
      </w:r>
      <w:r>
        <w:t>T salvato nelle sue fasi non viene considerato. La rappresentazione grafica chiusa e un esito positivo delle verifiche disponibili non coprono i fenomeni esclusi. Leggere Info modello, gli avvisi e la descrizione del tipo di sezione nel report prima di utilizzare i risultati.</w:t>
      </w:r>
    </w:p>
    <w:p w14:paraId="19FEB35E" w14:textId="77777777" w:rsidR="00F16703" w:rsidRDefault="0081314F">
      <w:pPr>
        <w:spacing w:after="140"/>
      </w:pPr>
      <w:r>
        <w:lastRenderedPageBreak/>
        <w:t>Gli archivi precedenti privi del tipo di sezione vengono interpretati come H saldato. Dopo il cambio di tipologia salvare con un nome riconoscibile, riaprire il foglio e controllare tipo, scostamento e interasse. Il report delle sezioni con anima inclinata e del cassoncino distingue le dimensioni equivalenti impiegate nel calcolo dalle lamiere reali; confrontare entrambe le tabelle con il disegno.</w:t>
      </w:r>
    </w:p>
    <w:p w14:paraId="5B33E9F3" w14:textId="77777777" w:rsidR="00F16703" w:rsidRDefault="0081314F">
      <w:pPr>
        <w:pStyle w:val="Titolo2"/>
        <w:keepNext/>
        <w:spacing w:after="140"/>
      </w:pPr>
      <w:bookmarkStart w:id="46" w:name="_Toc243326917"/>
      <w:r>
        <w:t>Scegliere consapevolmente il metodo</w:t>
      </w:r>
      <w:bookmarkEnd w:id="4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16703" w14:paraId="12F13BEB" w14:textId="77777777">
        <w:trPr>
          <w:cantSplit/>
          <w:tblHeader/>
          <w:jc w:val="center"/>
        </w:trPr>
        <w:tc>
          <w:tcPr>
            <w:tcW w:w="2381" w:type="dxa"/>
            <w:shd w:val="clear" w:color="auto" w:fill="E7E6E6"/>
            <w:tcMar>
              <w:top w:w="90" w:type="dxa"/>
              <w:left w:w="90" w:type="dxa"/>
              <w:bottom w:w="90" w:type="dxa"/>
              <w:right w:w="90" w:type="dxa"/>
            </w:tcMar>
            <w:vAlign w:val="center"/>
          </w:tcPr>
          <w:p w14:paraId="71A2F015" w14:textId="77777777" w:rsidR="00F16703" w:rsidRDefault="0081314F">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12E1498C" w14:textId="77777777" w:rsidR="00F16703" w:rsidRDefault="0081314F">
            <w:pPr>
              <w:spacing w:before="20" w:after="20"/>
              <w:jc w:val="center"/>
            </w:pPr>
            <w:r>
              <w:rPr>
                <w:b/>
                <w:sz w:val="21"/>
              </w:rPr>
              <w:t>Impiego operativo</w:t>
            </w:r>
          </w:p>
        </w:tc>
        <w:tc>
          <w:tcPr>
            <w:tcW w:w="3855" w:type="dxa"/>
            <w:shd w:val="clear" w:color="auto" w:fill="E7E6E6"/>
            <w:tcMar>
              <w:top w:w="90" w:type="dxa"/>
              <w:left w:w="90" w:type="dxa"/>
              <w:bottom w:w="90" w:type="dxa"/>
              <w:right w:w="90" w:type="dxa"/>
            </w:tcMar>
            <w:vAlign w:val="center"/>
          </w:tcPr>
          <w:p w14:paraId="67CF3355" w14:textId="77777777" w:rsidR="00F16703" w:rsidRDefault="0081314F">
            <w:pPr>
              <w:spacing w:before="20" w:after="20"/>
              <w:jc w:val="left"/>
            </w:pPr>
            <w:r>
              <w:rPr>
                <w:b/>
                <w:sz w:val="21"/>
              </w:rPr>
              <w:t>Aspetto da controllare</w:t>
            </w:r>
          </w:p>
        </w:tc>
      </w:tr>
      <w:tr w:rsidR="00F16703" w14:paraId="5C55A39F" w14:textId="77777777">
        <w:trPr>
          <w:cantSplit/>
          <w:jc w:val="center"/>
        </w:trPr>
        <w:tc>
          <w:tcPr>
            <w:tcW w:w="2381" w:type="dxa"/>
            <w:tcMar>
              <w:top w:w="90" w:type="dxa"/>
              <w:left w:w="90" w:type="dxa"/>
              <w:bottom w:w="90" w:type="dxa"/>
              <w:right w:w="90" w:type="dxa"/>
            </w:tcMar>
            <w:vAlign w:val="center"/>
          </w:tcPr>
          <w:p w14:paraId="4B945966" w14:textId="77777777" w:rsidR="00F16703" w:rsidRDefault="0081314F">
            <w:pPr>
              <w:spacing w:before="20" w:after="20"/>
              <w:jc w:val="left"/>
            </w:pPr>
            <w:r>
              <w:rPr>
                <w:sz w:val="21"/>
              </w:rPr>
              <w:t>Cumulativo</w:t>
            </w:r>
          </w:p>
        </w:tc>
        <w:tc>
          <w:tcPr>
            <w:tcW w:w="3402" w:type="dxa"/>
            <w:tcMar>
              <w:top w:w="90" w:type="dxa"/>
              <w:left w:w="90" w:type="dxa"/>
              <w:bottom w:w="90" w:type="dxa"/>
              <w:right w:w="90" w:type="dxa"/>
            </w:tcMar>
            <w:vAlign w:val="center"/>
          </w:tcPr>
          <w:p w14:paraId="15366C48" w14:textId="77777777" w:rsidR="00F16703" w:rsidRDefault="0081314F">
            <w:pPr>
              <w:spacing w:before="20" w:after="20"/>
              <w:jc w:val="left"/>
            </w:pPr>
            <w:r>
              <w:rPr>
                <w:sz w:val="21"/>
              </w:rPr>
              <w:t>Somma di contributi elastici delle fasi sulla geometria efficace comune</w:t>
            </w:r>
          </w:p>
        </w:tc>
        <w:tc>
          <w:tcPr>
            <w:tcW w:w="3855" w:type="dxa"/>
            <w:tcMar>
              <w:top w:w="90" w:type="dxa"/>
              <w:left w:w="90" w:type="dxa"/>
              <w:bottom w:w="90" w:type="dxa"/>
              <w:right w:w="90" w:type="dxa"/>
            </w:tcMar>
            <w:vAlign w:val="center"/>
          </w:tcPr>
          <w:p w14:paraId="63E4D1E8" w14:textId="77777777" w:rsidR="00F16703" w:rsidRDefault="0081314F">
            <w:pPr>
              <w:spacing w:before="20" w:after="20"/>
              <w:jc w:val="left"/>
            </w:pPr>
            <w:r>
              <w:rPr>
                <w:sz w:val="21"/>
              </w:rPr>
              <w:t>Non rappresenta una memoria costitutiva cronologica</w:t>
            </w:r>
          </w:p>
        </w:tc>
      </w:tr>
      <w:tr w:rsidR="00F16703" w14:paraId="3FF775AB" w14:textId="77777777">
        <w:trPr>
          <w:cantSplit/>
          <w:jc w:val="center"/>
        </w:trPr>
        <w:tc>
          <w:tcPr>
            <w:tcW w:w="2381" w:type="dxa"/>
            <w:tcMar>
              <w:top w:w="90" w:type="dxa"/>
              <w:left w:w="90" w:type="dxa"/>
              <w:bottom w:w="90" w:type="dxa"/>
              <w:right w:w="90" w:type="dxa"/>
            </w:tcMar>
            <w:vAlign w:val="center"/>
          </w:tcPr>
          <w:p w14:paraId="5C72EBA5" w14:textId="77777777" w:rsidR="00F16703" w:rsidRDefault="0081314F">
            <w:pPr>
              <w:spacing w:before="20" w:after="20"/>
              <w:jc w:val="left"/>
            </w:pPr>
            <w:r>
              <w:rPr>
                <w:sz w:val="21"/>
              </w:rPr>
              <w:t>Storico lineare</w:t>
            </w:r>
          </w:p>
        </w:tc>
        <w:tc>
          <w:tcPr>
            <w:tcW w:w="3402" w:type="dxa"/>
            <w:tcMar>
              <w:top w:w="90" w:type="dxa"/>
              <w:left w:w="90" w:type="dxa"/>
              <w:bottom w:w="90" w:type="dxa"/>
              <w:right w:w="90" w:type="dxa"/>
            </w:tcMar>
            <w:vAlign w:val="center"/>
          </w:tcPr>
          <w:p w14:paraId="3FC6ED76" w14:textId="77777777" w:rsidR="00F16703" w:rsidRDefault="0081314F">
            <w:pPr>
              <w:spacing w:before="20" w:after="20"/>
              <w:jc w:val="left"/>
            </w:pPr>
            <w:r>
              <w:rPr>
                <w:sz w:val="21"/>
              </w:rPr>
              <w:t>Successione di fasi con deformazioni e riferimento al getto</w:t>
            </w:r>
          </w:p>
        </w:tc>
        <w:tc>
          <w:tcPr>
            <w:tcW w:w="3855" w:type="dxa"/>
            <w:tcMar>
              <w:top w:w="90" w:type="dxa"/>
              <w:left w:w="90" w:type="dxa"/>
              <w:bottom w:w="90" w:type="dxa"/>
              <w:right w:w="90" w:type="dxa"/>
            </w:tcMar>
            <w:vAlign w:val="center"/>
          </w:tcPr>
          <w:p w14:paraId="4D909D82" w14:textId="77777777" w:rsidR="00F16703" w:rsidRDefault="0081314F">
            <w:pPr>
              <w:spacing w:before="20" w:after="20"/>
              <w:jc w:val="left"/>
            </w:pPr>
            <w:r>
              <w:rPr>
                <w:rFonts w:ascii="Calibri" w:eastAsia="Calibri" w:hAnsi="Calibri" w:cs="Calibri"/>
                <w:sz w:val="21"/>
              </w:rPr>
              <w:t>φ</w:t>
            </w:r>
            <w:r>
              <w:rPr>
                <w:sz w:val="21"/>
              </w:rPr>
              <w:t xml:space="preserve"> o n del nuovo incremento non rilassa automaticamente tutto il passato</w:t>
            </w:r>
          </w:p>
        </w:tc>
      </w:tr>
      <w:tr w:rsidR="00F16703" w14:paraId="6AA9F2CF" w14:textId="77777777">
        <w:trPr>
          <w:cantSplit/>
          <w:jc w:val="center"/>
        </w:trPr>
        <w:tc>
          <w:tcPr>
            <w:tcW w:w="2381" w:type="dxa"/>
            <w:tcMar>
              <w:top w:w="90" w:type="dxa"/>
              <w:left w:w="90" w:type="dxa"/>
              <w:bottom w:w="90" w:type="dxa"/>
              <w:right w:w="90" w:type="dxa"/>
            </w:tcMar>
            <w:vAlign w:val="center"/>
          </w:tcPr>
          <w:p w14:paraId="1369FB1D" w14:textId="77777777" w:rsidR="00F16703" w:rsidRDefault="0081314F">
            <w:pPr>
              <w:spacing w:before="20" w:after="20"/>
              <w:jc w:val="left"/>
            </w:pPr>
            <w:r>
              <w:rPr>
                <w:sz w:val="21"/>
              </w:rPr>
              <w:t>Storico non lineare</w:t>
            </w:r>
          </w:p>
        </w:tc>
        <w:tc>
          <w:tcPr>
            <w:tcW w:w="3402" w:type="dxa"/>
            <w:tcMar>
              <w:top w:w="90" w:type="dxa"/>
              <w:left w:w="90" w:type="dxa"/>
              <w:bottom w:w="90" w:type="dxa"/>
              <w:right w:w="90" w:type="dxa"/>
            </w:tcMar>
            <w:vAlign w:val="center"/>
          </w:tcPr>
          <w:p w14:paraId="63D340C7" w14:textId="77777777" w:rsidR="00F16703" w:rsidRDefault="0081314F">
            <w:pPr>
              <w:spacing w:before="20" w:after="20"/>
              <w:jc w:val="left"/>
            </w:pPr>
            <w:r>
              <w:rPr>
                <w:sz w:val="21"/>
              </w:rPr>
              <w:t>Evoluzione a fibre con plasticità dell'acciaio e scarico elastico</w:t>
            </w:r>
          </w:p>
        </w:tc>
        <w:tc>
          <w:tcPr>
            <w:tcW w:w="3855" w:type="dxa"/>
            <w:tcMar>
              <w:top w:w="90" w:type="dxa"/>
              <w:left w:w="90" w:type="dxa"/>
              <w:bottom w:w="90" w:type="dxa"/>
              <w:right w:w="90" w:type="dxa"/>
            </w:tcMar>
            <w:vAlign w:val="center"/>
          </w:tcPr>
          <w:p w14:paraId="3A6909CE" w14:textId="77777777" w:rsidR="00F16703" w:rsidRDefault="0081314F">
            <w:pPr>
              <w:spacing w:before="20" w:after="20"/>
              <w:jc w:val="left"/>
            </w:pPr>
            <w:r>
              <w:rPr>
                <w:sz w:val="21"/>
              </w:rPr>
              <w:t>Sezione lorda e caratteristiche istantanee; niente riduzione locale di classe 4</w:t>
            </w:r>
          </w:p>
        </w:tc>
      </w:tr>
    </w:tbl>
    <w:p w14:paraId="14D4DA46" w14:textId="77777777" w:rsidR="00F16703" w:rsidRDefault="00F16703"/>
    <w:p w14:paraId="44C6788F" w14:textId="77777777" w:rsidR="00F16703" w:rsidRDefault="0081314F">
      <w:pPr>
        <w:spacing w:after="140"/>
      </w:pPr>
      <w:r>
        <w:t>La scelta va fatta prima di interpretare le differenze fra due risultati. Uno storico non lineare non è semplicemente un cumulativo «più preciso» per ogni scopo: introduce fenomeni diversi e non include tutti i controlli locali del cumulativo. I controlli di taglio, connessione e accessori non vengono valutati dai due metodi storici.</w:t>
      </w:r>
    </w:p>
    <w:p w14:paraId="0D0BEA95" w14:textId="77777777" w:rsidR="00F16703" w:rsidRDefault="0081314F">
      <w:pPr>
        <w:spacing w:after="140"/>
      </w:pPr>
      <w:r>
        <w:t>Con Storico non lineare compare il campo «CLS teso (non lineare)»: Trascurato, predefinito anche per i fogli salvati prima, oppure Tension stiffening. La stessa scelta vale per le curve di risposta; il legame è descritto nella guida teorica.</w:t>
      </w:r>
    </w:p>
    <w:p w14:paraId="1D33076F" w14:textId="77777777" w:rsidR="00F16703" w:rsidRDefault="0081314F">
      <w:pPr>
        <w:pStyle w:val="Titolo2"/>
        <w:keepNext/>
        <w:spacing w:after="140"/>
      </w:pPr>
      <w:bookmarkStart w:id="47" w:name="_Toc243326918"/>
      <w:r>
        <w:t>Costruire le fasi</w:t>
      </w:r>
      <w:bookmarkEnd w:id="47"/>
    </w:p>
    <w:p w14:paraId="49B0F4BB" w14:textId="77777777" w:rsidR="00F16703" w:rsidRDefault="0081314F">
      <w:pPr>
        <w:spacing w:after="140"/>
      </w:pPr>
      <w:r>
        <w:t>Aprire la scheda fasi e tensioni e inserire gli incrementi in ordine. Un percorso comune comprende peso della carpenteria e getto sulla sezione di acciaio, permanenti successivi sulla sezione composta a lungo termine e variabili sulla sezione composta a breve termine. Il primo carico applicato prima della maturazione non deve beneficiare della soletta che ancora non collabora.</w:t>
      </w:r>
    </w:p>
    <w:p w14:paraId="24A987BF" w14:textId="77777777" w:rsidR="00F16703" w:rsidRDefault="0081314F">
      <w:pPr>
        <w:spacing w:after="140"/>
      </w:pPr>
      <w:r>
        <w:t xml:space="preserve">Ogni riga rappresenta un incremento, non necessariamente il totale della situazione. Inserire un totale in ciascuna riga può duplicare i carichi. Assegnare </w:t>
      </w:r>
      <w:r>
        <w:rPr>
          <w:rFonts w:ascii="Calibri" w:eastAsia="Calibri" w:hAnsi="Calibri" w:cs="Calibri"/>
        </w:rPr>
        <w:t>φ</w:t>
      </w:r>
      <w:r>
        <w:t xml:space="preserve"> oppure n, controllando che il valore di uno derivi coerentemente dall'altro. Scegliere il punto di applicazione di N: baricentro lordo della fase, baricentro efficace aggiornato o riferimento comune. Il momento riportato al riferimento cambia con questa scelta.</w:t>
      </w:r>
    </w:p>
    <w:p w14:paraId="16C96DC0" w14:textId="77777777" w:rsidR="00F16703" w:rsidRDefault="0081314F">
      <w:pPr>
        <w:spacing w:after="140"/>
      </w:pPr>
      <w:r>
        <w:t xml:space="preserve">Le azioni di SLU devono arrivare già combinate e fattorizzate. Il selettore SLU o SLE modifica i limiti di controllo, non moltiplica automaticamente le azioni per tutti i </w:t>
      </w:r>
      <w:r>
        <w:lastRenderedPageBreak/>
        <w:t>coefficienti delle combinazioni. Anche una variazione di segno di V nelle fasi si somma algebricamente nella domanda di connessione: verificare il significato delle situazioni cumulate.</w:t>
      </w:r>
    </w:p>
    <w:p w14:paraId="48841D8A" w14:textId="77777777" w:rsidR="00F16703" w:rsidRDefault="0081314F">
      <w:pPr>
        <w:spacing w:after="140"/>
      </w:pPr>
      <w:r>
        <w:t>Per il ritiro assegnare la deformazione con il segno corretto: un accorciamento è negativo. Se l'unità è microdeformazione, −250 corrisponde a −0,25 per mille. Il modulo tratta l'effetto locale di sezione. Le azioni dovute a vincoli longitudinali dell'intero ponte devono provenire da un modello globale.</w:t>
      </w:r>
    </w:p>
    <w:p w14:paraId="0F6E1938" w14:textId="77777777" w:rsidR="00F16703" w:rsidRDefault="0081314F">
      <w:pPr>
        <w:pStyle w:val="Titolo2"/>
        <w:keepNext/>
        <w:spacing w:after="140"/>
      </w:pPr>
      <w:bookmarkStart w:id="48" w:name="_Toc243326919"/>
      <w:r>
        <w:t>Leggere efficacia tensioni e controlli locali</w:t>
      </w:r>
      <w:bookmarkEnd w:id="48"/>
    </w:p>
    <w:p w14:paraId="0DCA23E8" w14:textId="77777777" w:rsidR="00F16703" w:rsidRDefault="0081314F">
      <w:pPr>
        <w:spacing w:after="140"/>
      </w:pPr>
      <w:r>
        <w:t>Selezionare la situazione da visualizzare e distinguere tensioni della fase, contributi precedenti e stato cumulato. Le parti inefficaci dell'acciaio evidenziano la riduzione per instabilità locale sotto tensioni normali. L'anima resistente a taglio non viene automaticamente ridotta nello stesso modo. Leggere area, baricentro, inerzia, coefficienti di omogeneizzazione e residui di convergenza.</w:t>
      </w:r>
    </w:p>
    <w:p w14:paraId="1ED0355A" w14:textId="77777777" w:rsidR="00F16703" w:rsidRDefault="0081314F">
      <w:pPr>
        <w:spacing w:after="140"/>
      </w:pPr>
      <w:r>
        <w:t>Negli SLE con la soletta esclusa la tabella dei contributi mostra la colonna «</w:t>
      </w:r>
      <w:r>
        <w:rPr>
          <w:rFonts w:ascii="Calibri" w:eastAsia="Calibri" w:hAnsi="Calibri" w:cs="Calibri"/>
        </w:rPr>
        <w:t>Δσ</w:t>
      </w:r>
      <w:r>
        <w:t xml:space="preserve">s tension stiff.» per le barre tese: la loro tensione totale è la somma dei contributi più </w:t>
      </w:r>
      <w:r>
        <w:rPr>
          <w:rFonts w:ascii="Calibri" w:eastAsia="Calibri" w:hAnsi="Calibri" w:cs="Calibri"/>
        </w:rPr>
        <w:t>Δσ</w:t>
      </w:r>
      <w:r>
        <w:t>s.</w:t>
      </w:r>
    </w:p>
    <w:p w14:paraId="349B8EC5" w14:textId="77777777" w:rsidR="00F16703" w:rsidRDefault="0081314F">
      <w:pPr>
        <w:spacing w:after="140"/>
      </w:pPr>
      <w:r>
        <w:t>Nel metodo cumulativo aprire i controlli di taglio, irrigidimenti, appoggi e pioli. Inserire geometrie reali, pannelli, reazioni, eccentricità, saldature, passi e materiali. Un irrigidimento non idoneo non deve produrre il beneficio di un pannello corto. La connessione richiede anche dettagli costruttivi e, se pertinente, dati di fatica; un rapporto di resistenza favorevole del singolo piolo non esaurisce questi controlli.</w:t>
      </w:r>
    </w:p>
    <w:p w14:paraId="4EC0E392" w14:textId="77777777" w:rsidR="00F16703" w:rsidRDefault="0081314F">
      <w:pPr>
        <w:spacing w:after="140"/>
      </w:pPr>
      <w:r>
        <w:t>La colorazione principale della sezione riguarda le tensioni normali rapportate ai limiti. Non è una mappa completa di instabilità, fatica, torsione o sollevamento della soletta. Per conoscere lo stato di quelle verifiche occorre leggere le rispettive tabelle e gli avvisi.</w:t>
      </w:r>
    </w:p>
    <w:p w14:paraId="58E7473B" w14:textId="77777777" w:rsidR="00F16703" w:rsidRDefault="0081314F">
      <w:pPr>
        <w:spacing w:after="140"/>
      </w:pPr>
      <w:r>
        <w:t xml:space="preserve">Con anime inclinate il taglio V inserito nelle fasi rimane il taglio verticale totale della sezione. Non trasformarlo preventivamente nel taglio della singola lamiera: il programma applica V/cos </w:t>
      </w:r>
      <w:r>
        <w:rPr>
          <w:rFonts w:ascii="Calibri" w:eastAsia="Calibri" w:hAnsi="Calibri" w:cs="Calibri"/>
        </w:rPr>
        <w:t>α</w:t>
      </w:r>
      <w:r>
        <w:t xml:space="preserve"> per l'H inclinata e V/(2 cos </w:t>
      </w:r>
      <w:r>
        <w:rPr>
          <w:rFonts w:ascii="Calibri" w:eastAsia="Calibri" w:hAnsi="Calibri" w:cs="Calibri"/>
        </w:rPr>
        <w:t>α</w:t>
      </w:r>
      <w:r>
        <w:t>) per ciascuna anima del cassoncino. Con V = 600 kN negli esempi precedenti le domande nel piano delle lamiere sono rispettivamente 608,276 kN e 302,880 kN per anima. Il risultato di resistenza globale viene riportato alla componente verticale totale.</w:t>
      </w:r>
    </w:p>
    <w:p w14:paraId="3BA4918E" w14:textId="77777777" w:rsidR="00F16703" w:rsidRDefault="0081314F">
      <w:pPr>
        <w:pStyle w:val="Titolo2"/>
        <w:keepNext/>
        <w:spacing w:after="140"/>
      </w:pPr>
      <w:bookmarkStart w:id="49" w:name="_Toc243326920"/>
      <w:r>
        <w:t>Torsione distorsione e diaframmi del cassoncino</w:t>
      </w:r>
      <w:bookmarkEnd w:id="49"/>
    </w:p>
    <w:p w14:paraId="3370B660" w14:textId="77777777" w:rsidR="00F16703" w:rsidRDefault="0081314F">
      <w:pPr>
        <w:spacing w:after="140"/>
      </w:pPr>
      <w:r>
        <w:t xml:space="preserve">Con Cassoncino selezionato, in fondo al Pannello di controllo compare il riquadro Cassoncino · torsione, distorsione e diaframmi. Attivare Verifiche a torsione del cassoncino: nella tabella Sollecitazioni diventa modificabile la colonna </w:t>
      </w:r>
      <w:r>
        <w:rPr>
          <w:rFonts w:ascii="Calibri" w:eastAsia="Calibri" w:hAnsi="Calibri" w:cs="Calibri"/>
        </w:rPr>
        <w:t>Δ</w:t>
      </w:r>
      <w:r>
        <w:t xml:space="preserve">T [kNm] e ogni scheda di fase mostra Momento torcente T. </w:t>
      </w:r>
      <w:r>
        <w:rPr>
          <w:rFonts w:ascii="Calibri" w:eastAsia="Calibri" w:hAnsi="Calibri" w:cs="Calibri"/>
        </w:rPr>
        <w:t>Δ</w:t>
      </w:r>
      <w:r>
        <w:t>T è l'incremento del momento torcente della fase nella sezione, ricavato dal modello globale e già combinato come N, Mx e V. Il ritiro non ha momento torcente. Per H saldato e H con anima inclinata la colonna non compare e un valore rimasto nell'archivio non partecipa al calcolo.</w:t>
      </w:r>
    </w:p>
    <w:p w14:paraId="061146C9" w14:textId="77777777" w:rsidR="00F16703" w:rsidRDefault="0081314F">
      <w:pPr>
        <w:spacing w:after="140"/>
      </w:pPr>
      <w:r>
        <w:lastRenderedPageBreak/>
        <w:t>Controvento superiore · spessore equivalente t</w:t>
      </w:r>
      <w:r>
        <w:rPr>
          <w:i/>
        </w:rPr>
        <w:t xml:space="preserve"> chiude la cella del cassone di acciaio nelle fasi Solo acciaio: inserire lo spessore della lamiera equivalente al controvento orizzontale posto fra le piattabande superiori. Con t</w:t>
      </w:r>
      <w:r>
        <w:t xml:space="preserve"> = 0 il cassone è aperto e la torsione delle fasi di solo acciaio resta da completare, perché la torsione non uniforme della sezione aperta non viene calcolata. Nelle fasi composte la cella è chiusa dalla soletta e t* non interviene. Il flusso nel controvento viene riportato, ma le sue aste vanno verificate a parte.</w:t>
      </w:r>
    </w:p>
    <w:p w14:paraId="5FD5528D" w14:textId="77777777" w:rsidR="00F16703" w:rsidRDefault="0081314F">
      <w:pPr>
        <w:spacing w:after="140"/>
      </w:pPr>
      <w:r>
        <w:t>Per la distorsione assegnare la luce della campata e, se presenti, il passo dei diaframmi intermedi e il loro tipo: Piastra con il suo spessore, oppure Controvento a X con area, raggio d'inerzia minimo e rapporto Lcr/L di una diagonale. Il torcente distribuito m_t e il torcente concentrato T_c derivano dai carichi eccentrici della combinazione esaminata, per esempio corsie caricate da un solo lato. Il programma applica m_t su tutta la luce e T_c nella posizione più sfavorevole, con lo stesso segno. Con luce</w:t>
      </w:r>
      <w:r>
        <w:t xml:space="preserve"> nulla la distorsione non viene analizzata e resta da completare.</w:t>
      </w:r>
    </w:p>
    <w:p w14:paraId="15CCDAA5" w14:textId="77777777" w:rsidR="00F16703" w:rsidRDefault="0081314F">
      <w:pPr>
        <w:spacing w:after="140"/>
      </w:pPr>
      <w:r>
        <w:t>All'appoggio assegnare il torcente trasferito agli apparecchi, l'interasse trasversale degli apparecchi e lo spessore del diaframma d'appoggio. Come la reazione R, questi dati sono inviluppi indipendenti dalle fasi. Quando la verifica dell'appoggio è attiva, la coppia T/e_b si somma a metà della reazione sull'irrigidimento dell'anima più caricata.</w:t>
      </w:r>
    </w:p>
    <w:p w14:paraId="6EECA33C" w14:textId="77777777" w:rsidR="00F16703" w:rsidRDefault="0081314F">
      <w:pPr>
        <w:keepNext/>
        <w:spacing w:after="140"/>
      </w:pPr>
      <w:r>
        <w:rPr>
          <w:noProof/>
        </w:rPr>
        <w:drawing>
          <wp:inline distT="0" distB="0" distL="0" distR="0" wp14:anchorId="49D8DE68" wp14:editId="1FD92043">
            <wp:extent cx="6120000" cy="3677403"/>
            <wp:effectExtent l="0" t="0" r="0" b="0"/>
            <wp:docPr id="3" name="Picture 3" descr="Riquadro delle verifiche a torsione del cassonc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ingressi.png"/>
                    <pic:cNvPicPr/>
                  </pic:nvPicPr>
                  <pic:blipFill>
                    <a:blip r:embed="rId25"/>
                    <a:stretch>
                      <a:fillRect/>
                    </a:stretch>
                  </pic:blipFill>
                  <pic:spPr>
                    <a:xfrm>
                      <a:off x="0" y="0"/>
                      <a:ext cx="6120000" cy="3677403"/>
                    </a:xfrm>
                    <a:prstGeom prst="rect">
                      <a:avLst/>
                    </a:prstGeom>
                  </pic:spPr>
                </pic:pic>
              </a:graphicData>
            </a:graphic>
          </wp:inline>
        </w:drawing>
      </w:r>
    </w:p>
    <w:p w14:paraId="073F36F3" w14:textId="77777777" w:rsidR="00F16703" w:rsidRDefault="0081314F">
      <w:pPr>
        <w:pStyle w:val="Didascalia"/>
      </w:pPr>
      <w:r>
        <w:t>Riquadro delle verifiche a torsione del cassoncino</w:t>
      </w:r>
    </w:p>
    <w:p w14:paraId="1F2BCF63" w14:textId="77777777" w:rsidR="00F16703" w:rsidRDefault="0081314F">
      <w:pPr>
        <w:spacing w:after="140"/>
      </w:pPr>
      <w:r>
        <w:t xml:space="preserve">Per riprodurre l'esempio della guida teorica usare il cassoncino descritto sopra con le tre fasi iniziali del foglio, t* = 4 mm e </w:t>
      </w:r>
      <w:r>
        <w:rPr>
          <w:rFonts w:ascii="Calibri" w:eastAsia="Calibri" w:hAnsi="Calibri" w:cs="Calibri"/>
        </w:rPr>
        <w:t>Δ</w:t>
      </w:r>
      <w:r>
        <w:t xml:space="preserve">T pari a 200, 300 e 1000 kNm. Nella scheda Verifiche il gruppo Cassoncino · torsione, distorsione e diaframmi riporta per la fase di solo acciaio </w:t>
      </w:r>
      <w:r>
        <w:lastRenderedPageBreak/>
        <w:t>A0 = 2,829 m² e q = 35,351 kN/m; per le due fasi composte A0 = 3,079 m² e q = 48,712 e 162,372 kN/m. Il flusso cumulato nelle anime e nel fondo è 246,435 kN/m, quello della soletta 211,083 kN/m. Le tensioni tangenziali di torsione sono 17,602 MPa nelle anime da 14 mm e 9,857 MPa nel fondo da 25 mm.</w:t>
      </w:r>
    </w:p>
    <w:p w14:paraId="6EBFCAE6" w14:textId="77777777" w:rsidR="00F16703" w:rsidRDefault="0081314F">
      <w:pPr>
        <w:keepNext/>
        <w:spacing w:after="140"/>
      </w:pPr>
      <w:r>
        <w:rPr>
          <w:noProof/>
        </w:rPr>
        <w:drawing>
          <wp:inline distT="0" distB="0" distL="0" distR="0" wp14:anchorId="67B77411" wp14:editId="03ECA631">
            <wp:extent cx="6120000" cy="3677403"/>
            <wp:effectExtent l="0" t="0" r="0" b="0"/>
            <wp:docPr id="4" name="Picture 4" descr="Flussi di torsione per fase nella scheda Verifi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soncino_torsione_risultati.png"/>
                    <pic:cNvPicPr/>
                  </pic:nvPicPr>
                  <pic:blipFill>
                    <a:blip r:embed="rId26"/>
                    <a:stretch>
                      <a:fillRect/>
                    </a:stretch>
                  </pic:blipFill>
                  <pic:spPr>
                    <a:xfrm>
                      <a:off x="0" y="0"/>
                      <a:ext cx="6120000" cy="3677403"/>
                    </a:xfrm>
                    <a:prstGeom prst="rect">
                      <a:avLst/>
                    </a:prstGeom>
                  </pic:spPr>
                </pic:pic>
              </a:graphicData>
            </a:graphic>
          </wp:inline>
        </w:drawing>
      </w:r>
    </w:p>
    <w:p w14:paraId="4ED7D3C3" w14:textId="77777777" w:rsidR="00F16703" w:rsidRDefault="0081314F">
      <w:pPr>
        <w:pStyle w:val="Didascalia"/>
      </w:pPr>
      <w:r>
        <w:t>Flussi di torsione per fase nella scheda Verifiche</w:t>
      </w:r>
    </w:p>
    <w:p w14:paraId="48E3C392" w14:textId="77777777" w:rsidR="00F16703" w:rsidRDefault="0081314F">
      <w:pPr>
        <w:spacing w:after="140"/>
      </w:pPr>
      <w:r>
        <w:t xml:space="preserve">Aggiungendo luce 40000 mm, diaframmi a piastra da 12 mm ogni 5000 mm, m_t = 60 kNm/m e T_c = 600 kNm, il programma individua 7 diaframmi intermedi e calcola al fondo </w:t>
      </w:r>
      <w:r>
        <w:rPr>
          <w:rFonts w:ascii="Calibri" w:eastAsia="Calibri" w:hAnsi="Calibri" w:cs="Calibri"/>
        </w:rPr>
        <w:t>σ</w:t>
      </w:r>
      <w:r>
        <w:t xml:space="preserve">dw = 14,946 MPa, pari al 20,2% della tensione di flessione: la tensione di distorsione viene quindi sommata nelle verifiche del fondo. Il diaframma intermedio più sollecitato ha </w:t>
      </w:r>
      <w:r>
        <w:rPr>
          <w:rFonts w:ascii="Calibri" w:eastAsia="Calibri" w:hAnsi="Calibri" w:cs="Calibri"/>
        </w:rPr>
        <w:t>τ</w:t>
      </w:r>
      <w:r>
        <w:t xml:space="preserve"> = 8,394 MPa.</w:t>
      </w:r>
    </w:p>
    <w:p w14:paraId="64D288CF" w14:textId="77777777" w:rsidR="00F16703" w:rsidRDefault="0081314F">
      <w:pPr>
        <w:spacing w:after="140"/>
      </w:pPr>
      <w:r>
        <w:t>Nella tabella Verifiche la riga Anima · resistenza a taglio comprende il flusso torsionale sull'anima più caricata; le righe Fondo, Soletta, Distorsione e Diaframma riportano i controlli specifici. Restano da completare i controlli privi di dati, per esempio il taglio da torsione nella soletta senza armatura trasversale attiva o la torsione del cassone aperto. I metodi con storico non eseguono queste verifiche e lo segnalano negli avvisi.</w:t>
      </w:r>
    </w:p>
    <w:p w14:paraId="7BD7660E" w14:textId="77777777" w:rsidR="00F16703" w:rsidRDefault="0081314F">
      <w:pPr>
        <w:pStyle w:val="Titolo2"/>
        <w:keepNext/>
        <w:spacing w:after="140"/>
      </w:pPr>
      <w:bookmarkStart w:id="50" w:name="_Toc243326921"/>
      <w:r>
        <w:t>Curve di risposta</w:t>
      </w:r>
      <w:bookmarkEnd w:id="50"/>
    </w:p>
    <w:p w14:paraId="117326C4" w14:textId="77777777" w:rsidR="00F16703" w:rsidRDefault="0081314F">
      <w:pPr>
        <w:spacing w:after="140"/>
      </w:pPr>
      <w:r>
        <w:t xml:space="preserve">La terza scheda permette curve M </w:t>
      </w:r>
      <w:r>
        <w:rPr>
          <w:rFonts w:ascii="Calibri" w:eastAsia="Calibri" w:hAnsi="Calibri" w:cs="Calibri"/>
        </w:rPr>
        <w:t>κ</w:t>
      </w:r>
      <w:r>
        <w:t xml:space="preserve"> a N fissato oppure N </w:t>
      </w:r>
      <w:r>
        <w:rPr>
          <w:rFonts w:ascii="Calibri" w:eastAsia="Calibri" w:hAnsi="Calibri" w:cs="Calibri"/>
        </w:rPr>
        <w:t>ε</w:t>
      </w:r>
      <w:r>
        <w:t xml:space="preserve"> a curvatura fissata. Si può partire da uno stato vergine oppure dalla storia di una fase ricostruita dal motore non lineare. Quando si parte da una fase caricata, il ramo di risposta conserva la memoria prevista dal modello e non riparte da zero tensioni.</w:t>
      </w:r>
    </w:p>
    <w:p w14:paraId="09A2F477" w14:textId="77777777" w:rsidR="00F16703" w:rsidRDefault="0081314F">
      <w:pPr>
        <w:spacing w:after="140"/>
      </w:pPr>
      <w:r>
        <w:lastRenderedPageBreak/>
        <w:t>Controllare la variabile mantenuta costante, direzione dei passi, grandezza degli incrementi e criterio di arresto. Una curva interrotta per mancata convergenza non va completata idealmente a mano per dichiarare una resistenza. Le curve sono caratteristiche e su sezione lorda; non costituiscono da sole una capacità di progetto con instabilità locale inclusa.</w:t>
      </w:r>
    </w:p>
    <w:p w14:paraId="4B8922BE" w14:textId="77777777" w:rsidR="00F16703" w:rsidRDefault="0081314F">
      <w:pPr>
        <w:spacing w:after="140"/>
      </w:pPr>
      <w:r>
        <w:t>La vista separata segue la fase selezionata. F11 la porta a schermo intero ed Esc esce da quella modalità. CSV ed esportazioni delle fibre consentono un controllo numerico dei dati; la precisione del file non è limitata ai decimali mostrati a video.</w:t>
      </w:r>
    </w:p>
    <w:p w14:paraId="67069EA0" w14:textId="77777777" w:rsidR="00F16703" w:rsidRDefault="0081314F">
      <w:pPr>
        <w:pStyle w:val="Titolo1"/>
        <w:keepNext/>
        <w:spacing w:after="140"/>
      </w:pPr>
      <w:bookmarkStart w:id="51" w:name="_Toc243326922"/>
      <w:r>
        <w:t>Bridge Design</w:t>
      </w:r>
      <w:bookmarkEnd w:id="51"/>
    </w:p>
    <w:p w14:paraId="04004488" w14:textId="77777777" w:rsidR="00F16703" w:rsidRDefault="0081314F">
      <w:pPr>
        <w:spacing w:after="140"/>
      </w:pPr>
      <w:r>
        <w:t>Questa guida accompagna la costruzione di un progetto preliminare, la ricerca delle alternative e la lettura dei risultati di Bridge Design in ANTHEA. Il percorso è pensato per chi deve confrontare tipologie, campate e quantità prima di sviluppare il modello strutturale e il computo completo. Il modello teorico di Bridge Design (Wiki: Bridge Design) spiega formule e limiti; qui ogni passo indica cosa inserire, cosa controllare e come interpretare il risultato.</w:t>
      </w:r>
    </w:p>
    <w:p w14:paraId="1951D82C" w14:textId="77777777" w:rsidR="00F16703" w:rsidRDefault="0081314F">
      <w:pPr>
        <w:spacing w:after="140"/>
      </w:pPr>
      <w:r>
        <w:t>La parola ottimo significa migliore fra le combinazioni esplorate con i dati e i criteri scelti. La finestra non fornisce un’autorizzazione a costruire la soluzione e non esegue automaticamente le verifiche dei moduli GPC Engine. Usa il risultato per selezionare poche alternative motivate e conserva insieme geometrie, prezzi, ipotesi e avvisi.</w:t>
      </w:r>
    </w:p>
    <w:p w14:paraId="73DEBD63" w14:textId="77777777" w:rsidR="00F16703" w:rsidRDefault="0081314F">
      <w:pPr>
        <w:pStyle w:val="Titolo2"/>
        <w:keepNext/>
        <w:spacing w:after="140"/>
      </w:pPr>
      <w:bookmarkStart w:id="52" w:name="_Toc243326923"/>
      <w:r>
        <w:t>Preparare i dati prima di aprire la ricerca</w:t>
      </w:r>
      <w:bookmarkEnd w:id="52"/>
    </w:p>
    <w:p w14:paraId="43148204" w14:textId="77777777" w:rsidR="00F16703" w:rsidRDefault="0081314F">
      <w:pPr>
        <w:spacing w:after="140"/>
      </w:pPr>
      <w:r>
        <w:t>Servono almeno lunghezza totale del ponte, larghezza funzionale e quota sul terreno. Per ottenere un confronto utile aggiungere l’ingombro dell’ostacolo, un’ipotesi di terreno, gli estremi su spalla o pila e un listino coerente con l’opera. Se un’informazione non è disponibile, scegliere un valore convenzionale dichiarato e pianificare una seconda ricerca con un’ipotesi diversa.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16703" w14:paraId="2546B608" w14:textId="77777777">
        <w:trPr>
          <w:cantSplit/>
          <w:tblHeader/>
          <w:jc w:val="center"/>
        </w:trPr>
        <w:tc>
          <w:tcPr>
            <w:tcW w:w="2381" w:type="dxa"/>
            <w:shd w:val="clear" w:color="auto" w:fill="E7E6E6"/>
            <w:tcMar>
              <w:top w:w="90" w:type="dxa"/>
              <w:left w:w="90" w:type="dxa"/>
              <w:bottom w:w="90" w:type="dxa"/>
              <w:right w:w="90" w:type="dxa"/>
            </w:tcMar>
            <w:vAlign w:val="center"/>
          </w:tcPr>
          <w:p w14:paraId="04CCA175" w14:textId="77777777" w:rsidR="00F16703" w:rsidRDefault="0081314F">
            <w:pPr>
              <w:spacing w:before="20" w:after="20"/>
              <w:jc w:val="left"/>
            </w:pPr>
            <w:r>
              <w:rPr>
                <w:b/>
                <w:sz w:val="21"/>
              </w:rPr>
              <w:t>Informazione</w:t>
            </w:r>
          </w:p>
        </w:tc>
        <w:tc>
          <w:tcPr>
            <w:tcW w:w="3402" w:type="dxa"/>
            <w:shd w:val="clear" w:color="auto" w:fill="E7E6E6"/>
            <w:tcMar>
              <w:top w:w="90" w:type="dxa"/>
              <w:left w:w="90" w:type="dxa"/>
              <w:bottom w:w="90" w:type="dxa"/>
              <w:right w:w="90" w:type="dxa"/>
            </w:tcMar>
            <w:vAlign w:val="center"/>
          </w:tcPr>
          <w:p w14:paraId="395ABC5A" w14:textId="77777777" w:rsidR="00F16703" w:rsidRDefault="0081314F">
            <w:pPr>
              <w:spacing w:before="20" w:after="20"/>
              <w:jc w:val="center"/>
            </w:pPr>
            <w:r>
              <w:rPr>
                <w:b/>
                <w:sz w:val="21"/>
              </w:rPr>
              <w:t>Dove inserirla</w:t>
            </w:r>
          </w:p>
        </w:tc>
        <w:tc>
          <w:tcPr>
            <w:tcW w:w="3855" w:type="dxa"/>
            <w:shd w:val="clear" w:color="auto" w:fill="E7E6E6"/>
            <w:tcMar>
              <w:top w:w="90" w:type="dxa"/>
              <w:left w:w="90" w:type="dxa"/>
              <w:bottom w:w="90" w:type="dxa"/>
              <w:right w:w="90" w:type="dxa"/>
            </w:tcMar>
            <w:vAlign w:val="center"/>
          </w:tcPr>
          <w:p w14:paraId="68F8A109" w14:textId="77777777" w:rsidR="00F16703" w:rsidRDefault="0081314F">
            <w:pPr>
              <w:spacing w:before="20" w:after="20"/>
              <w:jc w:val="center"/>
            </w:pPr>
            <w:r>
              <w:rPr>
                <w:b/>
                <w:sz w:val="21"/>
              </w:rPr>
              <w:t>Controllo da fare</w:t>
            </w:r>
          </w:p>
        </w:tc>
      </w:tr>
      <w:tr w:rsidR="00F16703" w14:paraId="3D07CFB5" w14:textId="77777777">
        <w:trPr>
          <w:cantSplit/>
          <w:jc w:val="center"/>
        </w:trPr>
        <w:tc>
          <w:tcPr>
            <w:tcW w:w="2381" w:type="dxa"/>
            <w:tcMar>
              <w:top w:w="90" w:type="dxa"/>
              <w:left w:w="90" w:type="dxa"/>
              <w:bottom w:w="90" w:type="dxa"/>
              <w:right w:w="90" w:type="dxa"/>
            </w:tcMar>
            <w:vAlign w:val="center"/>
          </w:tcPr>
          <w:p w14:paraId="24C209A1" w14:textId="77777777" w:rsidR="00F16703" w:rsidRDefault="0081314F">
            <w:pPr>
              <w:spacing w:before="20" w:after="20"/>
              <w:jc w:val="left"/>
            </w:pPr>
            <w:r>
              <w:rPr>
                <w:sz w:val="21"/>
              </w:rPr>
              <w:t>Lunghezza e quota</w:t>
            </w:r>
          </w:p>
        </w:tc>
        <w:tc>
          <w:tcPr>
            <w:tcW w:w="3402" w:type="dxa"/>
            <w:tcMar>
              <w:top w:w="90" w:type="dxa"/>
              <w:left w:w="90" w:type="dxa"/>
              <w:bottom w:w="90" w:type="dxa"/>
              <w:right w:w="90" w:type="dxa"/>
            </w:tcMar>
            <w:vAlign w:val="center"/>
          </w:tcPr>
          <w:p w14:paraId="42F82C39" w14:textId="77777777" w:rsidR="00F16703" w:rsidRDefault="0081314F">
            <w:pPr>
              <w:spacing w:before="20" w:after="20"/>
              <w:jc w:val="center"/>
            </w:pPr>
            <w:r>
              <w:rPr>
                <w:sz w:val="21"/>
              </w:rPr>
              <w:t>Sito</w:t>
            </w:r>
          </w:p>
        </w:tc>
        <w:tc>
          <w:tcPr>
            <w:tcW w:w="3855" w:type="dxa"/>
            <w:tcMar>
              <w:top w:w="90" w:type="dxa"/>
              <w:left w:w="90" w:type="dxa"/>
              <w:bottom w:w="90" w:type="dxa"/>
              <w:right w:w="90" w:type="dxa"/>
            </w:tcMar>
            <w:vAlign w:val="center"/>
          </w:tcPr>
          <w:p w14:paraId="45C54C2A" w14:textId="77777777" w:rsidR="00F16703" w:rsidRDefault="0081314F">
            <w:pPr>
              <w:spacing w:before="20" w:after="20"/>
              <w:jc w:val="left"/>
            </w:pPr>
            <w:r>
              <w:rPr>
                <w:sz w:val="21"/>
              </w:rPr>
              <w:t>Non confondere quota impalcato e altezza della trave</w:t>
            </w:r>
          </w:p>
        </w:tc>
      </w:tr>
      <w:tr w:rsidR="00F16703" w14:paraId="267E1010" w14:textId="77777777">
        <w:trPr>
          <w:cantSplit/>
          <w:jc w:val="center"/>
        </w:trPr>
        <w:tc>
          <w:tcPr>
            <w:tcW w:w="2381" w:type="dxa"/>
            <w:tcMar>
              <w:top w:w="90" w:type="dxa"/>
              <w:left w:w="90" w:type="dxa"/>
              <w:bottom w:w="90" w:type="dxa"/>
              <w:right w:w="90" w:type="dxa"/>
            </w:tcMar>
            <w:vAlign w:val="center"/>
          </w:tcPr>
          <w:p w14:paraId="6FB83488" w14:textId="77777777" w:rsidR="00F16703" w:rsidRDefault="0081314F">
            <w:pPr>
              <w:spacing w:before="20" w:after="20"/>
              <w:jc w:val="left"/>
            </w:pPr>
            <w:r>
              <w:rPr>
                <w:sz w:val="21"/>
              </w:rPr>
              <w:t>Corsie e larghezze</w:t>
            </w:r>
          </w:p>
        </w:tc>
        <w:tc>
          <w:tcPr>
            <w:tcW w:w="3402" w:type="dxa"/>
            <w:tcMar>
              <w:top w:w="90" w:type="dxa"/>
              <w:left w:w="90" w:type="dxa"/>
              <w:bottom w:w="90" w:type="dxa"/>
              <w:right w:w="90" w:type="dxa"/>
            </w:tcMar>
            <w:vAlign w:val="center"/>
          </w:tcPr>
          <w:p w14:paraId="08C44730" w14:textId="77777777" w:rsidR="00F16703" w:rsidRDefault="0081314F">
            <w:pPr>
              <w:spacing w:before="20" w:after="20"/>
              <w:jc w:val="center"/>
            </w:pPr>
            <w:r>
              <w:rPr>
                <w:sz w:val="21"/>
              </w:rPr>
              <w:t>Sito</w:t>
            </w:r>
          </w:p>
        </w:tc>
        <w:tc>
          <w:tcPr>
            <w:tcW w:w="3855" w:type="dxa"/>
            <w:tcMar>
              <w:top w:w="90" w:type="dxa"/>
              <w:left w:w="90" w:type="dxa"/>
              <w:bottom w:w="90" w:type="dxa"/>
              <w:right w:w="90" w:type="dxa"/>
            </w:tcMar>
            <w:vAlign w:val="center"/>
          </w:tcPr>
          <w:p w14:paraId="6CEBA0A0" w14:textId="77777777" w:rsidR="00F16703" w:rsidRDefault="0081314F">
            <w:pPr>
              <w:spacing w:before="20" w:after="20"/>
              <w:jc w:val="left"/>
            </w:pPr>
            <w:r>
              <w:rPr>
                <w:sz w:val="21"/>
              </w:rPr>
              <w:t>La larghezza totale comprende banchine spartitraffico e barriere</w:t>
            </w:r>
          </w:p>
        </w:tc>
      </w:tr>
      <w:tr w:rsidR="00F16703" w14:paraId="18E4F835" w14:textId="77777777">
        <w:trPr>
          <w:cantSplit/>
          <w:jc w:val="center"/>
        </w:trPr>
        <w:tc>
          <w:tcPr>
            <w:tcW w:w="2381" w:type="dxa"/>
            <w:tcMar>
              <w:top w:w="90" w:type="dxa"/>
              <w:left w:w="90" w:type="dxa"/>
              <w:bottom w:w="90" w:type="dxa"/>
              <w:right w:w="90" w:type="dxa"/>
            </w:tcMar>
            <w:vAlign w:val="center"/>
          </w:tcPr>
          <w:p w14:paraId="4D3B0C0E" w14:textId="77777777" w:rsidR="00F16703" w:rsidRDefault="0081314F">
            <w:pPr>
              <w:spacing w:before="20" w:after="20"/>
              <w:jc w:val="left"/>
            </w:pPr>
            <w:r>
              <w:rPr>
                <w:sz w:val="21"/>
              </w:rPr>
              <w:t>Ostacolo</w:t>
            </w:r>
          </w:p>
        </w:tc>
        <w:tc>
          <w:tcPr>
            <w:tcW w:w="3402" w:type="dxa"/>
            <w:tcMar>
              <w:top w:w="90" w:type="dxa"/>
              <w:left w:w="90" w:type="dxa"/>
              <w:bottom w:w="90" w:type="dxa"/>
              <w:right w:w="90" w:type="dxa"/>
            </w:tcMar>
            <w:vAlign w:val="center"/>
          </w:tcPr>
          <w:p w14:paraId="6D4A518C" w14:textId="77777777" w:rsidR="00F16703" w:rsidRDefault="0081314F">
            <w:pPr>
              <w:spacing w:before="20" w:after="20"/>
              <w:jc w:val="center"/>
            </w:pPr>
            <w:r>
              <w:rPr>
                <w:sz w:val="21"/>
              </w:rPr>
              <w:t>Sito</w:t>
            </w:r>
          </w:p>
        </w:tc>
        <w:tc>
          <w:tcPr>
            <w:tcW w:w="3855" w:type="dxa"/>
            <w:tcMar>
              <w:top w:w="90" w:type="dxa"/>
              <w:left w:w="90" w:type="dxa"/>
              <w:bottom w:w="90" w:type="dxa"/>
              <w:right w:w="90" w:type="dxa"/>
            </w:tcMar>
            <w:vAlign w:val="center"/>
          </w:tcPr>
          <w:p w14:paraId="5727473E" w14:textId="77777777" w:rsidR="00F16703" w:rsidRDefault="0081314F">
            <w:pPr>
              <w:spacing w:before="20" w:after="20"/>
              <w:jc w:val="left"/>
            </w:pPr>
            <w:r>
              <w:rPr>
                <w:sz w:val="21"/>
              </w:rPr>
              <w:t>Il modello lo centra e aggiunge un margine geometrico di 1 m</w:t>
            </w:r>
          </w:p>
        </w:tc>
      </w:tr>
      <w:tr w:rsidR="00F16703" w14:paraId="6FCD6A2A" w14:textId="77777777">
        <w:trPr>
          <w:cantSplit/>
          <w:jc w:val="center"/>
        </w:trPr>
        <w:tc>
          <w:tcPr>
            <w:tcW w:w="2381" w:type="dxa"/>
            <w:tcMar>
              <w:top w:w="90" w:type="dxa"/>
              <w:left w:w="90" w:type="dxa"/>
              <w:bottom w:w="90" w:type="dxa"/>
              <w:right w:w="90" w:type="dxa"/>
            </w:tcMar>
            <w:vAlign w:val="center"/>
          </w:tcPr>
          <w:p w14:paraId="2312C533" w14:textId="77777777" w:rsidR="00F16703" w:rsidRDefault="0081314F">
            <w:pPr>
              <w:spacing w:before="20" w:after="20"/>
              <w:jc w:val="left"/>
            </w:pPr>
            <w:r>
              <w:rPr>
                <w:sz w:val="21"/>
              </w:rPr>
              <w:t>Tipologia e continuità</w:t>
            </w:r>
          </w:p>
        </w:tc>
        <w:tc>
          <w:tcPr>
            <w:tcW w:w="3402" w:type="dxa"/>
            <w:tcMar>
              <w:top w:w="90" w:type="dxa"/>
              <w:left w:w="90" w:type="dxa"/>
              <w:bottom w:w="90" w:type="dxa"/>
              <w:right w:w="90" w:type="dxa"/>
            </w:tcMar>
            <w:vAlign w:val="center"/>
          </w:tcPr>
          <w:p w14:paraId="2223F4FE" w14:textId="77777777" w:rsidR="00F16703" w:rsidRDefault="0081314F">
            <w:pPr>
              <w:spacing w:before="20" w:after="20"/>
              <w:jc w:val="center"/>
            </w:pPr>
            <w:r>
              <w:rPr>
                <w:sz w:val="21"/>
              </w:rPr>
              <w:t>Campate</w:t>
            </w:r>
          </w:p>
        </w:tc>
        <w:tc>
          <w:tcPr>
            <w:tcW w:w="3855" w:type="dxa"/>
            <w:tcMar>
              <w:top w:w="90" w:type="dxa"/>
              <w:left w:w="90" w:type="dxa"/>
              <w:bottom w:w="90" w:type="dxa"/>
              <w:right w:w="90" w:type="dxa"/>
            </w:tcMar>
            <w:vAlign w:val="center"/>
          </w:tcPr>
          <w:p w14:paraId="587A8858" w14:textId="77777777" w:rsidR="00F16703" w:rsidRDefault="0081314F">
            <w:pPr>
              <w:spacing w:before="20" w:after="20"/>
              <w:jc w:val="left"/>
            </w:pPr>
            <w:r>
              <w:rPr>
                <w:sz w:val="21"/>
              </w:rPr>
              <w:t>Lo schema deve essere compatibile con la famiglia</w:t>
            </w:r>
          </w:p>
        </w:tc>
      </w:tr>
      <w:tr w:rsidR="00F16703" w14:paraId="7522B20E" w14:textId="77777777">
        <w:trPr>
          <w:cantSplit/>
          <w:jc w:val="center"/>
        </w:trPr>
        <w:tc>
          <w:tcPr>
            <w:tcW w:w="2381" w:type="dxa"/>
            <w:tcMar>
              <w:top w:w="90" w:type="dxa"/>
              <w:left w:w="90" w:type="dxa"/>
              <w:bottom w:w="90" w:type="dxa"/>
              <w:right w:w="90" w:type="dxa"/>
            </w:tcMar>
            <w:vAlign w:val="center"/>
          </w:tcPr>
          <w:p w14:paraId="366EB110" w14:textId="77777777" w:rsidR="00F16703" w:rsidRDefault="0081314F">
            <w:pPr>
              <w:spacing w:before="20" w:after="20"/>
              <w:jc w:val="left"/>
            </w:pPr>
            <w:r>
              <w:rPr>
                <w:sz w:val="21"/>
              </w:rPr>
              <w:t>Altezza e spessori</w:t>
            </w:r>
          </w:p>
        </w:tc>
        <w:tc>
          <w:tcPr>
            <w:tcW w:w="3402" w:type="dxa"/>
            <w:tcMar>
              <w:top w:w="90" w:type="dxa"/>
              <w:left w:w="90" w:type="dxa"/>
              <w:bottom w:w="90" w:type="dxa"/>
              <w:right w:w="90" w:type="dxa"/>
            </w:tcMar>
            <w:vAlign w:val="center"/>
          </w:tcPr>
          <w:p w14:paraId="4F8B8A8E" w14:textId="77777777" w:rsidR="00F16703" w:rsidRDefault="0081314F">
            <w:pPr>
              <w:spacing w:before="20" w:after="20"/>
              <w:jc w:val="center"/>
            </w:pPr>
            <w:r>
              <w:rPr>
                <w:sz w:val="21"/>
              </w:rPr>
              <w:t>Sezione</w:t>
            </w:r>
          </w:p>
        </w:tc>
        <w:tc>
          <w:tcPr>
            <w:tcW w:w="3855" w:type="dxa"/>
            <w:tcMar>
              <w:top w:w="90" w:type="dxa"/>
              <w:left w:w="90" w:type="dxa"/>
              <w:bottom w:w="90" w:type="dxa"/>
              <w:right w:w="90" w:type="dxa"/>
            </w:tcMar>
            <w:vAlign w:val="center"/>
          </w:tcPr>
          <w:p w14:paraId="374F37F6" w14:textId="77777777" w:rsidR="00F16703" w:rsidRDefault="0081314F">
            <w:pPr>
              <w:spacing w:before="20" w:after="20"/>
              <w:jc w:val="left"/>
            </w:pPr>
            <w:r>
              <w:rPr>
                <w:sz w:val="21"/>
              </w:rPr>
              <w:t>Zero significa automatico soltanto nei campi che lo dichiarano</w:t>
            </w:r>
          </w:p>
        </w:tc>
      </w:tr>
      <w:tr w:rsidR="00F16703" w14:paraId="0339703C" w14:textId="77777777">
        <w:trPr>
          <w:cantSplit/>
          <w:jc w:val="center"/>
        </w:trPr>
        <w:tc>
          <w:tcPr>
            <w:tcW w:w="2381" w:type="dxa"/>
            <w:tcMar>
              <w:top w:w="90" w:type="dxa"/>
              <w:left w:w="90" w:type="dxa"/>
              <w:bottom w:w="90" w:type="dxa"/>
              <w:right w:w="90" w:type="dxa"/>
            </w:tcMar>
            <w:vAlign w:val="center"/>
          </w:tcPr>
          <w:p w14:paraId="4F15AD2F" w14:textId="77777777" w:rsidR="00F16703" w:rsidRDefault="0081314F">
            <w:pPr>
              <w:spacing w:before="20" w:after="20"/>
              <w:jc w:val="left"/>
            </w:pPr>
            <w:r>
              <w:rPr>
                <w:sz w:val="21"/>
              </w:rPr>
              <w:lastRenderedPageBreak/>
              <w:t>Terreno pile fondazioni</w:t>
            </w:r>
          </w:p>
        </w:tc>
        <w:tc>
          <w:tcPr>
            <w:tcW w:w="3402" w:type="dxa"/>
            <w:tcMar>
              <w:top w:w="90" w:type="dxa"/>
              <w:left w:w="90" w:type="dxa"/>
              <w:bottom w:w="90" w:type="dxa"/>
              <w:right w:w="90" w:type="dxa"/>
            </w:tcMar>
            <w:vAlign w:val="center"/>
          </w:tcPr>
          <w:p w14:paraId="0DA1C5B6" w14:textId="77777777" w:rsidR="00F16703" w:rsidRDefault="0081314F">
            <w:pPr>
              <w:spacing w:before="20" w:after="20"/>
              <w:jc w:val="center"/>
            </w:pPr>
            <w:r>
              <w:rPr>
                <w:sz w:val="21"/>
              </w:rPr>
              <w:t>Pile</w:t>
            </w:r>
          </w:p>
        </w:tc>
        <w:tc>
          <w:tcPr>
            <w:tcW w:w="3855" w:type="dxa"/>
            <w:tcMar>
              <w:top w:w="90" w:type="dxa"/>
              <w:left w:w="90" w:type="dxa"/>
              <w:bottom w:w="90" w:type="dxa"/>
              <w:right w:w="90" w:type="dxa"/>
            </w:tcMar>
            <w:vAlign w:val="center"/>
          </w:tcPr>
          <w:p w14:paraId="122A7E3C" w14:textId="77777777" w:rsidR="00F16703" w:rsidRDefault="0081314F">
            <w:pPr>
              <w:spacing w:before="20" w:after="20"/>
              <w:jc w:val="left"/>
            </w:pPr>
            <w:r>
              <w:rPr>
                <w:sz w:val="21"/>
              </w:rPr>
              <w:t>Distinguere quote manuali e quote automatiche</w:t>
            </w:r>
          </w:p>
        </w:tc>
      </w:tr>
      <w:tr w:rsidR="00F16703" w14:paraId="115F3C76" w14:textId="77777777">
        <w:trPr>
          <w:cantSplit/>
          <w:jc w:val="center"/>
        </w:trPr>
        <w:tc>
          <w:tcPr>
            <w:tcW w:w="2381" w:type="dxa"/>
            <w:tcMar>
              <w:top w:w="90" w:type="dxa"/>
              <w:left w:w="90" w:type="dxa"/>
              <w:bottom w:w="90" w:type="dxa"/>
              <w:right w:w="90" w:type="dxa"/>
            </w:tcMar>
            <w:vAlign w:val="center"/>
          </w:tcPr>
          <w:p w14:paraId="4D935642" w14:textId="77777777" w:rsidR="00F16703" w:rsidRDefault="0081314F">
            <w:pPr>
              <w:spacing w:before="20" w:after="20"/>
              <w:jc w:val="left"/>
            </w:pPr>
            <w:r>
              <w:rPr>
                <w:sz w:val="21"/>
              </w:rPr>
              <w:t>Prezzi e carichi</w:t>
            </w:r>
          </w:p>
        </w:tc>
        <w:tc>
          <w:tcPr>
            <w:tcW w:w="3402" w:type="dxa"/>
            <w:tcMar>
              <w:top w:w="90" w:type="dxa"/>
              <w:left w:w="90" w:type="dxa"/>
              <w:bottom w:w="90" w:type="dxa"/>
              <w:right w:w="90" w:type="dxa"/>
            </w:tcMar>
            <w:vAlign w:val="center"/>
          </w:tcPr>
          <w:p w14:paraId="2860FF1E" w14:textId="77777777" w:rsidR="00F16703" w:rsidRDefault="0081314F">
            <w:pPr>
              <w:spacing w:before="20" w:after="20"/>
              <w:jc w:val="left"/>
            </w:pPr>
            <w:r>
              <w:rPr>
                <w:sz w:val="21"/>
              </w:rPr>
              <w:t>Risultati del progetto</w:t>
            </w:r>
          </w:p>
        </w:tc>
        <w:tc>
          <w:tcPr>
            <w:tcW w:w="3855" w:type="dxa"/>
            <w:tcMar>
              <w:top w:w="90" w:type="dxa"/>
              <w:left w:w="90" w:type="dxa"/>
              <w:bottom w:w="90" w:type="dxa"/>
              <w:right w:w="90" w:type="dxa"/>
            </w:tcMar>
            <w:vAlign w:val="center"/>
          </w:tcPr>
          <w:p w14:paraId="2C27E3E9" w14:textId="77777777" w:rsidR="00F16703" w:rsidRDefault="0081314F">
            <w:pPr>
              <w:spacing w:before="20" w:after="20"/>
              <w:jc w:val="left"/>
            </w:pPr>
            <w:r>
              <w:rPr>
                <w:sz w:val="21"/>
              </w:rPr>
              <w:t>Adeguare le ipotesi prima di classificare le alternative</w:t>
            </w:r>
          </w:p>
        </w:tc>
      </w:tr>
    </w:tbl>
    <w:p w14:paraId="0D9F340A" w14:textId="77777777" w:rsidR="00F16703" w:rsidRDefault="00F16703"/>
    <w:p w14:paraId="2F9C2DD0" w14:textId="77777777" w:rsidR="00F16703" w:rsidRDefault="0081314F">
      <w:pPr>
        <w:spacing w:after="140"/>
      </w:pPr>
      <w:r>
        <w:t>I metri e i millimetri sono indicati accanto ai campi. Non inserire 250 in una soletta richiesta in metri: il valore corretto è 0,25. I prezzi dell’armatura sono in euro per tonnellata; 1,66 euro per kg corrispondono a 1.660 euro per tonnellata. Una differenza di unità può alterare la graduatoria più di una scelta geometrica.</w:t>
      </w:r>
    </w:p>
    <w:p w14:paraId="159657A9" w14:textId="77777777" w:rsidR="00F16703" w:rsidRDefault="0081314F">
      <w:pPr>
        <w:pStyle w:val="Titolo2"/>
        <w:keepNext/>
        <w:spacing w:after="140"/>
      </w:pPr>
      <w:bookmarkStart w:id="53" w:name="_Toc243326924"/>
      <w:r>
        <w:t>Creare il progetto di riferimento</w:t>
      </w:r>
      <w:bookmarkEnd w:id="53"/>
    </w:p>
    <w:p w14:paraId="43ADB2BB" w14:textId="77777777" w:rsidR="00F16703" w:rsidRDefault="0081314F">
      <w:pPr>
        <w:spacing w:after="140"/>
      </w:pPr>
      <w:r>
        <w:t>Apri il modulo Bridge Design e lavora nella scheda Progetto. Le schede di ingresso sono Sito, Campate, Sezione, Pile e Traffico. I risultati comprendono Quantità e costi, Dettagli del predimensionamento, Confronto A / B, Prezzario, Ipotesi e coefficienti e Sezioni e quote. Il pulsante Ottimizza porta alla scheda separata Ottimizzazione.</w:t>
      </w:r>
    </w:p>
    <w:p w14:paraId="79AE7C95" w14:textId="77777777" w:rsidR="00F16703" w:rsidRDefault="0081314F">
      <w:pPr>
        <w:spacing w:after="140"/>
        <w:ind w:left="283" w:hanging="283"/>
      </w:pPr>
      <w:r>
        <w:t>1. In Sito imposta lunghezza, quota, corsie e larghezze accessorie. Controlla la larghezza complessiva restituita dal programma, non soltanto il numero di corsie.</w:t>
      </w:r>
    </w:p>
    <w:p w14:paraId="35EE595D" w14:textId="77777777" w:rsidR="00F16703" w:rsidRDefault="0081314F">
      <w:pPr>
        <w:spacing w:after="140"/>
        <w:ind w:left="283" w:hanging="283"/>
      </w:pPr>
      <w:r>
        <w:t>2. Seleziona l’ostacolo e la larghezza. Osserva il prospetto: il disegno è schematico e non costituisce una verifica del franco, dell’alveo o della posizione reale degli appoggi.</w:t>
      </w:r>
    </w:p>
    <w:p w14:paraId="13E71ABB" w14:textId="77777777" w:rsidR="00F16703" w:rsidRDefault="0081314F">
      <w:pPr>
        <w:spacing w:after="140"/>
        <w:ind w:left="283" w:hanging="283"/>
      </w:pPr>
      <w:r>
        <w:t>3. In Campate scegli una famiglia iniziale e la continuità. Inserisci un numero di campate ragionevole oppure usa zero per la scelta automatica. Leggi poi le luci effettive, che non sono necessariamente tutte uguali.</w:t>
      </w:r>
    </w:p>
    <w:p w14:paraId="23F93886" w14:textId="77777777" w:rsidR="00F16703" w:rsidRDefault="0081314F">
      <w:pPr>
        <w:spacing w:after="140"/>
        <w:ind w:left="283" w:hanging="283"/>
      </w:pPr>
      <w:r>
        <w:t>4. In Sezione imposta i soli dati noti. Lascia zero nei campi automatici se vuoi che il motore li predimensioni. Per le lamiere usa gli spessori in mm; per anime e solette in cls usa le unità mostrate.</w:t>
      </w:r>
    </w:p>
    <w:p w14:paraId="2AFA3630" w14:textId="77777777" w:rsidR="00F16703" w:rsidRDefault="0081314F">
      <w:pPr>
        <w:spacing w:after="140"/>
        <w:ind w:left="283" w:hanging="283"/>
      </w:pPr>
      <w:r>
        <w:t>5. In Pile scegli terreno, schema e fondazione. Una misura a zero resta automatica; una misura positiva è una richiesta esplicita. Verifica gli avvisi su snellezza, compressione e capacità assiale.</w:t>
      </w:r>
    </w:p>
    <w:p w14:paraId="5BFD8A2E" w14:textId="77777777" w:rsidR="00F16703" w:rsidRDefault="0081314F">
      <w:pPr>
        <w:spacing w:after="140"/>
        <w:ind w:left="283" w:hanging="283"/>
      </w:pPr>
      <w:r>
        <w:t xml:space="preserve">6. In Traffico scegli il modello e controlla il coefficiente </w:t>
      </w:r>
      <w:r>
        <w:rPr>
          <w:rFonts w:ascii="Calibri" w:eastAsia="Calibri" w:hAnsi="Calibri" w:cs="Calibri"/>
        </w:rPr>
        <w:t>γ</w:t>
      </w:r>
      <w:r>
        <w:t>Q. Apri Prezzario e Ipotesi e coefficienti per tariffe, resistenze geotecniche di riferimento e fattori ambientali.</w:t>
      </w:r>
    </w:p>
    <w:p w14:paraId="28AAF023" w14:textId="77777777" w:rsidR="00F16703" w:rsidRDefault="0081314F">
      <w:pPr>
        <w:spacing w:after="140"/>
        <w:ind w:left="283" w:hanging="283"/>
      </w:pPr>
      <w:r>
        <w:t>7. Salva il progetto prima della ricerca. Se non è calcolabile, correggi l’errore prima di avviare l’ottimizzazione: il motore deve poter costruire il riferimento.</w:t>
      </w:r>
    </w:p>
    <w:p w14:paraId="40CB37FF" w14:textId="77777777" w:rsidR="00F16703" w:rsidRDefault="0081314F">
      <w:pPr>
        <w:spacing w:after="140"/>
      </w:pPr>
      <w:r>
        <w:t>Una configurazione calcolabile può essere fuori dal campo usuale della famiglia. La scheda Progetto può mostrarla con un avviso, mentre l’ottimizzazione la esclude dai candidati ammessi. Perciò un costo visibile nella scheda Progetto non basta a dimostrare che il riferimento appartenga all’insieme esplorato.</w:t>
      </w:r>
    </w:p>
    <w:p w14:paraId="4F2FFDD7" w14:textId="77777777" w:rsidR="00F16703" w:rsidRDefault="0081314F">
      <w:pPr>
        <w:pStyle w:val="Titolo2"/>
        <w:keepNext/>
        <w:spacing w:after="140"/>
      </w:pPr>
      <w:bookmarkStart w:id="54" w:name="_Toc243326925"/>
      <w:r>
        <w:lastRenderedPageBreak/>
        <w:t>Scegliere e cambiare prezzario</w:t>
      </w:r>
      <w:bookmarkEnd w:id="54"/>
    </w:p>
    <w:p w14:paraId="7F29F087" w14:textId="77777777" w:rsidR="00F16703" w:rsidRDefault="0081314F">
      <w:pPr>
        <w:spacing w:after="140"/>
      </w:pPr>
      <w:r>
        <w:t>Da Progetto apri Prezzario e premi Gestisci prezzario. La finestra conserva una bozza: il documento cambia soltanto con Applica prezzario. Assegna nome ed edizione al catalogo; gli importi sono in EUR, IVA esclusa. Nella scheda Voci del prezzario puoi aggiungere, modificare ed eliminare voci, oppure importare CSV, XLSX o un catalogo JSON esportato da ANTHEA.</w:t>
      </w:r>
    </w:p>
    <w:p w14:paraId="06FD5991" w14:textId="77777777" w:rsidR="00F16703" w:rsidRDefault="0081314F">
      <w:pPr>
        <w:spacing w:after="140"/>
      </w:pPr>
      <w:r>
        <w:t>Per Excel usa il foglio Prezzario e cinque colonne, in quest’ordine: Codice, Descrizione, Unita, Prezzo, Inclusioni. Le medesime intestazioni valgono per CSV; Modello CSV prepara il tracciato. Il codice deve essere univoco, la descrizione compilata e il prezzo non negativo. Sono ammesse m, m², m³, kg, t, cad e h (ore, per manodopera e noli delle analisi composte). Scrivi i numeri senza separatori delle migliaia: 1660 oppure 1660,50. Una cella prezzo vuota significa dato mancante; zero è un importo assegnato</w:t>
      </w:r>
      <w:r>
        <w:t xml:space="preserve"> consapevolmente.</w:t>
      </w:r>
    </w:p>
    <w:p w14:paraId="4061C028" w14:textId="77777777" w:rsidR="00F16703" w:rsidRDefault="0081314F">
      <w:pPr>
        <w:spacing w:after="140"/>
      </w:pPr>
      <w:r>
        <w:t>In Associazioni e anteprima collega ogni lavorazione al codice del catalogo. Le colonne Prima e Dopo mostrano il prezzo adottato nella stessa unità della lavorazione. Puoi assegnare un Prezzo personalizzato, accompagnato dal Motivo personalizzazione; lasciandolo vuoto si usa la voce associata. Se importi un altro catalogo, scegli prima se mantenere questi prezzi: l’opzione non è attiva per impostazione iniziale. Verifica sempre le associazioni, perché lo stesso codice può avere un significato diverso nel nu</w:t>
      </w:r>
      <w:r>
        <w:t>ovo prezzario.</w:t>
      </w:r>
    </w:p>
    <w:p w14:paraId="01158604" w14:textId="77777777" w:rsidR="00F16703" w:rsidRDefault="0081314F">
      <w:pPr>
        <w:spacing w:after="140"/>
      </w:pPr>
      <w:r>
        <w:t>Inclusioni contiene codici di lavorazioni separati da |. Attualmente è supportato rebar nelle tariffe dei pali pile_1 e pile_15: l’armatura del relativo palo non viene addebitata due volte. L’inclusione non elimina le armature dell’impalcato o delle altre parti. Le inclusioni non rappresentate dal computo vengono rifiutate; non dichiarare montaggio o altre prestazioni come comprese se il modello non le distingue.</w:t>
      </w:r>
    </w:p>
    <w:p w14:paraId="31C305DF" w14:textId="77777777" w:rsidR="00F16703" w:rsidRDefault="0081314F">
      <w:pPr>
        <w:spacing w:after="140"/>
      </w:pPr>
      <w:r>
        <w:t>Nella scheda Analisi composte un prezzo si ricava dai suoi componenti. Per ogni analisi indica codice, descrizione, unità e componenti nella forma codice = quantità, separati da punto e virgola: per un metro cubo di getto, per esempio, CLS = 1,05; MO = 0,8; POMPA = 0,1. Le quantità sono nell'unità del componente; un componente può essere una voce del prezzario o un'altra analisi. Selezionando un'analisi, sotto la tabella compaiono il totale dei componenti, le spese generali, l'utile d'impresa e il prezzo un</w:t>
      </w:r>
      <w:r>
        <w:t>itario, come voci distinte del totale.</w:t>
      </w:r>
    </w:p>
    <w:p w14:paraId="21C4FB41" w14:textId="77777777" w:rsidR="00F16703" w:rsidRDefault="0081314F">
      <w:pPr>
        <w:spacing w:after="140"/>
      </w:pPr>
      <w:r>
        <w:t>Spese generali e utile d'impresa in alto valgono per tutto il prezzario; compilando le colonne dell'analisi li sostituisci solo per quella riga. Alla prima analisi ANTHEA propone 15% e 10%: sono valori da confermare. Il codice di un'analisi si associa alle lavorazioni come una voce. Componenti mancanti o senza prezzo, analisi che si richiamano a vicenda e percentuali fuori da 0–100 impediscono di applicare il prezzario; l'esito in basso indica la causa.</w:t>
      </w:r>
    </w:p>
    <w:p w14:paraId="1CE7B748" w14:textId="77777777" w:rsidR="00F16703" w:rsidRDefault="0081314F">
      <w:pPr>
        <w:spacing w:after="140"/>
      </w:pPr>
      <w:r>
        <w:lastRenderedPageBreak/>
        <w:t>L’anteprima verifica prezzi, unità e completezza per la geometria corrente. Un’associazione non risolta può non intervenire sul ponte corrente ma escludere una diversa alternativa: controlla anche l’avviso sul catalogo complessivo. Applica prezzario registra una revisione e rivaluta il costo a quantità costanti. La precedente ricerca deve essere rieseguita, perché può cambiare la graduatoria. Puoi scegliere Rivaluta anche l’alternativa A con questo prezzario; altrimenti A conserva la propria base economica,</w:t>
      </w:r>
      <w:r>
        <w:t xml:space="preserve"> da leggere prima del confronto.</w:t>
      </w:r>
    </w:p>
    <w:p w14:paraId="006F0C01" w14:textId="77777777" w:rsidR="00F16703" w:rsidRDefault="0081314F">
      <w:pPr>
        <w:spacing w:after="140"/>
      </w:pPr>
      <w:r>
        <w:t>La scheda Revisioni conserva le copie precedenti. Prepara ripristino carica una nuova bozza da controllare e applicare, senza cancellare la cronologia. Esporta catalogo JSON permette il riuso in un altro progetto. Le modifiche ai fattori CO₂ hanno una revisione distinta: cambiare prezzario non aggiorna automaticamente l’indicatore ambientale. Report e CSV identificano i dati effettivamente usati dal risultato.</w:t>
      </w:r>
    </w:p>
    <w:p w14:paraId="3F2C3F18" w14:textId="77777777" w:rsidR="00F16703" w:rsidRDefault="0081314F">
      <w:pPr>
        <w:pStyle w:val="Titolo2"/>
        <w:keepNext/>
        <w:spacing w:after="140"/>
      </w:pPr>
      <w:bookmarkStart w:id="55" w:name="_Toc243326926"/>
      <w:r>
        <w:t>Impostare il traffico del ponte</w:t>
      </w:r>
      <w:bookmarkEnd w:id="55"/>
    </w:p>
    <w:p w14:paraId="1F7D4ACF" w14:textId="77777777" w:rsidR="00F16703" w:rsidRDefault="0081314F">
      <w:pPr>
        <w:spacing w:after="140"/>
      </w:pPr>
      <w:r>
        <w:t xml:space="preserve">I nuovi progetti adottano Schema 1 NTC 2018. Nella scheda Traffico controlla le carreggiate, il modello e </w:t>
      </w:r>
      <w:r>
        <w:rPr>
          <w:rFonts w:ascii="Calibri" w:eastAsia="Calibri" w:hAnsi="Calibri" w:cs="Calibri"/>
        </w:rPr>
        <w:t>γ</w:t>
      </w:r>
      <w:r>
        <w:t>Q. Il comando per il coefficiente consigliato propone 1,35; un valore assegnato rimane una scelta esplicita dell’utente. Il diagramma mostra estremi positivi e negativi; la reazione minima aiuta a riconoscere possibili sollevamenti.</w:t>
      </w:r>
    </w:p>
    <w:p w14:paraId="24ABAEAF" w14:textId="77777777" w:rsidR="00F16703" w:rsidRDefault="0081314F">
      <w:pPr>
        <w:spacing w:after="140"/>
      </w:pPr>
      <w:r>
        <w:t>I documenti precedenti mantengono Uniforme equivalente (legacy) e il proprio coefficiente. Il passaggio a Schema 1 è volontario e richiede un nuovo calcolo e una nuova ricerca. Gli estremi di momento, taglio, freccia e reazione possono provenire da posizioni differenti del traffico: non sono un unico stato simultaneo. Per arco, reticolare, strallato e sospeso leggi l’ambito parametrico dichiarato dal risultato; il predimensionamento non sostituisce un’analisi spaziale del ponte.</w:t>
      </w:r>
    </w:p>
    <w:p w14:paraId="69592DFD" w14:textId="77777777" w:rsidR="00F16703" w:rsidRDefault="0081314F">
      <w:pPr>
        <w:pStyle w:val="Titolo2"/>
        <w:keepNext/>
        <w:spacing w:after="140"/>
      </w:pPr>
      <w:bookmarkStart w:id="56" w:name="_Toc243326927"/>
      <w:r>
        <w:t>Leggere sezioni spessori e lunghezze</w:t>
      </w:r>
      <w:bookmarkEnd w:id="56"/>
    </w:p>
    <w:p w14:paraId="1D462884" w14:textId="77777777" w:rsidR="00F16703" w:rsidRDefault="0081314F">
      <w:pPr>
        <w:spacing w:after="140"/>
      </w:pPr>
      <w:r>
        <w:t>Apri Sezioni e quote prima di valutare il solo costo totale. Il prospetto riporta componenti, simboli, valori, unità, origine e significato. Impostato identifica un dato assegnato; Automatico una regola del motore; Derivato una conseguenza degli ingressi. Nelle famiglie speciali compaiono anche Adottato e Predimensionato. Nessuna di queste etichette significa sezione verificata.</w:t>
      </w:r>
    </w:p>
    <w:p w14:paraId="278D0F1F" w14:textId="77777777" w:rsidR="00F16703" w:rsidRDefault="0081314F">
      <w:pPr>
        <w:spacing w:after="140"/>
      </w:pPr>
      <w:r>
        <w:t>d è l’altezza complessiva in campata, con soletta. dpila è l’altezza dell’impalcato sulle pile e può essere maggiore per il cassone variabile. h è l’altezza sotto soletta e rialzo; hw è l’altezza netta dell’anima; lw è lo sviluppo reale di un’anima inclinata. Le tabelle distinguono larghezza della piattabanda, spessore, numero di travi, luce di ogni campata e sviluppo complessivo degli elementi longitudinali.</w:t>
      </w:r>
    </w:p>
    <w:p w14:paraId="6989D075" w14:textId="77777777" w:rsidR="00F16703" w:rsidRDefault="0081314F">
      <w:pPr>
        <w:spacing w:after="140"/>
      </w:pPr>
      <w:r>
        <w:t>Per esempio, H per 4V uguale a 1 indica uno scarto orizzontale pari a un quarto dell’altezza verticale dell’anima; non indica una pendenza di 45 gradi. Il computo usa lo sviluppo inclinato per l’area e la proiezione verticale per l’inerzia. Per le travi a U controlla che la somma delle larghezze superiori non provochi sovrapposizioni.</w:t>
      </w:r>
    </w:p>
    <w:p w14:paraId="670EFB2F" w14:textId="77777777" w:rsidR="00F16703" w:rsidRDefault="0081314F">
      <w:pPr>
        <w:spacing w:after="140"/>
      </w:pPr>
      <w:r>
        <w:lastRenderedPageBreak/>
        <w:t>Nel prospetto delle sottostrutture leggi separatamente altezza e dimensione del fusto, numero di colonne, dimensioni del pulvino, lati e spessore del plinto, numero, diametro e lunghezza dei pali. Una fondazione bloccata con dimensioni a zero può essere ridimensionata dopo una variazione delle reazioni: controlla sempre le quote effettivamente adottate.</w:t>
      </w:r>
    </w:p>
    <w:p w14:paraId="44C71C61" w14:textId="77777777" w:rsidR="00F16703" w:rsidRDefault="0081314F">
      <w:pPr>
        <w:pStyle w:val="Titolo2"/>
        <w:keepNext/>
        <w:spacing w:after="140"/>
      </w:pPr>
      <w:bookmarkStart w:id="57" w:name="_Toc243326928"/>
      <w:r>
        <w:t>Scegliere obiettivo e costanti</w:t>
      </w:r>
      <w:bookmarkEnd w:id="57"/>
    </w:p>
    <w:p w14:paraId="25989B11" w14:textId="77777777" w:rsidR="00F16703" w:rsidRDefault="0081314F">
      <w:pPr>
        <w:spacing w:after="140"/>
      </w:pPr>
      <w:r>
        <w:t>La scheda Ottimizzazione propone Costo minimo, CO₂ minima e Compromesso costo / CO₂ 50 / 50. Il compromesso normalizza i due indicatori sui minimi della ricerca. Non valuta sicurezza, paesaggio, tempi, manutenzione o interferenze oltre ai filtri presenti. Se uno di questi aspetti governa la scelta, traduci ciò che puoi in vincoli e confronta esternamente le alternative rimaste.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16703" w14:paraId="2478C511" w14:textId="77777777">
        <w:trPr>
          <w:cantSplit/>
          <w:tblHeader/>
          <w:jc w:val="center"/>
        </w:trPr>
        <w:tc>
          <w:tcPr>
            <w:tcW w:w="2381" w:type="dxa"/>
            <w:shd w:val="clear" w:color="auto" w:fill="E7E6E6"/>
            <w:tcMar>
              <w:top w:w="90" w:type="dxa"/>
              <w:left w:w="90" w:type="dxa"/>
              <w:bottom w:w="90" w:type="dxa"/>
              <w:right w:w="90" w:type="dxa"/>
            </w:tcMar>
            <w:vAlign w:val="center"/>
          </w:tcPr>
          <w:p w14:paraId="6A81AF3E" w14:textId="77777777" w:rsidR="00F16703" w:rsidRDefault="0081314F">
            <w:pPr>
              <w:spacing w:before="20" w:after="20"/>
              <w:jc w:val="left"/>
            </w:pPr>
            <w:r>
              <w:rPr>
                <w:b/>
                <w:sz w:val="21"/>
              </w:rPr>
              <w:t>Blocco</w:t>
            </w:r>
          </w:p>
        </w:tc>
        <w:tc>
          <w:tcPr>
            <w:tcW w:w="3402" w:type="dxa"/>
            <w:shd w:val="clear" w:color="auto" w:fill="E7E6E6"/>
            <w:tcMar>
              <w:top w:w="90" w:type="dxa"/>
              <w:left w:w="90" w:type="dxa"/>
              <w:bottom w:w="90" w:type="dxa"/>
              <w:right w:w="90" w:type="dxa"/>
            </w:tcMar>
            <w:vAlign w:val="center"/>
          </w:tcPr>
          <w:p w14:paraId="0C2CD616" w14:textId="77777777" w:rsidR="00F16703" w:rsidRDefault="0081314F">
            <w:pPr>
              <w:spacing w:before="20" w:after="20"/>
              <w:jc w:val="center"/>
            </w:pPr>
            <w:r>
              <w:rPr>
                <w:b/>
                <w:sz w:val="21"/>
              </w:rPr>
              <w:t>Quando usarlo</w:t>
            </w:r>
          </w:p>
        </w:tc>
        <w:tc>
          <w:tcPr>
            <w:tcW w:w="3855" w:type="dxa"/>
            <w:shd w:val="clear" w:color="auto" w:fill="E7E6E6"/>
            <w:tcMar>
              <w:top w:w="90" w:type="dxa"/>
              <w:left w:w="90" w:type="dxa"/>
              <w:bottom w:w="90" w:type="dxa"/>
              <w:right w:w="90" w:type="dxa"/>
            </w:tcMar>
            <w:vAlign w:val="center"/>
          </w:tcPr>
          <w:p w14:paraId="2F1DC76F" w14:textId="77777777" w:rsidR="00F16703" w:rsidRDefault="0081314F">
            <w:pPr>
              <w:spacing w:before="20" w:after="20"/>
              <w:jc w:val="left"/>
            </w:pPr>
            <w:r>
              <w:rPr>
                <w:b/>
                <w:sz w:val="21"/>
              </w:rPr>
              <w:t>Significato operativo</w:t>
            </w:r>
          </w:p>
        </w:tc>
      </w:tr>
      <w:tr w:rsidR="00F16703" w14:paraId="2FB93FA8" w14:textId="77777777">
        <w:trPr>
          <w:cantSplit/>
          <w:jc w:val="center"/>
        </w:trPr>
        <w:tc>
          <w:tcPr>
            <w:tcW w:w="2381" w:type="dxa"/>
            <w:tcMar>
              <w:top w:w="90" w:type="dxa"/>
              <w:left w:w="90" w:type="dxa"/>
              <w:bottom w:w="90" w:type="dxa"/>
              <w:right w:w="90" w:type="dxa"/>
            </w:tcMar>
            <w:vAlign w:val="center"/>
          </w:tcPr>
          <w:p w14:paraId="482CEB8D" w14:textId="77777777" w:rsidR="00F16703" w:rsidRDefault="0081314F">
            <w:pPr>
              <w:spacing w:before="20" w:after="20"/>
              <w:jc w:val="left"/>
            </w:pPr>
            <w:r>
              <w:rPr>
                <w:sz w:val="21"/>
              </w:rPr>
              <w:t>Tipologia</w:t>
            </w:r>
          </w:p>
        </w:tc>
        <w:tc>
          <w:tcPr>
            <w:tcW w:w="3402" w:type="dxa"/>
            <w:tcMar>
              <w:top w:w="90" w:type="dxa"/>
              <w:left w:w="90" w:type="dxa"/>
              <w:bottom w:w="90" w:type="dxa"/>
              <w:right w:w="90" w:type="dxa"/>
            </w:tcMar>
            <w:vAlign w:val="center"/>
          </w:tcPr>
          <w:p w14:paraId="7E5559E9" w14:textId="77777777" w:rsidR="00F16703" w:rsidRDefault="0081314F">
            <w:pPr>
              <w:spacing w:before="20" w:after="20"/>
              <w:jc w:val="left"/>
            </w:pPr>
            <w:r>
              <w:rPr>
                <w:sz w:val="21"/>
              </w:rPr>
              <w:t>Hai già scelto una famiglia</w:t>
            </w:r>
          </w:p>
        </w:tc>
        <w:tc>
          <w:tcPr>
            <w:tcW w:w="3855" w:type="dxa"/>
            <w:tcMar>
              <w:top w:w="90" w:type="dxa"/>
              <w:left w:w="90" w:type="dxa"/>
              <w:bottom w:w="90" w:type="dxa"/>
              <w:right w:w="90" w:type="dxa"/>
            </w:tcMar>
            <w:vAlign w:val="center"/>
          </w:tcPr>
          <w:p w14:paraId="2B6729BF" w14:textId="77777777" w:rsidR="00F16703" w:rsidRDefault="0081314F">
            <w:pPr>
              <w:spacing w:before="20" w:after="20"/>
              <w:jc w:val="left"/>
            </w:pPr>
            <w:r>
              <w:rPr>
                <w:sz w:val="21"/>
              </w:rPr>
              <w:t>Confronta geometrie della stessa famiglia</w:t>
            </w:r>
          </w:p>
        </w:tc>
      </w:tr>
      <w:tr w:rsidR="00F16703" w14:paraId="6F7F335E" w14:textId="77777777">
        <w:trPr>
          <w:cantSplit/>
          <w:jc w:val="center"/>
        </w:trPr>
        <w:tc>
          <w:tcPr>
            <w:tcW w:w="2381" w:type="dxa"/>
            <w:tcMar>
              <w:top w:w="90" w:type="dxa"/>
              <w:left w:w="90" w:type="dxa"/>
              <w:bottom w:w="90" w:type="dxa"/>
              <w:right w:w="90" w:type="dxa"/>
            </w:tcMar>
            <w:vAlign w:val="center"/>
          </w:tcPr>
          <w:p w14:paraId="70CBDD81" w14:textId="77777777" w:rsidR="00F16703" w:rsidRDefault="0081314F">
            <w:pPr>
              <w:spacing w:before="20" w:after="20"/>
              <w:jc w:val="left"/>
            </w:pPr>
            <w:r>
              <w:rPr>
                <w:sz w:val="21"/>
              </w:rPr>
              <w:t>Numero campate</w:t>
            </w:r>
          </w:p>
        </w:tc>
        <w:tc>
          <w:tcPr>
            <w:tcW w:w="3402" w:type="dxa"/>
            <w:tcMar>
              <w:top w:w="90" w:type="dxa"/>
              <w:left w:w="90" w:type="dxa"/>
              <w:bottom w:w="90" w:type="dxa"/>
              <w:right w:w="90" w:type="dxa"/>
            </w:tcMar>
            <w:vAlign w:val="center"/>
          </w:tcPr>
          <w:p w14:paraId="57FD9705" w14:textId="77777777" w:rsidR="00F16703" w:rsidRDefault="0081314F">
            <w:pPr>
              <w:spacing w:before="20" w:after="20"/>
              <w:jc w:val="left"/>
            </w:pPr>
            <w:r>
              <w:rPr>
                <w:sz w:val="21"/>
              </w:rPr>
              <w:t>Gli appoggi sono vincolati</w:t>
            </w:r>
          </w:p>
        </w:tc>
        <w:tc>
          <w:tcPr>
            <w:tcW w:w="3855" w:type="dxa"/>
            <w:tcMar>
              <w:top w:w="90" w:type="dxa"/>
              <w:left w:w="90" w:type="dxa"/>
              <w:bottom w:w="90" w:type="dxa"/>
              <w:right w:w="90" w:type="dxa"/>
            </w:tcMar>
            <w:vAlign w:val="center"/>
          </w:tcPr>
          <w:p w14:paraId="36979015" w14:textId="77777777" w:rsidR="00F16703" w:rsidRDefault="0081314F">
            <w:pPr>
              <w:spacing w:before="20" w:after="20"/>
              <w:jc w:val="left"/>
            </w:pPr>
            <w:r>
              <w:rPr>
                <w:sz w:val="21"/>
              </w:rPr>
              <w:t>Conserva il numero non una libera lista di luci</w:t>
            </w:r>
          </w:p>
        </w:tc>
      </w:tr>
      <w:tr w:rsidR="00F16703" w14:paraId="03EB4622" w14:textId="77777777">
        <w:trPr>
          <w:cantSplit/>
          <w:jc w:val="center"/>
        </w:trPr>
        <w:tc>
          <w:tcPr>
            <w:tcW w:w="2381" w:type="dxa"/>
            <w:tcMar>
              <w:top w:w="90" w:type="dxa"/>
              <w:left w:w="90" w:type="dxa"/>
              <w:bottom w:w="90" w:type="dxa"/>
              <w:right w:w="90" w:type="dxa"/>
            </w:tcMar>
            <w:vAlign w:val="center"/>
          </w:tcPr>
          <w:p w14:paraId="7DE290C2" w14:textId="77777777" w:rsidR="00F16703" w:rsidRDefault="0081314F">
            <w:pPr>
              <w:spacing w:before="20" w:after="20"/>
              <w:jc w:val="left"/>
            </w:pPr>
            <w:r>
              <w:rPr>
                <w:sz w:val="21"/>
              </w:rPr>
              <w:t>Altezza in campata</w:t>
            </w:r>
          </w:p>
        </w:tc>
        <w:tc>
          <w:tcPr>
            <w:tcW w:w="3402" w:type="dxa"/>
            <w:tcMar>
              <w:top w:w="90" w:type="dxa"/>
              <w:left w:w="90" w:type="dxa"/>
              <w:bottom w:w="90" w:type="dxa"/>
              <w:right w:w="90" w:type="dxa"/>
            </w:tcMar>
            <w:vAlign w:val="center"/>
          </w:tcPr>
          <w:p w14:paraId="77D86D2A" w14:textId="77777777" w:rsidR="00F16703" w:rsidRDefault="0081314F">
            <w:pPr>
              <w:spacing w:before="20" w:after="20"/>
              <w:jc w:val="left"/>
            </w:pPr>
            <w:r>
              <w:rPr>
                <w:sz w:val="21"/>
              </w:rPr>
              <w:t>Hai un limite già assegnato</w:t>
            </w:r>
          </w:p>
        </w:tc>
        <w:tc>
          <w:tcPr>
            <w:tcW w:w="3855" w:type="dxa"/>
            <w:tcMar>
              <w:top w:w="90" w:type="dxa"/>
              <w:left w:w="90" w:type="dxa"/>
              <w:bottom w:w="90" w:type="dxa"/>
              <w:right w:w="90" w:type="dxa"/>
            </w:tcMar>
            <w:vAlign w:val="center"/>
          </w:tcPr>
          <w:p w14:paraId="44E0ECDA" w14:textId="77777777" w:rsidR="00F16703" w:rsidRDefault="0081314F">
            <w:pPr>
              <w:spacing w:before="20" w:after="20"/>
              <w:jc w:val="left"/>
            </w:pPr>
            <w:r>
              <w:rPr>
                <w:sz w:val="21"/>
              </w:rPr>
              <w:t>Congela la quota adottata in campata</w:t>
            </w:r>
          </w:p>
        </w:tc>
      </w:tr>
      <w:tr w:rsidR="00F16703" w14:paraId="3AEB1B02" w14:textId="77777777">
        <w:trPr>
          <w:cantSplit/>
          <w:jc w:val="center"/>
        </w:trPr>
        <w:tc>
          <w:tcPr>
            <w:tcW w:w="2381" w:type="dxa"/>
            <w:tcMar>
              <w:top w:w="90" w:type="dxa"/>
              <w:left w:w="90" w:type="dxa"/>
              <w:bottom w:w="90" w:type="dxa"/>
              <w:right w:w="90" w:type="dxa"/>
            </w:tcMar>
            <w:vAlign w:val="center"/>
          </w:tcPr>
          <w:p w14:paraId="73EE3F25" w14:textId="77777777" w:rsidR="00F16703" w:rsidRDefault="0081314F">
            <w:pPr>
              <w:spacing w:before="20" w:after="20"/>
              <w:jc w:val="left"/>
            </w:pPr>
            <w:r>
              <w:rPr>
                <w:sz w:val="21"/>
              </w:rPr>
              <w:t>Dimensioni della sezione</w:t>
            </w:r>
          </w:p>
        </w:tc>
        <w:tc>
          <w:tcPr>
            <w:tcW w:w="3402" w:type="dxa"/>
            <w:tcMar>
              <w:top w:w="90" w:type="dxa"/>
              <w:left w:w="90" w:type="dxa"/>
              <w:bottom w:w="90" w:type="dxa"/>
              <w:right w:w="90" w:type="dxa"/>
            </w:tcMar>
            <w:vAlign w:val="center"/>
          </w:tcPr>
          <w:p w14:paraId="15F96282" w14:textId="77777777" w:rsidR="00F16703" w:rsidRDefault="0081314F">
            <w:pPr>
              <w:spacing w:before="20" w:after="20"/>
              <w:jc w:val="left"/>
            </w:pPr>
            <w:r>
              <w:rPr>
                <w:sz w:val="21"/>
              </w:rPr>
              <w:t>Vuoi mantenere la sezione ordinaria</w:t>
            </w:r>
          </w:p>
        </w:tc>
        <w:tc>
          <w:tcPr>
            <w:tcW w:w="3855" w:type="dxa"/>
            <w:tcMar>
              <w:top w:w="90" w:type="dxa"/>
              <w:left w:w="90" w:type="dxa"/>
              <w:bottom w:w="90" w:type="dxa"/>
              <w:right w:w="90" w:type="dxa"/>
            </w:tcMar>
            <w:vAlign w:val="center"/>
          </w:tcPr>
          <w:p w14:paraId="1B44D6A4" w14:textId="77777777" w:rsidR="00F16703" w:rsidRDefault="0081314F">
            <w:pPr>
              <w:spacing w:before="20" w:after="20"/>
              <w:jc w:val="left"/>
            </w:pPr>
            <w:r>
              <w:rPr>
                <w:sz w:val="21"/>
              </w:rPr>
              <w:t>Richiede anche il blocco della tipologia</w:t>
            </w:r>
          </w:p>
        </w:tc>
      </w:tr>
      <w:tr w:rsidR="00F16703" w14:paraId="5812903E" w14:textId="77777777">
        <w:trPr>
          <w:cantSplit/>
          <w:jc w:val="center"/>
        </w:trPr>
        <w:tc>
          <w:tcPr>
            <w:tcW w:w="2381" w:type="dxa"/>
            <w:tcMar>
              <w:top w:w="90" w:type="dxa"/>
              <w:left w:w="90" w:type="dxa"/>
              <w:bottom w:w="90" w:type="dxa"/>
              <w:right w:w="90" w:type="dxa"/>
            </w:tcMar>
            <w:vAlign w:val="center"/>
          </w:tcPr>
          <w:p w14:paraId="6877F5DD" w14:textId="77777777" w:rsidR="00F16703" w:rsidRDefault="0081314F">
            <w:pPr>
              <w:spacing w:before="20" w:after="20"/>
              <w:jc w:val="left"/>
            </w:pPr>
            <w:r>
              <w:rPr>
                <w:sz w:val="21"/>
              </w:rPr>
              <w:t>Continuità</w:t>
            </w:r>
          </w:p>
        </w:tc>
        <w:tc>
          <w:tcPr>
            <w:tcW w:w="3402" w:type="dxa"/>
            <w:tcMar>
              <w:top w:w="90" w:type="dxa"/>
              <w:left w:w="90" w:type="dxa"/>
              <w:bottom w:w="90" w:type="dxa"/>
              <w:right w:w="90" w:type="dxa"/>
            </w:tcMar>
            <w:vAlign w:val="center"/>
          </w:tcPr>
          <w:p w14:paraId="5D200CD4" w14:textId="77777777" w:rsidR="00F16703" w:rsidRDefault="0081314F">
            <w:pPr>
              <w:spacing w:before="20" w:after="20"/>
              <w:jc w:val="left"/>
            </w:pPr>
            <w:r>
              <w:rPr>
                <w:sz w:val="21"/>
              </w:rPr>
              <w:t>Vuoi confrontare lo stesso schema</w:t>
            </w:r>
          </w:p>
        </w:tc>
        <w:tc>
          <w:tcPr>
            <w:tcW w:w="3855" w:type="dxa"/>
            <w:tcMar>
              <w:top w:w="90" w:type="dxa"/>
              <w:left w:w="90" w:type="dxa"/>
              <w:bottom w:w="90" w:type="dxa"/>
              <w:right w:w="90" w:type="dxa"/>
            </w:tcMar>
            <w:vAlign w:val="center"/>
          </w:tcPr>
          <w:p w14:paraId="31991049" w14:textId="77777777" w:rsidR="00F16703" w:rsidRDefault="0081314F">
            <w:pPr>
              <w:spacing w:before="20" w:after="20"/>
              <w:jc w:val="left"/>
            </w:pPr>
            <w:r>
              <w:rPr>
                <w:sz w:val="21"/>
              </w:rPr>
              <w:t>È bloccata all’avvio</w:t>
            </w:r>
          </w:p>
        </w:tc>
      </w:tr>
      <w:tr w:rsidR="00F16703" w14:paraId="1E4DC4FF" w14:textId="77777777">
        <w:trPr>
          <w:cantSplit/>
          <w:jc w:val="center"/>
        </w:trPr>
        <w:tc>
          <w:tcPr>
            <w:tcW w:w="2381" w:type="dxa"/>
            <w:tcMar>
              <w:top w:w="90" w:type="dxa"/>
              <w:left w:w="90" w:type="dxa"/>
              <w:bottom w:w="90" w:type="dxa"/>
              <w:right w:w="90" w:type="dxa"/>
            </w:tcMar>
            <w:vAlign w:val="center"/>
          </w:tcPr>
          <w:p w14:paraId="5B347E8D" w14:textId="77777777" w:rsidR="00F16703" w:rsidRDefault="0081314F">
            <w:pPr>
              <w:spacing w:before="20" w:after="20"/>
              <w:jc w:val="left"/>
            </w:pPr>
            <w:r>
              <w:rPr>
                <w:sz w:val="21"/>
              </w:rPr>
              <w:t>Schema pila e quote imposte</w:t>
            </w:r>
          </w:p>
        </w:tc>
        <w:tc>
          <w:tcPr>
            <w:tcW w:w="3402" w:type="dxa"/>
            <w:tcMar>
              <w:top w:w="90" w:type="dxa"/>
              <w:left w:w="90" w:type="dxa"/>
              <w:bottom w:w="90" w:type="dxa"/>
              <w:right w:w="90" w:type="dxa"/>
            </w:tcMar>
            <w:vAlign w:val="center"/>
          </w:tcPr>
          <w:p w14:paraId="07E7D3DF" w14:textId="77777777" w:rsidR="00F16703" w:rsidRDefault="0081314F">
            <w:pPr>
              <w:spacing w:before="20" w:after="20"/>
              <w:jc w:val="left"/>
            </w:pPr>
            <w:r>
              <w:rPr>
                <w:sz w:val="21"/>
              </w:rPr>
              <w:t>Le sottostrutture sono già definite</w:t>
            </w:r>
          </w:p>
        </w:tc>
        <w:tc>
          <w:tcPr>
            <w:tcW w:w="3855" w:type="dxa"/>
            <w:tcMar>
              <w:top w:w="90" w:type="dxa"/>
              <w:left w:w="90" w:type="dxa"/>
              <w:bottom w:w="90" w:type="dxa"/>
              <w:right w:w="90" w:type="dxa"/>
            </w:tcMar>
            <w:vAlign w:val="center"/>
          </w:tcPr>
          <w:p w14:paraId="63B7D406" w14:textId="77777777" w:rsidR="00F16703" w:rsidRDefault="0081314F">
            <w:pPr>
              <w:spacing w:before="20" w:after="20"/>
              <w:jc w:val="left"/>
            </w:pPr>
            <w:r>
              <w:rPr>
                <w:sz w:val="21"/>
              </w:rPr>
              <w:t>Le quote automatiche restano automatiche</w:t>
            </w:r>
          </w:p>
        </w:tc>
      </w:tr>
      <w:tr w:rsidR="00F16703" w14:paraId="78FA49A6" w14:textId="77777777">
        <w:trPr>
          <w:cantSplit/>
          <w:jc w:val="center"/>
        </w:trPr>
        <w:tc>
          <w:tcPr>
            <w:tcW w:w="2381" w:type="dxa"/>
            <w:tcMar>
              <w:top w:w="90" w:type="dxa"/>
              <w:left w:w="90" w:type="dxa"/>
              <w:bottom w:w="90" w:type="dxa"/>
              <w:right w:w="90" w:type="dxa"/>
            </w:tcMar>
            <w:vAlign w:val="center"/>
          </w:tcPr>
          <w:p w14:paraId="288B23CF" w14:textId="77777777" w:rsidR="00F16703" w:rsidRDefault="0081314F">
            <w:pPr>
              <w:spacing w:before="20" w:after="20"/>
              <w:jc w:val="left"/>
            </w:pPr>
            <w:r>
              <w:rPr>
                <w:sz w:val="21"/>
              </w:rPr>
              <w:t>Fondazione e lunghezza pali</w:t>
            </w:r>
          </w:p>
        </w:tc>
        <w:tc>
          <w:tcPr>
            <w:tcW w:w="3402" w:type="dxa"/>
            <w:tcMar>
              <w:top w:w="90" w:type="dxa"/>
              <w:left w:w="90" w:type="dxa"/>
              <w:bottom w:w="90" w:type="dxa"/>
              <w:right w:w="90" w:type="dxa"/>
            </w:tcMar>
            <w:vAlign w:val="center"/>
          </w:tcPr>
          <w:p w14:paraId="7CE98660" w14:textId="77777777" w:rsidR="00F16703" w:rsidRDefault="0081314F">
            <w:pPr>
              <w:spacing w:before="20" w:after="20"/>
              <w:jc w:val="left"/>
            </w:pPr>
            <w:r>
              <w:rPr>
                <w:sz w:val="21"/>
              </w:rPr>
              <w:t>Vuoi un confronto a fondazione fissata</w:t>
            </w:r>
          </w:p>
        </w:tc>
        <w:tc>
          <w:tcPr>
            <w:tcW w:w="3855" w:type="dxa"/>
            <w:tcMar>
              <w:top w:w="90" w:type="dxa"/>
              <w:left w:w="90" w:type="dxa"/>
              <w:bottom w:w="90" w:type="dxa"/>
              <w:right w:w="90" w:type="dxa"/>
            </w:tcMar>
            <w:vAlign w:val="center"/>
          </w:tcPr>
          <w:p w14:paraId="25D50A56" w14:textId="77777777" w:rsidR="00F16703" w:rsidRDefault="0081314F">
            <w:pPr>
              <w:spacing w:before="20" w:after="20"/>
              <w:jc w:val="left"/>
            </w:pPr>
            <w:r>
              <w:rPr>
                <w:sz w:val="21"/>
              </w:rPr>
              <w:t>Quote e conteggi a zero possono ricalcolarsi</w:t>
            </w:r>
          </w:p>
        </w:tc>
      </w:tr>
    </w:tbl>
    <w:p w14:paraId="34E85F4A" w14:textId="77777777" w:rsidR="00F16703" w:rsidRDefault="00F16703"/>
    <w:p w14:paraId="519C68A2" w14:textId="77777777" w:rsidR="00F16703" w:rsidRDefault="0081314F">
      <w:pPr>
        <w:spacing w:after="140"/>
      </w:pPr>
      <w:r>
        <w:t>Per un primo confronto ampio puoi liberare tipologia e numero di campate, conservando continuità, schema di pila e fondazione. In una seconda ricerca puoi liberare anche le sottostrutture. Fare entrambe le ricerche aiuta a capire se il risparmio proviene dall’impalcato o da una modifica sostanziale degli appoggi.</w:t>
      </w:r>
    </w:p>
    <w:p w14:paraId="7866E504" w14:textId="77777777" w:rsidR="00F16703" w:rsidRDefault="0081314F">
      <w:pPr>
        <w:spacing w:after="140"/>
      </w:pPr>
      <w:r>
        <w:t>La lunghezza totale e la larghezza non vengono ridotte dall’ottimizzatore per ottenere un costo inferiore. Carichi, prezzi, coefficienti e materiali restano quelli del progetto. Liberare la sezione richiama dimensioni standard; non avvia una ricerca sistematica su tutti gli spessori possibili. I parametri avanzati di archi, cavi e ortotropi rimangono quelli impostati nel progetto.</w:t>
      </w:r>
    </w:p>
    <w:p w14:paraId="1E6CC650" w14:textId="77777777" w:rsidR="00F16703" w:rsidRDefault="0081314F">
      <w:pPr>
        <w:pStyle w:val="Titolo2"/>
        <w:keepNext/>
        <w:spacing w:after="140"/>
      </w:pPr>
      <w:bookmarkStart w:id="58" w:name="_Toc243326929"/>
      <w:r>
        <w:lastRenderedPageBreak/>
        <w:t>Impostare range utili</w:t>
      </w:r>
      <w:bookmarkEnd w:id="58"/>
    </w:p>
    <w:p w14:paraId="4E00A847" w14:textId="77777777" w:rsidR="00F16703" w:rsidRDefault="0081314F">
      <w:pPr>
        <w:spacing w:after="140"/>
      </w:pPr>
      <w:r>
        <w:t>Il pulsante Suggerisci campate dalla lunghezza propone l’intervallo ricavato dai campi usuali delle famiglie. È un punto di partenza: il controllo preventivo usa la luce media e non garantisce che le luci finali, dopo la distribuzione e l’ostacolo, siano ammesse. Se hai bloccato il numero delle campate, mantieni minimo e massimo compatibili con quel numero.</w:t>
      </w:r>
    </w:p>
    <w:p w14:paraId="0A4494FF" w14:textId="77777777" w:rsidR="00F16703" w:rsidRDefault="0081314F">
      <w:pPr>
        <w:spacing w:after="140"/>
      </w:pPr>
      <w:r>
        <w:t>Il minimo di altezza si riferisce alla campata; il massimo si applica anche all’altezza dell’impalcato sopra le pile. Zero significa nessun limite aggiuntivo, non una sezione di altezza nulla. Per un cassone variabile un limite massimo può quindi escludere una geometria la cui altezza in mezzeria sembra compatibile.</w:t>
      </w:r>
    </w:p>
    <w:p w14:paraId="0414AF04" w14:textId="77777777" w:rsidR="00F16703" w:rsidRDefault="0081314F">
      <w:pPr>
        <w:spacing w:after="140"/>
      </w:pPr>
      <w:r>
        <w:t>Per le griglie percentuali, 100 significa la regola automatica della combinazione. Con altezza 100–120 e passo 10 si esaminano 100, 110 e 120%. Con pali 100–150 e passo 25 si esaminano tre lunghezze riferite alla classe di terreno. Se la fondazione è bloccata, la relativa griglia è disabilitata. Non sono esplorati valori inferiori al 100%.</w:t>
      </w:r>
    </w:p>
    <w:p w14:paraId="288ADEA8" w14:textId="77777777" w:rsidR="00F16703" w:rsidRDefault="0081314F">
      <w:pPr>
        <w:spacing w:after="140"/>
      </w:pPr>
      <w:r>
        <w:t>Come percorso iniziale, usa 2 o 3 valori di altezza e un intervallo di campate motivato dal sito. Se il vincitore cade all’estremo del range, amplia il campo solo dove fisicamente plausibile e ripeti. Se interessa affinare l’altezza, riduci il passo vicino ai risultati senza superare 11 valori nella griglia. Non è necessario usare subito tutti i 50.000 tentativi ammessi.</w:t>
      </w:r>
    </w:p>
    <w:p w14:paraId="728CA154" w14:textId="77777777" w:rsidR="00F16703" w:rsidRDefault="0081314F">
      <w:pPr>
        <w:spacing w:after="140"/>
      </w:pPr>
      <w:r>
        <w:t>Una griglia più fitta aumenta il numero di combinazioni ma non elimina i limiti del modello. Se mancano dati su varo, pali o traffico, è spesso più utile ripetere scenari con ipotesi diverse che usare molti decimali sulla stessa ipotesi incerta.</w:t>
      </w:r>
    </w:p>
    <w:p w14:paraId="18160C9A" w14:textId="77777777" w:rsidR="00F16703" w:rsidRDefault="0081314F">
      <w:pPr>
        <w:pStyle w:val="Titolo2"/>
        <w:keepNext/>
        <w:spacing w:after="140"/>
      </w:pPr>
      <w:bookmarkStart w:id="59" w:name="_Toc243326930"/>
      <w:r>
        <w:t>Avviare e leggere l’avanzamento</w:t>
      </w:r>
      <w:bookmarkEnd w:id="59"/>
    </w:p>
    <w:p w14:paraId="20EE37CE" w14:textId="77777777" w:rsidR="00F16703" w:rsidRDefault="0081314F">
      <w:pPr>
        <w:spacing w:after="140"/>
      </w:pPr>
      <w:r>
        <w:t>Premi Avvia ottimizzazione. Il motore comunica i nuovi tentativi in gruppi; la preview segue il migliore provvisorio quando cambia, al massimo due volte al secondo. Non viene ridisegnato ogni candidato. Il progetto corrente cambia soltanto quando premi Applica soluzione selezionata.</w:t>
      </w:r>
    </w:p>
    <w:p w14:paraId="6DDF94BA" w14:textId="77777777" w:rsidR="00F16703" w:rsidRDefault="0081314F">
      <w:pPr>
        <w:spacing w:after="140"/>
      </w:pPr>
      <w:r>
        <w:t>La barra indica quante combinazioni sono state calcolate e quante sono state ammesse rispetto alla griglia prevista. Il totale previsto può diminuire di fatto per salti e duplicati. Alla fine sono esposti tentativi calcolati, ammessi, geometrie distinte ed esclusi. Non sommare le occorrenze dei motivi di esclusione per ricavare il numero degli esclusi, perché uno stesso tentativo può violare più condizioni.</w:t>
      </w:r>
    </w:p>
    <w:p w14:paraId="35599AEF" w14:textId="77777777" w:rsidR="00F16703" w:rsidRDefault="0081314F">
      <w:pPr>
        <w:spacing w:after="140"/>
      </w:pPr>
      <w:r>
        <w:t>Interrompi annulla la ricerca senza applicare una soluzione. Una modifica agli input, al listino o ai vincoli rende obsoleta la ricerca: ANTHEA richiede di ripeterla. Non usare una graduatoria calcolata con prezzi vecchi per interpretare il costo di un progetto modificato.</w:t>
      </w:r>
    </w:p>
    <w:p w14:paraId="499983F0" w14:textId="77777777" w:rsidR="00F16703" w:rsidRDefault="0081314F">
      <w:pPr>
        <w:pStyle w:val="Titolo2"/>
        <w:keepNext/>
        <w:spacing w:after="140"/>
      </w:pPr>
      <w:bookmarkStart w:id="60" w:name="_Toc243326931"/>
      <w:r>
        <w:lastRenderedPageBreak/>
        <w:t>Usare i grafici</w:t>
      </w:r>
      <w:bookmarkEnd w:id="60"/>
    </w:p>
    <w:p w14:paraId="2167621C" w14:textId="77777777" w:rsidR="00F16703" w:rsidRDefault="0081314F">
      <w:pPr>
        <w:spacing w:after="140"/>
      </w:pPr>
      <w:r>
        <w:t>Il grafico Variabili esplorate ha in ascissa il numero del tentativo e permette di visualizzare costo, CO₂, altezza, campate, lunghezza pali, tipologia, schema di pila, fondazione e continuità. I punti grigi identificano tentativi esclusi; le quote non calcolabili non sono disegnate. Nei grafici economico e ambientale la linea scura indica il minimo progressivo, non una curva di convergenza strutturale.</w:t>
      </w:r>
    </w:p>
    <w:p w14:paraId="162B906F" w14:textId="77777777" w:rsidR="00F16703" w:rsidRDefault="0081314F">
      <w:pPr>
        <w:spacing w:after="140"/>
      </w:pPr>
      <w:r>
        <w:t>L’ordine dei tentativi deriva dall’enumerazione del programma. Non interpretare una successione di punti come un percorso continuo di trasformazione del ponte, né come una misura della sensibilità di una sola variabile se ne cambiano più di una. Per studiare una variabile, blocca le altre e ripeti una ricerca dedicata.</w:t>
      </w:r>
    </w:p>
    <w:p w14:paraId="2050B803" w14:textId="77777777" w:rsidR="00F16703" w:rsidRDefault="0081314F">
      <w:pPr>
        <w:spacing w:after="140"/>
      </w:pPr>
      <w:r>
        <w:t>La Famiglia di soluzioni plausibili rappresenta costo e CO₂ delle geometrie ammesse. In basso a sinistra si trovano i valori minori. L’anello identifica Pareto, la stella il migliore per l’obiettivo e la croce il progetto corrente. Filtra per famiglia o attiva Solo frontiera Pareto; clicca un punto per esaminarlo anche quando non compare fra le prime N righe.</w:t>
      </w:r>
    </w:p>
    <w:p w14:paraId="53AFFBB8" w14:textId="77777777" w:rsidR="00F16703" w:rsidRDefault="0081314F">
      <w:pPr>
        <w:keepNext/>
        <w:spacing w:after="140"/>
      </w:pPr>
      <w:r>
        <w:rPr>
          <w:noProof/>
        </w:rPr>
        <w:drawing>
          <wp:inline distT="0" distB="0" distL="0" distR="0" wp14:anchorId="28B05C80" wp14:editId="10D964E8">
            <wp:extent cx="6120000" cy="3519000"/>
            <wp:effectExtent l="0" t="0" r="0" b="0"/>
            <wp:docPr id="5" name="Picture 5" descr="Nuvola costo e CO₂ ricavata dai risultati riproducibil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sto-co2.png"/>
                    <pic:cNvPicPr/>
                  </pic:nvPicPr>
                  <pic:blipFill>
                    <a:blip r:embed="rId27"/>
                    <a:stretch>
                      <a:fillRect/>
                    </a:stretch>
                  </pic:blipFill>
                  <pic:spPr>
                    <a:xfrm>
                      <a:off x="0" y="0"/>
                      <a:ext cx="6120000" cy="3519000"/>
                    </a:xfrm>
                    <a:prstGeom prst="rect">
                      <a:avLst/>
                    </a:prstGeom>
                  </pic:spPr>
                </pic:pic>
              </a:graphicData>
            </a:graphic>
          </wp:inline>
        </w:drawing>
      </w:r>
    </w:p>
    <w:p w14:paraId="21589744" w14:textId="77777777" w:rsidR="00F16703" w:rsidRDefault="0081314F">
      <w:pPr>
        <w:pStyle w:val="Didascalia"/>
      </w:pPr>
      <w:r>
        <w:t>Nuvola costo e CO₂ ricavata dai risultati riproducibili dell’esempio</w:t>
      </w:r>
    </w:p>
    <w:p w14:paraId="5EAFC1E0" w14:textId="77777777" w:rsidR="00F16703" w:rsidRDefault="0081314F">
      <w:pPr>
        <w:spacing w:after="140"/>
      </w:pPr>
      <w:r>
        <w:t>Il grafico qui riportato è generato dai dati della ricerca descritta nel capitolo successivo. Nella finestra gli stessi concetti sono interattivi. Una nuvola non sostituisce il controllo del prospetto: due punti vicini possono avere numeri di appoggi, dimensioni o difficoltà costruttive molto diversi.</w:t>
      </w:r>
    </w:p>
    <w:p w14:paraId="17AD94BB" w14:textId="77777777" w:rsidR="00F16703" w:rsidRDefault="0081314F">
      <w:pPr>
        <w:keepNext/>
        <w:spacing w:after="140"/>
      </w:pPr>
      <w:r>
        <w:rPr>
          <w:noProof/>
        </w:rPr>
        <w:lastRenderedPageBreak/>
        <w:drawing>
          <wp:inline distT="0" distB="0" distL="0" distR="0" wp14:anchorId="7F00D9EA" wp14:editId="5EB4EAB4">
            <wp:extent cx="6120000" cy="3519000"/>
            <wp:effectExtent l="0" t="0" r="0" b="0"/>
            <wp:docPr id="6" name="Picture 6" descr="Variazione di altezza e costo durante l’enumerazione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ccia.png"/>
                    <pic:cNvPicPr/>
                  </pic:nvPicPr>
                  <pic:blipFill>
                    <a:blip r:embed="rId28"/>
                    <a:stretch>
                      <a:fillRect/>
                    </a:stretch>
                  </pic:blipFill>
                  <pic:spPr>
                    <a:xfrm>
                      <a:off x="0" y="0"/>
                      <a:ext cx="6120000" cy="3519000"/>
                    </a:xfrm>
                    <a:prstGeom prst="rect">
                      <a:avLst/>
                    </a:prstGeom>
                  </pic:spPr>
                </pic:pic>
              </a:graphicData>
            </a:graphic>
          </wp:inline>
        </w:drawing>
      </w:r>
    </w:p>
    <w:p w14:paraId="792F820D" w14:textId="77777777" w:rsidR="00F16703" w:rsidRDefault="0081314F">
      <w:pPr>
        <w:pStyle w:val="Didascalia"/>
      </w:pPr>
      <w:r>
        <w:t>Variazione di altezza e costo durante l’enumerazione dell’esempio</w:t>
      </w:r>
    </w:p>
    <w:p w14:paraId="2E9D2ECD" w14:textId="77777777" w:rsidR="00F16703" w:rsidRDefault="0081314F">
      <w:pPr>
        <w:pStyle w:val="Titolo2"/>
        <w:keepNext/>
        <w:spacing w:after="140"/>
      </w:pPr>
      <w:bookmarkStart w:id="61" w:name="_Toc243326932"/>
      <w:r>
        <w:t>Esempio guidato da centoventi metri</w:t>
      </w:r>
      <w:bookmarkEnd w:id="61"/>
    </w:p>
    <w:p w14:paraId="5F192E89" w14:textId="77777777" w:rsidR="00F16703" w:rsidRDefault="0081314F">
      <w:pPr>
        <w:spacing w:after="140"/>
      </w:pPr>
      <w:r>
        <w:t xml:space="preserve">Questo esempio conserva i risultati della revisione storica con traffico uniforme. Se parti da un nuovo documento, seleziona Uniforme equivalente (legacy), imposta </w:t>
      </w:r>
      <w:r>
        <w:rPr>
          <w:rFonts w:ascii="Calibri" w:eastAsia="Calibri" w:hAnsi="Calibri" w:cs="Calibri"/>
        </w:rPr>
        <w:t>γ</w:t>
      </w:r>
      <w:r>
        <w:t>Q = 1,50 e mantieni il listino iniziale riportato nella guida teorica. Schema 1 o un prezzario diverso producono un altro confronto: non devono restituire i numeri di questo esempio.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16703" w14:paraId="5D8E5F69" w14:textId="77777777">
        <w:trPr>
          <w:cantSplit/>
          <w:tblHeader/>
          <w:jc w:val="center"/>
        </w:trPr>
        <w:tc>
          <w:tcPr>
            <w:tcW w:w="3005" w:type="dxa"/>
            <w:shd w:val="clear" w:color="auto" w:fill="E7E6E6"/>
            <w:tcMar>
              <w:top w:w="90" w:type="dxa"/>
              <w:left w:w="90" w:type="dxa"/>
              <w:bottom w:w="90" w:type="dxa"/>
              <w:right w:w="90" w:type="dxa"/>
            </w:tcMar>
            <w:vAlign w:val="center"/>
          </w:tcPr>
          <w:p w14:paraId="641B2338" w14:textId="77777777" w:rsidR="00F16703" w:rsidRDefault="0081314F">
            <w:pPr>
              <w:spacing w:before="20" w:after="20"/>
              <w:jc w:val="left"/>
            </w:pPr>
            <w:r>
              <w:rPr>
                <w:b/>
                <w:sz w:val="21"/>
              </w:rPr>
              <w:t>Campo</w:t>
            </w:r>
          </w:p>
        </w:tc>
        <w:tc>
          <w:tcPr>
            <w:tcW w:w="6633" w:type="dxa"/>
            <w:shd w:val="clear" w:color="auto" w:fill="E7E6E6"/>
            <w:tcMar>
              <w:top w:w="90" w:type="dxa"/>
              <w:left w:w="90" w:type="dxa"/>
              <w:bottom w:w="90" w:type="dxa"/>
              <w:right w:w="90" w:type="dxa"/>
            </w:tcMar>
            <w:vAlign w:val="center"/>
          </w:tcPr>
          <w:p w14:paraId="0023194D" w14:textId="77777777" w:rsidR="00F16703" w:rsidRDefault="0081314F">
            <w:pPr>
              <w:spacing w:before="20" w:after="20"/>
              <w:jc w:val="center"/>
            </w:pPr>
            <w:r>
              <w:rPr>
                <w:b/>
                <w:sz w:val="21"/>
              </w:rPr>
              <w:t>Valore</w:t>
            </w:r>
          </w:p>
        </w:tc>
      </w:tr>
      <w:tr w:rsidR="00F16703" w14:paraId="6FE1CA17" w14:textId="77777777">
        <w:trPr>
          <w:cantSplit/>
          <w:jc w:val="center"/>
        </w:trPr>
        <w:tc>
          <w:tcPr>
            <w:tcW w:w="3005" w:type="dxa"/>
            <w:tcMar>
              <w:top w:w="90" w:type="dxa"/>
              <w:left w:w="90" w:type="dxa"/>
              <w:bottom w:w="90" w:type="dxa"/>
              <w:right w:w="90" w:type="dxa"/>
            </w:tcMar>
            <w:vAlign w:val="center"/>
          </w:tcPr>
          <w:p w14:paraId="39EF2114" w14:textId="77777777" w:rsidR="00F16703" w:rsidRDefault="0081314F">
            <w:pPr>
              <w:spacing w:before="20" w:after="20"/>
              <w:jc w:val="left"/>
            </w:pPr>
            <w:r>
              <w:rPr>
                <w:sz w:val="21"/>
              </w:rPr>
              <w:t>Lunghezza e quota</w:t>
            </w:r>
          </w:p>
        </w:tc>
        <w:tc>
          <w:tcPr>
            <w:tcW w:w="6633" w:type="dxa"/>
            <w:tcMar>
              <w:top w:w="90" w:type="dxa"/>
              <w:left w:w="90" w:type="dxa"/>
              <w:bottom w:w="90" w:type="dxa"/>
              <w:right w:w="90" w:type="dxa"/>
            </w:tcMar>
            <w:vAlign w:val="center"/>
          </w:tcPr>
          <w:p w14:paraId="25D4CDA4" w14:textId="77777777" w:rsidR="00F16703" w:rsidRDefault="0081314F">
            <w:pPr>
              <w:spacing w:before="20" w:after="20"/>
              <w:jc w:val="center"/>
            </w:pPr>
            <w:r>
              <w:rPr>
                <w:sz w:val="21"/>
              </w:rPr>
              <w:t>120 m e 12 m</w:t>
            </w:r>
          </w:p>
        </w:tc>
      </w:tr>
      <w:tr w:rsidR="00F16703" w14:paraId="111CE70C" w14:textId="77777777">
        <w:trPr>
          <w:cantSplit/>
          <w:jc w:val="center"/>
        </w:trPr>
        <w:tc>
          <w:tcPr>
            <w:tcW w:w="3005" w:type="dxa"/>
            <w:tcMar>
              <w:top w:w="90" w:type="dxa"/>
              <w:left w:w="90" w:type="dxa"/>
              <w:bottom w:w="90" w:type="dxa"/>
              <w:right w:w="90" w:type="dxa"/>
            </w:tcMar>
            <w:vAlign w:val="center"/>
          </w:tcPr>
          <w:p w14:paraId="4412D96E" w14:textId="77777777" w:rsidR="00F16703" w:rsidRDefault="0081314F">
            <w:pPr>
              <w:spacing w:before="20" w:after="20"/>
              <w:jc w:val="left"/>
            </w:pPr>
            <w:r>
              <w:rPr>
                <w:sz w:val="21"/>
              </w:rPr>
              <w:t>Corsie e larghezza corsia</w:t>
            </w:r>
          </w:p>
        </w:tc>
        <w:tc>
          <w:tcPr>
            <w:tcW w:w="6633" w:type="dxa"/>
            <w:tcMar>
              <w:top w:w="90" w:type="dxa"/>
              <w:left w:w="90" w:type="dxa"/>
              <w:bottom w:w="90" w:type="dxa"/>
              <w:right w:w="90" w:type="dxa"/>
            </w:tcMar>
            <w:vAlign w:val="center"/>
          </w:tcPr>
          <w:p w14:paraId="222C1B38" w14:textId="77777777" w:rsidR="00F16703" w:rsidRDefault="0081314F">
            <w:pPr>
              <w:spacing w:before="20" w:after="20"/>
              <w:jc w:val="center"/>
            </w:pPr>
            <w:r>
              <w:rPr>
                <w:sz w:val="21"/>
              </w:rPr>
              <w:t>4 e 3,65 m</w:t>
            </w:r>
          </w:p>
        </w:tc>
      </w:tr>
      <w:tr w:rsidR="00F16703" w14:paraId="610CBE4F" w14:textId="77777777">
        <w:trPr>
          <w:cantSplit/>
          <w:jc w:val="center"/>
        </w:trPr>
        <w:tc>
          <w:tcPr>
            <w:tcW w:w="3005" w:type="dxa"/>
            <w:tcMar>
              <w:top w:w="90" w:type="dxa"/>
              <w:left w:w="90" w:type="dxa"/>
              <w:bottom w:w="90" w:type="dxa"/>
              <w:right w:w="90" w:type="dxa"/>
            </w:tcMar>
            <w:vAlign w:val="center"/>
          </w:tcPr>
          <w:p w14:paraId="1CD87793" w14:textId="77777777" w:rsidR="00F16703" w:rsidRDefault="0081314F">
            <w:pPr>
              <w:spacing w:before="20" w:after="20"/>
              <w:jc w:val="left"/>
            </w:pPr>
            <w:r>
              <w:rPr>
                <w:sz w:val="21"/>
              </w:rPr>
              <w:t>Banchine spartitraffico barriere</w:t>
            </w:r>
          </w:p>
        </w:tc>
        <w:tc>
          <w:tcPr>
            <w:tcW w:w="6633" w:type="dxa"/>
            <w:tcMar>
              <w:top w:w="90" w:type="dxa"/>
              <w:left w:w="90" w:type="dxa"/>
              <w:bottom w:w="90" w:type="dxa"/>
              <w:right w:w="90" w:type="dxa"/>
            </w:tcMar>
            <w:vAlign w:val="center"/>
          </w:tcPr>
          <w:p w14:paraId="37700F6E" w14:textId="77777777" w:rsidR="00F16703" w:rsidRDefault="0081314F">
            <w:pPr>
              <w:spacing w:before="20" w:after="20"/>
              <w:jc w:val="left"/>
            </w:pPr>
            <w:r>
              <w:rPr>
                <w:sz w:val="21"/>
              </w:rPr>
              <w:t>1,50 m per lato 1,60 m 0,50 m per lato</w:t>
            </w:r>
          </w:p>
        </w:tc>
      </w:tr>
      <w:tr w:rsidR="00F16703" w14:paraId="07887338" w14:textId="77777777">
        <w:trPr>
          <w:cantSplit/>
          <w:jc w:val="center"/>
        </w:trPr>
        <w:tc>
          <w:tcPr>
            <w:tcW w:w="3005" w:type="dxa"/>
            <w:tcMar>
              <w:top w:w="90" w:type="dxa"/>
              <w:left w:w="90" w:type="dxa"/>
              <w:bottom w:w="90" w:type="dxa"/>
              <w:right w:w="90" w:type="dxa"/>
            </w:tcMar>
            <w:vAlign w:val="center"/>
          </w:tcPr>
          <w:p w14:paraId="40EDC440" w14:textId="77777777" w:rsidR="00F16703" w:rsidRDefault="0081314F">
            <w:pPr>
              <w:spacing w:before="20" w:after="20"/>
              <w:jc w:val="left"/>
            </w:pPr>
            <w:r>
              <w:rPr>
                <w:sz w:val="21"/>
              </w:rPr>
              <w:t>Larghezza totale attesa</w:t>
            </w:r>
          </w:p>
        </w:tc>
        <w:tc>
          <w:tcPr>
            <w:tcW w:w="6633" w:type="dxa"/>
            <w:tcMar>
              <w:top w:w="90" w:type="dxa"/>
              <w:left w:w="90" w:type="dxa"/>
              <w:bottom w:w="90" w:type="dxa"/>
              <w:right w:w="90" w:type="dxa"/>
            </w:tcMar>
            <w:vAlign w:val="center"/>
          </w:tcPr>
          <w:p w14:paraId="7C8EA622" w14:textId="77777777" w:rsidR="00F16703" w:rsidRDefault="0081314F">
            <w:pPr>
              <w:spacing w:before="20" w:after="20"/>
              <w:jc w:val="center"/>
            </w:pPr>
            <w:r>
              <w:rPr>
                <w:sz w:val="21"/>
              </w:rPr>
              <w:t>20,20 m</w:t>
            </w:r>
          </w:p>
        </w:tc>
      </w:tr>
      <w:tr w:rsidR="00F16703" w14:paraId="68611EA4" w14:textId="77777777">
        <w:trPr>
          <w:cantSplit/>
          <w:jc w:val="center"/>
        </w:trPr>
        <w:tc>
          <w:tcPr>
            <w:tcW w:w="3005" w:type="dxa"/>
            <w:tcMar>
              <w:top w:w="90" w:type="dxa"/>
              <w:left w:w="90" w:type="dxa"/>
              <w:bottom w:w="90" w:type="dxa"/>
              <w:right w:w="90" w:type="dxa"/>
            </w:tcMar>
            <w:vAlign w:val="center"/>
          </w:tcPr>
          <w:p w14:paraId="18B8F168" w14:textId="77777777" w:rsidR="00F16703" w:rsidRDefault="0081314F">
            <w:pPr>
              <w:spacing w:before="20" w:after="20"/>
              <w:jc w:val="left"/>
            </w:pPr>
            <w:r>
              <w:rPr>
                <w:sz w:val="21"/>
              </w:rPr>
              <w:t>Ostacolo e terreno</w:t>
            </w:r>
          </w:p>
        </w:tc>
        <w:tc>
          <w:tcPr>
            <w:tcW w:w="6633" w:type="dxa"/>
            <w:tcMar>
              <w:top w:w="90" w:type="dxa"/>
              <w:left w:w="90" w:type="dxa"/>
              <w:bottom w:w="90" w:type="dxa"/>
              <w:right w:w="90" w:type="dxa"/>
            </w:tcMar>
            <w:vAlign w:val="center"/>
          </w:tcPr>
          <w:p w14:paraId="0A11CFE4" w14:textId="77777777" w:rsidR="00F16703" w:rsidRDefault="0081314F">
            <w:pPr>
              <w:spacing w:before="20" w:after="20"/>
              <w:jc w:val="center"/>
            </w:pPr>
            <w:r>
              <w:rPr>
                <w:sz w:val="21"/>
              </w:rPr>
              <w:t>Nessuno e Roccia</w:t>
            </w:r>
          </w:p>
        </w:tc>
      </w:tr>
      <w:tr w:rsidR="00F16703" w14:paraId="6BF1464A" w14:textId="77777777">
        <w:trPr>
          <w:cantSplit/>
          <w:jc w:val="center"/>
        </w:trPr>
        <w:tc>
          <w:tcPr>
            <w:tcW w:w="3005" w:type="dxa"/>
            <w:tcMar>
              <w:top w:w="90" w:type="dxa"/>
              <w:left w:w="90" w:type="dxa"/>
              <w:bottom w:w="90" w:type="dxa"/>
              <w:right w:w="90" w:type="dxa"/>
            </w:tcMar>
            <w:vAlign w:val="center"/>
          </w:tcPr>
          <w:p w14:paraId="70E157FC" w14:textId="77777777" w:rsidR="00F16703" w:rsidRDefault="0081314F">
            <w:pPr>
              <w:spacing w:before="20" w:after="20"/>
              <w:jc w:val="left"/>
            </w:pPr>
            <w:r>
              <w:rPr>
                <w:sz w:val="21"/>
              </w:rPr>
              <w:t>Famiglia e campate</w:t>
            </w:r>
          </w:p>
        </w:tc>
        <w:tc>
          <w:tcPr>
            <w:tcW w:w="6633" w:type="dxa"/>
            <w:tcMar>
              <w:top w:w="90" w:type="dxa"/>
              <w:left w:w="90" w:type="dxa"/>
              <w:bottom w:w="90" w:type="dxa"/>
              <w:right w:w="90" w:type="dxa"/>
            </w:tcMar>
            <w:vAlign w:val="center"/>
          </w:tcPr>
          <w:p w14:paraId="0FF959A8" w14:textId="77777777" w:rsidR="00F16703" w:rsidRDefault="0081314F">
            <w:pPr>
              <w:spacing w:before="20" w:after="20"/>
              <w:jc w:val="left"/>
            </w:pPr>
            <w:r>
              <w:rPr>
                <w:sz w:val="21"/>
              </w:rPr>
              <w:t>Travi a I in c.a.p. e 3</w:t>
            </w:r>
          </w:p>
        </w:tc>
      </w:tr>
      <w:tr w:rsidR="00F16703" w14:paraId="78A2C44C" w14:textId="77777777">
        <w:trPr>
          <w:cantSplit/>
          <w:jc w:val="center"/>
        </w:trPr>
        <w:tc>
          <w:tcPr>
            <w:tcW w:w="3005" w:type="dxa"/>
            <w:tcMar>
              <w:top w:w="90" w:type="dxa"/>
              <w:left w:w="90" w:type="dxa"/>
              <w:bottom w:w="90" w:type="dxa"/>
              <w:right w:w="90" w:type="dxa"/>
            </w:tcMar>
            <w:vAlign w:val="center"/>
          </w:tcPr>
          <w:p w14:paraId="222270EE" w14:textId="77777777" w:rsidR="00F16703" w:rsidRDefault="0081314F">
            <w:pPr>
              <w:spacing w:before="20" w:after="20"/>
              <w:jc w:val="left"/>
            </w:pPr>
            <w:r>
              <w:rPr>
                <w:sz w:val="21"/>
              </w:rPr>
              <w:t>Continuità</w:t>
            </w:r>
          </w:p>
        </w:tc>
        <w:tc>
          <w:tcPr>
            <w:tcW w:w="6633" w:type="dxa"/>
            <w:tcMar>
              <w:top w:w="90" w:type="dxa"/>
              <w:left w:w="90" w:type="dxa"/>
              <w:bottom w:w="90" w:type="dxa"/>
              <w:right w:w="90" w:type="dxa"/>
            </w:tcMar>
            <w:vAlign w:val="center"/>
          </w:tcPr>
          <w:p w14:paraId="1E53319B" w14:textId="77777777" w:rsidR="00F16703" w:rsidRDefault="0081314F">
            <w:pPr>
              <w:spacing w:before="20" w:after="20"/>
              <w:jc w:val="center"/>
            </w:pPr>
            <w:r>
              <w:rPr>
                <w:sz w:val="21"/>
              </w:rPr>
              <w:t>Attiva</w:t>
            </w:r>
          </w:p>
        </w:tc>
      </w:tr>
      <w:tr w:rsidR="00F16703" w14:paraId="55D19326" w14:textId="77777777">
        <w:trPr>
          <w:cantSplit/>
          <w:jc w:val="center"/>
        </w:trPr>
        <w:tc>
          <w:tcPr>
            <w:tcW w:w="3005" w:type="dxa"/>
            <w:tcMar>
              <w:top w:w="90" w:type="dxa"/>
              <w:left w:w="90" w:type="dxa"/>
              <w:bottom w:w="90" w:type="dxa"/>
              <w:right w:w="90" w:type="dxa"/>
            </w:tcMar>
            <w:vAlign w:val="center"/>
          </w:tcPr>
          <w:p w14:paraId="17519245" w14:textId="77777777" w:rsidR="00F16703" w:rsidRDefault="0081314F">
            <w:pPr>
              <w:spacing w:before="20" w:after="20"/>
              <w:jc w:val="left"/>
            </w:pPr>
            <w:r>
              <w:rPr>
                <w:sz w:val="21"/>
              </w:rPr>
              <w:t>Schema pila</w:t>
            </w:r>
          </w:p>
        </w:tc>
        <w:tc>
          <w:tcPr>
            <w:tcW w:w="6633" w:type="dxa"/>
            <w:tcMar>
              <w:top w:w="90" w:type="dxa"/>
              <w:left w:w="90" w:type="dxa"/>
              <w:bottom w:w="90" w:type="dxa"/>
              <w:right w:w="90" w:type="dxa"/>
            </w:tcMar>
            <w:vAlign w:val="center"/>
          </w:tcPr>
          <w:p w14:paraId="2F6521E1" w14:textId="77777777" w:rsidR="00F16703" w:rsidRDefault="0081314F">
            <w:pPr>
              <w:spacing w:before="20" w:after="20"/>
              <w:jc w:val="center"/>
            </w:pPr>
            <w:r>
              <w:rPr>
                <w:sz w:val="21"/>
              </w:rPr>
              <w:t>Setto</w:t>
            </w:r>
          </w:p>
        </w:tc>
      </w:tr>
      <w:tr w:rsidR="00F16703" w14:paraId="77D3C0DB" w14:textId="77777777">
        <w:trPr>
          <w:cantSplit/>
          <w:jc w:val="center"/>
        </w:trPr>
        <w:tc>
          <w:tcPr>
            <w:tcW w:w="3005" w:type="dxa"/>
            <w:tcMar>
              <w:top w:w="90" w:type="dxa"/>
              <w:left w:w="90" w:type="dxa"/>
              <w:bottom w:w="90" w:type="dxa"/>
              <w:right w:w="90" w:type="dxa"/>
            </w:tcMar>
            <w:vAlign w:val="center"/>
          </w:tcPr>
          <w:p w14:paraId="6406ED8C" w14:textId="77777777" w:rsidR="00F16703" w:rsidRDefault="0081314F">
            <w:pPr>
              <w:spacing w:before="20" w:after="20"/>
              <w:jc w:val="left"/>
            </w:pPr>
            <w:r>
              <w:rPr>
                <w:sz w:val="21"/>
              </w:rPr>
              <w:t>Fondazione</w:t>
            </w:r>
          </w:p>
        </w:tc>
        <w:tc>
          <w:tcPr>
            <w:tcW w:w="6633" w:type="dxa"/>
            <w:tcMar>
              <w:top w:w="90" w:type="dxa"/>
              <w:left w:w="90" w:type="dxa"/>
              <w:bottom w:w="90" w:type="dxa"/>
              <w:right w:w="90" w:type="dxa"/>
            </w:tcMar>
            <w:vAlign w:val="center"/>
          </w:tcPr>
          <w:p w14:paraId="78D3FE67" w14:textId="77777777" w:rsidR="00F16703" w:rsidRDefault="0081314F">
            <w:pPr>
              <w:spacing w:before="20" w:after="20"/>
              <w:jc w:val="left"/>
            </w:pPr>
            <w:r>
              <w:rPr>
                <w:sz w:val="21"/>
              </w:rPr>
              <w:t>Automatica che in questo caso adotta plinto diretto</w:t>
            </w:r>
          </w:p>
        </w:tc>
      </w:tr>
      <w:tr w:rsidR="00F16703" w14:paraId="164147E3" w14:textId="77777777">
        <w:trPr>
          <w:cantSplit/>
          <w:jc w:val="center"/>
        </w:trPr>
        <w:tc>
          <w:tcPr>
            <w:tcW w:w="3005" w:type="dxa"/>
            <w:tcMar>
              <w:top w:w="90" w:type="dxa"/>
              <w:left w:w="90" w:type="dxa"/>
              <w:bottom w:w="90" w:type="dxa"/>
              <w:right w:w="90" w:type="dxa"/>
            </w:tcMar>
            <w:vAlign w:val="center"/>
          </w:tcPr>
          <w:p w14:paraId="119A931D" w14:textId="77777777" w:rsidR="00F16703" w:rsidRDefault="0081314F">
            <w:pPr>
              <w:spacing w:before="20" w:after="20"/>
              <w:jc w:val="left"/>
            </w:pPr>
            <w:r>
              <w:rPr>
                <w:sz w:val="21"/>
              </w:rPr>
              <w:lastRenderedPageBreak/>
              <w:t>Quote automatiche</w:t>
            </w:r>
          </w:p>
        </w:tc>
        <w:tc>
          <w:tcPr>
            <w:tcW w:w="6633" w:type="dxa"/>
            <w:tcMar>
              <w:top w:w="90" w:type="dxa"/>
              <w:left w:w="90" w:type="dxa"/>
              <w:bottom w:w="90" w:type="dxa"/>
              <w:right w:w="90" w:type="dxa"/>
            </w:tcMar>
            <w:vAlign w:val="center"/>
          </w:tcPr>
          <w:p w14:paraId="720A7542" w14:textId="77777777" w:rsidR="00F16703" w:rsidRDefault="0081314F">
            <w:pPr>
              <w:spacing w:before="20" w:after="20"/>
              <w:jc w:val="left"/>
            </w:pPr>
            <w:r>
              <w:rPr>
                <w:sz w:val="21"/>
              </w:rPr>
              <w:t>Altezza sezione pila e fondazione a zero</w:t>
            </w:r>
          </w:p>
        </w:tc>
      </w:tr>
      <w:tr w:rsidR="00F16703" w14:paraId="5FDBA637" w14:textId="77777777">
        <w:trPr>
          <w:cantSplit/>
          <w:jc w:val="center"/>
        </w:trPr>
        <w:tc>
          <w:tcPr>
            <w:tcW w:w="3005" w:type="dxa"/>
            <w:tcMar>
              <w:top w:w="90" w:type="dxa"/>
              <w:left w:w="90" w:type="dxa"/>
              <w:bottom w:w="90" w:type="dxa"/>
              <w:right w:w="90" w:type="dxa"/>
            </w:tcMar>
            <w:vAlign w:val="center"/>
          </w:tcPr>
          <w:p w14:paraId="616F79F3" w14:textId="77777777" w:rsidR="00F16703" w:rsidRDefault="0081314F">
            <w:pPr>
              <w:spacing w:before="20" w:after="20"/>
              <w:jc w:val="left"/>
            </w:pPr>
            <w:r>
              <w:rPr>
                <w:sz w:val="21"/>
              </w:rPr>
              <w:t>Estremi</w:t>
            </w:r>
          </w:p>
        </w:tc>
        <w:tc>
          <w:tcPr>
            <w:tcW w:w="6633" w:type="dxa"/>
            <w:tcMar>
              <w:top w:w="90" w:type="dxa"/>
              <w:left w:w="90" w:type="dxa"/>
              <w:bottom w:w="90" w:type="dxa"/>
              <w:right w:w="90" w:type="dxa"/>
            </w:tcMar>
            <w:vAlign w:val="center"/>
          </w:tcPr>
          <w:p w14:paraId="0CA638BF" w14:textId="77777777" w:rsidR="00F16703" w:rsidRDefault="0081314F">
            <w:pPr>
              <w:spacing w:before="20" w:after="20"/>
              <w:jc w:val="left"/>
            </w:pPr>
            <w:r>
              <w:rPr>
                <w:sz w:val="21"/>
              </w:rPr>
              <w:t>Entrambi su spalla</w:t>
            </w:r>
          </w:p>
        </w:tc>
      </w:tr>
    </w:tbl>
    <w:p w14:paraId="088479FB" w14:textId="77777777" w:rsidR="00F16703" w:rsidRDefault="00F16703"/>
    <w:p w14:paraId="5D48382C" w14:textId="77777777" w:rsidR="00F16703" w:rsidRDefault="0081314F">
      <w:pPr>
        <w:spacing w:after="140"/>
      </w:pPr>
      <w:r>
        <w:t>Il riferimento restituisce costo 2.332.503,86 euro e CO₂ 1.371,939 t. Le tre luci non sono 40 m ciascuna: con continuità e tre campate le terminali hanno peso 0,8, quindi le luci sono circa 36,923 + 46,154 + 36,923 m. Questo è il primo controllo da fare per capire quale ponte si sta confrontando.</w:t>
      </w:r>
    </w:p>
    <w:p w14:paraId="369FCD59" w14:textId="77777777" w:rsidR="00F16703" w:rsidRDefault="0081314F">
      <w:pPr>
        <w:spacing w:after="140"/>
      </w:pPr>
      <w:r>
        <w:t>Nella ricerca scegli Costo minimo; blocca Continuità, Schema pila e Fondazione. Lascia libere Tipologia, Numero campate, Altezza e Dimensioni della sezione. Imposta campate da 1 a 8, altezze da 100 a 120% con passo 10, limiti assoluti d’altezza a zero. La griglia dei pali non interviene perché la fondazione è bloccata.</w:t>
      </w:r>
    </w:p>
    <w:p w14:paraId="2B958F3F" w14:textId="77777777" w:rsidR="00F16703" w:rsidRDefault="0081314F">
      <w:pPr>
        <w:spacing w:after="140"/>
      </w:pPr>
      <w:r>
        <w:t>Il risultato atteso è 91 tentativi, 70 ammessi e 69 geometrie distinte. Il primo candidato è Cassone in c.a.p., due campate da 60 m, altezza 2,565257 m, costo 2.049.525,73 euro e CO₂ 1.287,035 t. Il risparmio rispetto al riferimento è circa 282.978 euro, pari al 12,13%; la riduzione ambientale è circa 84,904 t, pari al 6,19%. Le molte cifre servono a ripetere l’esempio, non descrivono la precisione della stima reale.</w:t>
      </w:r>
    </w:p>
    <w:p w14:paraId="23A53B68" w14:textId="77777777" w:rsidR="00F16703" w:rsidRDefault="0081314F">
      <w:pPr>
        <w:spacing w:after="140"/>
      </w:pPr>
      <w:r>
        <w:t>Ripeti con CO₂ minima e poi con Compromesso. In questo caso vince la stessa geometria; non aspettarti sempre questa coincidenza. Puoi cambiare N per osservare altre soluzioni senza eseguire nuovamente il calcolo. Apri il prospetto della selezione e confronta altezza, sezioni, numero di pile e quantità prima di applicarla.</w:t>
      </w:r>
    </w:p>
    <w:p w14:paraId="14E4BE41" w14:textId="77777777" w:rsidR="00F16703" w:rsidRDefault="0081314F">
      <w:pPr>
        <w:keepNext/>
        <w:spacing w:after="140"/>
      </w:pPr>
      <w:r>
        <w:rPr>
          <w:noProof/>
        </w:rPr>
        <w:drawing>
          <wp:inline distT="0" distB="0" distL="0" distR="0" wp14:anchorId="5D9CEF9A" wp14:editId="68A0DC95">
            <wp:extent cx="6120000" cy="2601000"/>
            <wp:effectExtent l="0" t="0" r="0" b="0"/>
            <wp:docPr id="7" name="Picture 7" descr="Differenze di costo fra il riferimento e alcuni scenari dell’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png"/>
                    <pic:cNvPicPr/>
                  </pic:nvPicPr>
                  <pic:blipFill>
                    <a:blip r:embed="rId29"/>
                    <a:stretch>
                      <a:fillRect/>
                    </a:stretch>
                  </pic:blipFill>
                  <pic:spPr>
                    <a:xfrm>
                      <a:off x="0" y="0"/>
                      <a:ext cx="6120000" cy="2601000"/>
                    </a:xfrm>
                    <a:prstGeom prst="rect">
                      <a:avLst/>
                    </a:prstGeom>
                  </pic:spPr>
                </pic:pic>
              </a:graphicData>
            </a:graphic>
          </wp:inline>
        </w:drawing>
      </w:r>
    </w:p>
    <w:p w14:paraId="2663834E" w14:textId="77777777" w:rsidR="00F16703" w:rsidRDefault="0081314F">
      <w:pPr>
        <w:pStyle w:val="Didascalia"/>
      </w:pPr>
      <w:r>
        <w:t>Differenze di costo fra il riferimento e alcuni scenari dell’esempio</w:t>
      </w:r>
    </w:p>
    <w:p w14:paraId="52B109F2" w14:textId="77777777" w:rsidR="00F16703" w:rsidRDefault="0081314F">
      <w:pPr>
        <w:spacing w:after="140"/>
      </w:pPr>
      <w:r>
        <w:t xml:space="preserve">Se imposti un minimo di cinque campate, il riferimento a tre campate è escluso. Vince una soluzione a T in c.a. con cinque campate e costo 2.657.209,43 euro. Un vincitore più </w:t>
      </w:r>
      <w:r>
        <w:lastRenderedPageBreak/>
        <w:t>caro del riferimento è quindi possibile quando il riferimento non soddisfa i nuovi vincoli. Leggi sempre la riga che descrive le esclusioni del progetto corrente.</w:t>
      </w:r>
    </w:p>
    <w:p w14:paraId="6CD7751C" w14:textId="77777777" w:rsidR="00F16703" w:rsidRDefault="0081314F">
      <w:pPr>
        <w:spacing w:after="140"/>
      </w:pPr>
      <w:r>
        <w:t>Moltiplicando tutti i prezzi per 0,8 o per 1,2, senza cambiare altro, la geometria vincente deve restare la stessa, la CO₂ deve restare invariata e il costo deve diventare rispettivamente 1.639.620,59 e 2.459.430,88 euro. Questo è un controllo di coerenza economica, non uno studio completo della sensibilità: per quest’ultimo occorre variare separatamente le voci più incerte, non soltanto tutto il listino dello stesso fattore.</w:t>
      </w:r>
    </w:p>
    <w:p w14:paraId="20B4981A" w14:textId="77777777" w:rsidR="00F16703" w:rsidRDefault="0081314F">
      <w:pPr>
        <w:pStyle w:val="Titolo2"/>
        <w:keepNext/>
        <w:spacing w:after="140"/>
      </w:pPr>
      <w:bookmarkStart w:id="62" w:name="_Toc243326933"/>
      <w:r>
        <w:t>Selezionare applicare e conservare le alternative</w:t>
      </w:r>
      <w:bookmarkEnd w:id="62"/>
    </w:p>
    <w:p w14:paraId="4B3BEAB2" w14:textId="77777777" w:rsidR="00F16703" w:rsidRDefault="0081314F">
      <w:pPr>
        <w:spacing w:after="140"/>
      </w:pPr>
      <w:r>
        <w:t>La tabella ordina le soluzioni secondo il punteggio non arrotondato. Se due righe mostrano lo stesso punteggio stampato, possono differire nelle cifre successive. Sono mostrati posizione, famiglia, campate, altezza, costo, differenza dal riferimento, CO₂, punteggio e appartenenza a Pareto.</w:t>
      </w:r>
    </w:p>
    <w:p w14:paraId="54A792EB" w14:textId="77777777" w:rsidR="00F16703" w:rsidRDefault="0081314F">
      <w:pPr>
        <w:spacing w:after="140"/>
      </w:pPr>
      <w:r>
        <w:t>Seleziona una riga o un punto della nuvola e leggi Variazioni rispetto al progetto corrente. La tabella confronta luci, continuità, fondazione e quote tecniche adottate. Controlla anche gli avvisi: un candidato ammesso conserva comunque i limiti generali del modello e le voci di computo mancanti.</w:t>
      </w:r>
    </w:p>
    <w:p w14:paraId="3BBC1C8F" w14:textId="77777777" w:rsidR="00F16703" w:rsidRDefault="0081314F">
      <w:pPr>
        <w:spacing w:after="140"/>
      </w:pPr>
      <w:r>
        <w:t>Premendo Applica soluzione selezionata, il progetto adotta gli input del candidato. Se non esiste già un’alternativa A, ANTHEA conserva il progetto precedente come A. Se A esiste, non viene sostituita automaticamente: controlla che il confronto A / B rappresenti ancora ciò che vuoi confrontare. Dopo l’applicazione rivedi Sezioni e quote e salva il documento con un nome che renda riconoscibile la variante.</w:t>
      </w:r>
    </w:p>
    <w:p w14:paraId="3AA075F6" w14:textId="77777777" w:rsidR="00F16703" w:rsidRDefault="0081314F">
      <w:pPr>
        <w:spacing w:after="140"/>
      </w:pPr>
      <w:r>
        <w:t>La ricerca completa non va considerata un registro permanente nel file di progetto. Per documentare la decisione salva il progetto di riferimento e le alternative scelte, esporta i loro computi e annota obiettivo, vincoli e griglie usati. L’export del progetto descrive la soluzione corrente; non sostituisce automaticamente un report dell’intera nuvola di ottimizzazione.</w:t>
      </w:r>
    </w:p>
    <w:p w14:paraId="38DA3A4E" w14:textId="77777777" w:rsidR="00F16703" w:rsidRDefault="0081314F">
      <w:pPr>
        <w:pStyle w:val="Titolo2"/>
        <w:keepNext/>
        <w:spacing w:after="140"/>
      </w:pPr>
      <w:bookmarkStart w:id="63" w:name="_Toc243326934"/>
      <w:r>
        <w:t>Prezzi geotecnica e scenari da confrontare</w:t>
      </w:r>
      <w:bookmarkEnd w:id="63"/>
    </w:p>
    <w:p w14:paraId="26FB974E" w14:textId="77777777" w:rsidR="00F16703" w:rsidRDefault="0081314F">
      <w:pPr>
        <w:spacing w:after="140"/>
      </w:pPr>
      <w:r>
        <w:t>Prima di concludere prepara almeno uno scenario di riferimento e uno cautelativo motivato dai dati disponibili. Varia, per esempio, lunghezza dei pali, resistenze geotecniche di riferimento, costo della carpenteria, incidenza di montaggio e necessità di opere provvisionali. Se il vincitore cambia facilmente, conserva più alternative da approfondire invece di attribuire precisione eccessiva al primo posto.</w:t>
      </w:r>
    </w:p>
    <w:p w14:paraId="1CE8646E" w14:textId="77777777" w:rsidR="00F16703" w:rsidRDefault="0081314F">
      <w:pPr>
        <w:spacing w:after="140"/>
      </w:pPr>
      <w:r>
        <w:t>Non usare la pressione convenzionale del terreno come se fosse automaticamente una portanza certificata. Un aumento della lunghezza del palo accresce l’attrito laterale nel modello, ma non simula il passaggio a uno strato reale. Il progetto geotecnico deve confermare lunghezza, capacità, gruppo, cedimenti e risposta trasversale. Per un ponte in alveo, il fatto che le pile evitino l’ostacolo disegnato non dimostra compatibilità idraulica.</w:t>
      </w:r>
    </w:p>
    <w:p w14:paraId="1A618251" w14:textId="77777777" w:rsidR="00F16703" w:rsidRDefault="0081314F">
      <w:pPr>
        <w:spacing w:after="140"/>
      </w:pPr>
      <w:r>
        <w:lastRenderedPageBreak/>
        <w:t>Leggi le note accanto ai prezzi. Pali e cls hanno inclusioni diverse; appoggi e giunti dipendono da forze e movimenti. Gli oneri aggiuntivi e gli imprevisti sono riserve, non l’insieme delle lavorazioni mancanti. Per le famiglie speciali un’offerta di sistema può includere montaggio, terminali e protezioni già computati in altre righe: evita duplicazioni.</w:t>
      </w:r>
    </w:p>
    <w:p w14:paraId="29D1134D" w14:textId="77777777" w:rsidR="00F16703" w:rsidRDefault="0081314F">
      <w:pPr>
        <w:pStyle w:val="Titolo2"/>
        <w:keepNext/>
        <w:spacing w:after="140"/>
      </w:pPr>
      <w:bookmarkStart w:id="64" w:name="_Toc243326935"/>
      <w:r>
        <w:t>Usare le famiglie speciali</w:t>
      </w:r>
      <w:bookmarkEnd w:id="64"/>
    </w:p>
    <w:p w14:paraId="54DE3B73" w14:textId="77777777" w:rsidR="00F16703" w:rsidRDefault="0081314F">
      <w:pPr>
        <w:spacing w:after="140"/>
      </w:pPr>
      <w:r>
        <w:t>Arco metallico con catena e reticolare richiedono campate indipendenti. Se tieni bloccata una continuità attiva, queste famiglie non entrano nella ricerca. Per confrontarle devi liberare la continuità o impostare correttamente il riferimento. Il modello comprende arco con catena, non tutte le possibili configurazioni di arco con spinta sulle spalle.</w:t>
      </w:r>
    </w:p>
    <w:p w14:paraId="6C9B99BE" w14:textId="77777777" w:rsidR="00F16703" w:rsidRDefault="0081314F">
      <w:pPr>
        <w:spacing w:after="140"/>
      </w:pPr>
      <w:r>
        <w:t>Strallato e sospeso richiedono tre campate, impalcato continuo ed estremi su spalla. Le campate sono L/4, L/2, L/4. I campi di luce usuale si riferiscono alla campata centrale; un ponte complessivamente lungo 150 m non diventa uno strallato ammesso solo perché la lunghezza totale supera 100 m. Le antenne e i cavi hanno parametri avanzati da impostare prima della ricerca.</w:t>
      </w:r>
    </w:p>
    <w:p w14:paraId="28660E9A" w14:textId="77777777" w:rsidR="00F16703" w:rsidRDefault="0081314F">
      <w:pPr>
        <w:spacing w:after="140"/>
      </w:pPr>
      <w:r>
        <w:t>Per la piastra ortotropa controlla lamiera, altezza e larghezze delle canalette, interasse e spessori del cassone. Per le travi incorporate controlla spazio fra profili e cls sopra e sotto le piattabande. Il prospetto rappresenta un profilo ideale, non un componente commerciale già selezionato.</w:t>
      </w:r>
    </w:p>
    <w:p w14:paraId="6E4AF818" w14:textId="77777777" w:rsidR="00F16703" w:rsidRDefault="0081314F">
      <w:pPr>
        <w:spacing w:after="140"/>
      </w:pPr>
      <w:r>
        <w:t>Su archi, reticolari, strallati e sospesi la mancanza di diagrammi globali non è un errore grafico. Il motore stima equilibri e quantità senza risolvere la deformabilità globale di queste strutture. Se il loro vantaggio economico è interessante, il passo successivo è un modello specialistico, non l’interpretazione della sola inerzia dell’impalcato come rigidezza del ponte completo.</w:t>
      </w:r>
    </w:p>
    <w:p w14:paraId="4D1C9BDE" w14:textId="77777777" w:rsidR="00F16703" w:rsidRDefault="0081314F">
      <w:pPr>
        <w:pStyle w:val="Titolo2"/>
        <w:keepNext/>
        <w:spacing w:after="140"/>
      </w:pPr>
      <w:bookmarkStart w:id="65" w:name="_Toc243326936"/>
      <w:r>
        <w:t>Risolvere i messaggi più comuni</w:t>
      </w:r>
      <w:bookmarkEnd w:id="6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16703" w14:paraId="137BED17" w14:textId="77777777">
        <w:trPr>
          <w:cantSplit/>
          <w:tblHeader/>
          <w:jc w:val="center"/>
        </w:trPr>
        <w:tc>
          <w:tcPr>
            <w:tcW w:w="2381" w:type="dxa"/>
            <w:shd w:val="clear" w:color="auto" w:fill="E7E6E6"/>
            <w:tcMar>
              <w:top w:w="90" w:type="dxa"/>
              <w:left w:w="90" w:type="dxa"/>
              <w:bottom w:w="90" w:type="dxa"/>
              <w:right w:w="90" w:type="dxa"/>
            </w:tcMar>
            <w:vAlign w:val="center"/>
          </w:tcPr>
          <w:p w14:paraId="5D9463E5" w14:textId="77777777" w:rsidR="00F16703" w:rsidRDefault="0081314F">
            <w:pPr>
              <w:spacing w:before="20" w:after="20"/>
              <w:jc w:val="left"/>
            </w:pPr>
            <w:r>
              <w:rPr>
                <w:b/>
                <w:sz w:val="21"/>
              </w:rPr>
              <w:t>Messaggio o situazione</w:t>
            </w:r>
          </w:p>
        </w:tc>
        <w:tc>
          <w:tcPr>
            <w:tcW w:w="3402" w:type="dxa"/>
            <w:shd w:val="clear" w:color="auto" w:fill="E7E6E6"/>
            <w:tcMar>
              <w:top w:w="90" w:type="dxa"/>
              <w:left w:w="90" w:type="dxa"/>
              <w:bottom w:w="90" w:type="dxa"/>
              <w:right w:w="90" w:type="dxa"/>
            </w:tcMar>
            <w:vAlign w:val="center"/>
          </w:tcPr>
          <w:p w14:paraId="20C936A3" w14:textId="77777777" w:rsidR="00F16703" w:rsidRDefault="0081314F">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241DB03" w14:textId="77777777" w:rsidR="00F16703" w:rsidRDefault="0081314F">
            <w:pPr>
              <w:spacing w:before="20" w:after="20"/>
              <w:jc w:val="center"/>
            </w:pPr>
            <w:r>
              <w:rPr>
                <w:b/>
                <w:sz w:val="21"/>
              </w:rPr>
              <w:t>Azione utile</w:t>
            </w:r>
          </w:p>
        </w:tc>
      </w:tr>
      <w:tr w:rsidR="00F16703" w14:paraId="10904595" w14:textId="77777777">
        <w:trPr>
          <w:cantSplit/>
          <w:jc w:val="center"/>
        </w:trPr>
        <w:tc>
          <w:tcPr>
            <w:tcW w:w="2381" w:type="dxa"/>
            <w:tcMar>
              <w:top w:w="90" w:type="dxa"/>
              <w:left w:w="90" w:type="dxa"/>
              <w:bottom w:w="90" w:type="dxa"/>
              <w:right w:w="90" w:type="dxa"/>
            </w:tcMar>
            <w:vAlign w:val="center"/>
          </w:tcPr>
          <w:p w14:paraId="14434D85" w14:textId="77777777" w:rsidR="00F16703" w:rsidRDefault="0081314F">
            <w:pPr>
              <w:spacing w:before="20" w:after="20"/>
              <w:jc w:val="left"/>
            </w:pPr>
            <w:r>
              <w:rPr>
                <w:sz w:val="21"/>
              </w:rPr>
              <w:t>Nessuna soluzione ammessa</w:t>
            </w:r>
          </w:p>
        </w:tc>
        <w:tc>
          <w:tcPr>
            <w:tcW w:w="3402" w:type="dxa"/>
            <w:tcMar>
              <w:top w:w="90" w:type="dxa"/>
              <w:left w:w="90" w:type="dxa"/>
              <w:bottom w:w="90" w:type="dxa"/>
              <w:right w:w="90" w:type="dxa"/>
            </w:tcMar>
            <w:vAlign w:val="center"/>
          </w:tcPr>
          <w:p w14:paraId="7501A9B3" w14:textId="77777777" w:rsidR="00F16703" w:rsidRDefault="0081314F">
            <w:pPr>
              <w:spacing w:before="20" w:after="20"/>
              <w:jc w:val="left"/>
            </w:pPr>
            <w:r>
              <w:rPr>
                <w:sz w:val="21"/>
              </w:rPr>
              <w:t>Tutti i candidati violano almeno un filtro</w:t>
            </w:r>
          </w:p>
        </w:tc>
        <w:tc>
          <w:tcPr>
            <w:tcW w:w="3855" w:type="dxa"/>
            <w:tcMar>
              <w:top w:w="90" w:type="dxa"/>
              <w:left w:w="90" w:type="dxa"/>
              <w:bottom w:w="90" w:type="dxa"/>
              <w:right w:w="90" w:type="dxa"/>
            </w:tcMar>
            <w:vAlign w:val="center"/>
          </w:tcPr>
          <w:p w14:paraId="5BD835AE" w14:textId="77777777" w:rsidR="00F16703" w:rsidRDefault="0081314F">
            <w:pPr>
              <w:spacing w:before="20" w:after="20"/>
              <w:jc w:val="left"/>
            </w:pPr>
            <w:r>
              <w:rPr>
                <w:sz w:val="21"/>
              </w:rPr>
              <w:t>Apri i motivi e modifica il vincolo pertinente</w:t>
            </w:r>
          </w:p>
        </w:tc>
      </w:tr>
      <w:tr w:rsidR="00F16703" w14:paraId="49F94C2D" w14:textId="77777777">
        <w:trPr>
          <w:cantSplit/>
          <w:jc w:val="center"/>
        </w:trPr>
        <w:tc>
          <w:tcPr>
            <w:tcW w:w="2381" w:type="dxa"/>
            <w:tcMar>
              <w:top w:w="90" w:type="dxa"/>
              <w:left w:w="90" w:type="dxa"/>
              <w:bottom w:w="90" w:type="dxa"/>
              <w:right w:w="90" w:type="dxa"/>
            </w:tcMar>
            <w:vAlign w:val="center"/>
          </w:tcPr>
          <w:p w14:paraId="09CA11CA" w14:textId="77777777" w:rsidR="00F16703" w:rsidRDefault="0081314F">
            <w:pPr>
              <w:spacing w:before="20" w:after="20"/>
              <w:jc w:val="left"/>
            </w:pPr>
            <w:r>
              <w:rPr>
                <w:sz w:val="21"/>
              </w:rPr>
              <w:t>Griglia troppo estesa</w:t>
            </w:r>
          </w:p>
        </w:tc>
        <w:tc>
          <w:tcPr>
            <w:tcW w:w="3402" w:type="dxa"/>
            <w:tcMar>
              <w:top w:w="90" w:type="dxa"/>
              <w:left w:w="90" w:type="dxa"/>
              <w:bottom w:w="90" w:type="dxa"/>
              <w:right w:w="90" w:type="dxa"/>
            </w:tcMar>
            <w:vAlign w:val="center"/>
          </w:tcPr>
          <w:p w14:paraId="28192FC0" w14:textId="77777777" w:rsidR="00F16703" w:rsidRDefault="0081314F">
            <w:pPr>
              <w:spacing w:before="20" w:after="20"/>
              <w:jc w:val="left"/>
            </w:pPr>
            <w:r>
              <w:rPr>
                <w:sz w:val="21"/>
              </w:rPr>
              <w:t>Superati 50.000 tentativi previsti</w:t>
            </w:r>
          </w:p>
        </w:tc>
        <w:tc>
          <w:tcPr>
            <w:tcW w:w="3855" w:type="dxa"/>
            <w:tcMar>
              <w:top w:w="90" w:type="dxa"/>
              <w:left w:w="90" w:type="dxa"/>
              <w:bottom w:w="90" w:type="dxa"/>
              <w:right w:w="90" w:type="dxa"/>
            </w:tcMar>
            <w:vAlign w:val="center"/>
          </w:tcPr>
          <w:p w14:paraId="6949A985" w14:textId="77777777" w:rsidR="00F16703" w:rsidRDefault="0081314F">
            <w:pPr>
              <w:spacing w:before="20" w:after="20"/>
              <w:jc w:val="left"/>
            </w:pPr>
            <w:r>
              <w:rPr>
                <w:sz w:val="21"/>
              </w:rPr>
              <w:t>Blocca variabili o aumenta il passo</w:t>
            </w:r>
          </w:p>
        </w:tc>
      </w:tr>
      <w:tr w:rsidR="00F16703" w14:paraId="770C6EFC" w14:textId="77777777">
        <w:trPr>
          <w:cantSplit/>
          <w:jc w:val="center"/>
        </w:trPr>
        <w:tc>
          <w:tcPr>
            <w:tcW w:w="2381" w:type="dxa"/>
            <w:tcMar>
              <w:top w:w="90" w:type="dxa"/>
              <w:left w:w="90" w:type="dxa"/>
              <w:bottom w:w="90" w:type="dxa"/>
              <w:right w:w="90" w:type="dxa"/>
            </w:tcMar>
            <w:vAlign w:val="center"/>
          </w:tcPr>
          <w:p w14:paraId="7BEC33A9" w14:textId="77777777" w:rsidR="00F16703" w:rsidRDefault="0081314F">
            <w:pPr>
              <w:spacing w:before="20" w:after="20"/>
              <w:jc w:val="left"/>
            </w:pPr>
            <w:r>
              <w:rPr>
                <w:sz w:val="21"/>
              </w:rPr>
              <w:t>Altezza inferiore alla regola</w:t>
            </w:r>
          </w:p>
        </w:tc>
        <w:tc>
          <w:tcPr>
            <w:tcW w:w="3402" w:type="dxa"/>
            <w:tcMar>
              <w:top w:w="90" w:type="dxa"/>
              <w:left w:w="90" w:type="dxa"/>
              <w:bottom w:w="90" w:type="dxa"/>
              <w:right w:w="90" w:type="dxa"/>
            </w:tcMar>
            <w:vAlign w:val="center"/>
          </w:tcPr>
          <w:p w14:paraId="2F86C804" w14:textId="77777777" w:rsidR="00F16703" w:rsidRDefault="0081314F">
            <w:pPr>
              <w:spacing w:before="20" w:after="20"/>
              <w:jc w:val="left"/>
            </w:pPr>
            <w:r>
              <w:rPr>
                <w:sz w:val="21"/>
              </w:rPr>
              <w:t>Quota bloccata troppo bassa</w:t>
            </w:r>
          </w:p>
        </w:tc>
        <w:tc>
          <w:tcPr>
            <w:tcW w:w="3855" w:type="dxa"/>
            <w:tcMar>
              <w:top w:w="90" w:type="dxa"/>
              <w:left w:w="90" w:type="dxa"/>
              <w:bottom w:w="90" w:type="dxa"/>
              <w:right w:w="90" w:type="dxa"/>
            </w:tcMar>
            <w:vAlign w:val="center"/>
          </w:tcPr>
          <w:p w14:paraId="60B41166" w14:textId="77777777" w:rsidR="00F16703" w:rsidRDefault="0081314F">
            <w:pPr>
              <w:spacing w:before="20" w:after="20"/>
              <w:jc w:val="left"/>
            </w:pPr>
            <w:r>
              <w:rPr>
                <w:sz w:val="21"/>
              </w:rPr>
              <w:t>Rivedi altezza o numero di campate</w:t>
            </w:r>
          </w:p>
        </w:tc>
      </w:tr>
      <w:tr w:rsidR="00F16703" w14:paraId="59AA37AD" w14:textId="77777777">
        <w:trPr>
          <w:cantSplit/>
          <w:jc w:val="center"/>
        </w:trPr>
        <w:tc>
          <w:tcPr>
            <w:tcW w:w="2381" w:type="dxa"/>
            <w:tcMar>
              <w:top w:w="90" w:type="dxa"/>
              <w:left w:w="90" w:type="dxa"/>
              <w:bottom w:w="90" w:type="dxa"/>
              <w:right w:w="90" w:type="dxa"/>
            </w:tcMar>
            <w:vAlign w:val="center"/>
          </w:tcPr>
          <w:p w14:paraId="330AC032" w14:textId="77777777" w:rsidR="00F16703" w:rsidRDefault="0081314F">
            <w:pPr>
              <w:spacing w:before="20" w:after="20"/>
              <w:jc w:val="left"/>
            </w:pPr>
            <w:r>
              <w:rPr>
                <w:sz w:val="21"/>
              </w:rPr>
              <w:t>Pile interferenti con ostacolo</w:t>
            </w:r>
          </w:p>
        </w:tc>
        <w:tc>
          <w:tcPr>
            <w:tcW w:w="3402" w:type="dxa"/>
            <w:tcMar>
              <w:top w:w="90" w:type="dxa"/>
              <w:left w:w="90" w:type="dxa"/>
              <w:bottom w:w="90" w:type="dxa"/>
              <w:right w:w="90" w:type="dxa"/>
            </w:tcMar>
            <w:vAlign w:val="center"/>
          </w:tcPr>
          <w:p w14:paraId="3E7C0160" w14:textId="77777777" w:rsidR="00F16703" w:rsidRDefault="0081314F">
            <w:pPr>
              <w:spacing w:before="20" w:after="20"/>
              <w:jc w:val="left"/>
            </w:pPr>
            <w:r>
              <w:rPr>
                <w:sz w:val="21"/>
              </w:rPr>
              <w:t>Appoggi nella fascia esclusa</w:t>
            </w:r>
          </w:p>
        </w:tc>
        <w:tc>
          <w:tcPr>
            <w:tcW w:w="3855" w:type="dxa"/>
            <w:tcMar>
              <w:top w:w="90" w:type="dxa"/>
              <w:left w:w="90" w:type="dxa"/>
              <w:bottom w:w="90" w:type="dxa"/>
              <w:right w:w="90" w:type="dxa"/>
            </w:tcMar>
            <w:vAlign w:val="center"/>
          </w:tcPr>
          <w:p w14:paraId="364D9718" w14:textId="77777777" w:rsidR="00F16703" w:rsidRDefault="0081314F">
            <w:pPr>
              <w:spacing w:before="20" w:after="20"/>
              <w:jc w:val="left"/>
            </w:pPr>
            <w:r>
              <w:rPr>
                <w:sz w:val="21"/>
              </w:rPr>
              <w:t>Riduci campate o cambia schema</w:t>
            </w:r>
          </w:p>
        </w:tc>
      </w:tr>
      <w:tr w:rsidR="00F16703" w14:paraId="2B7F6192" w14:textId="77777777">
        <w:trPr>
          <w:cantSplit/>
          <w:jc w:val="center"/>
        </w:trPr>
        <w:tc>
          <w:tcPr>
            <w:tcW w:w="2381" w:type="dxa"/>
            <w:tcMar>
              <w:top w:w="90" w:type="dxa"/>
              <w:left w:w="90" w:type="dxa"/>
              <w:bottom w:w="90" w:type="dxa"/>
              <w:right w:w="90" w:type="dxa"/>
            </w:tcMar>
            <w:vAlign w:val="center"/>
          </w:tcPr>
          <w:p w14:paraId="7226DE62" w14:textId="77777777" w:rsidR="00F16703" w:rsidRDefault="0081314F">
            <w:pPr>
              <w:spacing w:before="20" w:after="20"/>
              <w:jc w:val="left"/>
            </w:pPr>
            <w:r>
              <w:rPr>
                <w:sz w:val="21"/>
              </w:rPr>
              <w:lastRenderedPageBreak/>
              <w:t>Fondazione oltre soglia</w:t>
            </w:r>
          </w:p>
        </w:tc>
        <w:tc>
          <w:tcPr>
            <w:tcW w:w="3402" w:type="dxa"/>
            <w:tcMar>
              <w:top w:w="90" w:type="dxa"/>
              <w:left w:w="90" w:type="dxa"/>
              <w:bottom w:w="90" w:type="dxa"/>
              <w:right w:w="90" w:type="dxa"/>
            </w:tcMar>
            <w:vAlign w:val="center"/>
          </w:tcPr>
          <w:p w14:paraId="582E3D14" w14:textId="77777777" w:rsidR="00F16703" w:rsidRDefault="0081314F">
            <w:pPr>
              <w:spacing w:before="20" w:after="20"/>
              <w:jc w:val="left"/>
            </w:pPr>
            <w:r>
              <w:rPr>
                <w:sz w:val="21"/>
              </w:rPr>
              <w:t>Assiale superiore al riferimento</w:t>
            </w:r>
          </w:p>
        </w:tc>
        <w:tc>
          <w:tcPr>
            <w:tcW w:w="3855" w:type="dxa"/>
            <w:tcMar>
              <w:top w:w="90" w:type="dxa"/>
              <w:left w:w="90" w:type="dxa"/>
              <w:bottom w:w="90" w:type="dxa"/>
              <w:right w:w="90" w:type="dxa"/>
            </w:tcMar>
            <w:vAlign w:val="center"/>
          </w:tcPr>
          <w:p w14:paraId="00E9FC44" w14:textId="77777777" w:rsidR="00F16703" w:rsidRDefault="0081314F">
            <w:pPr>
              <w:spacing w:before="20" w:after="20"/>
              <w:jc w:val="left"/>
            </w:pPr>
            <w:r>
              <w:rPr>
                <w:sz w:val="21"/>
              </w:rPr>
              <w:t>Rivedi dati terreno e fondazione</w:t>
            </w:r>
          </w:p>
        </w:tc>
      </w:tr>
      <w:tr w:rsidR="00F16703" w14:paraId="68F46794" w14:textId="77777777">
        <w:trPr>
          <w:cantSplit/>
          <w:jc w:val="center"/>
        </w:trPr>
        <w:tc>
          <w:tcPr>
            <w:tcW w:w="2381" w:type="dxa"/>
            <w:tcMar>
              <w:top w:w="90" w:type="dxa"/>
              <w:left w:w="90" w:type="dxa"/>
              <w:bottom w:w="90" w:type="dxa"/>
              <w:right w:w="90" w:type="dxa"/>
            </w:tcMar>
            <w:vAlign w:val="center"/>
          </w:tcPr>
          <w:p w14:paraId="50CEDF9A" w14:textId="77777777" w:rsidR="00F16703" w:rsidRDefault="0081314F">
            <w:pPr>
              <w:spacing w:before="20" w:after="20"/>
              <w:jc w:val="left"/>
            </w:pPr>
            <w:r>
              <w:rPr>
                <w:sz w:val="21"/>
              </w:rPr>
              <w:t>Plinto non contiene pali</w:t>
            </w:r>
          </w:p>
        </w:tc>
        <w:tc>
          <w:tcPr>
            <w:tcW w:w="3402" w:type="dxa"/>
            <w:tcMar>
              <w:top w:w="90" w:type="dxa"/>
              <w:left w:w="90" w:type="dxa"/>
              <w:bottom w:w="90" w:type="dxa"/>
              <w:right w:w="90" w:type="dxa"/>
            </w:tcMar>
            <w:vAlign w:val="center"/>
          </w:tcPr>
          <w:p w14:paraId="2B64F9D1" w14:textId="77777777" w:rsidR="00F16703" w:rsidRDefault="0081314F">
            <w:pPr>
              <w:spacing w:before="20" w:after="20"/>
              <w:jc w:val="left"/>
            </w:pPr>
            <w:r>
              <w:rPr>
                <w:sz w:val="21"/>
              </w:rPr>
              <w:t>Griglia dei pali incompatibile</w:t>
            </w:r>
          </w:p>
        </w:tc>
        <w:tc>
          <w:tcPr>
            <w:tcW w:w="3855" w:type="dxa"/>
            <w:tcMar>
              <w:top w:w="90" w:type="dxa"/>
              <w:left w:w="90" w:type="dxa"/>
              <w:bottom w:w="90" w:type="dxa"/>
              <w:right w:w="90" w:type="dxa"/>
            </w:tcMar>
            <w:vAlign w:val="center"/>
          </w:tcPr>
          <w:p w14:paraId="5BD08112" w14:textId="77777777" w:rsidR="00F16703" w:rsidRDefault="0081314F">
            <w:pPr>
              <w:spacing w:before="20" w:after="20"/>
              <w:jc w:val="left"/>
            </w:pPr>
            <w:r>
              <w:rPr>
                <w:sz w:val="21"/>
              </w:rPr>
              <w:t>Aumenta il lato imposto o torna in automatico</w:t>
            </w:r>
          </w:p>
        </w:tc>
      </w:tr>
      <w:tr w:rsidR="00F16703" w14:paraId="7BD04408" w14:textId="77777777">
        <w:trPr>
          <w:cantSplit/>
          <w:jc w:val="center"/>
        </w:trPr>
        <w:tc>
          <w:tcPr>
            <w:tcW w:w="2381" w:type="dxa"/>
            <w:tcMar>
              <w:top w:w="90" w:type="dxa"/>
              <w:left w:w="90" w:type="dxa"/>
              <w:bottom w:w="90" w:type="dxa"/>
              <w:right w:w="90" w:type="dxa"/>
            </w:tcMar>
            <w:vAlign w:val="center"/>
          </w:tcPr>
          <w:p w14:paraId="03368305" w14:textId="77777777" w:rsidR="00F16703" w:rsidRDefault="0081314F">
            <w:pPr>
              <w:spacing w:before="20" w:after="20"/>
              <w:jc w:val="left"/>
            </w:pPr>
            <w:r>
              <w:rPr>
                <w:sz w:val="21"/>
              </w:rPr>
              <w:t>Pila troppo snella o compressa</w:t>
            </w:r>
          </w:p>
        </w:tc>
        <w:tc>
          <w:tcPr>
            <w:tcW w:w="3402" w:type="dxa"/>
            <w:tcMar>
              <w:top w:w="90" w:type="dxa"/>
              <w:left w:w="90" w:type="dxa"/>
              <w:bottom w:w="90" w:type="dxa"/>
              <w:right w:w="90" w:type="dxa"/>
            </w:tcMar>
            <w:vAlign w:val="center"/>
          </w:tcPr>
          <w:p w14:paraId="5D4CF9A8" w14:textId="77777777" w:rsidR="00F16703" w:rsidRDefault="0081314F">
            <w:pPr>
              <w:spacing w:before="20" w:after="20"/>
              <w:jc w:val="left"/>
            </w:pPr>
            <w:r>
              <w:rPr>
                <w:sz w:val="21"/>
              </w:rPr>
              <w:t>Soglia orientativa superata</w:t>
            </w:r>
          </w:p>
        </w:tc>
        <w:tc>
          <w:tcPr>
            <w:tcW w:w="3855" w:type="dxa"/>
            <w:tcMar>
              <w:top w:w="90" w:type="dxa"/>
              <w:left w:w="90" w:type="dxa"/>
              <w:bottom w:w="90" w:type="dxa"/>
              <w:right w:w="90" w:type="dxa"/>
            </w:tcMar>
            <w:vAlign w:val="center"/>
          </w:tcPr>
          <w:p w14:paraId="6D128DA1" w14:textId="77777777" w:rsidR="00F16703" w:rsidRDefault="0081314F">
            <w:pPr>
              <w:spacing w:before="20" w:after="20"/>
              <w:jc w:val="left"/>
            </w:pPr>
            <w:r>
              <w:rPr>
                <w:sz w:val="21"/>
              </w:rPr>
              <w:t>Aumenta la sezione e verifica il modello reale</w:t>
            </w:r>
          </w:p>
        </w:tc>
      </w:tr>
      <w:tr w:rsidR="00F16703" w14:paraId="297287BB" w14:textId="77777777">
        <w:trPr>
          <w:cantSplit/>
          <w:jc w:val="center"/>
        </w:trPr>
        <w:tc>
          <w:tcPr>
            <w:tcW w:w="2381" w:type="dxa"/>
            <w:tcMar>
              <w:top w:w="90" w:type="dxa"/>
              <w:left w:w="90" w:type="dxa"/>
              <w:bottom w:w="90" w:type="dxa"/>
              <w:right w:w="90" w:type="dxa"/>
            </w:tcMar>
            <w:vAlign w:val="center"/>
          </w:tcPr>
          <w:p w14:paraId="7FCEF27E" w14:textId="77777777" w:rsidR="00F16703" w:rsidRDefault="0081314F">
            <w:pPr>
              <w:spacing w:before="20" w:after="20"/>
              <w:jc w:val="left"/>
            </w:pPr>
            <w:r>
              <w:rPr>
                <w:sz w:val="21"/>
              </w:rPr>
              <w:t>Sollevamento</w:t>
            </w:r>
          </w:p>
        </w:tc>
        <w:tc>
          <w:tcPr>
            <w:tcW w:w="3402" w:type="dxa"/>
            <w:tcMar>
              <w:top w:w="90" w:type="dxa"/>
              <w:left w:w="90" w:type="dxa"/>
              <w:bottom w:w="90" w:type="dxa"/>
              <w:right w:w="90" w:type="dxa"/>
            </w:tcMar>
            <w:vAlign w:val="center"/>
          </w:tcPr>
          <w:p w14:paraId="4139DB43" w14:textId="77777777" w:rsidR="00F16703" w:rsidRDefault="0081314F">
            <w:pPr>
              <w:spacing w:before="20" w:after="20"/>
              <w:jc w:val="left"/>
            </w:pPr>
            <w:r>
              <w:rPr>
                <w:sz w:val="21"/>
              </w:rPr>
              <w:t>Reazione negativa non gestita</w:t>
            </w:r>
          </w:p>
        </w:tc>
        <w:tc>
          <w:tcPr>
            <w:tcW w:w="3855" w:type="dxa"/>
            <w:tcMar>
              <w:top w:w="90" w:type="dxa"/>
              <w:left w:w="90" w:type="dxa"/>
              <w:bottom w:w="90" w:type="dxa"/>
              <w:right w:w="90" w:type="dxa"/>
            </w:tcMar>
            <w:vAlign w:val="center"/>
          </w:tcPr>
          <w:p w14:paraId="639D6D2F" w14:textId="77777777" w:rsidR="00F16703" w:rsidRDefault="0081314F">
            <w:pPr>
              <w:spacing w:before="20" w:after="20"/>
              <w:jc w:val="left"/>
            </w:pPr>
            <w:r>
              <w:rPr>
                <w:sz w:val="21"/>
              </w:rPr>
              <w:t>Rivedi schema oppure analizza dispositivi dedicati</w:t>
            </w:r>
          </w:p>
        </w:tc>
      </w:tr>
      <w:tr w:rsidR="00F16703" w14:paraId="0E047614" w14:textId="77777777">
        <w:trPr>
          <w:cantSplit/>
          <w:jc w:val="center"/>
        </w:trPr>
        <w:tc>
          <w:tcPr>
            <w:tcW w:w="2381" w:type="dxa"/>
            <w:tcMar>
              <w:top w:w="90" w:type="dxa"/>
              <w:left w:w="90" w:type="dxa"/>
              <w:bottom w:w="90" w:type="dxa"/>
              <w:right w:w="90" w:type="dxa"/>
            </w:tcMar>
            <w:vAlign w:val="center"/>
          </w:tcPr>
          <w:p w14:paraId="29CDDABD" w14:textId="77777777" w:rsidR="00F16703" w:rsidRDefault="0081314F">
            <w:pPr>
              <w:spacing w:before="20" w:after="20"/>
              <w:jc w:val="left"/>
            </w:pPr>
            <w:r>
              <w:rPr>
                <w:sz w:val="21"/>
              </w:rPr>
              <w:t>Prezzi o dati modificati</w:t>
            </w:r>
          </w:p>
        </w:tc>
        <w:tc>
          <w:tcPr>
            <w:tcW w:w="3402" w:type="dxa"/>
            <w:tcMar>
              <w:top w:w="90" w:type="dxa"/>
              <w:left w:w="90" w:type="dxa"/>
              <w:bottom w:w="90" w:type="dxa"/>
              <w:right w:w="90" w:type="dxa"/>
            </w:tcMar>
            <w:vAlign w:val="center"/>
          </w:tcPr>
          <w:p w14:paraId="594D5B47" w14:textId="77777777" w:rsidR="00F16703" w:rsidRDefault="0081314F">
            <w:pPr>
              <w:spacing w:before="20" w:after="20"/>
              <w:jc w:val="left"/>
            </w:pPr>
            <w:r>
              <w:rPr>
                <w:sz w:val="21"/>
              </w:rPr>
              <w:t>La graduatoria è obsoleta</w:t>
            </w:r>
          </w:p>
        </w:tc>
        <w:tc>
          <w:tcPr>
            <w:tcW w:w="3855" w:type="dxa"/>
            <w:tcMar>
              <w:top w:w="90" w:type="dxa"/>
              <w:left w:w="90" w:type="dxa"/>
              <w:bottom w:w="90" w:type="dxa"/>
              <w:right w:w="90" w:type="dxa"/>
            </w:tcMar>
            <w:vAlign w:val="center"/>
          </w:tcPr>
          <w:p w14:paraId="07B38BBD" w14:textId="77777777" w:rsidR="00F16703" w:rsidRDefault="0081314F">
            <w:pPr>
              <w:spacing w:before="20" w:after="20"/>
              <w:jc w:val="center"/>
            </w:pPr>
            <w:r>
              <w:rPr>
                <w:sz w:val="21"/>
              </w:rPr>
              <w:t>Ripeti la ricerca</w:t>
            </w:r>
          </w:p>
        </w:tc>
      </w:tr>
      <w:tr w:rsidR="00F16703" w14:paraId="2D2CFC1B" w14:textId="77777777">
        <w:trPr>
          <w:cantSplit/>
          <w:jc w:val="center"/>
        </w:trPr>
        <w:tc>
          <w:tcPr>
            <w:tcW w:w="2381" w:type="dxa"/>
            <w:tcMar>
              <w:top w:w="90" w:type="dxa"/>
              <w:left w:w="90" w:type="dxa"/>
              <w:bottom w:w="90" w:type="dxa"/>
              <w:right w:w="90" w:type="dxa"/>
            </w:tcMar>
            <w:vAlign w:val="center"/>
          </w:tcPr>
          <w:p w14:paraId="5C329B61" w14:textId="77777777" w:rsidR="00F16703" w:rsidRDefault="0081314F">
            <w:pPr>
              <w:spacing w:before="20" w:after="20"/>
              <w:jc w:val="left"/>
            </w:pPr>
            <w:r>
              <w:rPr>
                <w:sz w:val="21"/>
              </w:rPr>
              <w:t>Vincitore più caro del riferimento</w:t>
            </w:r>
          </w:p>
        </w:tc>
        <w:tc>
          <w:tcPr>
            <w:tcW w:w="3402" w:type="dxa"/>
            <w:tcMar>
              <w:top w:w="90" w:type="dxa"/>
              <w:left w:w="90" w:type="dxa"/>
              <w:bottom w:w="90" w:type="dxa"/>
              <w:right w:w="90" w:type="dxa"/>
            </w:tcMar>
            <w:vAlign w:val="center"/>
          </w:tcPr>
          <w:p w14:paraId="1C7FC855" w14:textId="77777777" w:rsidR="00F16703" w:rsidRDefault="0081314F">
            <w:pPr>
              <w:spacing w:before="20" w:after="20"/>
              <w:jc w:val="left"/>
            </w:pPr>
            <w:r>
              <w:rPr>
                <w:sz w:val="21"/>
              </w:rPr>
              <w:t>Il riferimento può essere escluso</w:t>
            </w:r>
          </w:p>
        </w:tc>
        <w:tc>
          <w:tcPr>
            <w:tcW w:w="3855" w:type="dxa"/>
            <w:tcMar>
              <w:top w:w="90" w:type="dxa"/>
              <w:left w:w="90" w:type="dxa"/>
              <w:bottom w:w="90" w:type="dxa"/>
              <w:right w:w="90" w:type="dxa"/>
            </w:tcMar>
            <w:vAlign w:val="center"/>
          </w:tcPr>
          <w:p w14:paraId="6D353486" w14:textId="77777777" w:rsidR="00F16703" w:rsidRDefault="0081314F">
            <w:pPr>
              <w:spacing w:before="20" w:after="20"/>
              <w:jc w:val="left"/>
            </w:pPr>
            <w:r>
              <w:rPr>
                <w:sz w:val="21"/>
              </w:rPr>
              <w:t>Leggi le esclusioni prima di valutare il risparmio</w:t>
            </w:r>
          </w:p>
        </w:tc>
      </w:tr>
    </w:tbl>
    <w:p w14:paraId="31D0625D" w14:textId="77777777" w:rsidR="00F16703" w:rsidRDefault="00F16703"/>
    <w:p w14:paraId="225A595C" w14:textId="77777777" w:rsidR="00F16703" w:rsidRDefault="0081314F">
      <w:pPr>
        <w:spacing w:after="140"/>
      </w:pPr>
      <w:r>
        <w:t>Non eliminare un messaggio aumentando arbitrariamente una resistenza geotecnica o azzerando una voce di costo. Correggi un dato solo quando hai una ragione documentabile. Se la combinazione resta incompatibile, conserva il rifiuto fra gli esiti dello studio.</w:t>
      </w:r>
    </w:p>
    <w:p w14:paraId="7F22F483" w14:textId="77777777" w:rsidR="00F16703" w:rsidRDefault="0081314F">
      <w:pPr>
        <w:pStyle w:val="Titolo2"/>
        <w:keepNext/>
        <w:spacing w:after="140"/>
      </w:pPr>
      <w:bookmarkStart w:id="66" w:name="_Toc243326937"/>
      <w:r>
        <w:t>Esportare un confronto leggibile</w:t>
      </w:r>
      <w:bookmarkEnd w:id="66"/>
    </w:p>
    <w:p w14:paraId="7B0B3A7A" w14:textId="77777777" w:rsidR="00F16703" w:rsidRDefault="0081314F">
      <w:pPr>
        <w:spacing w:after="140"/>
      </w:pPr>
      <w:r>
        <w:t>Usa Esporta quantità CSV per il computo della soluzione corrente e l’export delle quote per ricostruirne dimensioni e sviluppi. Il pulsante Immagine PNG conserva il disegno; la relazione Word del progetto riporta geometria, ipotesi, quantità e avvisi. Per una consegna tecnica aggiungi il PDF e controlla che tabelle, unità e figure siano leggibili.</w:t>
      </w:r>
    </w:p>
    <w:p w14:paraId="78CF41F1" w14:textId="77777777" w:rsidR="00F16703" w:rsidRDefault="0081314F">
      <w:pPr>
        <w:spacing w:after="140"/>
      </w:pPr>
      <w:r>
        <w:t>Accompagna ogni alternativa con obiettivo, dati del sito, blocchi attivati, griglie, listino, fattori ambientali e versione del motore. Riporta numero dei tentativi, delle geometrie ammesse e motivo della selezione. Se scegli la terza alternativa perché più costruibile, scrivilo esplicitamente: la posizione in classifica descrive soltanto il criterio scelto dal software.</w:t>
      </w:r>
    </w:p>
    <w:p w14:paraId="4221C2D8" w14:textId="77777777" w:rsidR="00F16703" w:rsidRDefault="0081314F">
      <w:pPr>
        <w:pStyle w:val="Titolo2"/>
        <w:keepNext/>
        <w:spacing w:after="140"/>
      </w:pPr>
      <w:bookmarkStart w:id="67" w:name="_Toc243326938"/>
      <w:r>
        <w:t>Quanto fidarsi dei risultati</w:t>
      </w:r>
      <w:bookmarkEnd w:id="67"/>
    </w:p>
    <w:p w14:paraId="243CC1E5" w14:textId="77777777" w:rsidR="00F16703" w:rsidRDefault="0081314F">
      <w:pPr>
        <w:spacing w:after="140"/>
      </w:pPr>
      <w:r>
        <w:t>La revisione documentata ha superato 44.259 asserzioni della suite generale. Una verifica indipendente, senza librerie ANTHEA nel calcolo dei valori attesi, ha controllato 100 travi con un secondo solutore FEM e quantità, costi e graduatoria di 26 geometrie di un caso imposto, con 80.133 confronti numerici.</w:t>
      </w:r>
    </w:p>
    <w:p w14:paraId="49E73779" w14:textId="77777777" w:rsidR="00F16703" w:rsidRDefault="0081314F">
      <w:pPr>
        <w:spacing w:after="140"/>
      </w:pPr>
      <w:r>
        <w:t>Questi riscontri aumentano la fiducia nella correttezza delle equazioni implementate e della ricerca discreta. Non validano automaticamente le incidenze convenzionali, i costi consuntivi o la sicurezza di un ponte reale.</w:t>
      </w:r>
    </w:p>
    <w:p w14:paraId="4647E929" w14:textId="77777777" w:rsidR="00F16703" w:rsidRDefault="0081314F">
      <w:pPr>
        <w:spacing w:after="140"/>
      </w:pPr>
      <w:r>
        <w:lastRenderedPageBreak/>
        <w:t>Prima di scegliere definitivamente verifica che la configurazione sia fisicamente costruibile, che il modello strutturale dedicato confermi le sezioni e che la valutazione geotecnica confermi le fondazioni. Aggiorna poi quantità e prezzi con le informazioni nuove e ripeti il confronto. Questo passaggio permette al predimensionamento di accompagnare il progetto senza attribuirgli prestazioni che non calcola.</w:t>
      </w:r>
    </w:p>
    <w:p w14:paraId="4FC89951" w14:textId="77777777" w:rsidR="00F16703" w:rsidRDefault="0081314F">
      <w:pPr>
        <w:pStyle w:val="Titolo1"/>
        <w:keepNext/>
        <w:spacing w:after="140"/>
      </w:pPr>
      <w:bookmarkStart w:id="68" w:name="_Toc243326939"/>
      <w:r>
        <w:t>Salvataggio e report</w:t>
      </w:r>
      <w:bookmarkEnd w:id="68"/>
    </w:p>
    <w:p w14:paraId="5DAEA6F2" w14:textId="77777777" w:rsidR="00F16703" w:rsidRDefault="0081314F">
      <w:pPr>
        <w:pStyle w:val="Titolo2"/>
        <w:keepNext/>
        <w:spacing w:after="140"/>
      </w:pPr>
      <w:bookmarkStart w:id="69" w:name="_Toc243326940"/>
      <w:r>
        <w:t>Conservare dati modificabili</w:t>
      </w:r>
      <w:bookmarkEnd w:id="69"/>
    </w:p>
    <w:p w14:paraId="104768AF" w14:textId="77777777" w:rsidR="00F16703" w:rsidRDefault="0081314F">
      <w:pPr>
        <w:spacing w:after="140"/>
      </w:pPr>
      <w:r>
        <w:t>Usare il formato proposto dal modulo per il foglio singolo e .programma per il progetto. I formati dei fogli possono variare per modulo; Bridge Design usa l'archivio .anthea. Gli archivi mantengono input e impostazioni necessarie, mentre CSV, PNG, Word e PDF sono esportazioni destinate a lettura, controllo o presentazione.</w:t>
      </w:r>
    </w:p>
    <w:p w14:paraId="1E87C217" w14:textId="77777777" w:rsidR="00F16703" w:rsidRDefault="0081314F">
      <w:pPr>
        <w:spacing w:after="140"/>
      </w:pPr>
      <w:r>
        <w:t>Utilizzare Salva con nome prima di una variante che si desidera mantenere indipendente. Per la storia interna di un progetto usare le revisioni. I file di progetto con revisioni utilizzano un formato aggiornato e richiedono una versione di ANTHEA compatibile; non risalvarli con un eseguibile precedente senza averne verificato il supporto.</w:t>
      </w:r>
    </w:p>
    <w:p w14:paraId="592DAEE4" w14:textId="77777777" w:rsidR="00F16703" w:rsidRDefault="0081314F">
      <w:pPr>
        <w:pStyle w:val="Titolo2"/>
        <w:keepNext/>
        <w:spacing w:after="140"/>
      </w:pPr>
      <w:bookmarkStart w:id="70" w:name="_Toc243326941"/>
      <w:r>
        <w:t>Report del singolo foglio e del progetto</w:t>
      </w:r>
      <w:bookmarkEnd w:id="70"/>
    </w:p>
    <w:p w14:paraId="489B460E" w14:textId="77777777" w:rsidR="00F16703" w:rsidRDefault="0081314F">
      <w:pPr>
        <w:spacing w:after="140"/>
      </w:pPr>
      <w:r>
        <w:t>Il report di un foglio riguarda i dati e i risultati di quel modulo. «Genera report» su progetto o sezione comprende invece i fogli diretti e tutte le sottosezioni, nell'ordine dell'albero. Include indice navigabile, dati comuni, dati specifici, risultati e immagini. I riferimenti degli antenati necessari vengono richiamati anche esportando un solo ramo.</w:t>
      </w:r>
    </w:p>
    <w:p w14:paraId="07DB7024" w14:textId="77777777" w:rsidR="00F16703" w:rsidRDefault="0081314F">
      <w:pPr>
        <w:spacing w:after="140"/>
      </w:pPr>
      <w:r>
        <w:t>La generazione ricalcola i fogli su copie dei dati. Le schede incomplete restano nel documento con segnalazione; non vengono trasformate in verifiche favorevoli. In presenza di conflitti si può aprire il confronto oppure proseguire conservando le segnalazioni. Prima della consegna leggere sempre le pagine degli avvisi e verificare il ramo e la revisione indicati nel titolo.</w:t>
      </w:r>
    </w:p>
    <w:p w14:paraId="0869BB85" w14:textId="77777777" w:rsidR="00F16703" w:rsidRDefault="0081314F">
      <w:pPr>
        <w:spacing w:after="140"/>
      </w:pPr>
      <w:r>
        <w:t>Ogni report si salva in Word e in PDF affiancati, con lo stesso nome nella stessa cartella. ANTHEA produce il PDF dallo stesso contenuto del file Word, senza usare Microsoft Word; se il PDF non può essere generato, nessuno dei due file viene scritto. Il file Word resta modificabile, il PDF è la copia da consegnare o archiviare. L'impaginazione del PDF può differire leggermente da quella che Word mostra aprendo il documento.</w:t>
      </w:r>
    </w:p>
    <w:p w14:paraId="5B4B97C2" w14:textId="77777777" w:rsidR="00F16703" w:rsidRDefault="0081314F">
      <w:pPr>
        <w:spacing w:after="140"/>
      </w:pPr>
      <w:r>
        <w:t>Un report storico ricalcola i dati della revisione selezionata con il motore della versione in uso. Per la riproducibilità conservare quindi anche versione dell'applicazione, data del report e archivio originario. Lo snapshot dei dati protegge gli input; non contiene una copia autonoma di ogni vecchio motore di calcolo.</w:t>
      </w:r>
    </w:p>
    <w:p w14:paraId="7E09E163" w14:textId="77777777" w:rsidR="00F16703" w:rsidRDefault="0081314F">
      <w:pPr>
        <w:pStyle w:val="Titolo2"/>
        <w:keepNext/>
        <w:spacing w:after="140"/>
      </w:pPr>
      <w:bookmarkStart w:id="71" w:name="_Toc243326942"/>
      <w:r>
        <w:t>Ricalcolo e proposte da applicare</w:t>
      </w:r>
      <w:bookmarkEnd w:id="71"/>
    </w:p>
    <w:p w14:paraId="5C189317" w14:textId="77777777" w:rsidR="00F16703" w:rsidRDefault="0081314F">
      <w:pPr>
        <w:spacing w:after="140"/>
      </w:pPr>
      <w:r>
        <w:t xml:space="preserve">Dopo una modifica il foglio invalida i risultati precedenti e programma il ricalcolo. Una richiesta più recente sostituisce quella in attesa; un calcolo già avviato può terminare </w:t>
      </w:r>
      <w:r>
        <w:lastRenderedPageBreak/>
        <w:t>internamente, ma il suo risultato non sostituisce quello della revisione corrente. Chiudere una finestra di approfondimento impedisce che un risultato tardivo la aggiorni.</w:t>
      </w:r>
    </w:p>
    <w:p w14:paraId="35CFCA93" w14:textId="77777777" w:rsidR="00F16703" w:rsidRDefault="0081314F">
      <w:pPr>
        <w:spacing w:after="140"/>
      </w:pPr>
      <w:r>
        <w:t>Le proposte di suddivisione e armatura dei tratti del palo restano esplicite. Se il foglio cambia mentre la finestra è aperta, chiudere e riaprire la proposta prima di ripetere la ricerca: così si acquisiscono dati e sollecitazioni aggiornati. L’applicazione della suddivisione conserva nello storico i tratti precedenti. Una proposta incompleta non applica soltanto una parte dei campi.</w:t>
      </w:r>
    </w:p>
    <w:p w14:paraId="7F9B2E7C" w14:textId="77777777" w:rsidR="00F16703" w:rsidRDefault="0081314F">
      <w:pPr>
        <w:spacing w:after="140"/>
      </w:pPr>
      <w:r>
        <w:t>Anche il riepilogo modificabile dei parametri dei muri ricontrolla la revisione dopo la validazione. Se nel frattempo il foglio è cambiato, mantiene i dati correnti e chiede di riaprire il riepilogo.</w:t>
      </w:r>
    </w:p>
    <w:p w14:paraId="7F533704" w14:textId="77777777" w:rsidR="00F16703" w:rsidRDefault="0081314F">
      <w:pPr>
        <w:spacing w:after="140"/>
      </w:pPr>
      <w:r>
        <w:t>Il report di un ramo prepara i capitoli su una copia dei dati, usando gli stessi calcoli e le stesse figure dei fogli. Non occorre visitare prima tutte le schede. Eventuali capitoli incompleti e limiti di verifica restano indicati nel report; il completamento della generazione non equivale al superamento di tutte le verifiche.</w:t>
      </w:r>
    </w:p>
    <w:p w14:paraId="36728AEA" w14:textId="77777777" w:rsidR="00F16703" w:rsidRDefault="0081314F">
      <w:pPr>
        <w:pStyle w:val="Titolo2"/>
        <w:keepNext/>
        <w:spacing w:after="140"/>
      </w:pPr>
      <w:bookmarkStart w:id="72" w:name="_Toc243326943"/>
      <w:r>
        <w:t>Conservare dati e risultati insieme</w:t>
      </w:r>
      <w:bookmarkEnd w:id="72"/>
    </w:p>
    <w:p w14:paraId="63481397" w14:textId="77777777" w:rsidR="00F16703" w:rsidRDefault="0081314F">
      <w:pPr>
        <w:spacing w:after="140"/>
      </w:pPr>
      <w:r>
        <w:t>Il file riapribile conserva gli input e, per i progetti, le revisioni. Word, PDF e immagini documentano risultati e configurazione al momento dell'esportazione. Non sostituire il file riapribile con un'immagine della schermata.</w:t>
      </w:r>
    </w:p>
    <w:p w14:paraId="5F2466DD" w14:textId="77777777" w:rsidR="00F16703" w:rsidRDefault="0081314F">
      <w:pPr>
        <w:spacing w:after="140"/>
      </w:pPr>
      <w:r>
        <w:t>Per esportare un ramo usa Progetti e gestione del lavoro (Wiki). Nella Sezione in c.a. il report distingue gli estremi di tensione dai casi governanti: un inviluppo di massimi non è uno stato simultaneo.</w:t>
      </w:r>
    </w:p>
    <w:p w14:paraId="128B126A" w14:textId="77777777" w:rsidR="00F16703" w:rsidRDefault="0081314F">
      <w:pPr>
        <w:pStyle w:val="Titolo1"/>
        <w:keepNext/>
        <w:spacing w:after="140"/>
      </w:pPr>
      <w:bookmarkStart w:id="73" w:name="_Toc243326944"/>
      <w:r>
        <w:t>Percorso completo per un primo progetto</w:t>
      </w:r>
      <w:bookmarkEnd w:id="73"/>
    </w:p>
    <w:p w14:paraId="7C4E3616" w14:textId="77777777" w:rsidR="00F16703" w:rsidRDefault="0081314F">
      <w:pPr>
        <w:spacing w:after="140"/>
        <w:ind w:left="283" w:hanging="283"/>
      </w:pPr>
      <w:r>
        <w:t>1. Avviare ANTHEA, creare un progetto e assegnargli un nome riconoscibile. Salvare subito l'archivio in una cartella di commessa.</w:t>
      </w:r>
    </w:p>
    <w:p w14:paraId="5F7DD211" w14:textId="77777777" w:rsidR="00F16703" w:rsidRDefault="0081314F">
      <w:pPr>
        <w:spacing w:after="140"/>
        <w:ind w:left="283" w:hanging="283"/>
      </w:pPr>
      <w:r>
        <w:t>2. Definire i materiali comuni e organizzare i rami prima di moltiplicare i fogli. Controllare il significato della condivisione ai livelli scelti.</w:t>
      </w:r>
    </w:p>
    <w:p w14:paraId="78F0BB8D" w14:textId="77777777" w:rsidR="00F16703" w:rsidRDefault="0081314F">
      <w:pPr>
        <w:spacing w:after="140"/>
        <w:ind w:left="283" w:hanging="283"/>
      </w:pPr>
      <w:r>
        <w:t>3. Per un ponte preliminare aprire Bridge Design, impostare sito, larghezza e famiglia, quindi sostituire il listino. Fissare A e costruire una seconda configurazione.</w:t>
      </w:r>
    </w:p>
    <w:p w14:paraId="46580735" w14:textId="77777777" w:rsidR="00F16703" w:rsidRDefault="0081314F">
      <w:pPr>
        <w:spacing w:after="140"/>
        <w:ind w:left="283" w:hanging="283"/>
      </w:pPr>
      <w:r>
        <w:t>4. Leggere gli avvisi, le campate effettive e il dettaglio delle quantità. Salvare la soluzione prescelta con una nota che descriva le ipotesi ancora da consolidare.</w:t>
      </w:r>
    </w:p>
    <w:p w14:paraId="3A19672D" w14:textId="77777777" w:rsidR="00F16703" w:rsidRDefault="0081314F">
      <w:pPr>
        <w:spacing w:after="140"/>
        <w:ind w:left="283" w:hanging="283"/>
      </w:pPr>
      <w:r>
        <w:t>5. Creare i fogli di verifica locale necessari. Per la sezione composta assegnare geometria e azioni locali da analisi; per le fondazioni inserire indagini e dati geotecnici effettivi. Non trasferire indiscriminatamente i carichi uniformi di Bridge Design.</w:t>
      </w:r>
    </w:p>
    <w:p w14:paraId="7B980AE7" w14:textId="77777777" w:rsidR="00F16703" w:rsidRDefault="0081314F">
      <w:pPr>
        <w:spacing w:after="140"/>
        <w:ind w:left="283" w:hanging="283"/>
      </w:pPr>
      <w:r>
        <w:t>6. Esaminare risultati, convergenza e verifiche mancanti. Fare almeno un controllo manuale di unità ed equilibrio per ciascun tipo di modello.</w:t>
      </w:r>
    </w:p>
    <w:p w14:paraId="12E72CCB" w14:textId="77777777" w:rsidR="00F16703" w:rsidRDefault="0081314F">
      <w:pPr>
        <w:spacing w:after="140"/>
        <w:ind w:left="283" w:hanging="283"/>
      </w:pPr>
      <w:r>
        <w:lastRenderedPageBreak/>
        <w:t>7. Risolvere i conflitti dei dati comuni, creare una revisione e generare il report del ramo o del progetto. Conservare insieme archivio, report e identificazione della versione.</w:t>
      </w:r>
    </w:p>
    <w:p w14:paraId="49AE1860" w14:textId="77777777" w:rsidR="00F16703" w:rsidRDefault="0081314F">
      <w:pPr>
        <w:spacing w:after="140"/>
      </w:pPr>
      <w:r>
        <w:t>Questo percorso può essere abbreviato per un controllo isolato: il progetto non è obbligatorio per usare un singolo foglio. Diventa utile quando più calcoli devono restare coerenti e quando si vogliono confrontare modifiche nel tempo.</w:t>
      </w:r>
    </w:p>
    <w:p w14:paraId="36E9F04B" w14:textId="77777777" w:rsidR="00F16703" w:rsidRDefault="0081314F">
      <w:pPr>
        <w:pStyle w:val="Titolo1"/>
        <w:keepNext/>
        <w:spacing w:after="140"/>
      </w:pPr>
      <w:bookmarkStart w:id="74" w:name="_Toc243326945"/>
      <w:r>
        <w:t>Problemi frequenti e controlli finali</w:t>
      </w:r>
      <w:bookmarkEnd w:id="7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16703" w14:paraId="342C7F36" w14:textId="77777777">
        <w:trPr>
          <w:cantSplit/>
          <w:tblHeader/>
          <w:jc w:val="center"/>
        </w:trPr>
        <w:tc>
          <w:tcPr>
            <w:tcW w:w="3005" w:type="dxa"/>
            <w:shd w:val="clear" w:color="auto" w:fill="E7E6E6"/>
            <w:tcMar>
              <w:top w:w="90" w:type="dxa"/>
              <w:left w:w="90" w:type="dxa"/>
              <w:bottom w:w="90" w:type="dxa"/>
              <w:right w:w="90" w:type="dxa"/>
            </w:tcMar>
            <w:vAlign w:val="center"/>
          </w:tcPr>
          <w:p w14:paraId="47B449C8" w14:textId="77777777" w:rsidR="00F16703" w:rsidRDefault="0081314F">
            <w:pPr>
              <w:spacing w:before="20" w:after="20"/>
              <w:jc w:val="left"/>
            </w:pPr>
            <w:r>
              <w:rPr>
                <w:b/>
                <w:sz w:val="21"/>
              </w:rPr>
              <w:t>Situazione</w:t>
            </w:r>
          </w:p>
        </w:tc>
        <w:tc>
          <w:tcPr>
            <w:tcW w:w="6633" w:type="dxa"/>
            <w:shd w:val="clear" w:color="auto" w:fill="E7E6E6"/>
            <w:tcMar>
              <w:top w:w="90" w:type="dxa"/>
              <w:left w:w="90" w:type="dxa"/>
              <w:bottom w:w="90" w:type="dxa"/>
              <w:right w:w="90" w:type="dxa"/>
            </w:tcMar>
            <w:vAlign w:val="center"/>
          </w:tcPr>
          <w:p w14:paraId="6A7F6402" w14:textId="77777777" w:rsidR="00F16703" w:rsidRDefault="0081314F">
            <w:pPr>
              <w:spacing w:before="20" w:after="20"/>
              <w:jc w:val="left"/>
            </w:pPr>
            <w:r>
              <w:rPr>
                <w:b/>
                <w:sz w:val="21"/>
              </w:rPr>
              <w:t>Interpretazione e intervento</w:t>
            </w:r>
          </w:p>
        </w:tc>
      </w:tr>
      <w:tr w:rsidR="00F16703" w14:paraId="38CB5501" w14:textId="77777777">
        <w:trPr>
          <w:cantSplit/>
          <w:jc w:val="center"/>
        </w:trPr>
        <w:tc>
          <w:tcPr>
            <w:tcW w:w="3005" w:type="dxa"/>
            <w:tcMar>
              <w:top w:w="90" w:type="dxa"/>
              <w:left w:w="90" w:type="dxa"/>
              <w:bottom w:w="90" w:type="dxa"/>
              <w:right w:w="90" w:type="dxa"/>
            </w:tcMar>
            <w:vAlign w:val="center"/>
          </w:tcPr>
          <w:p w14:paraId="2A191655" w14:textId="77777777" w:rsidR="00F16703" w:rsidRDefault="0081314F">
            <w:pPr>
              <w:spacing w:before="20" w:after="20"/>
              <w:jc w:val="left"/>
            </w:pPr>
            <w:r>
              <w:rPr>
                <w:sz w:val="21"/>
              </w:rPr>
              <w:t>Risultati assenti dopo una modifica</w:t>
            </w:r>
          </w:p>
        </w:tc>
        <w:tc>
          <w:tcPr>
            <w:tcW w:w="6633" w:type="dxa"/>
            <w:tcMar>
              <w:top w:w="90" w:type="dxa"/>
              <w:left w:w="90" w:type="dxa"/>
              <w:bottom w:w="90" w:type="dxa"/>
              <w:right w:w="90" w:type="dxa"/>
            </w:tcMar>
            <w:vAlign w:val="center"/>
          </w:tcPr>
          <w:p w14:paraId="1F7A7AF2" w14:textId="77777777" w:rsidR="00F16703" w:rsidRDefault="0081314F">
            <w:pPr>
              <w:spacing w:before="20" w:after="20"/>
              <w:jc w:val="left"/>
            </w:pPr>
            <w:r>
              <w:rPr>
                <w:sz w:val="21"/>
              </w:rPr>
              <w:t>Completare il campo segnalato e verificare intervalli e selezioni obbligatorie</w:t>
            </w:r>
          </w:p>
        </w:tc>
      </w:tr>
      <w:tr w:rsidR="00F16703" w14:paraId="701C59FB" w14:textId="77777777">
        <w:trPr>
          <w:cantSplit/>
          <w:jc w:val="center"/>
        </w:trPr>
        <w:tc>
          <w:tcPr>
            <w:tcW w:w="3005" w:type="dxa"/>
            <w:tcMar>
              <w:top w:w="90" w:type="dxa"/>
              <w:left w:w="90" w:type="dxa"/>
              <w:bottom w:w="90" w:type="dxa"/>
              <w:right w:w="90" w:type="dxa"/>
            </w:tcMar>
            <w:vAlign w:val="center"/>
          </w:tcPr>
          <w:p w14:paraId="6B88DEF4" w14:textId="77777777" w:rsidR="00F16703" w:rsidRDefault="0081314F">
            <w:pPr>
              <w:spacing w:before="20" w:after="20"/>
              <w:jc w:val="left"/>
            </w:pPr>
            <w:r>
              <w:rPr>
                <w:sz w:val="21"/>
              </w:rPr>
              <w:t>Risultati marcati DA AGGIORNARE</w:t>
            </w:r>
          </w:p>
        </w:tc>
        <w:tc>
          <w:tcPr>
            <w:tcW w:w="6633" w:type="dxa"/>
            <w:tcMar>
              <w:top w:w="90" w:type="dxa"/>
              <w:left w:w="90" w:type="dxa"/>
              <w:bottom w:w="90" w:type="dxa"/>
              <w:right w:w="90" w:type="dxa"/>
            </w:tcMar>
            <w:vAlign w:val="center"/>
          </w:tcPr>
          <w:p w14:paraId="7CDE1D70" w14:textId="77777777" w:rsidR="00F16703" w:rsidRDefault="0081314F">
            <w:pPr>
              <w:spacing w:before="20" w:after="20"/>
              <w:jc w:val="left"/>
            </w:pPr>
            <w:r>
              <w:rPr>
                <w:sz w:val="21"/>
              </w:rPr>
              <w:t>Attendere o avviare il ricalcolo previsto; non riutilizzare il valore precedente</w:t>
            </w:r>
          </w:p>
        </w:tc>
      </w:tr>
      <w:tr w:rsidR="00F16703" w14:paraId="281C14B7" w14:textId="77777777">
        <w:trPr>
          <w:cantSplit/>
          <w:jc w:val="center"/>
        </w:trPr>
        <w:tc>
          <w:tcPr>
            <w:tcW w:w="3005" w:type="dxa"/>
            <w:tcMar>
              <w:top w:w="90" w:type="dxa"/>
              <w:left w:w="90" w:type="dxa"/>
              <w:bottom w:w="90" w:type="dxa"/>
              <w:right w:w="90" w:type="dxa"/>
            </w:tcMar>
            <w:vAlign w:val="center"/>
          </w:tcPr>
          <w:p w14:paraId="0AB4DB9C" w14:textId="77777777" w:rsidR="00F16703" w:rsidRDefault="0081314F">
            <w:pPr>
              <w:spacing w:before="20" w:after="20"/>
              <w:jc w:val="left"/>
            </w:pPr>
            <w:r>
              <w:rPr>
                <w:sz w:val="21"/>
              </w:rPr>
              <w:t>Valori differiscono di 1000</w:t>
            </w:r>
          </w:p>
        </w:tc>
        <w:tc>
          <w:tcPr>
            <w:tcW w:w="6633" w:type="dxa"/>
            <w:tcMar>
              <w:top w:w="90" w:type="dxa"/>
              <w:left w:w="90" w:type="dxa"/>
              <w:bottom w:w="90" w:type="dxa"/>
              <w:right w:w="90" w:type="dxa"/>
            </w:tcMar>
            <w:vAlign w:val="center"/>
          </w:tcPr>
          <w:p w14:paraId="5759B907" w14:textId="77777777" w:rsidR="00F16703" w:rsidRDefault="0081314F">
            <w:pPr>
              <w:spacing w:before="20" w:after="20"/>
              <w:jc w:val="left"/>
            </w:pPr>
            <w:r>
              <w:rPr>
                <w:sz w:val="21"/>
              </w:rPr>
              <w:t>Controllare MPa e kPa, N e kN, mm e m, momenti in Nmm e kNm</w:t>
            </w:r>
          </w:p>
        </w:tc>
      </w:tr>
      <w:tr w:rsidR="00F16703" w14:paraId="185C7279" w14:textId="77777777">
        <w:trPr>
          <w:cantSplit/>
          <w:jc w:val="center"/>
        </w:trPr>
        <w:tc>
          <w:tcPr>
            <w:tcW w:w="3005" w:type="dxa"/>
            <w:tcMar>
              <w:top w:w="90" w:type="dxa"/>
              <w:left w:w="90" w:type="dxa"/>
              <w:bottom w:w="90" w:type="dxa"/>
              <w:right w:w="90" w:type="dxa"/>
            </w:tcMar>
            <w:vAlign w:val="center"/>
          </w:tcPr>
          <w:p w14:paraId="58537BC8" w14:textId="77777777" w:rsidR="00F16703" w:rsidRDefault="0081314F">
            <w:pPr>
              <w:spacing w:before="20" w:after="20"/>
              <w:jc w:val="left"/>
            </w:pPr>
            <w:r>
              <w:rPr>
                <w:sz w:val="21"/>
              </w:rPr>
              <w:t>Modifica locale genera un conflitto</w:t>
            </w:r>
          </w:p>
        </w:tc>
        <w:tc>
          <w:tcPr>
            <w:tcW w:w="6633" w:type="dxa"/>
            <w:tcMar>
              <w:top w:w="90" w:type="dxa"/>
              <w:left w:w="90" w:type="dxa"/>
              <w:bottom w:w="90" w:type="dxa"/>
              <w:right w:w="90" w:type="dxa"/>
            </w:tcMar>
            <w:vAlign w:val="center"/>
          </w:tcPr>
          <w:p w14:paraId="15C0968E" w14:textId="77777777" w:rsidR="00F16703" w:rsidRDefault="0081314F">
            <w:pPr>
              <w:spacing w:before="20" w:after="20"/>
              <w:jc w:val="left"/>
            </w:pPr>
            <w:r>
              <w:rPr>
                <w:sz w:val="21"/>
              </w:rPr>
              <w:t>Individuare il riferimento superiore che governa quella proprietà</w:t>
            </w:r>
          </w:p>
        </w:tc>
      </w:tr>
      <w:tr w:rsidR="00F16703" w14:paraId="74848711" w14:textId="77777777">
        <w:trPr>
          <w:cantSplit/>
          <w:jc w:val="center"/>
        </w:trPr>
        <w:tc>
          <w:tcPr>
            <w:tcW w:w="3005" w:type="dxa"/>
            <w:tcMar>
              <w:top w:w="90" w:type="dxa"/>
              <w:left w:w="90" w:type="dxa"/>
              <w:bottom w:w="90" w:type="dxa"/>
              <w:right w:w="90" w:type="dxa"/>
            </w:tcMar>
            <w:vAlign w:val="center"/>
          </w:tcPr>
          <w:p w14:paraId="2DA037DE" w14:textId="77777777" w:rsidR="00F16703" w:rsidRDefault="0081314F">
            <w:pPr>
              <w:spacing w:before="20" w:after="20"/>
              <w:jc w:val="left"/>
            </w:pPr>
            <w:r>
              <w:rPr>
                <w:sz w:val="21"/>
              </w:rPr>
              <w:t>Un parametro non cambia il risultato atteso</w:t>
            </w:r>
          </w:p>
        </w:tc>
        <w:tc>
          <w:tcPr>
            <w:tcW w:w="6633" w:type="dxa"/>
            <w:tcMar>
              <w:top w:w="90" w:type="dxa"/>
              <w:left w:w="90" w:type="dxa"/>
              <w:bottom w:w="90" w:type="dxa"/>
              <w:right w:w="90" w:type="dxa"/>
            </w:tcMar>
            <w:vAlign w:val="center"/>
          </w:tcPr>
          <w:p w14:paraId="768C040E" w14:textId="77777777" w:rsidR="00F16703" w:rsidRDefault="0081314F">
            <w:pPr>
              <w:spacing w:before="20" w:after="20"/>
              <w:jc w:val="left"/>
            </w:pPr>
            <w:r>
              <w:rPr>
                <w:sz w:val="21"/>
              </w:rPr>
              <w:t>Controllare famiglia, metodo attivo, automatismi e campo di applicazione</w:t>
            </w:r>
          </w:p>
        </w:tc>
      </w:tr>
      <w:tr w:rsidR="00F16703" w14:paraId="0568AD17" w14:textId="77777777">
        <w:trPr>
          <w:cantSplit/>
          <w:jc w:val="center"/>
        </w:trPr>
        <w:tc>
          <w:tcPr>
            <w:tcW w:w="3005" w:type="dxa"/>
            <w:tcMar>
              <w:top w:w="90" w:type="dxa"/>
              <w:left w:w="90" w:type="dxa"/>
              <w:bottom w:w="90" w:type="dxa"/>
              <w:right w:w="90" w:type="dxa"/>
            </w:tcMar>
            <w:vAlign w:val="center"/>
          </w:tcPr>
          <w:p w14:paraId="1B3E8C4B" w14:textId="77777777" w:rsidR="00F16703" w:rsidRDefault="0081314F">
            <w:pPr>
              <w:spacing w:before="20" w:after="20"/>
              <w:jc w:val="left"/>
            </w:pPr>
            <w:r>
              <w:rPr>
                <w:sz w:val="21"/>
              </w:rPr>
              <w:t>File riaperto senza alcuni comandi</w:t>
            </w:r>
          </w:p>
        </w:tc>
        <w:tc>
          <w:tcPr>
            <w:tcW w:w="6633" w:type="dxa"/>
            <w:tcMar>
              <w:top w:w="90" w:type="dxa"/>
              <w:left w:w="90" w:type="dxa"/>
              <w:bottom w:w="90" w:type="dxa"/>
              <w:right w:w="90" w:type="dxa"/>
            </w:tcMar>
            <w:vAlign w:val="center"/>
          </w:tcPr>
          <w:p w14:paraId="4998C920" w14:textId="77777777" w:rsidR="00F16703" w:rsidRDefault="0081314F">
            <w:pPr>
              <w:spacing w:before="20" w:after="20"/>
              <w:jc w:val="left"/>
            </w:pPr>
            <w:r>
              <w:rPr>
                <w:sz w:val="21"/>
              </w:rPr>
              <w:t>Controllare versione dell'eseguibile e compatibilità dell'archivio</w:t>
            </w:r>
          </w:p>
        </w:tc>
      </w:tr>
      <w:tr w:rsidR="00F16703" w14:paraId="3DE97F06" w14:textId="77777777">
        <w:trPr>
          <w:cantSplit/>
          <w:jc w:val="center"/>
        </w:trPr>
        <w:tc>
          <w:tcPr>
            <w:tcW w:w="3005" w:type="dxa"/>
            <w:tcMar>
              <w:top w:w="90" w:type="dxa"/>
              <w:left w:w="90" w:type="dxa"/>
              <w:bottom w:w="90" w:type="dxa"/>
              <w:right w:w="90" w:type="dxa"/>
            </w:tcMar>
            <w:vAlign w:val="center"/>
          </w:tcPr>
          <w:p w14:paraId="1BC50461" w14:textId="77777777" w:rsidR="00F16703" w:rsidRDefault="0081314F">
            <w:pPr>
              <w:spacing w:before="20" w:after="20"/>
              <w:jc w:val="left"/>
            </w:pPr>
            <w:r>
              <w:rPr>
                <w:sz w:val="21"/>
              </w:rPr>
              <w:t>Fessurazione o verifica locale non disponibile</w:t>
            </w:r>
          </w:p>
        </w:tc>
        <w:tc>
          <w:tcPr>
            <w:tcW w:w="6633" w:type="dxa"/>
            <w:tcMar>
              <w:top w:w="90" w:type="dxa"/>
              <w:left w:w="90" w:type="dxa"/>
              <w:bottom w:w="90" w:type="dxa"/>
              <w:right w:w="90" w:type="dxa"/>
            </w:tcMar>
            <w:vAlign w:val="center"/>
          </w:tcPr>
          <w:p w14:paraId="7045B97A" w14:textId="77777777" w:rsidR="00F16703" w:rsidRDefault="0081314F">
            <w:pPr>
              <w:spacing w:before="20" w:after="20"/>
              <w:jc w:val="left"/>
            </w:pPr>
            <w:r>
              <w:rPr>
                <w:sz w:val="21"/>
              </w:rPr>
              <w:t>Leggere il motivo specifico; la soluzione tensionale non garantisce la disponibilità di ogni controllo</w:t>
            </w:r>
          </w:p>
        </w:tc>
      </w:tr>
      <w:tr w:rsidR="00F16703" w14:paraId="637C0D29" w14:textId="77777777">
        <w:trPr>
          <w:cantSplit/>
          <w:jc w:val="center"/>
        </w:trPr>
        <w:tc>
          <w:tcPr>
            <w:tcW w:w="3005" w:type="dxa"/>
            <w:tcMar>
              <w:top w:w="90" w:type="dxa"/>
              <w:left w:w="90" w:type="dxa"/>
              <w:bottom w:w="90" w:type="dxa"/>
              <w:right w:w="90" w:type="dxa"/>
            </w:tcMar>
            <w:vAlign w:val="center"/>
          </w:tcPr>
          <w:p w14:paraId="41BACCD7" w14:textId="77777777" w:rsidR="00F16703" w:rsidRDefault="0081314F">
            <w:pPr>
              <w:spacing w:before="20" w:after="20"/>
              <w:jc w:val="left"/>
            </w:pPr>
            <w:r>
              <w:rPr>
                <w:sz w:val="21"/>
              </w:rPr>
              <w:t>Ponte con costo inatteso</w:t>
            </w:r>
          </w:p>
        </w:tc>
        <w:tc>
          <w:tcPr>
            <w:tcW w:w="6633" w:type="dxa"/>
            <w:tcMar>
              <w:top w:w="90" w:type="dxa"/>
              <w:left w:w="90" w:type="dxa"/>
              <w:bottom w:w="90" w:type="dxa"/>
              <w:right w:w="90" w:type="dxa"/>
            </w:tcMar>
            <w:vAlign w:val="center"/>
          </w:tcPr>
          <w:p w14:paraId="36512EC5" w14:textId="77777777" w:rsidR="00F16703" w:rsidRDefault="0081314F">
            <w:pPr>
              <w:spacing w:before="20" w:after="20"/>
              <w:jc w:val="left"/>
            </w:pPr>
            <w:r>
              <w:rPr>
                <w:sz w:val="21"/>
              </w:rPr>
              <w:t>Controllare larghezza totale, numero di campate, fondazioni, voci del listino e maggiorazioni</w:t>
            </w:r>
          </w:p>
        </w:tc>
      </w:tr>
      <w:tr w:rsidR="00F16703" w14:paraId="52407054" w14:textId="77777777">
        <w:trPr>
          <w:cantSplit/>
          <w:jc w:val="center"/>
        </w:trPr>
        <w:tc>
          <w:tcPr>
            <w:tcW w:w="3005" w:type="dxa"/>
            <w:tcMar>
              <w:top w:w="90" w:type="dxa"/>
              <w:left w:w="90" w:type="dxa"/>
              <w:bottom w:w="90" w:type="dxa"/>
              <w:right w:w="90" w:type="dxa"/>
            </w:tcMar>
            <w:vAlign w:val="center"/>
          </w:tcPr>
          <w:p w14:paraId="2911D6AE" w14:textId="77777777" w:rsidR="00F16703" w:rsidRDefault="0081314F">
            <w:pPr>
              <w:spacing w:before="20" w:after="20"/>
              <w:jc w:val="left"/>
            </w:pPr>
            <w:r>
              <w:rPr>
                <w:sz w:val="21"/>
              </w:rPr>
              <w:t>Curva non lineare interrotta</w:t>
            </w:r>
          </w:p>
        </w:tc>
        <w:tc>
          <w:tcPr>
            <w:tcW w:w="6633" w:type="dxa"/>
            <w:tcMar>
              <w:top w:w="90" w:type="dxa"/>
              <w:left w:w="90" w:type="dxa"/>
              <w:bottom w:w="90" w:type="dxa"/>
              <w:right w:w="90" w:type="dxa"/>
            </w:tcMar>
            <w:vAlign w:val="center"/>
          </w:tcPr>
          <w:p w14:paraId="2C65A38F" w14:textId="77777777" w:rsidR="00F16703" w:rsidRDefault="0081314F">
            <w:pPr>
              <w:spacing w:before="20" w:after="20"/>
              <w:jc w:val="left"/>
            </w:pPr>
            <w:r>
              <w:rPr>
                <w:sz w:val="21"/>
              </w:rPr>
              <w:t>Controllare convergenza, incremento, stato iniziale e limite del materiale</w:t>
            </w:r>
          </w:p>
        </w:tc>
      </w:tr>
    </w:tbl>
    <w:p w14:paraId="0D221605" w14:textId="77777777" w:rsidR="00F16703" w:rsidRDefault="00F16703"/>
    <w:p w14:paraId="6FB36693" w14:textId="77777777" w:rsidR="00F16703" w:rsidRDefault="0081314F">
      <w:pPr>
        <w:spacing w:after="140"/>
      </w:pPr>
      <w:r>
        <w:t>Prima di usare un risultato, verificare che il nome del foglio e la revisione siano corretti, che il disegno corrisponda ai dati, che azioni e segni siano coerenti, che i coefficienti siano quelli voluti e che gli avvisi siano stati letti. Prima di consegnare un report, riaprirlo e controllare titoli, unità, immagini e presenza delle conclusioni realmente supportate dal modello.</w:t>
      </w:r>
    </w:p>
    <w:p w14:paraId="50730E69" w14:textId="77777777" w:rsidR="00F16703" w:rsidRDefault="0081314F">
      <w:pPr>
        <w:pStyle w:val="Titolo2"/>
        <w:keepNext/>
        <w:spacing w:after="140"/>
      </w:pPr>
      <w:bookmarkStart w:id="75" w:name="_Toc243326946"/>
      <w:r>
        <w:t>Riferimenti per approfondire</w:t>
      </w:r>
      <w:bookmarkEnd w:id="75"/>
    </w:p>
    <w:p w14:paraId="68FCB978" w14:textId="77777777" w:rsidR="00F16703" w:rsidRDefault="0081314F">
      <w:pPr>
        <w:spacing w:after="140"/>
      </w:pPr>
      <w:r>
        <w:t xml:space="preserve">La guida teorica (Wiki: Architettura del calcolo e convenzioni) descrive i calcoli della stessa edizione. Prosegui con Sezione in c.a. (Wiki: Sezione in calcestruzzo armato), Sezione composta (Wiki: Sezione composta da ponte), Bridge Design (Wiki) o Broms </w:t>
      </w:r>
      <w:r>
        <w:lastRenderedPageBreak/>
        <w:t>(Wiki: Capacità orizzontale con Broms). Fonti e criteri di tracciabilità sono descritti in Fonti e archivio (Wiki: Tracciabilità, fonti e archivio). I riferimenti normativi vanno letti nelle edizioni identificate dal modulo, insieme alle relative condizioni di applicabilità.</w:t>
      </w:r>
    </w:p>
    <w:p w14:paraId="42641CF1" w14:textId="77777777" w:rsidR="00F16703" w:rsidRDefault="0081314F">
      <w:pPr>
        <w:pStyle w:val="Titolo1"/>
        <w:keepNext/>
        <w:spacing w:after="140"/>
      </w:pPr>
      <w:bookmarkStart w:id="76" w:name="_Toc243326947"/>
      <w:r>
        <w:t>Muri di sostegno con stratigrafie di monte e valle</w:t>
      </w:r>
      <w:bookmarkEnd w:id="76"/>
    </w:p>
    <w:p w14:paraId="15B7160E" w14:textId="77777777" w:rsidR="00F16703" w:rsidRDefault="0081314F">
      <w:pPr>
        <w:spacing w:after="140"/>
      </w:pPr>
      <w:r>
        <w:t>La scheda Input definisce muro, terreni e azioni; Verifiche raccoglie gli esiti locali e globali. Prepara separatamente stratigrafie delle spinte, terreno di fondazione e profilo profondo della stabilità globale. Un modello completo per una verifica può essere insufficiente per le altre.</w:t>
      </w:r>
    </w:p>
    <w:p w14:paraId="2BD5DC06" w14:textId="77777777" w:rsidR="00F16703" w:rsidRDefault="0081314F">
      <w:pPr>
        <w:spacing w:after="140"/>
      </w:pPr>
      <w:r>
        <w:t>Le stratigrafie di monte e valle sono affiancate, indipendenti o collegate per spessori e proprietà; le profondità partono dalle rispettive superfici. Hlib è la distanza dalla sommità al terreno di valle: Dv=H+t−Hlib. Il terreno davanti al muro entra nei pesi, nei momenti, nelle sollecitazioni della mensola e nel ricoprimento efficace della portanza. La passiva richiede attivazione e frazione mobilitata, non oltre 0,5: un documento con un valore maggiore è rifiutato con il motivo. È esclusa nel sisma. Gli a</w:t>
      </w:r>
      <w:r>
        <w:t xml:space="preserve">ttriti del muro e della fondazione sono assegnabili oppure ricavati da </w:t>
      </w:r>
      <w:r>
        <w:rPr>
          <w:rFonts w:ascii="Calibri" w:eastAsia="Calibri" w:hAnsi="Calibri" w:cs="Calibri"/>
        </w:rPr>
        <w:t>φ</w:t>
      </w:r>
      <w:r>
        <w:t>cv,k e tipo di interfaccia. Il valore a volume costante va caratterizzato, senza sostituirlo automaticamente con quello di picco.</w:t>
      </w:r>
    </w:p>
    <w:p w14:paraId="466689DA" w14:textId="77777777" w:rsidR="00F16703" w:rsidRDefault="0081314F">
      <w:pPr>
        <w:spacing w:after="140"/>
      </w:pPr>
      <w:r>
        <w:t>Valori di calcolo consente di interrogare e modificare gli input e leggere coefficienti effettivi per combinazione, pesi, attriti, pressioni e sollecitazioni. Le forze risultanti dipendono dagli input e non si possono forzare. Le combinazioni sono modificabili: il preset locale è A1+M1+R3, quello globale A2+M2+R2. Con la mensola a monte le righe con il sovraccarico variabile hanno la gemella «b»: la colonna «q var. mensola» non spuntata lascia il sovraccarico nella spinta e lo toglie dalla mensola. La colon</w:t>
      </w:r>
      <w:r>
        <w:t>na «</w:t>
      </w:r>
      <w:r>
        <w:rPr>
          <w:rFonts w:ascii="Calibri" w:eastAsia="Calibri" w:hAnsi="Calibri" w:cs="Calibri"/>
        </w:rPr>
        <w:t>γ</w:t>
      </w:r>
      <w:r>
        <w:t>R,e passiva» riporta il coefficiente della passiva; nella combinazione selezionata e nei valori di calcolo si leggono Ed e resistenze di scorrimento e ribaltamento. Azioni eccezionali e sisma Mononobe–Okabe o Wood semplificato sono espliciti. Il terreno del lato selezionato può essere trasferito ai moduli dei pali; la sezione selezionata può essere inviata al modulo c.a.</w:t>
      </w:r>
    </w:p>
    <w:p w14:paraId="66C34875" w14:textId="77777777" w:rsidR="00F16703" w:rsidRDefault="0081314F">
      <w:pPr>
        <w:spacing w:after="140"/>
      </w:pPr>
      <w:r>
        <w:t xml:space="preserve">La stabilità globale Bishop ha un motore separato e un proprio profilo esteso, anche con due colonne profonde e confine verticale assegnato. Il pulsante Stabilità globale apre il percorso; al primo accesso a un profilo vuoto ne prepara i dati e attiva la verifica. Gli strati si inseriscono per spessore, con quota del fondo calcolata automaticamente. La precompilazione non prolunga le indagini: rilievo, terreni profondi e falda del sito vanno controllati e confermati. Il disegno rappresenta anche il terreno </w:t>
      </w:r>
      <w:r>
        <w:t>sotto il piano di posa. Parametri, dominio e combinazioni restano interrogabili e modificabili.</w:t>
      </w:r>
    </w:p>
    <w:p w14:paraId="6CBFAFA8" w14:textId="77777777" w:rsidR="00F16703" w:rsidRDefault="0081314F">
      <w:pPr>
        <w:spacing w:after="140"/>
      </w:pPr>
      <w:r>
        <w:t>Conserva nel report le due stratigrafie e i coefficienti effettivi. Per le verifiche aggiuntive consulta Portanza, cedimenti e armature (Wiki: Portanza, cedimenti e armature dei muri: procedura).</w:t>
      </w:r>
    </w:p>
    <w:p w14:paraId="10C2A33D" w14:textId="77777777" w:rsidR="00F16703" w:rsidRDefault="0081314F">
      <w:pPr>
        <w:pStyle w:val="Titolo2"/>
        <w:keepNext/>
        <w:spacing w:after="140"/>
      </w:pPr>
      <w:bookmarkStart w:id="77" w:name="_Toc243326948"/>
      <w:r>
        <w:lastRenderedPageBreak/>
        <w:t>Materiali e copriferro del muro</w:t>
      </w:r>
      <w:bookmarkEnd w:id="77"/>
    </w:p>
    <w:p w14:paraId="15FD2185" w14:textId="77777777" w:rsidR="00F16703" w:rsidRDefault="0081314F">
      <w:pPr>
        <w:spacing w:after="140"/>
      </w:pPr>
      <w:r>
        <w:t xml:space="preserve">La scheda Materiali del muro usa gli stessi cataloghi GPC del verificatore delle sezioni in calcestruzzo. Selezionare la classe del CLS e dell'acciaio; le proprietà di catalogo sono protette. Personalizzato consente di assegnare resistenze, modulo dell'acciaio, deformazione ultima e nome. Il diagramma costitutivo e i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sono interrogabili; fcd, fyd ed Ecm mostrano i valori effettivi. Il trasferimento Apri sezione in c.a. conserva questi dati.</w:t>
      </w:r>
    </w:p>
    <w:p w14:paraId="2AFBB44C" w14:textId="77777777" w:rsidR="00F16703" w:rsidRDefault="0081314F">
      <w:pPr>
        <w:spacing w:after="140"/>
      </w:pPr>
      <w:r>
        <w:t>Nei progetti, le schede Calcestruzzo e Acciaio del ramo forniscono i materiali al muro secondo le normali regole di ereditarietà. Il confronto dei dati comuni include esposizione, aggregato, vita utile, tolleranza e scelte di durabilità. Il copriferro adottato è condivisibile con le sezioni e viene confrontato con il minimo della scheda Materiali, usando il diametro massimo effettivamente presente nel muro. Adotta copriferro minimo applica esplicitamente la proposta. Il controllo non aumenta silenziosamente</w:t>
      </w:r>
      <w:r>
        <w:t xml:space="preserve"> il copriferro e non modifica geometria, carichi o quantità di barre.</w:t>
      </w:r>
    </w:p>
    <w:p w14:paraId="15409E4E" w14:textId="77777777" w:rsidR="00F16703" w:rsidRDefault="0081314F">
      <w:pPr>
        <w:spacing w:after="140"/>
      </w:pPr>
      <w:r>
        <w:t xml:space="preserve">Gli archivi precedenti mantengono le resistenze e il legame dell'acciaio con cui erano stati calcolati; l'apertura non li riclassifica automaticamente come B450C. Se l'acciaio salvato ha il nome di un materiale del catalogo ma valori diversi, per esempio B450A con </w:t>
      </w:r>
      <w:r>
        <w:rPr>
          <w:rFonts w:ascii="Calibri" w:eastAsia="Calibri" w:hAnsi="Calibri" w:cs="Calibri"/>
        </w:rPr>
        <w:t>ε</w:t>
      </w:r>
      <w:r>
        <w:t>u = 30 ‰ contro i 25 ‰ del catalogo, la scheda Materiali lo segnala sotto «Acciaio da normativa»: il calcolo usa i valori salvati; riselezionare il materiale per adottare quelli del catalogo. Nei muri a gravità le proprietà del CLS sono attive quando si sceglie Calcestruzzo non armato; la muratura non eredita proprietà meccaniche del CLS o dell'armatura non utilizzate.</w:t>
      </w:r>
    </w:p>
    <w:p w14:paraId="6B05CFE1" w14:textId="77777777" w:rsidR="00F16703" w:rsidRDefault="0081314F">
      <w:pPr>
        <w:pStyle w:val="Titolo2"/>
        <w:keepNext/>
        <w:spacing w:after="140"/>
      </w:pPr>
      <w:bookmarkStart w:id="78" w:name="_Toc243326949"/>
      <w:r>
        <w:t>Avviare la verifica globale</w:t>
      </w:r>
      <w:bookmarkEnd w:id="78"/>
    </w:p>
    <w:p w14:paraId="5904D7C2" w14:textId="77777777" w:rsidR="00F16703" w:rsidRDefault="0081314F">
      <w:pPr>
        <w:spacing w:after="140"/>
      </w:pPr>
      <w:r>
        <w:t>La verifica globale riguarda il possibile scivolamento del muro insieme al terreno sottostante. I soli parametri del terreno di fondazione utilizzati per la portanza non definiscono la stratigrafia necessaria per questa analisi.</w:t>
      </w:r>
    </w:p>
    <w:p w14:paraId="29D61268" w14:textId="77777777" w:rsidR="00F16703" w:rsidRDefault="0081314F">
      <w:pPr>
        <w:spacing w:after="140"/>
        <w:ind w:left="283" w:hanging="283"/>
      </w:pPr>
      <w:r>
        <w:t>1. Premere Stabilità globale nella barra superiore. Se il profilo globale è vuoto, il programma copia i dati locali disponibili, propone superfici orizzontali sui due lati e attiva la verifica. Riaprire il pannello conserva il lavoro già impostato. Prepara dal muro sostituisce invece profilo e strati con una nuova proposta: usarlo solo quando si vuole ripartire dai dati locali.</w:t>
      </w:r>
    </w:p>
    <w:p w14:paraId="148CECF6" w14:textId="77777777" w:rsidR="00F16703" w:rsidRDefault="0081314F">
      <w:pPr>
        <w:spacing w:after="140"/>
        <w:ind w:left="283" w:hanging="283"/>
      </w:pPr>
      <w:r>
        <w:t>2. Controllare gli strati di monte e valle, anche sotto la fondazione. Selezionare una riga per completare le proprietà; correggere il rilievo e la linea di falda se diversi dalla proposta. Controllare anche la condizione Drenata o Non drenata e l’opzione Includi il sisma SLV. Il messaggio in alto indica il primo dato mancante; il suggerimento sul messaggio elenca gli altri.</w:t>
      </w:r>
    </w:p>
    <w:p w14:paraId="7D6B5049" w14:textId="77777777" w:rsidR="00F16703" w:rsidRDefault="0081314F">
      <w:pPr>
        <w:spacing w:after="140"/>
        <w:ind w:left="283" w:hanging="283"/>
      </w:pPr>
      <w:r>
        <w:t xml:space="preserve">3. Dopo il controllo del sito, spuntare Ho controllato profilo, strati e falda del sito e premere Calcola globale. Il risultato si apre in Verifiche, vista Stabilità globale. Le </w:t>
      </w:r>
      <w:r>
        <w:lastRenderedPageBreak/>
        <w:t>modifiche geotecniche del percorso annullano la conferma e il risultato precedente. Calcola globale esegue la sola analisi globale anche quando le verifiche locali hanno input fuori campo.</w:t>
      </w:r>
    </w:p>
    <w:p w14:paraId="18F40632" w14:textId="77777777" w:rsidR="00F16703" w:rsidRDefault="0081314F">
      <w:pPr>
        <w:pStyle w:val="Titolo2"/>
        <w:keepNext/>
        <w:spacing w:after="140"/>
      </w:pPr>
      <w:bookmarkStart w:id="79" w:name="_Toc243326950"/>
      <w:r>
        <w:t>Inserire spessori e proprietà dei terreni</w:t>
      </w:r>
      <w:bookmarkEnd w:id="79"/>
    </w:p>
    <w:p w14:paraId="649E6170" w14:textId="77777777" w:rsidR="00F16703" w:rsidRDefault="0081314F">
      <w:pPr>
        <w:spacing w:after="140"/>
      </w:pPr>
      <w:r>
        <w:t>La tabella globale mostra Terreno, Spessore e Fondo y. Gli strati vanno dall’alto verso il basso e ogni colonna parte dalla propria superficie presso il muro. Il fondo è una quota calcolata, non un secondo spessore da inserire. L’origine (0;0) è al bordo di valle del piano di posa: x cresce verso monte e y verso l’alto. Fondo y=−2 m significa 2 m sotto la fondazione.</w:t>
      </w:r>
    </w:p>
    <w:p w14:paraId="2B0CE526" w14:textId="77777777" w:rsidR="00F16703" w:rsidRDefault="0081314F">
      <w:pPr>
        <w:spacing w:after="140"/>
      </w:pPr>
      <w:r>
        <w:t>Esempio: H=3 m, t=0,45 m, terreno di valle al piano di posa. A monte si può descrivere un riempimento fino a y=0, seguito da due terreni profondi. A valle non occorre ripetere il riempimento che si trova soltanto sopra la fondazione sul lato di monte.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16703" w14:paraId="1725A2F9" w14:textId="77777777">
        <w:trPr>
          <w:cantSplit/>
          <w:tblHeader/>
          <w:jc w:val="center"/>
        </w:trPr>
        <w:tc>
          <w:tcPr>
            <w:tcW w:w="3969" w:type="dxa"/>
            <w:shd w:val="clear" w:color="auto" w:fill="E7E6E6"/>
            <w:tcMar>
              <w:top w:w="90" w:type="dxa"/>
              <w:left w:w="90" w:type="dxa"/>
              <w:bottom w:w="90" w:type="dxa"/>
              <w:right w:w="90" w:type="dxa"/>
            </w:tcMar>
            <w:vAlign w:val="center"/>
          </w:tcPr>
          <w:p w14:paraId="28BFA604" w14:textId="77777777" w:rsidR="00F16703" w:rsidRDefault="0081314F">
            <w:pPr>
              <w:spacing w:before="20" w:after="20"/>
              <w:jc w:val="left"/>
            </w:pPr>
            <w:r>
              <w:rPr>
                <w:b/>
                <w:sz w:val="21"/>
              </w:rPr>
              <w:t>Colonna</w:t>
            </w:r>
          </w:p>
        </w:tc>
        <w:tc>
          <w:tcPr>
            <w:tcW w:w="1814" w:type="dxa"/>
            <w:shd w:val="clear" w:color="auto" w:fill="E7E6E6"/>
            <w:tcMar>
              <w:top w:w="90" w:type="dxa"/>
              <w:left w:w="90" w:type="dxa"/>
              <w:bottom w:w="90" w:type="dxa"/>
              <w:right w:w="90" w:type="dxa"/>
            </w:tcMar>
            <w:vAlign w:val="center"/>
          </w:tcPr>
          <w:p w14:paraId="5B50BEAB" w14:textId="77777777" w:rsidR="00F16703" w:rsidRDefault="0081314F">
            <w:pPr>
              <w:spacing w:before="20" w:after="20"/>
              <w:jc w:val="center"/>
            </w:pPr>
            <w:r>
              <w:rPr>
                <w:b/>
                <w:sz w:val="21"/>
              </w:rPr>
              <w:t>Terreno</w:t>
            </w:r>
          </w:p>
        </w:tc>
        <w:tc>
          <w:tcPr>
            <w:tcW w:w="1814" w:type="dxa"/>
            <w:shd w:val="clear" w:color="auto" w:fill="E7E6E6"/>
            <w:tcMar>
              <w:top w:w="90" w:type="dxa"/>
              <w:left w:w="90" w:type="dxa"/>
              <w:bottom w:w="90" w:type="dxa"/>
              <w:right w:w="90" w:type="dxa"/>
            </w:tcMar>
            <w:vAlign w:val="center"/>
          </w:tcPr>
          <w:p w14:paraId="43AF9072" w14:textId="77777777" w:rsidR="00F16703" w:rsidRDefault="0081314F">
            <w:pPr>
              <w:spacing w:before="20" w:after="20"/>
              <w:jc w:val="center"/>
            </w:pPr>
            <w:r>
              <w:rPr>
                <w:b/>
                <w:sz w:val="21"/>
              </w:rPr>
              <w:t>Spessore in m</w:t>
            </w:r>
          </w:p>
        </w:tc>
        <w:tc>
          <w:tcPr>
            <w:tcW w:w="2041" w:type="dxa"/>
            <w:shd w:val="clear" w:color="auto" w:fill="E7E6E6"/>
            <w:tcMar>
              <w:top w:w="90" w:type="dxa"/>
              <w:left w:w="90" w:type="dxa"/>
              <w:bottom w:w="90" w:type="dxa"/>
              <w:right w:w="90" w:type="dxa"/>
            </w:tcMar>
            <w:vAlign w:val="center"/>
          </w:tcPr>
          <w:p w14:paraId="41453596" w14:textId="77777777" w:rsidR="00F16703" w:rsidRDefault="0081314F">
            <w:pPr>
              <w:spacing w:before="20" w:after="20"/>
              <w:jc w:val="center"/>
            </w:pPr>
            <w:r>
              <w:rPr>
                <w:b/>
                <w:sz w:val="21"/>
              </w:rPr>
              <w:t>Fondo y in m</w:t>
            </w:r>
          </w:p>
        </w:tc>
      </w:tr>
      <w:tr w:rsidR="00F16703" w14:paraId="724B31AA" w14:textId="77777777">
        <w:trPr>
          <w:cantSplit/>
          <w:jc w:val="center"/>
        </w:trPr>
        <w:tc>
          <w:tcPr>
            <w:tcW w:w="3969" w:type="dxa"/>
            <w:tcMar>
              <w:top w:w="90" w:type="dxa"/>
              <w:left w:w="90" w:type="dxa"/>
              <w:bottom w:w="90" w:type="dxa"/>
              <w:right w:w="90" w:type="dxa"/>
            </w:tcMar>
            <w:vAlign w:val="center"/>
          </w:tcPr>
          <w:p w14:paraId="19E9D804" w14:textId="77777777" w:rsidR="00F16703" w:rsidRDefault="0081314F">
            <w:pPr>
              <w:spacing w:before="20" w:after="20"/>
              <w:jc w:val="left"/>
            </w:pPr>
            <w:r>
              <w:rPr>
                <w:sz w:val="21"/>
              </w:rPr>
              <w:t>Monte</w:t>
            </w:r>
          </w:p>
        </w:tc>
        <w:tc>
          <w:tcPr>
            <w:tcW w:w="1814" w:type="dxa"/>
            <w:tcMar>
              <w:top w:w="90" w:type="dxa"/>
              <w:left w:w="90" w:type="dxa"/>
              <w:bottom w:w="90" w:type="dxa"/>
              <w:right w:w="90" w:type="dxa"/>
            </w:tcMar>
            <w:vAlign w:val="center"/>
          </w:tcPr>
          <w:p w14:paraId="3B10D5B7" w14:textId="77777777" w:rsidR="00F16703" w:rsidRDefault="0081314F">
            <w:pPr>
              <w:spacing w:before="20" w:after="20"/>
              <w:jc w:val="center"/>
            </w:pPr>
            <w:r>
              <w:rPr>
                <w:sz w:val="21"/>
              </w:rPr>
              <w:t>Riempimento</w:t>
            </w:r>
          </w:p>
        </w:tc>
        <w:tc>
          <w:tcPr>
            <w:tcW w:w="1814" w:type="dxa"/>
            <w:tcMar>
              <w:top w:w="90" w:type="dxa"/>
              <w:left w:w="90" w:type="dxa"/>
              <w:bottom w:w="90" w:type="dxa"/>
              <w:right w:w="90" w:type="dxa"/>
            </w:tcMar>
            <w:vAlign w:val="center"/>
          </w:tcPr>
          <w:p w14:paraId="0FE3932B" w14:textId="77777777" w:rsidR="00F16703" w:rsidRDefault="0081314F">
            <w:pPr>
              <w:spacing w:before="20" w:after="20"/>
              <w:jc w:val="center"/>
            </w:pPr>
            <w:r>
              <w:rPr>
                <w:sz w:val="21"/>
              </w:rPr>
              <w:t>3,45</w:t>
            </w:r>
          </w:p>
        </w:tc>
        <w:tc>
          <w:tcPr>
            <w:tcW w:w="2041" w:type="dxa"/>
            <w:tcMar>
              <w:top w:w="90" w:type="dxa"/>
              <w:left w:w="90" w:type="dxa"/>
              <w:bottom w:w="90" w:type="dxa"/>
              <w:right w:w="90" w:type="dxa"/>
            </w:tcMar>
            <w:vAlign w:val="center"/>
          </w:tcPr>
          <w:p w14:paraId="28918940" w14:textId="77777777" w:rsidR="00F16703" w:rsidRDefault="0081314F">
            <w:pPr>
              <w:spacing w:before="20" w:after="20"/>
              <w:jc w:val="center"/>
            </w:pPr>
            <w:r>
              <w:rPr>
                <w:sz w:val="21"/>
              </w:rPr>
              <w:t>0</w:t>
            </w:r>
          </w:p>
        </w:tc>
      </w:tr>
      <w:tr w:rsidR="00F16703" w14:paraId="571890C3" w14:textId="77777777">
        <w:trPr>
          <w:cantSplit/>
          <w:jc w:val="center"/>
        </w:trPr>
        <w:tc>
          <w:tcPr>
            <w:tcW w:w="3969" w:type="dxa"/>
            <w:tcMar>
              <w:top w:w="90" w:type="dxa"/>
              <w:left w:w="90" w:type="dxa"/>
              <w:bottom w:w="90" w:type="dxa"/>
              <w:right w:w="90" w:type="dxa"/>
            </w:tcMar>
            <w:vAlign w:val="center"/>
          </w:tcPr>
          <w:p w14:paraId="49BD49A8" w14:textId="77777777" w:rsidR="00F16703" w:rsidRDefault="0081314F">
            <w:pPr>
              <w:spacing w:before="20" w:after="20"/>
              <w:jc w:val="left"/>
            </w:pPr>
            <w:r>
              <w:rPr>
                <w:sz w:val="21"/>
              </w:rPr>
              <w:t>Monte</w:t>
            </w:r>
          </w:p>
        </w:tc>
        <w:tc>
          <w:tcPr>
            <w:tcW w:w="1814" w:type="dxa"/>
            <w:tcMar>
              <w:top w:w="90" w:type="dxa"/>
              <w:left w:w="90" w:type="dxa"/>
              <w:bottom w:w="90" w:type="dxa"/>
              <w:right w:w="90" w:type="dxa"/>
            </w:tcMar>
            <w:vAlign w:val="center"/>
          </w:tcPr>
          <w:p w14:paraId="7DBF9874" w14:textId="77777777" w:rsidR="00F16703" w:rsidRDefault="0081314F">
            <w:pPr>
              <w:spacing w:before="20" w:after="20"/>
              <w:jc w:val="center"/>
            </w:pPr>
            <w:r>
              <w:rPr>
                <w:sz w:val="21"/>
              </w:rPr>
              <w:t>Alluvioni</w:t>
            </w:r>
          </w:p>
        </w:tc>
        <w:tc>
          <w:tcPr>
            <w:tcW w:w="1814" w:type="dxa"/>
            <w:tcMar>
              <w:top w:w="90" w:type="dxa"/>
              <w:left w:w="90" w:type="dxa"/>
              <w:bottom w:w="90" w:type="dxa"/>
              <w:right w:w="90" w:type="dxa"/>
            </w:tcMar>
            <w:vAlign w:val="center"/>
          </w:tcPr>
          <w:p w14:paraId="3A48A5F5" w14:textId="77777777" w:rsidR="00F16703" w:rsidRDefault="0081314F">
            <w:pPr>
              <w:spacing w:before="20" w:after="20"/>
              <w:jc w:val="center"/>
            </w:pPr>
            <w:r>
              <w:rPr>
                <w:sz w:val="21"/>
              </w:rPr>
              <w:t>2</w:t>
            </w:r>
          </w:p>
        </w:tc>
        <w:tc>
          <w:tcPr>
            <w:tcW w:w="2041" w:type="dxa"/>
            <w:tcMar>
              <w:top w:w="90" w:type="dxa"/>
              <w:left w:w="90" w:type="dxa"/>
              <w:bottom w:w="90" w:type="dxa"/>
              <w:right w:w="90" w:type="dxa"/>
            </w:tcMar>
            <w:vAlign w:val="center"/>
          </w:tcPr>
          <w:p w14:paraId="10137FC0" w14:textId="77777777" w:rsidR="00F16703" w:rsidRDefault="0081314F">
            <w:pPr>
              <w:spacing w:before="20" w:after="20"/>
              <w:jc w:val="center"/>
            </w:pPr>
            <w:r>
              <w:rPr>
                <w:sz w:val="21"/>
              </w:rPr>
              <w:t>−2</w:t>
            </w:r>
          </w:p>
        </w:tc>
      </w:tr>
      <w:tr w:rsidR="00F16703" w14:paraId="362D3204" w14:textId="77777777">
        <w:trPr>
          <w:cantSplit/>
          <w:jc w:val="center"/>
        </w:trPr>
        <w:tc>
          <w:tcPr>
            <w:tcW w:w="3969" w:type="dxa"/>
            <w:tcMar>
              <w:top w:w="90" w:type="dxa"/>
              <w:left w:w="90" w:type="dxa"/>
              <w:bottom w:w="90" w:type="dxa"/>
              <w:right w:w="90" w:type="dxa"/>
            </w:tcMar>
            <w:vAlign w:val="center"/>
          </w:tcPr>
          <w:p w14:paraId="64766287" w14:textId="77777777" w:rsidR="00F16703" w:rsidRDefault="0081314F">
            <w:pPr>
              <w:spacing w:before="20" w:after="20"/>
              <w:jc w:val="left"/>
            </w:pPr>
            <w:r>
              <w:rPr>
                <w:sz w:val="21"/>
              </w:rPr>
              <w:t>Monte</w:t>
            </w:r>
          </w:p>
        </w:tc>
        <w:tc>
          <w:tcPr>
            <w:tcW w:w="1814" w:type="dxa"/>
            <w:tcMar>
              <w:top w:w="90" w:type="dxa"/>
              <w:left w:w="90" w:type="dxa"/>
              <w:bottom w:w="90" w:type="dxa"/>
              <w:right w:w="90" w:type="dxa"/>
            </w:tcMar>
            <w:vAlign w:val="center"/>
          </w:tcPr>
          <w:p w14:paraId="2CAEBF25" w14:textId="77777777" w:rsidR="00F16703" w:rsidRDefault="0081314F">
            <w:pPr>
              <w:spacing w:before="20" w:after="20"/>
              <w:jc w:val="center"/>
            </w:pPr>
            <w:r>
              <w:rPr>
                <w:sz w:val="21"/>
              </w:rPr>
              <w:t>Ghiaia</w:t>
            </w:r>
          </w:p>
        </w:tc>
        <w:tc>
          <w:tcPr>
            <w:tcW w:w="1814" w:type="dxa"/>
            <w:tcMar>
              <w:top w:w="90" w:type="dxa"/>
              <w:left w:w="90" w:type="dxa"/>
              <w:bottom w:w="90" w:type="dxa"/>
              <w:right w:w="90" w:type="dxa"/>
            </w:tcMar>
            <w:vAlign w:val="center"/>
          </w:tcPr>
          <w:p w14:paraId="46E7A9B6" w14:textId="77777777" w:rsidR="00F16703" w:rsidRDefault="0081314F">
            <w:pPr>
              <w:spacing w:before="20" w:after="20"/>
              <w:jc w:val="center"/>
            </w:pPr>
            <w:r>
              <w:rPr>
                <w:sz w:val="21"/>
              </w:rPr>
              <w:t>8</w:t>
            </w:r>
          </w:p>
        </w:tc>
        <w:tc>
          <w:tcPr>
            <w:tcW w:w="2041" w:type="dxa"/>
            <w:tcMar>
              <w:top w:w="90" w:type="dxa"/>
              <w:left w:w="90" w:type="dxa"/>
              <w:bottom w:w="90" w:type="dxa"/>
              <w:right w:w="90" w:type="dxa"/>
            </w:tcMar>
            <w:vAlign w:val="center"/>
          </w:tcPr>
          <w:p w14:paraId="40667898" w14:textId="77777777" w:rsidR="00F16703" w:rsidRDefault="0081314F">
            <w:pPr>
              <w:spacing w:before="20" w:after="20"/>
              <w:jc w:val="center"/>
            </w:pPr>
            <w:r>
              <w:rPr>
                <w:sz w:val="21"/>
              </w:rPr>
              <w:t>−10</w:t>
            </w:r>
          </w:p>
        </w:tc>
      </w:tr>
      <w:tr w:rsidR="00F16703" w14:paraId="2B0CA494" w14:textId="77777777">
        <w:trPr>
          <w:cantSplit/>
          <w:jc w:val="center"/>
        </w:trPr>
        <w:tc>
          <w:tcPr>
            <w:tcW w:w="3969" w:type="dxa"/>
            <w:tcMar>
              <w:top w:w="90" w:type="dxa"/>
              <w:left w:w="90" w:type="dxa"/>
              <w:bottom w:w="90" w:type="dxa"/>
              <w:right w:w="90" w:type="dxa"/>
            </w:tcMar>
            <w:vAlign w:val="center"/>
          </w:tcPr>
          <w:p w14:paraId="7EE49246" w14:textId="77777777" w:rsidR="00F16703" w:rsidRDefault="0081314F">
            <w:pPr>
              <w:spacing w:before="20" w:after="20"/>
              <w:jc w:val="left"/>
            </w:pPr>
            <w:r>
              <w:rPr>
                <w:sz w:val="21"/>
              </w:rPr>
              <w:t>Valle</w:t>
            </w:r>
          </w:p>
        </w:tc>
        <w:tc>
          <w:tcPr>
            <w:tcW w:w="1814" w:type="dxa"/>
            <w:tcMar>
              <w:top w:w="90" w:type="dxa"/>
              <w:left w:w="90" w:type="dxa"/>
              <w:bottom w:w="90" w:type="dxa"/>
              <w:right w:w="90" w:type="dxa"/>
            </w:tcMar>
            <w:vAlign w:val="center"/>
          </w:tcPr>
          <w:p w14:paraId="21CC8AEE" w14:textId="77777777" w:rsidR="00F16703" w:rsidRDefault="0081314F">
            <w:pPr>
              <w:spacing w:before="20" w:after="20"/>
              <w:jc w:val="center"/>
            </w:pPr>
            <w:r>
              <w:rPr>
                <w:sz w:val="21"/>
              </w:rPr>
              <w:t>Alluvioni</w:t>
            </w:r>
          </w:p>
        </w:tc>
        <w:tc>
          <w:tcPr>
            <w:tcW w:w="1814" w:type="dxa"/>
            <w:tcMar>
              <w:top w:w="90" w:type="dxa"/>
              <w:left w:w="90" w:type="dxa"/>
              <w:bottom w:w="90" w:type="dxa"/>
              <w:right w:w="90" w:type="dxa"/>
            </w:tcMar>
            <w:vAlign w:val="center"/>
          </w:tcPr>
          <w:p w14:paraId="3EFA9DE9" w14:textId="77777777" w:rsidR="00F16703" w:rsidRDefault="0081314F">
            <w:pPr>
              <w:spacing w:before="20" w:after="20"/>
              <w:jc w:val="center"/>
            </w:pPr>
            <w:r>
              <w:rPr>
                <w:sz w:val="21"/>
              </w:rPr>
              <w:t>2</w:t>
            </w:r>
          </w:p>
        </w:tc>
        <w:tc>
          <w:tcPr>
            <w:tcW w:w="2041" w:type="dxa"/>
            <w:tcMar>
              <w:top w:w="90" w:type="dxa"/>
              <w:left w:w="90" w:type="dxa"/>
              <w:bottom w:w="90" w:type="dxa"/>
              <w:right w:w="90" w:type="dxa"/>
            </w:tcMar>
            <w:vAlign w:val="center"/>
          </w:tcPr>
          <w:p w14:paraId="2F88B821" w14:textId="77777777" w:rsidR="00F16703" w:rsidRDefault="0081314F">
            <w:pPr>
              <w:spacing w:before="20" w:after="20"/>
              <w:jc w:val="center"/>
            </w:pPr>
            <w:r>
              <w:rPr>
                <w:sz w:val="21"/>
              </w:rPr>
              <w:t>−2</w:t>
            </w:r>
          </w:p>
        </w:tc>
      </w:tr>
      <w:tr w:rsidR="00F16703" w14:paraId="0275ED57" w14:textId="77777777">
        <w:trPr>
          <w:cantSplit/>
          <w:jc w:val="center"/>
        </w:trPr>
        <w:tc>
          <w:tcPr>
            <w:tcW w:w="3969" w:type="dxa"/>
            <w:tcMar>
              <w:top w:w="90" w:type="dxa"/>
              <w:left w:w="90" w:type="dxa"/>
              <w:bottom w:w="90" w:type="dxa"/>
              <w:right w:w="90" w:type="dxa"/>
            </w:tcMar>
            <w:vAlign w:val="center"/>
          </w:tcPr>
          <w:p w14:paraId="1F128C66" w14:textId="77777777" w:rsidR="00F16703" w:rsidRDefault="0081314F">
            <w:pPr>
              <w:spacing w:before="20" w:after="20"/>
              <w:jc w:val="left"/>
            </w:pPr>
            <w:r>
              <w:rPr>
                <w:sz w:val="21"/>
              </w:rPr>
              <w:t>Valle</w:t>
            </w:r>
          </w:p>
        </w:tc>
        <w:tc>
          <w:tcPr>
            <w:tcW w:w="1814" w:type="dxa"/>
            <w:tcMar>
              <w:top w:w="90" w:type="dxa"/>
              <w:left w:w="90" w:type="dxa"/>
              <w:bottom w:w="90" w:type="dxa"/>
              <w:right w:w="90" w:type="dxa"/>
            </w:tcMar>
            <w:vAlign w:val="center"/>
          </w:tcPr>
          <w:p w14:paraId="25A0D53C" w14:textId="77777777" w:rsidR="00F16703" w:rsidRDefault="0081314F">
            <w:pPr>
              <w:spacing w:before="20" w:after="20"/>
              <w:jc w:val="center"/>
            </w:pPr>
            <w:r>
              <w:rPr>
                <w:sz w:val="21"/>
              </w:rPr>
              <w:t>Ghiaia</w:t>
            </w:r>
          </w:p>
        </w:tc>
        <w:tc>
          <w:tcPr>
            <w:tcW w:w="1814" w:type="dxa"/>
            <w:tcMar>
              <w:top w:w="90" w:type="dxa"/>
              <w:left w:w="90" w:type="dxa"/>
              <w:bottom w:w="90" w:type="dxa"/>
              <w:right w:w="90" w:type="dxa"/>
            </w:tcMar>
            <w:vAlign w:val="center"/>
          </w:tcPr>
          <w:p w14:paraId="262130C5" w14:textId="77777777" w:rsidR="00F16703" w:rsidRDefault="0081314F">
            <w:pPr>
              <w:spacing w:before="20" w:after="20"/>
              <w:jc w:val="center"/>
            </w:pPr>
            <w:r>
              <w:rPr>
                <w:sz w:val="21"/>
              </w:rPr>
              <w:t>8</w:t>
            </w:r>
          </w:p>
        </w:tc>
        <w:tc>
          <w:tcPr>
            <w:tcW w:w="2041" w:type="dxa"/>
            <w:tcMar>
              <w:top w:w="90" w:type="dxa"/>
              <w:left w:w="90" w:type="dxa"/>
              <w:bottom w:w="90" w:type="dxa"/>
              <w:right w:w="90" w:type="dxa"/>
            </w:tcMar>
            <w:vAlign w:val="center"/>
          </w:tcPr>
          <w:p w14:paraId="6258C477" w14:textId="77777777" w:rsidR="00F16703" w:rsidRDefault="0081314F">
            <w:pPr>
              <w:spacing w:before="20" w:after="20"/>
              <w:jc w:val="center"/>
            </w:pPr>
            <w:r>
              <w:rPr>
                <w:sz w:val="21"/>
              </w:rPr>
              <w:t>−10</w:t>
            </w:r>
          </w:p>
        </w:tc>
      </w:tr>
    </w:tbl>
    <w:p w14:paraId="011EC97F" w14:textId="77777777" w:rsidR="00F16703" w:rsidRDefault="00F16703"/>
    <w:p w14:paraId="1524CB08" w14:textId="77777777" w:rsidR="00F16703" w:rsidRDefault="0081314F">
      <w:pPr>
        <w:spacing w:after="140"/>
      </w:pPr>
      <w:r>
        <w:t xml:space="preserve">Selezionando una riga compaiono </w:t>
      </w:r>
      <w:r>
        <w:rPr>
          <w:rFonts w:ascii="Calibri" w:eastAsia="Calibri" w:hAnsi="Calibri" w:cs="Calibri"/>
        </w:rPr>
        <w:t>γ</w:t>
      </w:r>
      <w:r>
        <w:t xml:space="preserve"> e </w:t>
      </w:r>
      <w:r>
        <w:rPr>
          <w:rFonts w:ascii="Calibri" w:eastAsia="Calibri" w:hAnsi="Calibri" w:cs="Calibri"/>
        </w:rPr>
        <w:t>γ</w:t>
      </w:r>
      <w:r>
        <w:t xml:space="preserve">sat in kN/m³ e le resistenze caratteristiche: </w:t>
      </w:r>
      <w:r>
        <w:rPr>
          <w:rFonts w:ascii="Calibri" w:eastAsia="Calibri" w:hAnsi="Calibri" w:cs="Calibri"/>
        </w:rPr>
        <w:t>φ′</w:t>
      </w:r>
      <w:r>
        <w:t>k in gradi e c</w:t>
      </w:r>
      <w:r>
        <w:rPr>
          <w:rFonts w:ascii="Calibri" w:eastAsia="Calibri" w:hAnsi="Calibri" w:cs="Calibri"/>
        </w:rPr>
        <w:t>′</w:t>
      </w:r>
      <w:r>
        <w:t>k in kPa per Drenata; cu,k in kPa per Non drenata. Un nuovo strato ha proprietà da completare. Stesso nome del terreno significa stesso colore nelle due colonne e nel disegno, ma non collega automaticamente i valori.</w:t>
      </w:r>
    </w:p>
    <w:p w14:paraId="3F8DBDBA" w14:textId="77777777" w:rsidR="00F16703" w:rsidRDefault="0081314F">
      <w:pPr>
        <w:keepNext/>
        <w:spacing w:after="140"/>
      </w:pPr>
      <w:r>
        <w:rPr>
          <w:noProof/>
        </w:rPr>
        <w:lastRenderedPageBreak/>
        <w:drawing>
          <wp:inline distT="0" distB="0" distL="0" distR="0" wp14:anchorId="7E3B20B5" wp14:editId="3D62C520">
            <wp:extent cx="6120000" cy="2570400"/>
            <wp:effectExtent l="0" t="0" r="0" b="0"/>
            <wp:docPr id="8" name="Picture 8" descr="Profilo dell’esempio stratificato con terreno sotto la fondazione e limiti di ricerca evidenziati in b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profilo.png"/>
                    <pic:cNvPicPr/>
                  </pic:nvPicPr>
                  <pic:blipFill>
                    <a:blip r:embed="rId30"/>
                    <a:stretch>
                      <a:fillRect/>
                    </a:stretch>
                  </pic:blipFill>
                  <pic:spPr>
                    <a:xfrm>
                      <a:off x="0" y="0"/>
                      <a:ext cx="6120000" cy="2570400"/>
                    </a:xfrm>
                    <a:prstGeom prst="rect">
                      <a:avLst/>
                    </a:prstGeom>
                  </pic:spPr>
                </pic:pic>
              </a:graphicData>
            </a:graphic>
          </wp:inline>
        </w:drawing>
      </w:r>
    </w:p>
    <w:p w14:paraId="3BB46EC1" w14:textId="77777777" w:rsidR="00F16703" w:rsidRDefault="0081314F">
      <w:pPr>
        <w:pStyle w:val="Didascalia"/>
      </w:pPr>
      <w:r>
        <w:t>Profilo dell’esempio stratificato con terreno sotto la fondazione e limiti di ricerca evidenziati in blu.</w:t>
      </w:r>
    </w:p>
    <w:p w14:paraId="1409BA88" w14:textId="77777777" w:rsidR="00F16703" w:rsidRDefault="0081314F">
      <w:pPr>
        <w:spacing w:after="140"/>
      </w:pPr>
      <w:r>
        <w:t>La vista principale del muro rappresenta il terreno sotto il piano di posa. Prima di definire la globale mostra il terreno di fondazione con spessore grafico indicativo; con il modello globale attivo usa gli strati profondi. La vista globale completa la lettura nell’area di ricerca e permette di interrogare i dati. Una porzione disegnata non estende la profondità conosciuta delle indagini.</w:t>
      </w:r>
    </w:p>
    <w:p w14:paraId="5445B3C5" w14:textId="77777777" w:rsidR="00F16703" w:rsidRDefault="0081314F">
      <w:pPr>
        <w:pStyle w:val="Titolo2"/>
        <w:keepNext/>
        <w:spacing w:after="140"/>
      </w:pPr>
      <w:bookmarkStart w:id="80" w:name="_Toc243326951"/>
      <w:r>
        <w:t>Controllare rilievo falda sisma e ricerca</w:t>
      </w:r>
      <w:bookmarkEnd w:id="80"/>
    </w:p>
    <w:p w14:paraId="110E6788" w14:textId="77777777" w:rsidR="00F16703" w:rsidRDefault="0081314F">
      <w:pPr>
        <w:spacing w:after="140"/>
      </w:pPr>
      <w:r>
        <w:t>Rilievo e falda si modificano nel gruppo dedicato tramite punti x, y. La falda è una linea di quote y assolute rispetto al piano di posa, non una profondità dalla superficie. Il modello proposto va adattato al rilievo reale: non ricava automaticamente pendenze o terreni profondi.</w:t>
      </w:r>
    </w:p>
    <w:p w14:paraId="70A69383" w14:textId="77777777" w:rsidR="00F16703" w:rsidRDefault="0081314F">
      <w:pPr>
        <w:spacing w:after="140"/>
      </w:pPr>
      <w:r>
        <w:t xml:space="preserve">L’attivazione del sisma globale viene ripresa dal muro durante la precompilazione. Il gruppo Falda e sisma espone l’opzione e la sorgente dei coefficienti. Da sito usa i dati del progetto con </w:t>
      </w:r>
      <w:r>
        <w:rPr>
          <w:rFonts w:ascii="Calibri" w:eastAsia="Calibri" w:hAnsi="Calibri" w:cs="Calibri"/>
        </w:rPr>
        <w:t>β</w:t>
      </w:r>
      <w:r>
        <w:t>s=0,38; in alternativa si assegnano kh e il modulo di kv. Il coefficiente globale non va confuso con quello delle spinte del muro. Se i dati del sito non sono disponibili, occorre completare la sorgente scelta; non viene assunto un valore sismico implicito.</w:t>
      </w:r>
    </w:p>
    <w:p w14:paraId="4175F0E4" w14:textId="77777777" w:rsidR="00F16703" w:rsidRDefault="0081314F">
      <w:pPr>
        <w:spacing w:after="140"/>
      </w:pPr>
      <w:r>
        <w:t>Con Area di ricerca Automatica i limiti orizzontali seguono il rilievo e la profondità si adatta agli strati noti di entrambi i lati, con massimo iniziale pari a 2(H+t). La proposta non dimostra che l’estensione sia sufficiente. Per cambiare i limiti scegliere Assegnata e aprire Limiti e precisione; nodi, conci e raffinamenti sono sempre modificabili. Gli archivi precedenti conservano i limiti già salvati come Assegnati.</w:t>
      </w:r>
    </w:p>
    <w:p w14:paraId="64A72EAC" w14:textId="77777777" w:rsidR="00F16703" w:rsidRDefault="0081314F">
      <w:pPr>
        <w:pStyle w:val="Titolo2"/>
        <w:keepNext/>
        <w:spacing w:after="140"/>
      </w:pPr>
      <w:bookmarkStart w:id="81" w:name="_Toc243326952"/>
      <w:r>
        <w:t>Leggere il risultato e riprodurre l’esempio</w:t>
      </w:r>
      <w:bookmarkEnd w:id="81"/>
    </w:p>
    <w:p w14:paraId="7CB66023" w14:textId="77777777" w:rsidR="00F16703" w:rsidRDefault="0081314F">
      <w:pPr>
        <w:spacing w:after="140"/>
      </w:pPr>
      <w:r>
        <w:t xml:space="preserve">Controllare l’Esito di tutte le combinazioni. F è il fattore trovato con i parametri di progetto; il tasso di lavoro è </w:t>
      </w:r>
      <w:r>
        <w:rPr>
          <w:rFonts w:ascii="Calibri" w:eastAsia="Calibri" w:hAnsi="Calibri" w:cs="Calibri"/>
        </w:rPr>
        <w:t>η</w:t>
      </w:r>
      <w:r>
        <w:t>=</w:t>
      </w:r>
      <w:r>
        <w:rPr>
          <w:rFonts w:ascii="Calibri" w:eastAsia="Calibri" w:hAnsi="Calibri" w:cs="Calibri"/>
        </w:rPr>
        <w:t>γ</w:t>
      </w:r>
      <w:r>
        <w:t xml:space="preserve">R/F. Il caso iniziale è quello con tasso maggiore, non </w:t>
      </w:r>
      <w:r>
        <w:lastRenderedPageBreak/>
        <w:t xml:space="preserve">necessariamente quello con F minore se </w:t>
      </w:r>
      <w:r>
        <w:rPr>
          <w:rFonts w:ascii="Calibri" w:eastAsia="Calibri" w:hAnsi="Calibri" w:cs="Calibri"/>
        </w:rPr>
        <w:t>γ</w:t>
      </w:r>
      <w:r>
        <w:t>R cambia; un caso privo di superficie valida ha priorità. La tabella e il cerchio restano interrogabili per ogni combinazione.</w:t>
      </w:r>
    </w:p>
    <w:p w14:paraId="7B930EE1" w14:textId="77777777" w:rsidR="00F16703" w:rsidRDefault="0081314F">
      <w:pPr>
        <w:spacing w:after="140"/>
      </w:pPr>
      <w:r>
        <w:t xml:space="preserve">Soddisfatta nel dominio esplorato richiede </w:t>
      </w:r>
      <w:r>
        <w:rPr>
          <w:rFonts w:ascii="Calibri" w:eastAsia="Calibri" w:hAnsi="Calibri" w:cs="Calibri"/>
        </w:rPr>
        <w:t>η</w:t>
      </w:r>
      <w:r>
        <w:t xml:space="preserve">≤1 e controlli della ricerca superati. Minimo sul bordo richiede di ampliare l’area, sempre entro rilievo e indagini disponibili. Ricerca incompleta o discretizzazione non convergente impediscono una conclusione favorevole anche con </w:t>
      </w:r>
      <w:r>
        <w:rPr>
          <w:rFonts w:ascii="Calibri" w:eastAsia="Calibri" w:hAnsi="Calibri" w:cs="Calibri"/>
        </w:rPr>
        <w:t>η</w:t>
      </w:r>
      <w:r>
        <w:t>≤1. Non modificare arbitrariamente i parametri del terreno per ottenere un esito favorevole.</w:t>
      </w:r>
    </w:p>
    <w:p w14:paraId="53AECACB" w14:textId="77777777" w:rsidR="00F16703" w:rsidRDefault="0081314F">
      <w:pPr>
        <w:spacing w:after="140"/>
      </w:pPr>
      <w:r>
        <w:t>La scala comune è 0–0,50 blu, 0,50–0,70 verde, 0,70–0,90 giallo, 0,90–1,00 arancio, oltre 1,00 rosso; grigio per controlli incompleti. Nel disegno le linee verticali individuano i conci della superficie critica. La selezione nella tabella permette di leggere pesi, pressioni interstiziali, parametri ridotti, resistenze e azioni.</w:t>
      </w:r>
    </w:p>
    <w:p w14:paraId="73A6ADBA" w14:textId="77777777" w:rsidR="00F16703" w:rsidRDefault="0081314F">
      <w:pPr>
        <w:spacing w:after="140"/>
      </w:pPr>
      <w:r>
        <w:t xml:space="preserve">Per riprodurre il caso illustrato aprire supporto/artefatti/globale-guidata-20260930/offscreen-rilascio/esempio-stratificato.anthea e premere Calcola globale, senza ripreparare i dati locali. Le proprietà e il dominio completi sono riportati nell’esempio seguente. Il secondo caso statico ha F=1,075737 e </w:t>
      </w:r>
      <w:r>
        <w:rPr>
          <w:rFonts w:ascii="Calibri" w:eastAsia="Calibri" w:hAnsi="Calibri" w:cs="Calibri"/>
        </w:rPr>
        <w:t>η</w:t>
      </w:r>
      <w:r>
        <w:t>=1,022555: l’esito non soddisfatto è conservato nell’esempio. È un controllo interno ANTHEA.</w:t>
      </w:r>
    </w:p>
    <w:p w14:paraId="5C63AC8F" w14:textId="77777777" w:rsidR="00F16703" w:rsidRDefault="0081314F">
      <w:pPr>
        <w:pStyle w:val="Titolo2"/>
        <w:keepNext/>
        <w:spacing w:after="140"/>
      </w:pPr>
      <w:bookmarkStart w:id="82" w:name="_Toc243326953"/>
      <w:r>
        <w:t>Esempio salvato e risultati ripercorribili</w:t>
      </w:r>
      <w:bookmarkEnd w:id="82"/>
    </w:p>
    <w:p w14:paraId="76DFCAAE" w14:textId="77777777" w:rsidR="00F16703" w:rsidRDefault="0081314F">
      <w:pPr>
        <w:spacing w:after="140"/>
      </w:pPr>
      <w:r>
        <w:t xml:space="preserve">Apri </w:t>
      </w:r>
      <w:r>
        <w:rPr>
          <w:rFonts w:ascii="Consolas" w:hAnsi="Consolas"/>
        </w:rPr>
        <w:t>supporto/artefatti/globale-guidata-20260930/offscreen-rilascio/esempio-stratificato.anthea</w:t>
      </w:r>
      <w:r>
        <w:t>. Premi Stabilità globale e poi Calcola globale. Il file contiene già input e conferma per questo esempio didattico. Non premere Prepara dal muro, che sostituirebbe gli strati globali con quelli locali.</w:t>
      </w:r>
    </w:p>
    <w:p w14:paraId="026F6229" w14:textId="77777777" w:rsidR="00F16703" w:rsidRDefault="0081314F">
      <w:pPr>
        <w:spacing w:after="140"/>
      </w:pPr>
      <w:r>
        <w:t xml:space="preserve">Muro a mensola: H=3 m, t=0,45 m, fusto 0,40/0,25 m, mensola di valle 0,80 m e di monte 1,80 m; peso del muro 25 kN/m³. Terreno di valle fino al piano di posa, qk=10 kPa uniforme a monte. Profilo da x=−13,80 m a valle a x=16,80 m a monte; confine delle colonne x=1,20 m. I pesi </w:t>
      </w:r>
      <w:r>
        <w:rPr>
          <w:rFonts w:ascii="Calibri" w:eastAsia="Calibri" w:hAnsi="Calibri" w:cs="Calibri"/>
        </w:rPr>
        <w:t>γ</w:t>
      </w:r>
      <w:r>
        <w:t>/</w:t>
      </w:r>
      <w:r>
        <w:rPr>
          <w:rFonts w:ascii="Calibri" w:eastAsia="Calibri" w:hAnsi="Calibri" w:cs="Calibri"/>
        </w:rPr>
        <w:t>γ</w:t>
      </w:r>
      <w:r>
        <w:t xml:space="preserve">sat sono 18/20, 19/21 e 20/22 kN/m³ rispettivamente per Riempimento, Alluvioni e Ghiaia; </w:t>
      </w:r>
      <w:r>
        <w:rPr>
          <w:rFonts w:ascii="Calibri" w:eastAsia="Calibri" w:hAnsi="Calibri" w:cs="Calibri"/>
        </w:rPr>
        <w:t>φ′</w:t>
      </w:r>
      <w:r>
        <w:t>k è 30°, 28° e 36°, con c</w:t>
      </w:r>
      <w:r>
        <w:rPr>
          <w:rFonts w:ascii="Calibri" w:eastAsia="Calibri" w:hAnsi="Calibri" w:cs="Calibri"/>
        </w:rPr>
        <w:t>′</w:t>
      </w:r>
      <w:r>
        <w:t>k nullo. Non sono presenti falda e sisma.</w:t>
      </w:r>
    </w:p>
    <w:p w14:paraId="06157692" w14:textId="77777777" w:rsidR="00F16703" w:rsidRDefault="0081314F">
      <w:pPr>
        <w:spacing w:after="140"/>
      </w:pPr>
      <w:r>
        <w:t xml:space="preserve">Ricerca: uscite x=−13,80/−0,10 m, ingressi x=3,10/16,80 m, profondità 0,10/6,90 m; 9 nodi per direzione, 60 conci iniziali, 4 raffinamenti. Preset statico A2–M2–R2, </w:t>
      </w:r>
      <w:r>
        <w:rPr>
          <w:rFonts w:ascii="Calibri" w:eastAsia="Calibri" w:hAnsi="Calibri" w:cs="Calibri"/>
        </w:rPr>
        <w:t>γ</w:t>
      </w:r>
      <w:r>
        <w:t>R=1,10. Si ottengono: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F16703" w14:paraId="16F80A23" w14:textId="77777777">
        <w:trPr>
          <w:cantSplit/>
          <w:tblHeader/>
          <w:jc w:val="center"/>
        </w:trPr>
        <w:tc>
          <w:tcPr>
            <w:tcW w:w="3969" w:type="dxa"/>
            <w:shd w:val="clear" w:color="auto" w:fill="E7E6E6"/>
            <w:tcMar>
              <w:top w:w="90" w:type="dxa"/>
              <w:left w:w="90" w:type="dxa"/>
              <w:bottom w:w="90" w:type="dxa"/>
              <w:right w:w="90" w:type="dxa"/>
            </w:tcMar>
            <w:vAlign w:val="center"/>
          </w:tcPr>
          <w:p w14:paraId="007270F3" w14:textId="77777777" w:rsidR="00F16703" w:rsidRDefault="0081314F">
            <w:pPr>
              <w:spacing w:before="20" w:after="20"/>
              <w:jc w:val="left"/>
            </w:pPr>
            <w:r>
              <w:rPr>
                <w:b/>
                <w:sz w:val="21"/>
              </w:rPr>
              <w:t>Combinazione</w:t>
            </w:r>
          </w:p>
        </w:tc>
        <w:tc>
          <w:tcPr>
            <w:tcW w:w="1814" w:type="dxa"/>
            <w:shd w:val="clear" w:color="auto" w:fill="E7E6E6"/>
            <w:tcMar>
              <w:top w:w="90" w:type="dxa"/>
              <w:left w:w="90" w:type="dxa"/>
              <w:bottom w:w="90" w:type="dxa"/>
              <w:right w:w="90" w:type="dxa"/>
            </w:tcMar>
            <w:vAlign w:val="center"/>
          </w:tcPr>
          <w:p w14:paraId="4163BD56" w14:textId="77777777" w:rsidR="00F16703" w:rsidRDefault="0081314F">
            <w:pPr>
              <w:spacing w:before="20" w:after="20"/>
              <w:jc w:val="center"/>
            </w:pPr>
            <w:r>
              <w:rPr>
                <w:b/>
                <w:sz w:val="21"/>
              </w:rPr>
              <w:t>F</w:t>
            </w:r>
          </w:p>
        </w:tc>
        <w:tc>
          <w:tcPr>
            <w:tcW w:w="1814" w:type="dxa"/>
            <w:shd w:val="clear" w:color="auto" w:fill="E7E6E6"/>
            <w:tcMar>
              <w:top w:w="90" w:type="dxa"/>
              <w:left w:w="90" w:type="dxa"/>
              <w:bottom w:w="90" w:type="dxa"/>
              <w:right w:w="90" w:type="dxa"/>
            </w:tcMar>
            <w:vAlign w:val="center"/>
          </w:tcPr>
          <w:p w14:paraId="2A635720" w14:textId="77777777" w:rsidR="00F16703" w:rsidRDefault="0081314F">
            <w:pPr>
              <w:spacing w:before="20" w:after="20"/>
              <w:jc w:val="center"/>
            </w:pPr>
            <w:r>
              <w:rPr>
                <w:rFonts w:ascii="Calibri" w:eastAsia="Calibri" w:hAnsi="Calibri" w:cs="Calibri"/>
                <w:b/>
                <w:sz w:val="21"/>
              </w:rPr>
              <w:t>η</w:t>
            </w:r>
            <w:r>
              <w:rPr>
                <w:b/>
                <w:sz w:val="21"/>
              </w:rPr>
              <w:t>=</w:t>
            </w:r>
            <w:r>
              <w:rPr>
                <w:rFonts w:ascii="Calibri" w:eastAsia="Calibri" w:hAnsi="Calibri" w:cs="Calibri"/>
                <w:b/>
                <w:sz w:val="21"/>
              </w:rPr>
              <w:t>γ</w:t>
            </w:r>
            <w:r>
              <w:rPr>
                <w:b/>
                <w:sz w:val="21"/>
              </w:rPr>
              <w:t>R/F</w:t>
            </w:r>
          </w:p>
        </w:tc>
        <w:tc>
          <w:tcPr>
            <w:tcW w:w="2041" w:type="dxa"/>
            <w:shd w:val="clear" w:color="auto" w:fill="E7E6E6"/>
            <w:tcMar>
              <w:top w:w="90" w:type="dxa"/>
              <w:left w:w="90" w:type="dxa"/>
              <w:bottom w:w="90" w:type="dxa"/>
              <w:right w:w="90" w:type="dxa"/>
            </w:tcMar>
            <w:vAlign w:val="center"/>
          </w:tcPr>
          <w:p w14:paraId="40123E97" w14:textId="77777777" w:rsidR="00F16703" w:rsidRDefault="0081314F">
            <w:pPr>
              <w:spacing w:before="20" w:after="20"/>
              <w:jc w:val="center"/>
            </w:pPr>
            <w:r>
              <w:rPr>
                <w:b/>
                <w:sz w:val="21"/>
              </w:rPr>
              <w:t>Esito</w:t>
            </w:r>
          </w:p>
        </w:tc>
      </w:tr>
      <w:tr w:rsidR="00F16703" w14:paraId="0EC84002" w14:textId="77777777">
        <w:trPr>
          <w:cantSplit/>
          <w:jc w:val="center"/>
        </w:trPr>
        <w:tc>
          <w:tcPr>
            <w:tcW w:w="3969" w:type="dxa"/>
            <w:tcMar>
              <w:top w:w="90" w:type="dxa"/>
              <w:left w:w="90" w:type="dxa"/>
              <w:bottom w:w="90" w:type="dxa"/>
              <w:right w:w="90" w:type="dxa"/>
            </w:tcMar>
            <w:vAlign w:val="center"/>
          </w:tcPr>
          <w:p w14:paraId="44A9AE0A" w14:textId="77777777" w:rsidR="00F16703" w:rsidRDefault="0081314F">
            <w:pPr>
              <w:spacing w:before="20" w:after="20"/>
              <w:jc w:val="left"/>
            </w:pPr>
            <w:r>
              <w:rPr>
                <w:sz w:val="21"/>
              </w:rPr>
              <w:t>Globale A2–M2–R2 1</w:t>
            </w:r>
          </w:p>
        </w:tc>
        <w:tc>
          <w:tcPr>
            <w:tcW w:w="1814" w:type="dxa"/>
            <w:tcMar>
              <w:top w:w="90" w:type="dxa"/>
              <w:left w:w="90" w:type="dxa"/>
              <w:bottom w:w="90" w:type="dxa"/>
              <w:right w:w="90" w:type="dxa"/>
            </w:tcMar>
            <w:vAlign w:val="center"/>
          </w:tcPr>
          <w:p w14:paraId="3C86A0DB" w14:textId="77777777" w:rsidR="00F16703" w:rsidRDefault="0081314F">
            <w:pPr>
              <w:spacing w:before="20" w:after="20"/>
              <w:jc w:val="center"/>
            </w:pPr>
            <w:r>
              <w:rPr>
                <w:sz w:val="21"/>
              </w:rPr>
              <w:t>1,176315</w:t>
            </w:r>
          </w:p>
        </w:tc>
        <w:tc>
          <w:tcPr>
            <w:tcW w:w="1814" w:type="dxa"/>
            <w:tcMar>
              <w:top w:w="90" w:type="dxa"/>
              <w:left w:w="90" w:type="dxa"/>
              <w:bottom w:w="90" w:type="dxa"/>
              <w:right w:w="90" w:type="dxa"/>
            </w:tcMar>
            <w:vAlign w:val="center"/>
          </w:tcPr>
          <w:p w14:paraId="13D5C8A1" w14:textId="77777777" w:rsidR="00F16703" w:rsidRDefault="0081314F">
            <w:pPr>
              <w:spacing w:before="20" w:after="20"/>
              <w:jc w:val="center"/>
            </w:pPr>
            <w:r>
              <w:rPr>
                <w:sz w:val="21"/>
              </w:rPr>
              <w:t>0,935124</w:t>
            </w:r>
          </w:p>
        </w:tc>
        <w:tc>
          <w:tcPr>
            <w:tcW w:w="2041" w:type="dxa"/>
            <w:tcMar>
              <w:top w:w="90" w:type="dxa"/>
              <w:left w:w="90" w:type="dxa"/>
              <w:bottom w:w="90" w:type="dxa"/>
              <w:right w:w="90" w:type="dxa"/>
            </w:tcMar>
            <w:vAlign w:val="center"/>
          </w:tcPr>
          <w:p w14:paraId="0B7E7E84" w14:textId="77777777" w:rsidR="00F16703" w:rsidRDefault="0081314F">
            <w:pPr>
              <w:spacing w:before="20" w:after="20"/>
              <w:jc w:val="left"/>
            </w:pPr>
            <w:r>
              <w:rPr>
                <w:sz w:val="21"/>
              </w:rPr>
              <w:t>Soddisfatta nel dominio esplorato</w:t>
            </w:r>
          </w:p>
        </w:tc>
      </w:tr>
      <w:tr w:rsidR="00F16703" w14:paraId="23FA589F" w14:textId="77777777">
        <w:trPr>
          <w:cantSplit/>
          <w:jc w:val="center"/>
        </w:trPr>
        <w:tc>
          <w:tcPr>
            <w:tcW w:w="3969" w:type="dxa"/>
            <w:tcMar>
              <w:top w:w="90" w:type="dxa"/>
              <w:left w:w="90" w:type="dxa"/>
              <w:bottom w:w="90" w:type="dxa"/>
              <w:right w:w="90" w:type="dxa"/>
            </w:tcMar>
            <w:vAlign w:val="center"/>
          </w:tcPr>
          <w:p w14:paraId="334C4D17" w14:textId="77777777" w:rsidR="00F16703" w:rsidRDefault="0081314F">
            <w:pPr>
              <w:spacing w:before="20" w:after="20"/>
              <w:jc w:val="left"/>
            </w:pPr>
            <w:r>
              <w:rPr>
                <w:sz w:val="21"/>
              </w:rPr>
              <w:t>Globale A2–M2–R2 2</w:t>
            </w:r>
          </w:p>
        </w:tc>
        <w:tc>
          <w:tcPr>
            <w:tcW w:w="1814" w:type="dxa"/>
            <w:tcMar>
              <w:top w:w="90" w:type="dxa"/>
              <w:left w:w="90" w:type="dxa"/>
              <w:bottom w:w="90" w:type="dxa"/>
              <w:right w:w="90" w:type="dxa"/>
            </w:tcMar>
            <w:vAlign w:val="center"/>
          </w:tcPr>
          <w:p w14:paraId="11364652" w14:textId="77777777" w:rsidR="00F16703" w:rsidRDefault="0081314F">
            <w:pPr>
              <w:spacing w:before="20" w:after="20"/>
              <w:jc w:val="center"/>
            </w:pPr>
            <w:r>
              <w:rPr>
                <w:sz w:val="21"/>
              </w:rPr>
              <w:t>1,075737</w:t>
            </w:r>
          </w:p>
        </w:tc>
        <w:tc>
          <w:tcPr>
            <w:tcW w:w="1814" w:type="dxa"/>
            <w:tcMar>
              <w:top w:w="90" w:type="dxa"/>
              <w:left w:w="90" w:type="dxa"/>
              <w:bottom w:w="90" w:type="dxa"/>
              <w:right w:w="90" w:type="dxa"/>
            </w:tcMar>
            <w:vAlign w:val="center"/>
          </w:tcPr>
          <w:p w14:paraId="6A347EE5" w14:textId="77777777" w:rsidR="00F16703" w:rsidRDefault="0081314F">
            <w:pPr>
              <w:spacing w:before="20" w:after="20"/>
              <w:jc w:val="center"/>
            </w:pPr>
            <w:r>
              <w:rPr>
                <w:sz w:val="21"/>
              </w:rPr>
              <w:t>1,022555</w:t>
            </w:r>
          </w:p>
        </w:tc>
        <w:tc>
          <w:tcPr>
            <w:tcW w:w="2041" w:type="dxa"/>
            <w:tcMar>
              <w:top w:w="90" w:type="dxa"/>
              <w:left w:w="90" w:type="dxa"/>
              <w:bottom w:w="90" w:type="dxa"/>
              <w:right w:w="90" w:type="dxa"/>
            </w:tcMar>
            <w:vAlign w:val="center"/>
          </w:tcPr>
          <w:p w14:paraId="7AF4FF7D" w14:textId="77777777" w:rsidR="00F16703" w:rsidRDefault="0081314F">
            <w:pPr>
              <w:spacing w:before="20" w:after="20"/>
              <w:jc w:val="center"/>
            </w:pPr>
            <w:r>
              <w:rPr>
                <w:sz w:val="21"/>
              </w:rPr>
              <w:t>Non soddisfatta</w:t>
            </w:r>
          </w:p>
        </w:tc>
      </w:tr>
    </w:tbl>
    <w:p w14:paraId="56268921" w14:textId="77777777" w:rsidR="00F16703" w:rsidRDefault="00F16703"/>
    <w:p w14:paraId="1F6787C3" w14:textId="77777777" w:rsidR="00F16703" w:rsidRDefault="0081314F">
      <w:pPr>
        <w:keepNext/>
        <w:spacing w:after="140"/>
      </w:pPr>
      <w:r>
        <w:rPr>
          <w:noProof/>
        </w:rPr>
        <w:lastRenderedPageBreak/>
        <w:drawing>
          <wp:inline distT="0" distB="0" distL="0" distR="0" wp14:anchorId="113142C1" wp14:editId="29DAAFB2">
            <wp:extent cx="6120000" cy="2570400"/>
            <wp:effectExtent l="0" t="0" r="0" b="0"/>
            <wp:docPr id="9" name="Picture 9" descr="Superficie della seconda combinazione: il tasso supera 1 e il cerchio è rosso. L’esempio conserva l’esito sfavorevole per mostrare la lettura della verif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empio-stratificato-esito.png"/>
                    <pic:cNvPicPr/>
                  </pic:nvPicPr>
                  <pic:blipFill>
                    <a:blip r:embed="rId31"/>
                    <a:stretch>
                      <a:fillRect/>
                    </a:stretch>
                  </pic:blipFill>
                  <pic:spPr>
                    <a:xfrm>
                      <a:off x="0" y="0"/>
                      <a:ext cx="6120000" cy="2570400"/>
                    </a:xfrm>
                    <a:prstGeom prst="rect">
                      <a:avLst/>
                    </a:prstGeom>
                  </pic:spPr>
                </pic:pic>
              </a:graphicData>
            </a:graphic>
          </wp:inline>
        </w:drawing>
      </w:r>
    </w:p>
    <w:p w14:paraId="61D01656" w14:textId="77777777" w:rsidR="00F16703" w:rsidRDefault="0081314F">
      <w:pPr>
        <w:pStyle w:val="Didascalia"/>
      </w:pPr>
      <w:r>
        <w:t>Superficie della seconda combinazione: il tasso supera 1 e il cerchio è rosso. L’esempio conserva l’esito sfavorevole per mostrare la lettura della verifica.</w:t>
      </w:r>
    </w:p>
    <w:p w14:paraId="06F5BA8F" w14:textId="77777777" w:rsidR="00F16703" w:rsidRDefault="0081314F">
      <w:pPr>
        <w:spacing w:after="140"/>
      </w:pPr>
      <w:r>
        <w:t xml:space="preserve">Le tabelle dei conci sono in </w:t>
      </w:r>
      <w:r>
        <w:rPr>
          <w:rFonts w:ascii="Consolas" w:hAnsi="Consolas"/>
        </w:rPr>
        <w:t>esempio-stratificato-conci.csv</w:t>
      </w:r>
      <w:r>
        <w:t>, accanto al modello. Questo è un controllo interno ANTHEA. Cambiando precisione o dominio possono cambiare leggermente la superficie critica e i valori.</w:t>
      </w:r>
    </w:p>
    <w:p w14:paraId="1C02C735" w14:textId="77777777" w:rsidR="00F16703" w:rsidRDefault="0081314F">
      <w:pPr>
        <w:pStyle w:val="Titolo1"/>
        <w:keepNext/>
        <w:spacing w:after="140"/>
      </w:pPr>
      <w:bookmarkStart w:id="83" w:name="_Toc243326954"/>
      <w:r>
        <w:t>Portanza, cedimenti e armature dei muri: procedura</w:t>
      </w:r>
      <w:bookmarkEnd w:id="83"/>
    </w:p>
    <w:p w14:paraId="31A10C21" w14:textId="77777777" w:rsidR="00F16703" w:rsidRDefault="0081314F">
      <w:pPr>
        <w:spacing w:after="140"/>
      </w:pPr>
      <w:r>
        <w:t>Le verifiche usano modelli distinti. Prima di attivarle completa geometria, stratigrafie, falda e combinazioni del muro. Un risultato favorevole a scorrimento non sostituisce portanza, cedimenti, stabilità globale o verifica strutturale.</w:t>
      </w:r>
    </w:p>
    <w:p w14:paraId="0A5B1998" w14:textId="77777777" w:rsidR="00F16703" w:rsidRDefault="0081314F">
      <w:pPr>
        <w:pStyle w:val="Titolo2"/>
        <w:keepNext/>
        <w:spacing w:after="140"/>
      </w:pPr>
      <w:bookmarkStart w:id="84" w:name="_Toc243326955"/>
      <w:r>
        <w:t>Scegliere il controllo</w:t>
      </w:r>
      <w:bookmarkEnd w:id="8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16703" w14:paraId="1AE646AB" w14:textId="77777777">
        <w:trPr>
          <w:cantSplit/>
          <w:tblHeader/>
          <w:jc w:val="center"/>
        </w:trPr>
        <w:tc>
          <w:tcPr>
            <w:tcW w:w="2381" w:type="dxa"/>
            <w:shd w:val="clear" w:color="auto" w:fill="E7E6E6"/>
            <w:tcMar>
              <w:top w:w="90" w:type="dxa"/>
              <w:left w:w="90" w:type="dxa"/>
              <w:bottom w:w="90" w:type="dxa"/>
              <w:right w:w="90" w:type="dxa"/>
            </w:tcMar>
            <w:vAlign w:val="center"/>
          </w:tcPr>
          <w:p w14:paraId="63F19A42" w14:textId="77777777" w:rsidR="00F16703" w:rsidRDefault="0081314F">
            <w:pPr>
              <w:spacing w:before="20" w:after="20"/>
              <w:jc w:val="left"/>
            </w:pPr>
            <w:r>
              <w:rPr>
                <w:b/>
                <w:sz w:val="21"/>
              </w:rPr>
              <w:t>Domanda</w:t>
            </w:r>
          </w:p>
        </w:tc>
        <w:tc>
          <w:tcPr>
            <w:tcW w:w="3402" w:type="dxa"/>
            <w:shd w:val="clear" w:color="auto" w:fill="E7E6E6"/>
            <w:tcMar>
              <w:top w:w="90" w:type="dxa"/>
              <w:left w:w="90" w:type="dxa"/>
              <w:bottom w:w="90" w:type="dxa"/>
              <w:right w:w="90" w:type="dxa"/>
            </w:tcMar>
            <w:vAlign w:val="center"/>
          </w:tcPr>
          <w:p w14:paraId="46B7BF1A" w14:textId="77777777" w:rsidR="00F16703" w:rsidRDefault="0081314F">
            <w:pPr>
              <w:spacing w:before="20" w:after="20"/>
              <w:jc w:val="left"/>
            </w:pPr>
            <w:r>
              <w:rPr>
                <w:b/>
                <w:sz w:val="21"/>
              </w:rPr>
              <w:t>Dati da controllare</w:t>
            </w:r>
          </w:p>
        </w:tc>
        <w:tc>
          <w:tcPr>
            <w:tcW w:w="3855" w:type="dxa"/>
            <w:shd w:val="clear" w:color="auto" w:fill="E7E6E6"/>
            <w:tcMar>
              <w:top w:w="90" w:type="dxa"/>
              <w:left w:w="90" w:type="dxa"/>
              <w:bottom w:w="90" w:type="dxa"/>
              <w:right w:w="90" w:type="dxa"/>
            </w:tcMar>
            <w:vAlign w:val="center"/>
          </w:tcPr>
          <w:p w14:paraId="122B1C38" w14:textId="77777777" w:rsidR="00F16703" w:rsidRDefault="0081314F">
            <w:pPr>
              <w:spacing w:before="20" w:after="20"/>
              <w:jc w:val="left"/>
            </w:pPr>
            <w:r>
              <w:rPr>
                <w:b/>
                <w:sz w:val="21"/>
              </w:rPr>
              <w:t>Risultato da leggere</w:t>
            </w:r>
          </w:p>
        </w:tc>
      </w:tr>
      <w:tr w:rsidR="00F16703" w14:paraId="4ABB232A" w14:textId="77777777">
        <w:trPr>
          <w:cantSplit/>
          <w:jc w:val="center"/>
        </w:trPr>
        <w:tc>
          <w:tcPr>
            <w:tcW w:w="2381" w:type="dxa"/>
            <w:tcMar>
              <w:top w:w="90" w:type="dxa"/>
              <w:left w:w="90" w:type="dxa"/>
              <w:bottom w:w="90" w:type="dxa"/>
              <w:right w:w="90" w:type="dxa"/>
            </w:tcMar>
            <w:vAlign w:val="center"/>
          </w:tcPr>
          <w:p w14:paraId="0F31DC0D" w14:textId="77777777" w:rsidR="00F16703" w:rsidRDefault="0081314F">
            <w:pPr>
              <w:spacing w:before="20" w:after="20"/>
              <w:jc w:val="left"/>
            </w:pPr>
            <w:r>
              <w:rPr>
                <w:sz w:val="21"/>
              </w:rPr>
              <w:t>Portanza della fondazione</w:t>
            </w:r>
          </w:p>
        </w:tc>
        <w:tc>
          <w:tcPr>
            <w:tcW w:w="3402" w:type="dxa"/>
            <w:tcMar>
              <w:top w:w="90" w:type="dxa"/>
              <w:left w:w="90" w:type="dxa"/>
              <w:bottom w:w="90" w:type="dxa"/>
              <w:right w:w="90" w:type="dxa"/>
            </w:tcMar>
            <w:vAlign w:val="center"/>
          </w:tcPr>
          <w:p w14:paraId="06D38E9B" w14:textId="77777777" w:rsidR="00F16703" w:rsidRDefault="0081314F">
            <w:pPr>
              <w:spacing w:before="20" w:after="20"/>
              <w:jc w:val="left"/>
            </w:pPr>
            <w:r>
              <w:rPr>
                <w:sz w:val="21"/>
              </w:rPr>
              <w:t>Terreno di posa, carico verticale efficace, eccentricità, inclinazione e sisma</w:t>
            </w:r>
          </w:p>
        </w:tc>
        <w:tc>
          <w:tcPr>
            <w:tcW w:w="3855" w:type="dxa"/>
            <w:tcMar>
              <w:top w:w="90" w:type="dxa"/>
              <w:left w:w="90" w:type="dxa"/>
              <w:bottom w:w="90" w:type="dxa"/>
              <w:right w:w="90" w:type="dxa"/>
            </w:tcMar>
            <w:vAlign w:val="center"/>
          </w:tcPr>
          <w:p w14:paraId="7D128667" w14:textId="77777777" w:rsidR="00F16703" w:rsidRDefault="0081314F">
            <w:pPr>
              <w:spacing w:before="20" w:after="20"/>
              <w:jc w:val="left"/>
            </w:pPr>
            <w:r>
              <w:rPr>
                <w:sz w:val="21"/>
              </w:rPr>
              <w:t>Campo di applicabilità e resistenza per combinazione</w:t>
            </w:r>
          </w:p>
        </w:tc>
      </w:tr>
      <w:tr w:rsidR="00F16703" w14:paraId="452D0804" w14:textId="77777777">
        <w:trPr>
          <w:cantSplit/>
          <w:jc w:val="center"/>
        </w:trPr>
        <w:tc>
          <w:tcPr>
            <w:tcW w:w="2381" w:type="dxa"/>
            <w:tcMar>
              <w:top w:w="90" w:type="dxa"/>
              <w:left w:w="90" w:type="dxa"/>
              <w:bottom w:w="90" w:type="dxa"/>
              <w:right w:w="90" w:type="dxa"/>
            </w:tcMar>
            <w:vAlign w:val="center"/>
          </w:tcPr>
          <w:p w14:paraId="0840E4F1" w14:textId="77777777" w:rsidR="00F16703" w:rsidRDefault="0081314F">
            <w:pPr>
              <w:spacing w:before="20" w:after="20"/>
              <w:jc w:val="left"/>
            </w:pPr>
            <w:r>
              <w:rPr>
                <w:sz w:val="21"/>
              </w:rPr>
              <w:t>Cedimento</w:t>
            </w:r>
          </w:p>
        </w:tc>
        <w:tc>
          <w:tcPr>
            <w:tcW w:w="3402" w:type="dxa"/>
            <w:tcMar>
              <w:top w:w="90" w:type="dxa"/>
              <w:left w:w="90" w:type="dxa"/>
              <w:bottom w:w="90" w:type="dxa"/>
              <w:right w:w="90" w:type="dxa"/>
            </w:tcMar>
            <w:vAlign w:val="center"/>
          </w:tcPr>
          <w:p w14:paraId="3C9BAD7E" w14:textId="77777777" w:rsidR="00F16703" w:rsidRDefault="0081314F">
            <w:pPr>
              <w:spacing w:before="20" w:after="20"/>
              <w:jc w:val="left"/>
            </w:pPr>
            <w:r>
              <w:rPr>
                <w:sz w:val="21"/>
              </w:rPr>
              <w:t>Parametri deformativi e modello del terreno, combinazione di esercizio</w:t>
            </w:r>
          </w:p>
        </w:tc>
        <w:tc>
          <w:tcPr>
            <w:tcW w:w="3855" w:type="dxa"/>
            <w:tcMar>
              <w:top w:w="90" w:type="dxa"/>
              <w:left w:w="90" w:type="dxa"/>
              <w:bottom w:w="90" w:type="dxa"/>
              <w:right w:w="90" w:type="dxa"/>
            </w:tcMar>
            <w:vAlign w:val="center"/>
          </w:tcPr>
          <w:p w14:paraId="3B5BA09A" w14:textId="77777777" w:rsidR="00F16703" w:rsidRDefault="0081314F">
            <w:pPr>
              <w:spacing w:before="20" w:after="20"/>
              <w:jc w:val="left"/>
            </w:pPr>
            <w:r>
              <w:rPr>
                <w:sz w:val="21"/>
              </w:rPr>
              <w:t>Spostamento e ipotesi, separatamente dalla resistenza</w:t>
            </w:r>
          </w:p>
        </w:tc>
      </w:tr>
      <w:tr w:rsidR="00F16703" w14:paraId="31E7A775" w14:textId="77777777">
        <w:trPr>
          <w:cantSplit/>
          <w:jc w:val="center"/>
        </w:trPr>
        <w:tc>
          <w:tcPr>
            <w:tcW w:w="2381" w:type="dxa"/>
            <w:tcMar>
              <w:top w:w="90" w:type="dxa"/>
              <w:left w:w="90" w:type="dxa"/>
              <w:bottom w:w="90" w:type="dxa"/>
              <w:right w:w="90" w:type="dxa"/>
            </w:tcMar>
            <w:vAlign w:val="center"/>
          </w:tcPr>
          <w:p w14:paraId="6B9953A6" w14:textId="77777777" w:rsidR="00F16703" w:rsidRDefault="0081314F">
            <w:pPr>
              <w:spacing w:before="20" w:after="20"/>
              <w:jc w:val="left"/>
            </w:pPr>
            <w:r>
              <w:rPr>
                <w:sz w:val="21"/>
              </w:rPr>
              <w:t>Spostamento permanente</w:t>
            </w:r>
          </w:p>
        </w:tc>
        <w:tc>
          <w:tcPr>
            <w:tcW w:w="3402" w:type="dxa"/>
            <w:tcMar>
              <w:top w:w="90" w:type="dxa"/>
              <w:left w:w="90" w:type="dxa"/>
              <w:bottom w:w="90" w:type="dxa"/>
              <w:right w:w="90" w:type="dxa"/>
            </w:tcMar>
            <w:vAlign w:val="center"/>
          </w:tcPr>
          <w:p w14:paraId="742AEB1B" w14:textId="77777777" w:rsidR="00F16703" w:rsidRDefault="0081314F">
            <w:pPr>
              <w:spacing w:before="20" w:after="20"/>
              <w:jc w:val="left"/>
            </w:pPr>
            <w:r>
              <w:rPr>
                <w:sz w:val="21"/>
              </w:rPr>
              <w:t>Accelerogramma e parametri Newmark richiesti</w:t>
            </w:r>
          </w:p>
        </w:tc>
        <w:tc>
          <w:tcPr>
            <w:tcW w:w="3855" w:type="dxa"/>
            <w:tcMar>
              <w:top w:w="90" w:type="dxa"/>
              <w:left w:w="90" w:type="dxa"/>
              <w:bottom w:w="90" w:type="dxa"/>
              <w:right w:w="90" w:type="dxa"/>
            </w:tcMar>
            <w:vAlign w:val="center"/>
          </w:tcPr>
          <w:p w14:paraId="2D8A68EA" w14:textId="77777777" w:rsidR="00F16703" w:rsidRDefault="0081314F">
            <w:pPr>
              <w:spacing w:before="20" w:after="20"/>
              <w:jc w:val="left"/>
            </w:pPr>
            <w:r>
              <w:rPr>
                <w:sz w:val="21"/>
              </w:rPr>
              <w:t>Spostamento accumulato, soglia e unità temporali</w:t>
            </w:r>
          </w:p>
        </w:tc>
      </w:tr>
      <w:tr w:rsidR="00F16703" w14:paraId="4792C0C5" w14:textId="77777777">
        <w:trPr>
          <w:cantSplit/>
          <w:jc w:val="center"/>
        </w:trPr>
        <w:tc>
          <w:tcPr>
            <w:tcW w:w="2381" w:type="dxa"/>
            <w:tcMar>
              <w:top w:w="90" w:type="dxa"/>
              <w:left w:w="90" w:type="dxa"/>
              <w:bottom w:w="90" w:type="dxa"/>
              <w:right w:w="90" w:type="dxa"/>
            </w:tcMar>
            <w:vAlign w:val="center"/>
          </w:tcPr>
          <w:p w14:paraId="1F10142A" w14:textId="77777777" w:rsidR="00F16703" w:rsidRDefault="0081314F">
            <w:pPr>
              <w:spacing w:before="20" w:after="20"/>
              <w:jc w:val="left"/>
            </w:pPr>
            <w:r>
              <w:rPr>
                <w:sz w:val="21"/>
              </w:rPr>
              <w:t>Armature</w:t>
            </w:r>
          </w:p>
        </w:tc>
        <w:tc>
          <w:tcPr>
            <w:tcW w:w="3402" w:type="dxa"/>
            <w:tcMar>
              <w:top w:w="90" w:type="dxa"/>
              <w:left w:w="90" w:type="dxa"/>
              <w:bottom w:w="90" w:type="dxa"/>
              <w:right w:w="90" w:type="dxa"/>
            </w:tcMar>
            <w:vAlign w:val="center"/>
          </w:tcPr>
          <w:p w14:paraId="46E24EDF" w14:textId="77777777" w:rsidR="00F16703" w:rsidRDefault="0081314F">
            <w:pPr>
              <w:spacing w:before="20" w:after="20"/>
              <w:jc w:val="left"/>
            </w:pPr>
            <w:r>
              <w:rPr>
                <w:sz w:val="21"/>
              </w:rPr>
              <w:t>Materiali, sezioni critiche, sollecitazioni, copriferro e disposizione</w:t>
            </w:r>
          </w:p>
        </w:tc>
        <w:tc>
          <w:tcPr>
            <w:tcW w:w="3855" w:type="dxa"/>
            <w:tcMar>
              <w:top w:w="90" w:type="dxa"/>
              <w:left w:w="90" w:type="dxa"/>
              <w:bottom w:w="90" w:type="dxa"/>
              <w:right w:w="90" w:type="dxa"/>
            </w:tcMar>
            <w:vAlign w:val="center"/>
          </w:tcPr>
          <w:p w14:paraId="72F8A304" w14:textId="77777777" w:rsidR="00F16703" w:rsidRDefault="0081314F">
            <w:pPr>
              <w:spacing w:before="20" w:after="20"/>
              <w:jc w:val="left"/>
            </w:pPr>
            <w:r>
              <w:rPr>
                <w:sz w:val="21"/>
              </w:rPr>
              <w:t>Proposta, controlli eseguiti e condizioni incomplete</w:t>
            </w:r>
          </w:p>
        </w:tc>
      </w:tr>
      <w:tr w:rsidR="00F16703" w14:paraId="503E35D4" w14:textId="77777777">
        <w:trPr>
          <w:cantSplit/>
          <w:jc w:val="center"/>
        </w:trPr>
        <w:tc>
          <w:tcPr>
            <w:tcW w:w="2381" w:type="dxa"/>
            <w:tcMar>
              <w:top w:w="90" w:type="dxa"/>
              <w:left w:w="90" w:type="dxa"/>
              <w:bottom w:w="90" w:type="dxa"/>
              <w:right w:w="90" w:type="dxa"/>
            </w:tcMar>
            <w:vAlign w:val="center"/>
          </w:tcPr>
          <w:p w14:paraId="63FA2A31" w14:textId="77777777" w:rsidR="00F16703" w:rsidRDefault="0081314F">
            <w:pPr>
              <w:spacing w:before="20" w:after="20"/>
              <w:jc w:val="left"/>
            </w:pPr>
            <w:r>
              <w:rPr>
                <w:sz w:val="21"/>
              </w:rPr>
              <w:t>Muro a gravità</w:t>
            </w:r>
          </w:p>
        </w:tc>
        <w:tc>
          <w:tcPr>
            <w:tcW w:w="3402" w:type="dxa"/>
            <w:tcMar>
              <w:top w:w="90" w:type="dxa"/>
              <w:left w:w="90" w:type="dxa"/>
              <w:bottom w:w="90" w:type="dxa"/>
              <w:right w:w="90" w:type="dxa"/>
            </w:tcMar>
            <w:vAlign w:val="center"/>
          </w:tcPr>
          <w:p w14:paraId="0F3197D5" w14:textId="77777777" w:rsidR="00F16703" w:rsidRDefault="0081314F">
            <w:pPr>
              <w:spacing w:before="20" w:after="20"/>
              <w:jc w:val="left"/>
            </w:pPr>
            <w:r>
              <w:rPr>
                <w:sz w:val="21"/>
              </w:rPr>
              <w:t>Materiale, peso e resistenze pertinenti</w:t>
            </w:r>
          </w:p>
        </w:tc>
        <w:tc>
          <w:tcPr>
            <w:tcW w:w="3855" w:type="dxa"/>
            <w:tcMar>
              <w:top w:w="90" w:type="dxa"/>
              <w:left w:w="90" w:type="dxa"/>
              <w:bottom w:w="90" w:type="dxa"/>
              <w:right w:w="90" w:type="dxa"/>
            </w:tcMar>
            <w:vAlign w:val="center"/>
          </w:tcPr>
          <w:p w14:paraId="7C9A8DC8" w14:textId="77777777" w:rsidR="00F16703" w:rsidRDefault="0081314F">
            <w:pPr>
              <w:spacing w:before="20" w:after="20"/>
              <w:jc w:val="left"/>
            </w:pPr>
            <w:r>
              <w:rPr>
                <w:sz w:val="21"/>
              </w:rPr>
              <w:t>Equilibrio e verifiche coerenti con calcestruzzo o muratura</w:t>
            </w:r>
          </w:p>
        </w:tc>
      </w:tr>
    </w:tbl>
    <w:p w14:paraId="7DA3EFBC" w14:textId="77777777" w:rsidR="00F16703" w:rsidRDefault="00F16703"/>
    <w:p w14:paraId="15310AD1" w14:textId="77777777" w:rsidR="00F16703" w:rsidRDefault="0081314F">
      <w:pPr>
        <w:pStyle w:val="Titolo2"/>
        <w:keepNext/>
        <w:spacing w:after="140"/>
      </w:pPr>
      <w:bookmarkStart w:id="85" w:name="_Toc243326956"/>
      <w:r>
        <w:t>Procedura e lettura</w:t>
      </w:r>
      <w:bookmarkEnd w:id="85"/>
    </w:p>
    <w:p w14:paraId="1578AFCC" w14:textId="77777777" w:rsidR="00F16703" w:rsidRDefault="0081314F">
      <w:pPr>
        <w:spacing w:after="140"/>
      </w:pPr>
      <w:r>
        <w:t>Apri i controlli pertinenti nella scheda Verifiche e leggi le ipotesi prima dell'esito. Inserisci i dati mancanti; non sostituire un parametro deformativo con un parametro di resistenza. Per il sisma distingue i coefficienti delle spinte da quelli del terreno di fondazione e della stabilità globale.</w:t>
      </w:r>
    </w:p>
    <w:p w14:paraId="51FCDD9B" w14:textId="77777777" w:rsidR="00F16703" w:rsidRDefault="0081314F">
      <w:pPr>
        <w:spacing w:after="140"/>
      </w:pPr>
      <w:r>
        <w:t>Calcola armature produce una proposta da controllare, non il dettaglio esecutivo completo. Verifica le sezioni critiche, l'armatura disponibile e le condizioni non coperte. Se trasferisci una sezione al modulo c.a., controlla segni, assi e combinazione del foglio risultante.</w:t>
      </w:r>
    </w:p>
    <w:p w14:paraId="6CCE5B7F" w14:textId="77777777" w:rsidR="00F16703" w:rsidRDefault="0081314F">
      <w:pPr>
        <w:spacing w:after="140"/>
      </w:pPr>
      <w:r>
        <w:t>Conserva nel report la combinazione, i parametri effettivi e l'eventuale stato fuori campo. Consulta modelli di portanza, cedimenti e armature (Wiki: Portanza, cedimenti, spostamenti e armature dei muri) per formule e limiti e stabilità globale (Wiki: Muri di sostegno e stabilità globale) per il modello Bishop.</w:t>
      </w:r>
    </w:p>
    <w:p w14:paraId="43990F52" w14:textId="77777777" w:rsidR="00F16703" w:rsidRDefault="0081314F">
      <w:pPr>
        <w:pStyle w:val="Titolo2"/>
        <w:keepNext/>
        <w:spacing w:after="140"/>
      </w:pPr>
      <w:bookmarkStart w:id="86" w:name="_Toc243326957"/>
      <w:r>
        <w:t>Dati della portanza sismica</w:t>
      </w:r>
      <w:bookmarkEnd w:id="86"/>
    </w:p>
    <w:p w14:paraId="61EDA41D" w14:textId="77777777" w:rsidR="00F16703" w:rsidRDefault="0081314F">
      <w:pPr>
        <w:spacing w:after="140"/>
      </w:pPr>
      <w:r>
        <w:t xml:space="preserve">In Terreno aprire Portanza sismica. Con Da sito si usa ah/g=ag/g·Ss·St, prima della riduzione </w:t>
      </w:r>
      <w:r>
        <w:rPr>
          <w:rFonts w:ascii="Calibri" w:eastAsia="Calibri" w:hAnsi="Calibri" w:cs="Calibri"/>
        </w:rPr>
        <w:t>β</w:t>
      </w:r>
      <w:r>
        <w:t xml:space="preserve"> del muro; av/g=±0,5ah/g. In alternativa assegnare entrambe le accelerazioni. Il fattore </w:t>
      </w:r>
      <w:r>
        <w:rPr>
          <w:rFonts w:ascii="Calibri" w:eastAsia="Calibri" w:hAnsi="Calibri" w:cs="Calibri"/>
        </w:rPr>
        <w:t>γ</w:t>
      </w:r>
      <w:r>
        <w:t>RD è modificabile: 1 per sabbia medio densa, 1,15 per sabbia sciolta asciutta. Non è un valore ricavato automaticamente dal solo angolo di attrito.</w:t>
      </w:r>
    </w:p>
    <w:p w14:paraId="74BDD8E1" w14:textId="77777777" w:rsidR="00F16703" w:rsidRDefault="0081314F">
      <w:pPr>
        <w:spacing w:after="140"/>
      </w:pPr>
      <w:r>
        <w:t xml:space="preserve">In Verifiche scegliere una combinazione SISMA e Portanza sismica nel riepilogo. Sono leggibili Nmax, F, </w:t>
      </w:r>
      <w:r>
        <w:rPr>
          <w:rFonts w:ascii="Calibri" w:eastAsia="Calibri" w:hAnsi="Calibri" w:cs="Calibri"/>
        </w:rPr>
        <w:t>N̄</w:t>
      </w:r>
      <w:r>
        <w:t xml:space="preserve">, </w:t>
      </w:r>
      <w:r>
        <w:rPr>
          <w:rFonts w:ascii="Calibri" w:eastAsia="Calibri" w:hAnsi="Calibri" w:cs="Calibri"/>
        </w:rPr>
        <w:t>V̄</w:t>
      </w:r>
      <w:r>
        <w:t xml:space="preserve">, </w:t>
      </w:r>
      <w:r>
        <w:rPr>
          <w:rFonts w:ascii="Calibri" w:eastAsia="Calibri" w:hAnsi="Calibri" w:cs="Calibri"/>
        </w:rPr>
        <w:t>M̄</w:t>
      </w:r>
      <w:r>
        <w:t>, limite verticale, interazione, tasso ed esito. Un’accelerazione mancante, un terreno fuori campo o una risultante non ammissibile restano esplicitamente non verificati.</w:t>
      </w:r>
    </w:p>
    <w:p w14:paraId="3236229B" w14:textId="77777777" w:rsidR="00F16703" w:rsidRDefault="0081314F">
      <w:pPr>
        <w:pStyle w:val="Titolo2"/>
        <w:keepNext/>
        <w:spacing w:after="140"/>
      </w:pPr>
      <w:bookmarkStart w:id="87" w:name="_Toc243326958"/>
      <w:r>
        <w:t>Dati dei cedimenti</w:t>
      </w:r>
      <w:bookmarkEnd w:id="87"/>
    </w:p>
    <w:p w14:paraId="61DA5951" w14:textId="77777777" w:rsidR="00F16703" w:rsidRDefault="0081314F">
      <w:pPr>
        <w:spacing w:after="140"/>
      </w:pPr>
      <w:r>
        <w:t xml:space="preserve">In Terreno attivare Calcola cedimenti finali e inserire, a partire dal piano di posa, nome, spessore e modulo edometrico M di ciascuno strato. M è espresso in kPa: per esempio 30 MPa corrispondono a 30000 kPa. Non viene dedotto da </w:t>
      </w:r>
      <w:r>
        <w:rPr>
          <w:rFonts w:ascii="Calibri" w:eastAsia="Calibri" w:hAnsi="Calibri" w:cs="Calibri"/>
        </w:rPr>
        <w:t>φ</w:t>
      </w:r>
      <w:r>
        <w:t xml:space="preserve"> o riempito con un valore presunto. La pressione del terreno rimosso è il carico geostatico eliminato con lo scavo, da valutare nel modello scelto; zero è una scelta esplicita.</w:t>
      </w:r>
    </w:p>
    <w:p w14:paraId="10A15D6F" w14:textId="77777777" w:rsidR="00F16703" w:rsidRDefault="0081314F">
      <w:pPr>
        <w:spacing w:after="140"/>
      </w:pPr>
      <w:r>
        <w:t>Limiti iniziali modificabili: 25 mm per cedimento, 0,002 rad per rotazione e 20 mm per spostamento in testa. Sono valori di avvio da valutare per l’opera, non limiti normativi universali. In Verifiche scegliere Cedimenti e spostamenti per la tabella per combinazione, i contributi degli strati e le curvature.</w:t>
      </w:r>
    </w:p>
    <w:p w14:paraId="198A191C" w14:textId="77777777" w:rsidR="00F16703" w:rsidRDefault="0081314F">
      <w:pPr>
        <w:pStyle w:val="Titolo2"/>
        <w:keepNext/>
        <w:spacing w:after="140"/>
      </w:pPr>
      <w:bookmarkStart w:id="88" w:name="_Toc243326959"/>
      <w:r>
        <w:t>Importare una storia Newmark</w:t>
      </w:r>
      <w:bookmarkEnd w:id="88"/>
    </w:p>
    <w:p w14:paraId="61F1F9F9" w14:textId="77777777" w:rsidR="00F16703" w:rsidRDefault="0081314F">
      <w:pPr>
        <w:spacing w:after="140"/>
      </w:pPr>
      <w:r>
        <w:t xml:space="preserve">In Azioni aprire Spostamenti permanenti e aggiungere una storia. Scegliere SLD o SLV, inserire ky/g, fattore di scala e limite di spostamento. ky/g è la soglia di inizio scorrimento </w:t>
      </w:r>
      <w:r>
        <w:lastRenderedPageBreak/>
        <w:t>del muro, da ricavare da un’analisi di equilibrio: non coincide con ag/g e non viene dedotta automaticamente dal coefficiente kh.</w:t>
      </w:r>
    </w:p>
    <w:p w14:paraId="1B0FA525" w14:textId="77777777" w:rsidR="00F16703" w:rsidRDefault="0081314F">
      <w:pPr>
        <w:spacing w:after="140"/>
      </w:pPr>
      <w:r>
        <w:t>Importare un CSV a due colonne separate da punto e virgola: tempo in secondi e accelerazione verso valle in g. È ammessa una prima riga t;a_g e il separatore decimale italiano. I tempi devono essere crescenti. Confermare che storia e scala siano compatibili con sito e stato limite. I campioni restano salvati nel file del muro.</w:t>
      </w:r>
    </w:p>
    <w:p w14:paraId="423F2E32" w14:textId="77777777" w:rsidR="00F16703" w:rsidRDefault="0081314F">
      <w:pPr>
        <w:pStyle w:val="Titolo2"/>
        <w:keepNext/>
        <w:spacing w:after="140"/>
      </w:pPr>
      <w:bookmarkStart w:id="89" w:name="_Toc243326960"/>
      <w:r>
        <w:t>Disporre e proporre le armature</w:t>
      </w:r>
      <w:bookmarkEnd w:id="89"/>
    </w:p>
    <w:p w14:paraId="0CDBFF05" w14:textId="77777777" w:rsidR="00F16703" w:rsidRDefault="0081314F">
      <w:pPr>
        <w:spacing w:after="140"/>
      </w:pPr>
      <w:r>
        <w:t>In Geometria si possono mantenere le facce simmetriche o assegnare due armature indipendenti. La prima faccia è monte nel fusto e inferiore nelle solette; la seconda è valle nel fusto e superiore nelle solette. Rimangono disponibili le due zone verticali separate da h₁.</w:t>
      </w:r>
    </w:p>
    <w:p w14:paraId="6ED327E6" w14:textId="77777777" w:rsidR="00F16703" w:rsidRDefault="0081314F">
      <w:pPr>
        <w:spacing w:after="140"/>
      </w:pPr>
      <w:r>
        <w:t>Ogni zona contiene barre principali, diametro e passo delle secondarie, lunghezza di ancoraggio, sovrapposizione e mandrino. Zero nelle lunghezze significa calcolo automatico, non lunghezza nulla. Il pannello dei dettagli espone aggregato, aderenza, vita nominale, tolleranza del copriferro e collegamenti della giunzione.</w:t>
      </w:r>
    </w:p>
    <w:p w14:paraId="35AE8E87" w14:textId="77777777" w:rsidR="00F16703" w:rsidRDefault="0081314F">
      <w:pPr>
        <w:spacing w:after="140"/>
      </w:pPr>
      <w:r>
        <w:t>Calcola armature cerca diametri e numeri interi di barre entro i limiti impostati. Ogni candidato viene controllato con GPC a N–M, a taglio e in SLE; la proposta usa armature simmetriche per zona, poi modificabili. L’area stimata dalla flessione serve soltanto a scartare candidati impossibili. La verifica finale include i dettagli: una sezione resistente può avere una piega o una giunzione che non entra. In tal caso l’esito lo segnala e può occorrere aumentare lo spessore. La ricerca è interrompibile. Preme</w:t>
      </w:r>
      <w:r>
        <w:t>re Applica proposta per sostituire le barre inserite; prima di applicare restano conservate.</w:t>
      </w:r>
    </w:p>
    <w:p w14:paraId="049EA125" w14:textId="77777777" w:rsidR="00F16703" w:rsidRDefault="0081314F">
      <w:pPr>
        <w:spacing w:after="140"/>
      </w:pPr>
      <w:r>
        <w:t>In Vista dei risultati scegliere Armature: si vedono i percorsi delle barre, le pieghe, la fascia di sovrapposizione e le marche. Le barre giuntate sono affiancate lungo lo sviluppo del muro; le proiezioni sono leggermente distanziate sul disegno per leggibilità. Dettagli armature riporta la distinta, fbd, lunghezze richieste e usate, mandrini, quantità e tutti i controlli. I pesi sono stime per metro comprensive di ancoraggi, giunzioni e secondarie. Restano da definire il disegno esecutivo, i giunti di cos</w:t>
      </w:r>
      <w:r>
        <w:t>truzione, i bordi lungo il muro, le interferenze tridimensionali e gli sfridi: la vista non è una distinta di officina.</w:t>
      </w:r>
    </w:p>
    <w:p w14:paraId="5498C296" w14:textId="77777777" w:rsidR="00F16703" w:rsidRDefault="0081314F">
      <w:pPr>
        <w:pStyle w:val="Titolo2"/>
        <w:keepNext/>
        <w:spacing w:after="140"/>
      </w:pPr>
      <w:bookmarkStart w:id="90" w:name="_Toc243326961"/>
      <w:r>
        <w:t>Tavola delle armature e distinta ferri del muro</w:t>
      </w:r>
      <w:bookmarkEnd w:id="90"/>
    </w:p>
    <w:p w14:paraId="036DCC89" w14:textId="77777777" w:rsidR="00F16703" w:rsidRDefault="0081314F">
      <w:pPr>
        <w:spacing w:after="140"/>
      </w:pPr>
      <w:r>
        <w:t>In Input, sotto le armature, aprire Distinta ferri del tratto di muro. Inserire la lunghezza reale del tratto, il copriferro alle sue estremità e la lunghezza commerciale delle barre. La lunghezza del tratto cambia soltanto il computo: le verifiche strutturali rimangono riferite a una striscia di 1 m. Con due zone, indicare anche i collegamenti per fila e per metro. Lo sviluppo di un collegamento comprende tutti i tratti e i ganci della sagoma scelta; zero significa da definire e produce un peso parziale.</w:t>
      </w:r>
    </w:p>
    <w:p w14:paraId="264C67A8" w14:textId="77777777" w:rsidR="00F16703" w:rsidRDefault="0081314F">
      <w:pPr>
        <w:spacing w:after="140"/>
      </w:pPr>
      <w:r>
        <w:t xml:space="preserve">Dopo il ricalcolo, premere Tavola armature e distinta ferri nel riquadro di input oppure Distinta ferri in Verifiche. La finestra ha selezione della pagina e zoom. La prima tavola </w:t>
      </w:r>
      <w:r>
        <w:lastRenderedPageBreak/>
        <w:t>presenta la sezione quotata con le marche delle principali e la tabella dei pezzi del tratto. Le pagine successive separano le sagome e riportano diametro, faccia, tratti A/B/C, arco, mandrino, sviluppo totale, passo e sovrapposizione. P identifica le principali, S le secondarie lungo muro e C i collegamenti. Le due zone del fusto mantengono marche distinte.</w:t>
      </w:r>
    </w:p>
    <w:p w14:paraId="5C31613C" w14:textId="77777777" w:rsidR="00F16703" w:rsidRDefault="0081314F">
      <w:pPr>
        <w:spacing w:after="140"/>
      </w:pPr>
      <w:r>
        <w:t>PDF completo esporta tutte le tavole in A3 orizzontale. Word completo aggiunge tabelle modificabili; CSV distinta conserva quantità, impostazioni e note; PNG pagina esporta la pagina visualizzata. Anche la relazione Word del muro contiene la distinta del tratto e le tavole. Se si modificano i dati occorre attendere il nuovo calcolo prima di esportare.</w:t>
      </w:r>
    </w:p>
    <w:p w14:paraId="6D6C2664" w14:textId="77777777" w:rsidR="00F16703" w:rsidRDefault="0081314F">
      <w:pPr>
        <w:spacing w:after="140"/>
      </w:pPr>
      <w:r>
        <w:t>Le barre oltre la lunghezza commerciale sono segnalate: il programma non introduce giunti automatici. Le secondarie sono conteggiate come barre rettilinee lungo muro; estremità, raccordi, ganci e disposizione degli strati richiedono il dettaglio esecutivo. Un computo completo non equivale a verifiche soddisfatte: gli esiti mancanti o sfavorevoli restano indicati nella tavola delle note.</w:t>
      </w:r>
    </w:p>
    <w:p w14:paraId="6909C43C" w14:textId="77777777" w:rsidR="00F16703" w:rsidRDefault="0081314F">
      <w:pPr>
        <w:keepNext/>
        <w:spacing w:after="140"/>
      </w:pPr>
      <w:r>
        <w:rPr>
          <w:noProof/>
        </w:rPr>
        <w:drawing>
          <wp:inline distT="0" distB="0" distL="0" distR="0" wp14:anchorId="45930160" wp14:editId="33A8A52E">
            <wp:extent cx="6120000" cy="4316786"/>
            <wp:effectExtent l="0" t="0" r="0" b="0"/>
            <wp:docPr id="10" name="Picture 10" descr="Esempio di distinta del muro con due zone di armatura e tratto di quattro met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inta-due-zone-1.png"/>
                    <pic:cNvPicPr/>
                  </pic:nvPicPr>
                  <pic:blipFill>
                    <a:blip r:embed="rId32"/>
                    <a:stretch>
                      <a:fillRect/>
                    </a:stretch>
                  </pic:blipFill>
                  <pic:spPr>
                    <a:xfrm>
                      <a:off x="0" y="0"/>
                      <a:ext cx="6120000" cy="4316786"/>
                    </a:xfrm>
                    <a:prstGeom prst="rect">
                      <a:avLst/>
                    </a:prstGeom>
                  </pic:spPr>
                </pic:pic>
              </a:graphicData>
            </a:graphic>
          </wp:inline>
        </w:drawing>
      </w:r>
    </w:p>
    <w:p w14:paraId="36BA2004" w14:textId="77777777" w:rsidR="00F16703" w:rsidRDefault="0081314F">
      <w:pPr>
        <w:pStyle w:val="Didascalia"/>
      </w:pPr>
      <w:r>
        <w:t>Esempio di distinta del muro con due zone di armatura e tratto di quattro metri</w:t>
      </w:r>
    </w:p>
    <w:p w14:paraId="1D6B1AB6" w14:textId="77777777" w:rsidR="00F16703" w:rsidRDefault="0081314F">
      <w:pPr>
        <w:spacing w:after="140"/>
      </w:pPr>
      <w:r>
        <w:t xml:space="preserve">Esempio riapribile: supporto/artefatti/muri-materiali-distinta-20261005/interfaccia/distinta-due-zone.anthea. Il muro ha H=3 m, due zone con cambio a 1,5 m e un tratto lungo 4 m. La distinta mostra 23 pezzi per ciascuna marca principale e segnala lo sviluppo mancante dei collegamenti C1. I PDF e i Word della stessa </w:t>
      </w:r>
      <w:r>
        <w:lastRenderedPageBreak/>
        <w:t>cartella consentono di ripercorrere la lettura. L'esempio illustra input e computo, non costituisce un muro esecutivo verificato.</w:t>
      </w:r>
    </w:p>
    <w:p w14:paraId="30EC891E" w14:textId="77777777" w:rsidR="00F16703" w:rsidRDefault="0081314F">
      <w:pPr>
        <w:pStyle w:val="Titolo1"/>
        <w:keepNext/>
        <w:spacing w:after="140"/>
      </w:pPr>
      <w:bookmarkStart w:id="91" w:name="_Toc243326962"/>
      <w:r>
        <w:t>Efficienza orizzontale della palificata</w:t>
      </w:r>
      <w:bookmarkEnd w:id="91"/>
    </w:p>
    <w:p w14:paraId="7D5504EF" w14:textId="77777777" w:rsidR="00F16703" w:rsidRDefault="0081314F">
      <w:pPr>
        <w:spacing w:after="140"/>
      </w:pPr>
      <w:r>
        <w:t>Il modulo Palificata orizzontale confronta sei modelli di effetto di gruppo a partire da un'unica geometria di pali identici e da una direzione dell'azione orizzontale. Il risultato è un fattore di riduzione: per Davisson riguarda il modulo di reazione kh o nh; per gli altri metodi è il p-multiplier medio. La scheda non esegue un'analisi laterale completa e non fornisce direttamente la resistenza della palificata.</w:t>
      </w:r>
    </w:p>
    <w:p w14:paraId="41AB3824" w14:textId="77777777" w:rsidR="00F16703" w:rsidRDefault="0081314F">
      <w:pPr>
        <w:pStyle w:val="Titolo2"/>
        <w:keepNext/>
        <w:spacing w:after="140"/>
      </w:pPr>
      <w:bookmarkStart w:id="92" w:name="_Toc243326963"/>
      <w:r>
        <w:t>Apertura e geometria</w:t>
      </w:r>
      <w:bookmarkEnd w:id="92"/>
    </w:p>
    <w:p w14:paraId="60958588" w14:textId="77777777" w:rsidR="00F16703" w:rsidRDefault="0081314F">
      <w:pPr>
        <w:spacing w:after="140"/>
      </w:pPr>
      <w:r>
        <w:t>Aprire Moduli singoli → Geotecnica → Palificata orizzontale, oppure File → Nuova palificata orizzontale. La scheda può essere inserita anche in un progetto. Il motore numerico è GPCChecker.Geotechnics; ANTHEA gestisce input, risultati, rappresentazione e archivio.</w:t>
      </w:r>
    </w:p>
    <w:p w14:paraId="6330A50B" w14:textId="77777777" w:rsidR="00F16703" w:rsidRDefault="0081314F">
      <w:pPr>
        <w:spacing w:after="140"/>
      </w:pPr>
      <w:r>
        <w:t xml:space="preserve">Scegliere in alto a sinistra Rettangolare, Quinconce, Triangolare, Pentagonale, Esagonale oppure Generica. Gli input sottostanti generano automaticamente la disposizione: Nx/Ny e Sx/D/Sy/D per le file; numero di pali sul lato e S/D per il triangolo; anelli, suddivisioni, centro e S/D per i poligoni. Quinconce alterna file di N e N−1 pali con sfalsamento di mezzo interasse. Il triangolo è pieno; i poligoni usano anelli concentrici con suddivisioni crescenti. Le coordinate sono modificabili solo in Generica. </w:t>
      </w:r>
      <w:r>
        <w:t>X e Y sono attive inizialmente; X− (180°), Y− (270°) e la direzione personalizzata sono facoltative e inizialmente disattivate. Ogni direzione ha risultati e interassi rappresentativi distinti; invertire H può cambiare i coefficienti dei singoli pali anche quando la media della palificata simmetrica resta uguale. Il suo angolo è antiorario da +X. La rotazione della geometria è un input distinto. Sono ammessi da 1 a 500 pali, identificativi univoci e distanze fra centri almeno pari a D.</w:t>
      </w:r>
    </w:p>
    <w:p w14:paraId="5C3893C0" w14:textId="77777777" w:rsidR="00F16703" w:rsidRDefault="0081314F">
      <w:pPr>
        <w:spacing w:after="140"/>
      </w:pPr>
      <w:r>
        <w:t>La pianta mostra pali, coefficienti del metodo selezionato, direzione H, assi parallelo e ortogonale, diametro e interassi disponibili. La fila 1 è quella con maggiore proiezione lungo il verso del carico. Invertendo H si scambiano file anteriori e posteriori. La geometria non viene ruotata quando cambia soltanto il carico.</w:t>
      </w:r>
    </w:p>
    <w:p w14:paraId="01891727" w14:textId="77777777" w:rsidR="00F16703" w:rsidRDefault="0081314F">
      <w:pPr>
        <w:pStyle w:val="Titolo2"/>
        <w:keepNext/>
        <w:spacing w:after="140"/>
      </w:pPr>
      <w:bookmarkStart w:id="93" w:name="_Toc243326964"/>
      <w:r>
        <w:t>Metodo e applicabilità</w:t>
      </w:r>
      <w:bookmarkEnd w:id="9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16703" w14:paraId="03CC82B6" w14:textId="77777777">
        <w:trPr>
          <w:cantSplit/>
          <w:tblHeader/>
          <w:jc w:val="center"/>
        </w:trPr>
        <w:tc>
          <w:tcPr>
            <w:tcW w:w="2381" w:type="dxa"/>
            <w:shd w:val="clear" w:color="auto" w:fill="E7E6E6"/>
            <w:tcMar>
              <w:top w:w="90" w:type="dxa"/>
              <w:left w:w="90" w:type="dxa"/>
              <w:bottom w:w="90" w:type="dxa"/>
              <w:right w:w="90" w:type="dxa"/>
            </w:tcMar>
            <w:vAlign w:val="center"/>
          </w:tcPr>
          <w:p w14:paraId="0349E3F3" w14:textId="77777777" w:rsidR="00F16703" w:rsidRDefault="0081314F">
            <w:pPr>
              <w:spacing w:before="20" w:after="20"/>
              <w:jc w:val="left"/>
            </w:pPr>
            <w:r>
              <w:rPr>
                <w:b/>
                <w:sz w:val="21"/>
              </w:rPr>
              <w:t>Metodo</w:t>
            </w:r>
          </w:p>
        </w:tc>
        <w:tc>
          <w:tcPr>
            <w:tcW w:w="3402" w:type="dxa"/>
            <w:shd w:val="clear" w:color="auto" w:fill="E7E6E6"/>
            <w:tcMar>
              <w:top w:w="90" w:type="dxa"/>
              <w:left w:w="90" w:type="dxa"/>
              <w:bottom w:w="90" w:type="dxa"/>
              <w:right w:w="90" w:type="dxa"/>
            </w:tcMar>
            <w:vAlign w:val="center"/>
          </w:tcPr>
          <w:p w14:paraId="44BA9E45" w14:textId="77777777" w:rsidR="00F16703" w:rsidRDefault="0081314F">
            <w:pPr>
              <w:spacing w:before="20" w:after="20"/>
              <w:jc w:val="center"/>
            </w:pPr>
            <w:r>
              <w:rPr>
                <w:b/>
                <w:sz w:val="21"/>
              </w:rPr>
              <w:t>Risultato</w:t>
            </w:r>
          </w:p>
        </w:tc>
        <w:tc>
          <w:tcPr>
            <w:tcW w:w="3855" w:type="dxa"/>
            <w:shd w:val="clear" w:color="auto" w:fill="E7E6E6"/>
            <w:tcMar>
              <w:top w:w="90" w:type="dxa"/>
              <w:left w:w="90" w:type="dxa"/>
              <w:bottom w:w="90" w:type="dxa"/>
              <w:right w:w="90" w:type="dxa"/>
            </w:tcMar>
            <w:vAlign w:val="center"/>
          </w:tcPr>
          <w:p w14:paraId="46569CDC" w14:textId="77777777" w:rsidR="00F16703" w:rsidRDefault="0081314F">
            <w:pPr>
              <w:spacing w:before="20" w:after="20"/>
              <w:jc w:val="left"/>
            </w:pPr>
            <w:r>
              <w:rPr>
                <w:b/>
                <w:sz w:val="21"/>
              </w:rPr>
              <w:t>Impiego nella scheda</w:t>
            </w:r>
          </w:p>
        </w:tc>
      </w:tr>
      <w:tr w:rsidR="00F16703" w14:paraId="1837F641" w14:textId="77777777">
        <w:trPr>
          <w:cantSplit/>
          <w:jc w:val="center"/>
        </w:trPr>
        <w:tc>
          <w:tcPr>
            <w:tcW w:w="2381" w:type="dxa"/>
            <w:tcMar>
              <w:top w:w="90" w:type="dxa"/>
              <w:left w:w="90" w:type="dxa"/>
              <w:bottom w:w="90" w:type="dxa"/>
              <w:right w:w="90" w:type="dxa"/>
            </w:tcMar>
            <w:vAlign w:val="center"/>
          </w:tcPr>
          <w:p w14:paraId="57BF2AFA" w14:textId="77777777" w:rsidR="00F16703" w:rsidRDefault="0081314F">
            <w:pPr>
              <w:spacing w:before="20" w:after="20"/>
              <w:jc w:val="left"/>
            </w:pPr>
            <w:r>
              <w:rPr>
                <w:sz w:val="21"/>
              </w:rPr>
              <w:t>Davisson 1970</w:t>
            </w:r>
          </w:p>
        </w:tc>
        <w:tc>
          <w:tcPr>
            <w:tcW w:w="3402" w:type="dxa"/>
            <w:tcMar>
              <w:top w:w="90" w:type="dxa"/>
              <w:left w:w="90" w:type="dxa"/>
              <w:bottom w:w="90" w:type="dxa"/>
              <w:right w:w="90" w:type="dxa"/>
            </w:tcMar>
            <w:vAlign w:val="center"/>
          </w:tcPr>
          <w:p w14:paraId="5BE08EC3" w14:textId="77777777" w:rsidR="00F16703" w:rsidRDefault="0081314F">
            <w:pPr>
              <w:spacing w:before="20" w:after="20"/>
              <w:jc w:val="center"/>
            </w:pPr>
            <w:r>
              <w:rPr>
                <w:sz w:val="21"/>
              </w:rPr>
              <w:t>Rg di kh/nh</w:t>
            </w:r>
          </w:p>
        </w:tc>
        <w:tc>
          <w:tcPr>
            <w:tcW w:w="3855" w:type="dxa"/>
            <w:tcMar>
              <w:top w:w="90" w:type="dxa"/>
              <w:left w:w="90" w:type="dxa"/>
              <w:bottom w:w="90" w:type="dxa"/>
              <w:right w:w="90" w:type="dxa"/>
            </w:tcMar>
            <w:vAlign w:val="center"/>
          </w:tcPr>
          <w:p w14:paraId="50D1B5CA" w14:textId="77777777" w:rsidR="00F16703" w:rsidRDefault="0081314F">
            <w:pPr>
              <w:spacing w:before="20" w:after="20"/>
              <w:jc w:val="left"/>
            </w:pPr>
            <w:r>
              <w:rPr>
                <w:sz w:val="21"/>
              </w:rPr>
              <w:t>Griglia allineata; interasse parallelo almeno 3D, trasversale almeno 2.5D</w:t>
            </w:r>
          </w:p>
        </w:tc>
      </w:tr>
      <w:tr w:rsidR="00F16703" w14:paraId="7980A2B7" w14:textId="77777777">
        <w:trPr>
          <w:cantSplit/>
          <w:jc w:val="center"/>
        </w:trPr>
        <w:tc>
          <w:tcPr>
            <w:tcW w:w="2381" w:type="dxa"/>
            <w:tcMar>
              <w:top w:w="90" w:type="dxa"/>
              <w:left w:w="90" w:type="dxa"/>
              <w:bottom w:w="90" w:type="dxa"/>
              <w:right w:w="90" w:type="dxa"/>
            </w:tcMar>
            <w:vAlign w:val="center"/>
          </w:tcPr>
          <w:p w14:paraId="35EED65C" w14:textId="77777777" w:rsidR="00F16703" w:rsidRDefault="0081314F">
            <w:pPr>
              <w:spacing w:before="20" w:after="20"/>
              <w:jc w:val="left"/>
            </w:pPr>
            <w:r>
              <w:rPr>
                <w:sz w:val="21"/>
              </w:rPr>
              <w:t>AASHTO 2014</w:t>
            </w:r>
          </w:p>
        </w:tc>
        <w:tc>
          <w:tcPr>
            <w:tcW w:w="3402" w:type="dxa"/>
            <w:tcMar>
              <w:top w:w="90" w:type="dxa"/>
              <w:left w:w="90" w:type="dxa"/>
              <w:bottom w:w="90" w:type="dxa"/>
              <w:right w:w="90" w:type="dxa"/>
            </w:tcMar>
            <w:vAlign w:val="center"/>
          </w:tcPr>
          <w:p w14:paraId="26A24A7C" w14:textId="77777777" w:rsidR="00F16703" w:rsidRDefault="0081314F">
            <w:pPr>
              <w:spacing w:before="20" w:after="20"/>
              <w:jc w:val="left"/>
            </w:pPr>
            <w:r>
              <w:rPr>
                <w:sz w:val="21"/>
              </w:rPr>
              <w:t>p-multiplier per fila</w:t>
            </w:r>
          </w:p>
        </w:tc>
        <w:tc>
          <w:tcPr>
            <w:tcW w:w="3855" w:type="dxa"/>
            <w:tcMar>
              <w:top w:w="90" w:type="dxa"/>
              <w:left w:w="90" w:type="dxa"/>
              <w:bottom w:w="90" w:type="dxa"/>
              <w:right w:w="90" w:type="dxa"/>
            </w:tcMar>
            <w:vAlign w:val="center"/>
          </w:tcPr>
          <w:p w14:paraId="3B104054" w14:textId="77777777" w:rsidR="00F16703" w:rsidRDefault="0081314F">
            <w:pPr>
              <w:spacing w:before="20" w:after="20"/>
              <w:jc w:val="left"/>
            </w:pPr>
            <w:r>
              <w:rPr>
                <w:sz w:val="21"/>
              </w:rPr>
              <w:t>Interpolazione 3D–5D; oltre 5D mantenimento del valore di 5D segnalato</w:t>
            </w:r>
          </w:p>
        </w:tc>
      </w:tr>
      <w:tr w:rsidR="00F16703" w14:paraId="23DFC8D6" w14:textId="77777777">
        <w:trPr>
          <w:cantSplit/>
          <w:jc w:val="center"/>
        </w:trPr>
        <w:tc>
          <w:tcPr>
            <w:tcW w:w="2381" w:type="dxa"/>
            <w:tcMar>
              <w:top w:w="90" w:type="dxa"/>
              <w:left w:w="90" w:type="dxa"/>
              <w:bottom w:w="90" w:type="dxa"/>
              <w:right w:w="90" w:type="dxa"/>
            </w:tcMar>
            <w:vAlign w:val="center"/>
          </w:tcPr>
          <w:p w14:paraId="56EF3C44" w14:textId="77777777" w:rsidR="00F16703" w:rsidRDefault="0081314F">
            <w:pPr>
              <w:spacing w:before="20" w:after="20"/>
              <w:jc w:val="left"/>
            </w:pPr>
            <w:r>
              <w:rPr>
                <w:sz w:val="21"/>
              </w:rPr>
              <w:lastRenderedPageBreak/>
              <w:t>FHWA 2018</w:t>
            </w:r>
          </w:p>
        </w:tc>
        <w:tc>
          <w:tcPr>
            <w:tcW w:w="3402" w:type="dxa"/>
            <w:tcMar>
              <w:top w:w="90" w:type="dxa"/>
              <w:left w:w="90" w:type="dxa"/>
              <w:bottom w:w="90" w:type="dxa"/>
              <w:right w:w="90" w:type="dxa"/>
            </w:tcMar>
            <w:vAlign w:val="center"/>
          </w:tcPr>
          <w:p w14:paraId="32E7EB39" w14:textId="77777777" w:rsidR="00F16703" w:rsidRDefault="0081314F">
            <w:pPr>
              <w:spacing w:before="20" w:after="20"/>
              <w:jc w:val="left"/>
            </w:pPr>
            <w:r>
              <w:rPr>
                <w:sz w:val="21"/>
              </w:rPr>
              <w:t>p-multiplier per fila</w:t>
            </w:r>
          </w:p>
        </w:tc>
        <w:tc>
          <w:tcPr>
            <w:tcW w:w="3855" w:type="dxa"/>
            <w:tcMar>
              <w:top w:w="90" w:type="dxa"/>
              <w:left w:w="90" w:type="dxa"/>
              <w:bottom w:w="90" w:type="dxa"/>
              <w:right w:w="90" w:type="dxa"/>
            </w:tcMar>
            <w:vAlign w:val="center"/>
          </w:tcPr>
          <w:p w14:paraId="0637C07A" w14:textId="77777777" w:rsidR="00F16703" w:rsidRDefault="0081314F">
            <w:pPr>
              <w:spacing w:before="20" w:after="20"/>
              <w:jc w:val="left"/>
            </w:pPr>
            <w:r>
              <w:rPr>
                <w:sz w:val="21"/>
              </w:rPr>
              <w:t>Interpolazione 3D–6D; oltre 6D coefficienti unitari</w:t>
            </w:r>
          </w:p>
        </w:tc>
      </w:tr>
      <w:tr w:rsidR="00F16703" w14:paraId="6F5E1673" w14:textId="77777777">
        <w:trPr>
          <w:cantSplit/>
          <w:jc w:val="center"/>
        </w:trPr>
        <w:tc>
          <w:tcPr>
            <w:tcW w:w="2381" w:type="dxa"/>
            <w:tcMar>
              <w:top w:w="90" w:type="dxa"/>
              <w:left w:w="90" w:type="dxa"/>
              <w:bottom w:w="90" w:type="dxa"/>
              <w:right w:w="90" w:type="dxa"/>
            </w:tcMar>
            <w:vAlign w:val="center"/>
          </w:tcPr>
          <w:p w14:paraId="5B287C47" w14:textId="77777777" w:rsidR="00F16703" w:rsidRDefault="0081314F">
            <w:pPr>
              <w:spacing w:before="20" w:after="20"/>
              <w:jc w:val="left"/>
            </w:pPr>
            <w:r>
              <w:rPr>
                <w:sz w:val="21"/>
              </w:rPr>
              <w:t>Rollins e FEMA</w:t>
            </w:r>
          </w:p>
        </w:tc>
        <w:tc>
          <w:tcPr>
            <w:tcW w:w="3402" w:type="dxa"/>
            <w:tcMar>
              <w:top w:w="90" w:type="dxa"/>
              <w:left w:w="90" w:type="dxa"/>
              <w:bottom w:w="90" w:type="dxa"/>
              <w:right w:w="90" w:type="dxa"/>
            </w:tcMar>
            <w:vAlign w:val="center"/>
          </w:tcPr>
          <w:p w14:paraId="3B349506" w14:textId="77777777" w:rsidR="00F16703" w:rsidRDefault="0081314F">
            <w:pPr>
              <w:spacing w:before="20" w:after="20"/>
              <w:jc w:val="left"/>
            </w:pPr>
            <w:r>
              <w:rPr>
                <w:sz w:val="21"/>
              </w:rPr>
              <w:t>p-multiplier per fila</w:t>
            </w:r>
          </w:p>
        </w:tc>
        <w:tc>
          <w:tcPr>
            <w:tcW w:w="3855" w:type="dxa"/>
            <w:tcMar>
              <w:top w:w="90" w:type="dxa"/>
              <w:left w:w="90" w:type="dxa"/>
              <w:bottom w:w="90" w:type="dxa"/>
              <w:right w:w="90" w:type="dxa"/>
            </w:tcMar>
            <w:vAlign w:val="center"/>
          </w:tcPr>
          <w:p w14:paraId="6B45C9DD" w14:textId="77777777" w:rsidR="00F16703" w:rsidRDefault="0081314F">
            <w:pPr>
              <w:spacing w:before="20" w:after="20"/>
              <w:jc w:val="left"/>
            </w:pPr>
            <w:r>
              <w:rPr>
                <w:sz w:val="21"/>
              </w:rPr>
              <w:t>Formule logaritmiche; campo sperimentale circa 3.3D–5.65D</w:t>
            </w:r>
          </w:p>
        </w:tc>
      </w:tr>
      <w:tr w:rsidR="00F16703" w14:paraId="42D6EAA3" w14:textId="77777777">
        <w:trPr>
          <w:cantSplit/>
          <w:jc w:val="center"/>
        </w:trPr>
        <w:tc>
          <w:tcPr>
            <w:tcW w:w="2381" w:type="dxa"/>
            <w:tcMar>
              <w:top w:w="90" w:type="dxa"/>
              <w:left w:w="90" w:type="dxa"/>
              <w:bottom w:w="90" w:type="dxa"/>
              <w:right w:w="90" w:type="dxa"/>
            </w:tcMar>
            <w:vAlign w:val="center"/>
          </w:tcPr>
          <w:p w14:paraId="07901AAA" w14:textId="77777777" w:rsidR="00F16703" w:rsidRDefault="0081314F">
            <w:pPr>
              <w:spacing w:before="20" w:after="20"/>
              <w:jc w:val="left"/>
            </w:pPr>
            <w:r>
              <w:rPr>
                <w:sz w:val="21"/>
              </w:rPr>
              <w:t>Reese e Van Impe</w:t>
            </w:r>
          </w:p>
        </w:tc>
        <w:tc>
          <w:tcPr>
            <w:tcW w:w="3402" w:type="dxa"/>
            <w:tcMar>
              <w:top w:w="90" w:type="dxa"/>
              <w:left w:w="90" w:type="dxa"/>
              <w:bottom w:w="90" w:type="dxa"/>
              <w:right w:w="90" w:type="dxa"/>
            </w:tcMar>
            <w:vAlign w:val="center"/>
          </w:tcPr>
          <w:p w14:paraId="3E5B99FD" w14:textId="77777777" w:rsidR="00F16703" w:rsidRDefault="0081314F">
            <w:pPr>
              <w:spacing w:before="20" w:after="20"/>
              <w:jc w:val="left"/>
            </w:pPr>
            <w:r>
              <w:rPr>
                <w:sz w:val="21"/>
              </w:rPr>
              <w:t>p-multiplier palo per palo</w:t>
            </w:r>
          </w:p>
        </w:tc>
        <w:tc>
          <w:tcPr>
            <w:tcW w:w="3855" w:type="dxa"/>
            <w:tcMar>
              <w:top w:w="90" w:type="dxa"/>
              <w:left w:w="90" w:type="dxa"/>
              <w:bottom w:w="90" w:type="dxa"/>
              <w:right w:w="90" w:type="dxa"/>
            </w:tcMar>
            <w:vAlign w:val="center"/>
          </w:tcPr>
          <w:p w14:paraId="5B2F5B85" w14:textId="77777777" w:rsidR="00F16703" w:rsidRDefault="0081314F">
            <w:pPr>
              <w:spacing w:before="20" w:after="20"/>
              <w:jc w:val="left"/>
            </w:pPr>
            <w:r>
              <w:rPr>
                <w:sz w:val="21"/>
              </w:rPr>
              <w:t>Tutte le coppie, anche per geometrie irregolari e H obliqua</w:t>
            </w:r>
          </w:p>
        </w:tc>
      </w:tr>
      <w:tr w:rsidR="00F16703" w14:paraId="16A5CA4C" w14:textId="77777777">
        <w:trPr>
          <w:cantSplit/>
          <w:jc w:val="center"/>
        </w:trPr>
        <w:tc>
          <w:tcPr>
            <w:tcW w:w="2381" w:type="dxa"/>
            <w:tcMar>
              <w:top w:w="90" w:type="dxa"/>
              <w:left w:w="90" w:type="dxa"/>
              <w:bottom w:w="90" w:type="dxa"/>
              <w:right w:w="90" w:type="dxa"/>
            </w:tcMar>
            <w:vAlign w:val="center"/>
          </w:tcPr>
          <w:p w14:paraId="49F44994" w14:textId="77777777" w:rsidR="00F16703" w:rsidRDefault="0081314F">
            <w:pPr>
              <w:spacing w:before="20" w:after="20"/>
              <w:jc w:val="left"/>
            </w:pPr>
            <w:r>
              <w:rPr>
                <w:sz w:val="21"/>
              </w:rPr>
              <w:t>Caltrans 2025</w:t>
            </w:r>
          </w:p>
        </w:tc>
        <w:tc>
          <w:tcPr>
            <w:tcW w:w="3402" w:type="dxa"/>
            <w:tcMar>
              <w:top w:w="90" w:type="dxa"/>
              <w:left w:w="90" w:type="dxa"/>
              <w:bottom w:w="90" w:type="dxa"/>
              <w:right w:w="90" w:type="dxa"/>
            </w:tcMar>
            <w:vAlign w:val="center"/>
          </w:tcPr>
          <w:p w14:paraId="3BB78EDA" w14:textId="77777777" w:rsidR="00F16703" w:rsidRDefault="0081314F">
            <w:pPr>
              <w:spacing w:before="20" w:after="20"/>
              <w:jc w:val="left"/>
            </w:pPr>
            <w:r>
              <w:rPr>
                <w:sz w:val="21"/>
              </w:rPr>
              <w:t>p-multiplier modificato</w:t>
            </w:r>
          </w:p>
        </w:tc>
        <w:tc>
          <w:tcPr>
            <w:tcW w:w="3855" w:type="dxa"/>
            <w:tcMar>
              <w:top w:w="90" w:type="dxa"/>
              <w:left w:w="90" w:type="dxa"/>
              <w:bottom w:w="90" w:type="dxa"/>
              <w:right w:w="90" w:type="dxa"/>
            </w:tcMar>
            <w:vAlign w:val="center"/>
          </w:tcPr>
          <w:p w14:paraId="0BF0241B" w14:textId="77777777" w:rsidR="00F16703" w:rsidRDefault="0081314F">
            <w:pPr>
              <w:spacing w:before="20" w:after="20"/>
              <w:jc w:val="left"/>
            </w:pPr>
            <w:r>
              <w:rPr>
                <w:sz w:val="21"/>
              </w:rPr>
              <w:t>Interazione palo-palo e correzione alfa per fila</w:t>
            </w:r>
          </w:p>
        </w:tc>
      </w:tr>
    </w:tbl>
    <w:p w14:paraId="714E78B5" w14:textId="77777777" w:rsidR="00F16703" w:rsidRDefault="00F16703"/>
    <w:p w14:paraId="6A79B34F" w14:textId="77777777" w:rsidR="00F16703" w:rsidRDefault="0081314F">
      <w:pPr>
        <w:spacing w:after="140"/>
      </w:pPr>
      <w:r>
        <w:t xml:space="preserve">Il riconoscimento automatico accetta una griglia cartesiana completa e uniforme nel riferimento del carico, anche se ruotata rispetto agli assi globali. Le file vengono distinte con tolleranza D per 10 alla meno 6. Per geometrie irregolari o H obliqua, i metodi per file non vengono applicati automaticamente. Aprire Applicabilità e interassi rappresentativi e, solo dopo una valutazione ingegneristica, accettare l'estensione per file proiettate e assegnare S parallelo e S trasversale. Per Caltrans, accettata </w:t>
      </w:r>
      <w:r>
        <w:t>l'estensione, la media degli interassi fra file proiettate è disponibile automaticamente; si può assegnare un interasse rappresentativo diverso. L'estensione resta identificata negli avvisi.</w:t>
      </w:r>
    </w:p>
    <w:p w14:paraId="59E0CBC5" w14:textId="77777777" w:rsidR="00F16703" w:rsidRDefault="0081314F">
      <w:pPr>
        <w:spacing w:after="140"/>
      </w:pPr>
      <w:r>
        <w:t>I due interassi rappresentativi vuoti mantengono il comportamento automatico. Non sono dimensioni che modificano la pianta: cambiano soltanto la schematizzazione per file. Reese usa sempre le distanze reali fra tutti i pali. Il riepilogo elenca anche gli intervalli geometrici proiettati, per rendere verificabile la scelta.</w:t>
      </w:r>
    </w:p>
    <w:p w14:paraId="1FF617E4" w14:textId="77777777" w:rsidR="00F16703" w:rsidRDefault="0081314F">
      <w:pPr>
        <w:spacing w:after="140"/>
      </w:pPr>
      <w:r>
        <w:t>Consenti estrapolazioni è disattivato inizialmente. Abilitarlo permette di ottenere un risultato fuori dai limiti inferiori delle tabelle o dal campo sperimentale di Rollins, con avviso esplicito e coefficienti limitati a zero–uno. Non supera la condizione trasversale di Davisson: sotto 2.5D il metodo resta non disponibile, perché manca una correzione documentata. Per un solo palo tutti i fattori valgono uno. Per un'unica fila trasversale AASHTO, FHWA e Rollins richiedono un interasse parallelo rappresentat</w:t>
      </w:r>
      <w:r>
        <w:t>ivo; preferire Reese quando manca una schematizzazione per file giustificabile.</w:t>
      </w:r>
    </w:p>
    <w:p w14:paraId="3EFF38B4" w14:textId="77777777" w:rsidR="00F16703" w:rsidRDefault="0081314F">
      <w:pPr>
        <w:pStyle w:val="Titolo2"/>
        <w:keepNext/>
        <w:spacing w:after="140"/>
      </w:pPr>
      <w:bookmarkStart w:id="94" w:name="_Toc243326965"/>
      <w:r>
        <w:t>Risultati e confronto</w:t>
      </w:r>
      <w:bookmarkEnd w:id="94"/>
    </w:p>
    <w:p w14:paraId="602F380A" w14:textId="77777777" w:rsidR="00F16703" w:rsidRDefault="0081314F">
      <w:pPr>
        <w:spacing w:after="140"/>
      </w:pPr>
      <w:r>
        <w:t>Il ricalcolo è automatico per tutti i sei metodi e tutte le direzioni attive. Selezionare una riga del confronto per vedere sulla pianta il metodo e la direzione corrispondenti. Il riepilogo mostra minimo, media, massimo e riduzione media. La legenda va da 0 rosso, riduzione 100%, a 1 verde, nessuna riduzione. Il basamento è il contorno convesso esterno oppure un rettangolo; il margine asse–bordo è espresso in multipli di D, inizialmente 1D, equivalente a 0,5D libero dal palo. Il basamento è solo rappresent</w:t>
      </w:r>
      <w:r>
        <w:t>ativo e non modifica i coefficienti. Un trattino significa grandezza non definita, non valore nullo.</w:t>
      </w:r>
    </w:p>
    <w:p w14:paraId="0E85D1FE" w14:textId="77777777" w:rsidR="00F16703" w:rsidRDefault="0081314F">
      <w:pPr>
        <w:spacing w:after="140"/>
      </w:pPr>
      <w:r>
        <w:lastRenderedPageBreak/>
        <w:t>La tabella di confronto indica separatamente grandezza, valore e indisponibilità. Selezionare ciascun metodo per leggere fonte, avvisi e dettaglio dei pali. Il dettaglio riporta fila, coordinate proiettate, beta, alfa e coefficiente finale. Alfa riguarda la modifica Caltrans; per gli altri p-multiplier vale uno. I coefficienti di Davisson non devono essere letti come p-multiplier.</w:t>
      </w:r>
    </w:p>
    <w:p w14:paraId="3ED5C880" w14:textId="77777777" w:rsidR="00F16703" w:rsidRDefault="0081314F">
      <w:pPr>
        <w:spacing w:after="140"/>
      </w:pPr>
      <w:r>
        <w:t>Esempio di controllo: griglia 3 per 3, D = 1 m, Sx = Sy = 3 m, H = 0 gradi. Davisson restituisce Rg = 0.25; AASHTO restituisce Pm medio = 0.50; FHWA restituisce circa 0.5167. Rollins a 3D richiede l'abilitazione esplicita dell'estrapolazione e restituisce circa 0.5887. Questi valori non sono quattro stime equivalenti della capacità del gruppo.</w:t>
      </w:r>
    </w:p>
    <w:p w14:paraId="2A79BE6D" w14:textId="77777777" w:rsidR="00F16703" w:rsidRDefault="0081314F">
      <w:pPr>
        <w:spacing w:after="140"/>
      </w:pPr>
      <w:r>
        <w:t>Le modifiche invalidano i risultati precedenti; attendere il ricalcolo automatico prima di esportare. Salva conserva coordinate, opzioni, metodo e interassi rappresentativi nel normale archivio ANTHEA. Risultati JSON esporta il confronto completo. Report Word include geometria, risultati per metodo e per palo, fonti e limiti; può essere convertito in PDF con il normale flusso documentale. Le due guide globali sono distribuite anche in PDF.</w:t>
      </w:r>
    </w:p>
    <w:p w14:paraId="1B8B32F7" w14:textId="77777777" w:rsidR="00F16703" w:rsidRDefault="0081314F">
      <w:pPr>
        <w:pStyle w:val="Titolo1"/>
        <w:keepNext/>
        <w:spacing w:after="140"/>
      </w:pPr>
      <w:bookmarkStart w:id="95" w:name="_Toc243326966"/>
      <w:r>
        <w:t>Risposta elastica del palo orizzontale</w:t>
      </w:r>
      <w:bookmarkEnd w:id="95"/>
    </w:p>
    <w:p w14:paraId="462EFFA1" w14:textId="77777777" w:rsidR="00F16703" w:rsidRDefault="0081314F">
      <w:pPr>
        <w:spacing w:after="140"/>
      </w:pPr>
      <w:r>
        <w:t>Il modulo Palo orizzontale comprende la scheda Risposta elastica · trave su molle. Calcola deformazioni e sollecitazioni sotto la forza assegnata con il motore ElasticPile di Checker. La scheda Dati comuni e capacità · Broms / stratificato conserva le verifiche di capacità limite. Le due analisi usano gli stessi input di geometria, carico e terreno; i risultati restano distinti. Il percorso è Moduli singoli → Geotecnica → Palo → Orizzontale; la risposta è disponibile anche nel Micropalo orizzontale.</w:t>
      </w:r>
    </w:p>
    <w:p w14:paraId="14118B6C" w14:textId="77777777" w:rsidR="00F16703" w:rsidRDefault="0081314F">
      <w:pPr>
        <w:pStyle w:val="Titolo2"/>
        <w:keepNext/>
        <w:spacing w:after="140"/>
      </w:pPr>
      <w:bookmarkStart w:id="96" w:name="_Toc243326967"/>
      <w:r>
        <w:t>Dati iniziali condivisi</w:t>
      </w:r>
      <w:bookmarkEnd w:id="96"/>
    </w:p>
    <w:p w14:paraId="001E701A" w14:textId="77777777" w:rsidR="00F16703" w:rsidRDefault="0081314F">
      <w:pPr>
        <w:spacing w:after="140"/>
      </w:pPr>
      <w:r>
        <w:t>Compilare geometria, materiale, carico, falda e stratigrafie nella scheda iniziale. Ogni dato ha un solo punto di modifica. Nella scheda elastica rimangono la scelta esplicita della stratigrafia analizzata, il passo FEM e il vincolo alla punta. Modifica dati e strati richiama l'editor iniziale.</w:t>
      </w:r>
    </w:p>
    <w:p w14:paraId="2ABF3BF6" w14:textId="77777777" w:rsidR="00F16703" w:rsidRDefault="0081314F">
      <w:pPr>
        <w:spacing w:after="140"/>
      </w:pPr>
      <w:r>
        <w:t xml:space="preserve">La lunghezza del campo principale rimane la lunghezza infissa. Il tratto libero è una quantità aggiuntiva: la lunghezza totale del modello è infissa più libera. L'eccentricità condivisa indica la quota della forza sopra il piano campagna, come nel modulo precedente. Checker ricava il momento equivalente alla testa C = H (Llibero − e_da_pc), nella convenzione con </w:t>
      </w:r>
      <w:r>
        <w:rPr>
          <w:rFonts w:ascii="Calibri" w:eastAsia="Calibri" w:hAnsi="Calibri" w:cs="Calibri"/>
        </w:rPr>
        <w:t>θ</w:t>
      </w:r>
      <w:r>
        <w:t xml:space="preserve"> = dy/dx: il braccio del tratto libero non viene contato due volte. Con tratto libero nullo ed eccentricità positiva il momento interno al piano campagna è H e. Non è presente un secondo campo modificabile C nella scheda elastica.</w:t>
      </w:r>
    </w:p>
    <w:p w14:paraId="056C0DC9" w14:textId="77777777" w:rsidR="00F16703" w:rsidRDefault="0081314F">
      <w:pPr>
        <w:spacing w:after="140"/>
      </w:pPr>
      <w:r>
        <w:t xml:space="preserve">EJ viene mostrato in sola lettura con E, J, unità e origine. Per il palo in calcestruzzo si usa la sezione circolare integra lorda, con Ecm del materiale: sono esclusi il contributo aggiuntivo delle armature, fessurazione e viscosità. Per il micropalo CHS si usa il solo tubo di acciaio; il contributo della malta non è incluso. Il modulo elastico del tubo è nei </w:t>
      </w:r>
      <w:r>
        <w:lastRenderedPageBreak/>
        <w:t>dati iniziali di sezione. L'opzione avanzata Override EJ, nello stesso editor, richiede valore e motivazione; conserva anche il valore geometrico di base. Il momento resistente My della verifica Broms non sostituisce EJ.</w:t>
      </w:r>
    </w:p>
    <w:p w14:paraId="1D59897A" w14:textId="77777777" w:rsidR="00F16703" w:rsidRDefault="0081314F">
      <w:pPr>
        <w:spacing w:after="140"/>
      </w:pPr>
      <w:r>
        <w:t>La testa può ruotare liberamente oppure avere rotazione impedita; lo spostamento orizzontale rimane libero. La punta è libera per impostazione iniziale; cerniera e incastro richiedono una scelta esplicita. Carichi negativi invertono i segni della risposta elastica; la capacità Broms mantiene i propri limiti di applicabilità.</w:t>
      </w:r>
    </w:p>
    <w:p w14:paraId="0EFBBC4E" w14:textId="77777777" w:rsidR="00F16703" w:rsidRDefault="0081314F">
      <w:pPr>
        <w:pStyle w:val="Titolo2"/>
        <w:keepNext/>
        <w:spacing w:after="140"/>
      </w:pPr>
      <w:bookmarkStart w:id="97" w:name="_Toc243326968"/>
      <w:r>
        <w:t>Parametri nella riga dello strato</w:t>
      </w:r>
      <w:bookmarkEnd w:id="97"/>
    </w:p>
    <w:p w14:paraId="6A73AB8A" w14:textId="77777777" w:rsidR="00F16703" w:rsidRDefault="0081314F">
      <w:pPr>
        <w:spacing w:after="140"/>
      </w:pPr>
      <w:r>
        <w:t>La tabella iniziale contiene anche i parametri della risposta orizzontale. Strato e terreno rimangono riconoscibili durante lo scorrimento orizzontale interno. Nella stessa riga si scelgono addensamento o categoria, determinazione e autore; minimo e massimo della fonte sono in sola lettura, il valore adottato è modificabile. Info della riga riporta origine, condizioni, bibliografia e motivazione dell'eventuale override.</w:t>
      </w:r>
    </w:p>
    <w:p w14:paraId="7288B79A" w14:textId="77777777" w:rsidR="00F16703" w:rsidRDefault="0081314F">
      <w:pPr>
        <w:spacing w:after="140"/>
      </w:pPr>
      <w:r>
        <w:t xml:space="preserve">Per un nuovo terreno granulare la modalità iniziale è A </w:t>
      </w:r>
      <w:r>
        <w:rPr>
          <w:rFonts w:ascii="Calibri" w:eastAsia="Calibri" w:hAnsi="Calibri" w:cs="Calibri"/>
        </w:rPr>
        <w:t>γ</w:t>
      </w:r>
      <w:r>
        <w:t>/1,35. Sciolto usa A 100–300, media 200; Medio 300–1000, media 650; Denso 1000–3000, media 2000. A è adimensionale. I valori consigliati nel libro restano separati: 200, 600 e 1500. La modalità nh direttamente da tabella 14.5 mostra nella riga i valori non immerso / immerso e usa la falda condivisa; nh* abilita un override esplicito in kN/m³ con motivazione. Il valore adottato da una tabella in N/cm³ viene convertito in Checker.</w:t>
      </w:r>
    </w:p>
    <w:p w14:paraId="01F8936C" w14:textId="77777777" w:rsidR="00F16703" w:rsidRDefault="0081314F">
      <w:pPr>
        <w:spacing w:after="140"/>
      </w:pPr>
      <w:r>
        <w:t>Per i coesivi scegliere categoria e singolo autore della tabella 14.6. Le categorie filtrano le righe bibliografiche; una categoria cambiata richiede una teoria pertinente prima del calcolo. Per l'argilla n.c. Reese–Matlock il valore iniziale è 1,85 N/cm³, media di 0,2 e 3,5. Inserire 1,0 registra una scelta manuale. Argilla sovraconsolidata consente kh costante o k distribuito assegnato. Le modalità manuali restano disponibili. I valori manuali non sono sovrascritti dal ricalcolo; se cambia la fonte occorr</w:t>
      </w:r>
      <w:r>
        <w:t>e scegliere se mantenerli o adottare la nuova media. Una media ancora intatta si aggiorna alla nuova riga.</w:t>
      </w:r>
    </w:p>
    <w:p w14:paraId="383C4F1B" w14:textId="77777777" w:rsidR="00F16703" w:rsidRDefault="0081314F">
      <w:pPr>
        <w:pStyle w:val="Titolo2"/>
        <w:keepNext/>
        <w:spacing w:after="140"/>
      </w:pPr>
      <w:bookmarkStart w:id="98" w:name="_Toc243326969"/>
      <w:r>
        <w:t>Sforzo normale e lettura dei diagrammi</w:t>
      </w:r>
      <w:bookmarkEnd w:id="98"/>
    </w:p>
    <w:p w14:paraId="7CB3937A" w14:textId="77777777" w:rsidR="00F16703" w:rsidRDefault="0081314F">
      <w:pPr>
        <w:spacing w:after="140"/>
      </w:pPr>
      <w:r>
        <w:t>Il peso unitario adottato è nei dati iniziali della sezione. Il valore iniziale del c.a. è 25 kN/m³ e include già l'acciaio. Per CHS si usa il peso dell'anello di acciaio; l'iniezione è esclusa inizialmente (peso unitario zero) e può essere inclusa esplicitamente sull'area restante. Il peso unitario e N in testa devono essere coerenti con il livello delle azioni usate per la verifica. Non vengono applicati automaticamente coefficienti alle azioni.</w:t>
      </w:r>
    </w:p>
    <w:p w14:paraId="102DA9E8" w14:textId="77777777" w:rsidR="00F16703" w:rsidRDefault="0081314F">
      <w:pPr>
        <w:spacing w:after="140"/>
      </w:pPr>
      <w:r>
        <w:t xml:space="preserve">I pannelli sono ordinati: profilo, k, y, </w:t>
      </w:r>
      <w:r>
        <w:rPr>
          <w:rFonts w:ascii="Calibri" w:eastAsia="Calibri" w:hAnsi="Calibri" w:cs="Calibri"/>
        </w:rPr>
        <w:t>θ</w:t>
      </w:r>
      <w:r>
        <w:t>, q, N, V, M, tratti. La scala verticale e la selezione della quota sono comuni. N è positivo a compressione e cresce del peso tra testa e quota considerata. Non sono modellati trasferimento assiale al terreno, galleggiamento o secondo ordine. I passi degli assi seguono valori 1, 2, 5 per potenze di dieci; i valori selezionati conservano la precisione numerica. Alle interfacce il clic ripetuto legge i due lati.</w:t>
      </w:r>
    </w:p>
    <w:p w14:paraId="42DBE30D" w14:textId="77777777" w:rsidR="00F16703" w:rsidRDefault="0081314F">
      <w:pPr>
        <w:pStyle w:val="Titolo2"/>
        <w:keepNext/>
        <w:spacing w:after="140"/>
      </w:pPr>
      <w:bookmarkStart w:id="99" w:name="_Toc243326970"/>
      <w:r>
        <w:lastRenderedPageBreak/>
        <w:t>Materiali e parametri per strato</w:t>
      </w:r>
      <w:bookmarkEnd w:id="99"/>
    </w:p>
    <w:p w14:paraId="08A2454A" w14:textId="77777777" w:rsidR="00F16703" w:rsidRDefault="0081314F">
      <w:pPr>
        <w:spacing w:after="140"/>
      </w:pPr>
      <w:r>
        <w:t>Il passo iniziale FEM predefinito è 0,50 m, modificabile nelle opzioni della risposta elastica. I nodi alle interfacce, alla falda quando cambia la legge e ai confini dei tratti restano obbligatori. La verifica di convergenza usa internamente una mesh più fitta. Riaprendo un archivio si conserva il passo già assegnato esplicitamente.</w:t>
      </w:r>
    </w:p>
    <w:p w14:paraId="5448DA02" w14:textId="77777777" w:rsidR="00F16703" w:rsidRDefault="0081314F">
      <w:pPr>
        <w:spacing w:after="140"/>
      </w:pPr>
      <w:r>
        <w:t>Nel pannello Momento plastico resistente scegliere i materiali dalle tendine Calcestruzzo e Acciaio. Nei nuovi fogli del palo è preselezionato B450C con tutte le proprietà del catalogo, come nel modulo della sezione in c.a.; i materiali personalizzati degli archivi esistenti rimangono conservati. Il riferimento Motore di calcolo: GPC Engine è in alto a destra del modulo, come nella scheda della sezione in c.a., ed è visibile per entrambe le analisi. Le proprietà numeriche sono raccolte nei dati opzionali, c</w:t>
      </w:r>
      <w:r>
        <w:t>hiusi inizialmente, insieme a esposizione, vita utile, qualità del copriferro e legami. Gli archivi personalizzati conservano i valori precedenti. N e MRd sono sotto il disegno della sezione. Le opzioni di resistenza manuale ed EJ rimangono accessibili in un pannello chiuso.</w:t>
      </w:r>
    </w:p>
    <w:p w14:paraId="09E06C6D" w14:textId="77777777" w:rsidR="00F16703" w:rsidRDefault="0081314F">
      <w:pPr>
        <w:spacing w:after="140"/>
      </w:pPr>
      <w:r>
        <w:t>Coefficienti unitari è disattivato inizialmente. Attivandolo si usa una configurazione custom della normativa di sezione con tutti i fattori gamma e alpha_cc pari a 1. Il foglio c.a. di approfondimento eredita la stessa normativa: anche taglio, torsione, ancoraggi, dettagli costruttivi e primo snervamento della curva M–</w:t>
      </w:r>
      <w:r>
        <w:rPr>
          <w:rFonts w:ascii="Calibri" w:eastAsia="Calibri" w:hAnsi="Calibri" w:cs="Calibri"/>
        </w:rPr>
        <w:t>χ</w:t>
      </w:r>
      <w:r>
        <w:t xml:space="preserve"> usano </w:t>
      </w:r>
      <w:r>
        <w:rPr>
          <w:rFonts w:ascii="Calibri" w:eastAsia="Calibri" w:hAnsi="Calibri" w:cs="Calibri"/>
        </w:rPr>
        <w:t>γ</w:t>
      </w:r>
      <w:r>
        <w:t>c = 1 e fyd = fyk. Disattivandolo si recuperano i coefficienti ordinari conservati nell'archivio. Il comando riguarda la resistenza strutturale: non modifica i fattori geotecnici di Broms. La modalità custom compare nei risultati e nel report.</w:t>
      </w:r>
    </w:p>
    <w:p w14:paraId="01AC4215" w14:textId="77777777" w:rsidR="00F16703" w:rsidRDefault="0081314F">
      <w:pPr>
        <w:spacing w:after="140"/>
      </w:pPr>
      <w:r>
        <w:t>Le colonne della stratigrafia sono Addensamento, Determinazione, Parametro, Minimo, Massimo e Adottato. Per i granulari si scelgono Sciolto, Medio o Denso; per i coesivi la categoria riporta il terreno effettivo della tabella 14.6. Gli autori sono filtrati per quella categoria. Il pulsante Tabelle nella riga mostra integralmente i cataloghi 14.5 e 14.6 usati da Checker, con unità, intervalli, media software e valori consigliati bibliografici distinti. Cambiare categoria aggiorna una media automatica; un val</w:t>
      </w:r>
      <w:r>
        <w:t>ore manuale è conservato e richiede la conferma della nuova fonte. Il cambio tra granulare e coesivo conserva le scelte precedenti nello storico e propone una modalità compatibile.</w:t>
      </w:r>
    </w:p>
    <w:p w14:paraId="486FC0BF" w14:textId="77777777" w:rsidR="00F16703" w:rsidRDefault="0081314F">
      <w:pPr>
        <w:pStyle w:val="Titolo2"/>
        <w:keepNext/>
        <w:spacing w:after="140"/>
      </w:pPr>
      <w:bookmarkStart w:id="100" w:name="_Toc243326971"/>
      <w:r>
        <w:t>Avanzamento e controlli da completare</w:t>
      </w:r>
      <w:bookmarkEnd w:id="100"/>
    </w:p>
    <w:p w14:paraId="0242442C" w14:textId="77777777" w:rsidR="00F16703" w:rsidRDefault="0081314F">
      <w:pPr>
        <w:spacing w:after="140"/>
      </w:pPr>
      <w:r>
        <w:t>La barra indica analisi FEM e convergenza, quindi sezione in elaborazione e coppie MRd positivo/negativo completate rispetto agli N distinti locali. I valori già disponibili nella cache sono conteggiati. Proponi e Dimensiona sono disponibili soltanto con verifiche aggiornate. Anche Dimensiona mostra disposizione in esame e avanzamento della relativa ricerca MRd. Un errore indica la causa e interrompe la barra, senza esportare risultati obsoleti.</w:t>
      </w:r>
    </w:p>
    <w:p w14:paraId="433DFBDD" w14:textId="77777777" w:rsidR="00F16703" w:rsidRDefault="0081314F">
      <w:pPr>
        <w:spacing w:after="140"/>
      </w:pPr>
      <w:r>
        <w:t xml:space="preserve">Il riepilogo di ogni tratto elenca sempre i controlli non soddisfatti, quelli da completare e quelli esclusi. Il comportamento iniziale è Pilastro, modificabile in Trave oppure Solo </w:t>
      </w:r>
      <w:r>
        <w:lastRenderedPageBreak/>
        <w:t>controlli comuni nelle ipotesi. È una scelta esplicita dei dettagli da controllare. I minimi specifici dei pali rimangono separati. Esposizione, resistenza del calcestruzzo, vita utile e qualità del copriferro provengono dalla sezione principale; il cmin,dur è calcolato con Checker. Un valore manuale precedente viene conservato come override esplicito. Il foglio c.a. aperto dal tratto riceve esposizione e comportamento impostati.</w:t>
      </w:r>
    </w:p>
    <w:p w14:paraId="3BF429C0" w14:textId="77777777" w:rsidR="00F16703" w:rsidRDefault="0081314F">
      <w:pPr>
        <w:spacing w:after="140"/>
      </w:pPr>
      <w:r>
        <w:t>Fare clic a una quota sul profilo o sui diagrammi: una linea arancione identifica il taglio. La sezione trasversale mostra x dalla testa, z dal piano campagna e il lato dell'interfaccia; la selezione resta invariata dopo il ricalcolo delle armature. Senza clic non viene mostrata una quota implicita. Nel disegno la staffa è verde con richiamo del diametro e assi u/v; ganci e chiusure non sono dettagli esecutivi verificati.</w:t>
      </w:r>
    </w:p>
    <w:p w14:paraId="20F27AC7" w14:textId="77777777" w:rsidR="00F16703" w:rsidRDefault="0081314F">
      <w:pPr>
        <w:spacing w:after="140"/>
      </w:pPr>
      <w:r>
        <w:t>La proposta cerca il primo attraversamento discendente di metà del massimo assoluto del momento, dopo l'ultimo massimo. La quota effettiva è quella realizzabile più vicina su griglia di 0,5 m, con tratti almeno di 3 m e sviluppo entro le barre commerciali assegnate. Oltre il cambio è predisposta una sezione personalizzabile con armatura iniziale copiata dalla principale: usare Dimensiona o modificarla e controllare gli esiti. In assenza di attraversamento realizzabile resta una proposta costruttiva senza ri</w:t>
      </w:r>
      <w:r>
        <w:t>duzione automatica. Quota teorica, quota proposta e criterio sono salvati.</w:t>
      </w:r>
    </w:p>
    <w:p w14:paraId="115CD779" w14:textId="77777777" w:rsidR="00F16703" w:rsidRDefault="0081314F">
      <w:pPr>
        <w:pStyle w:val="Titolo2"/>
        <w:keepNext/>
        <w:spacing w:after="140"/>
      </w:pPr>
      <w:bookmarkStart w:id="101" w:name="_Toc243326972"/>
      <w:r>
        <w:t>Tratti colorati e verificatore della sezione</w:t>
      </w:r>
      <w:bookmarkEnd w:id="101"/>
    </w:p>
    <w:p w14:paraId="31C2F2C2" w14:textId="77777777" w:rsidR="00F16703" w:rsidRDefault="0081314F">
      <w:pPr>
        <w:spacing w:after="140"/>
      </w:pPr>
      <w:r>
        <w:t>Le schede dei tratti mostrano quote iniziale e finale, lunghezza, origine dell'armatura, numero e diametro delle barre, diametro e passo delle staffe. Ogni tratto ha un colore, ripreso nel pannello verticale dei diagrammi. A destra, il riquadro Sezione e verifiche permette di selezionare il tratto e il controllo: N–M, taglio, interferro, minimi, copriferro, sviluppo oppure distinta. Gli esiti mancanti restano indicati come da completare. Un esito N–M–V favorevole non certifica automaticamente i dettagli cos</w:t>
      </w:r>
      <w:r>
        <w:t>truttivi.</w:t>
      </w:r>
    </w:p>
    <w:p w14:paraId="1EE7BFFD" w14:textId="77777777" w:rsidR="00F16703" w:rsidRDefault="0081314F">
      <w:pPr>
        <w:spacing w:after="140"/>
      </w:pPr>
      <w:r>
        <w:t>Apri verificatore c.a. apre il modulo esistente con la sezione selezionata. Le azioni iniziali provengono dalla quota critica e rimangono modificabili nella scheda di approfondimento; N è negativo a compressione in questo foglio. Le combinazioni proprie sono conservate alla chiusura e riutilizzate alla riapertura. Geometria e materiali vengono riallineati al palo all'apertura. Il comando Applica armatura trasferisce esplicitamente soltanto numero/diametri delle barre e diametro/passo delle staffe. Sul primo</w:t>
      </w:r>
      <w:r>
        <w:t xml:space="preserve"> tratto aggiorna la sezione principale; sugli altri crea un'armatura personalizzata. Le azioni inserite nel foglio c.a. non modificano i carichi del FEM.</w:t>
      </w:r>
    </w:p>
    <w:p w14:paraId="3BBD19A3" w14:textId="77777777" w:rsidR="00F16703" w:rsidRDefault="0081314F">
      <w:pPr>
        <w:spacing w:after="140"/>
      </w:pPr>
      <w:r>
        <w:t>Dimensiona espone quattro cataloghi modificabili: quantità di barre, diametri longitudinali, diametri delle staffe e passi. Checker ordina per area longitudinale crescente, quindi per quantità di staffe per metro; la prima disposizione accettabile è verificata con N–V–M concomitanti a tutte le ascisse. Interferro e minimi applicabili partecipano alla scelta. Il copriferro usa cmin,dur calcolato dalla durabilità condivisa o un override esplicito; con dati mancanti rimane da completare.</w:t>
      </w:r>
    </w:p>
    <w:p w14:paraId="608D5C0D" w14:textId="77777777" w:rsidR="00F16703" w:rsidRDefault="0081314F">
      <w:pPr>
        <w:spacing w:after="140"/>
      </w:pPr>
      <w:r>
        <w:lastRenderedPageBreak/>
        <w:t>Proponi suddivisione usa quote su griglia di 0,5 m, mantenendo esatta la punta, e non genera tratti inferiori a 3 m. Considera domanda, sviluppo delle barre e lunghezze commerciali preferite 6/8/10/12 m, comprensive della sovrapposizione. Se i vincoli sono incompatibili presenta una spiegazione, senza introdurre tratti corti. La proposta deve essere applicata esplicitamente e conserva nell'archivio i tratti sostituiti. Le quote e il numero dei tratti restano modificabili.</w:t>
      </w:r>
    </w:p>
    <w:p w14:paraId="2A1156C2" w14:textId="77777777" w:rsidR="00F16703" w:rsidRDefault="0081314F">
      <w:pPr>
        <w:spacing w:after="140"/>
      </w:pPr>
      <w:r>
        <w:t>La sovrapposizione iniziale è 60</w:t>
      </w:r>
      <w:r>
        <w:rPr>
          <w:rFonts w:ascii="Calibri" w:eastAsia="Calibri" w:hAnsi="Calibri" w:cs="Calibri"/>
        </w:rPr>
        <w:t>φ</w:t>
      </w:r>
      <w:r>
        <w:t xml:space="preserve">, arrotondata per eccesso al decimetro, per convenzione di ANTHEA; non è attribuita a una norma. Il riquadro distingue lunghezza iniziale, richiesta dal verificatore, adottata ed effettiva. Per ogni giunto si adotta il massimo fra lunghezze iniziali e richieste delle armature collegate. La barra entrante risale di questa lunghezza; la barra superiore termina alla fine del suo tratto. </w:t>
      </w:r>
      <w:r>
        <w:rPr>
          <w:rFonts w:ascii="Calibri" w:eastAsia="Calibri" w:hAnsi="Calibri" w:cs="Calibri"/>
        </w:rPr>
        <w:t>φ</w:t>
      </w:r>
      <w:r>
        <w:t>24 dà 1,44 m, arrotondati a 1,50 m. Il pulsante Distinta ferri di ogni tratto apre la distinta e la seleziona nel riepilogo a destra. Barre e staffe sono visibili inizialmente; la scelta di richiudere il pannello viene conservata durante il ricalcolo. I testi si aggiornano anche mantenendo il cursore in un campo. Quando la distinta non può essere prodotta, la vista delle armature e il tratto mostrano il motivo specifico, senza un riquadro bianco o un’attesa permanente. La distinta di ciascun tratto indica i</w:t>
      </w:r>
      <w:r>
        <w:t>l proprio gruppo, quantità, diametro, quote fisiche, lunghezza di taglio, barra commerciale e sovrapposizione. Ogni pezzo è conteggiato una sola volta; i giunti richiamano i pezzi collegati senza aggiungere altre quantità. Le staffe riportano diametro, passo massimo, quantità e quote nominali, assegnando il confine al tratto successivo senza doppi conteggi; forma di chiusura, sviluppo e distinta esecutiva delle staffe restano da definire.</w:t>
      </w:r>
    </w:p>
    <w:p w14:paraId="763A29DD" w14:textId="77777777" w:rsidR="00F16703" w:rsidRDefault="0081314F">
      <w:pPr>
        <w:pStyle w:val="Titolo2"/>
        <w:keepNext/>
        <w:spacing w:after="140"/>
      </w:pPr>
      <w:bookmarkStart w:id="102" w:name="_Toc243326973"/>
      <w:r>
        <w:t>Approvazione delle ipotesi ed esito delle armature</w:t>
      </w:r>
      <w:bookmarkEnd w:id="102"/>
    </w:p>
    <w:p w14:paraId="3064F7E0" w14:textId="77777777" w:rsidR="00F16703" w:rsidRDefault="0081314F">
      <w:pPr>
        <w:spacing w:after="140"/>
      </w:pPr>
      <w:r>
        <w:t>In Tratti di armatura, Approva tutto · ipotesi conferma in un solo passaggio azioni di progetto, modello di taglio circolare, trattenimento delle barre compresse, dettagli delle estremità e buona aderenza. I valori numerici, le armature, i coefficienti e i vincoli della proposta restano quelli assegnati. Il pulsante Approva tutto · sisma, disponibile quando la modalità sismica è attiva, conferma anche le ipotesi ordinarie, la provenienza sismica di N e V e il momento elastico non ridotto con N concomitante.</w:t>
      </w:r>
      <w:r>
        <w:t xml:space="preserve"> Le singole conferme rimangono modificabili. Il comando registra una scelta dell'utente e avvia il ricalcolo delle verifiche; non sostituisce un esito negativo con uno positivo.</w:t>
      </w:r>
    </w:p>
    <w:p w14:paraId="2C861821" w14:textId="77777777" w:rsidR="00F16703" w:rsidRDefault="0081314F">
      <w:pPr>
        <w:spacing w:after="140"/>
      </w:pPr>
      <w:r>
        <w:t xml:space="preserve">Il riepilogo a destra indica quanti tratti sono non verificati, incompleti o hanno tutti i controlli eseguiti soddisfatti. Selezionando un tratto, il riquadro rosso segnala controlli non soddisfatti; quello ambra indica dati o verifiche da completare; quello verde vale esclusivamente per i controlli eseguiti. Le verifiche fuori dal perimetro sono elencate separatamente. Ancoraggi insufficienti, giunti non utilizzabili, resistenze mancanti e controlli sismici non soddisfatti restano riconoscibili anche dopo </w:t>
      </w:r>
      <w:r>
        <w:t>Approva tutto. Cambiare un input invalida subito gli esiti; la risposta FEM viene riutilizzata quando i dati fisici non cambiano.</w:t>
      </w:r>
    </w:p>
    <w:p w14:paraId="2F5875F8" w14:textId="77777777" w:rsidR="00F16703" w:rsidRDefault="0081314F">
      <w:pPr>
        <w:spacing w:after="140"/>
      </w:pPr>
      <w:r>
        <w:lastRenderedPageBreak/>
        <w:t>NTC §7.2.5 apre una finestra interna ad ANTHEA con la sintesi dei criteri e una seconda scheda contenente la pagina originale consultata, PDF 217 / stampata 213. Zoom e scorrimento consentono di leggerla anche senza Internet. Non viene aperto un browser.</w:t>
      </w:r>
    </w:p>
    <w:p w14:paraId="6FB2659C" w14:textId="77777777" w:rsidR="00F16703" w:rsidRDefault="0081314F">
      <w:pPr>
        <w:spacing w:after="140"/>
      </w:pPr>
      <w:r>
        <w:t xml:space="preserve">L'Armatura trasversale principale può essere Staffe singole, Spirale oppure Da definire. I tratti collegati ereditano la scelta; i tratti personalizzati possono scegliere una tipologia diversa nella propria riga. Gli archivi conservano le scelte precedenti; per nuovi dati il tipo iniziale è Staffe singole. Diametro e passo rimangono quelli della sezione o del tratto. La spirale è rappresentata in elevazione e nella vista laterale; la distinta riporta la marca SP, il numero di spire, il passo effettivo e la </w:t>
      </w:r>
      <w:r>
        <w:t>lunghezza geometrica. Le staffe hanno marca S e quantità di anelli. Le note riportano anche i diametri, il passo massimo e le quote.</w:t>
      </w:r>
    </w:p>
    <w:p w14:paraId="29F10C8E" w14:textId="77777777" w:rsidR="00F16703" w:rsidRDefault="0081314F">
      <w:pPr>
        <w:spacing w:after="140"/>
      </w:pPr>
      <w:r>
        <w:t>La lunghezza geometrica non comprende ganci, chiusure, ancoraggi, giunti o sfridi e non è una lunghezza di taglio esecutiva. Il verificatore attuale del taglio usa staffe singole: selezionando Spirale il taglio resta non verificato e il dimensionamento resistente automatico non viene eseguito. Nella zona dissipativa di testa il controllo NTC delle staffe singole non è soddisfatto da una spirale. Disegno, verifica e dettagli costruttivi rimangono distinti.</w:t>
      </w:r>
    </w:p>
    <w:p w14:paraId="1F7B793B" w14:textId="77777777" w:rsidR="00F16703" w:rsidRDefault="0081314F">
      <w:pPr>
        <w:pStyle w:val="Titolo2"/>
        <w:keepNext/>
        <w:spacing w:after="140"/>
      </w:pPr>
      <w:bookmarkStart w:id="103" w:name="_Toc243326974"/>
      <w:r>
        <w:t>Controlli sismici della testa del palo</w:t>
      </w:r>
      <w:bookmarkEnd w:id="103"/>
    </w:p>
    <w:p w14:paraId="5EE69783" w14:textId="77777777" w:rsidR="00F16703" w:rsidRDefault="0081314F">
      <w:pPr>
        <w:spacing w:after="140"/>
      </w:pPr>
      <w:r>
        <w:t>Nella Risposta elastica, aprire Tratti di armatura → Sisma · testa del palo · NTC §7.2.5. Attivare il controllo quando si considera una zona dissipativa presso la testa, perché non è escluso il raggiungimento della capacità. Gli archivi precedenti mantengono la modalità disattivata: non si attribuisce automaticamente natura sismica al carico esistente.</w:t>
      </w:r>
    </w:p>
    <w:p w14:paraId="4F4F5694" w14:textId="77777777" w:rsidR="00F16703" w:rsidRDefault="0081314F">
      <w:pPr>
        <w:spacing w:after="140"/>
      </w:pPr>
      <w:r>
        <w:t>Lasciando vuota l'estensione, Checker usa 10D dalla testa fisica del palo, comprendendo l'eventuale tratto libero. È possibile assegnare una zona più lunga; una più corta non supera il controllo di estensione. Se il palo è più corto di 10D, il programma controlla tutta la lunghezza e dichiara questa convenzione. Il confine della zona entra nella mesh. Ogni tratto che la interseca viene controllato con la propria armatura uniforme; per differenziare la staffatura, dividere il tratto alla quota voluta. L'atti</w:t>
      </w:r>
      <w:r>
        <w:t>vazione non cambia automaticamente barre, passi o quote di taglio.</w:t>
      </w:r>
    </w:p>
    <w:p w14:paraId="31B94B60" w14:textId="77777777" w:rsidR="00F16703" w:rsidRDefault="0081314F">
      <w:pPr>
        <w:spacing w:after="140"/>
      </w:pPr>
      <w:r>
        <w:t>Scegliere Da definire, Staffe singole oppure Spirale. In zona dissipativa una spirale non soddisfa la prescrizione delle staffe singole. Le conferme della combinazione sismica per N e V e del momento elastico non ridotto, con N concomitante, sono separate. Un modello FEM elastico non dimostra da solo che i carichi derivino da un'analisi sismica con q=1. Senza tali conferme restano disponibili i controlli geometrici, mentre quelli sulle azioni sono indicati come da completare.</w:t>
      </w:r>
    </w:p>
    <w:p w14:paraId="2C8D7306" w14:textId="77777777" w:rsidR="00F16703" w:rsidRDefault="0081314F">
      <w:pPr>
        <w:spacing w:after="140"/>
      </w:pPr>
      <w:r>
        <w:t>Nel riepilogo a destra selezionare Sisma · testa palo. Sono mostrati estensione, minimo longitudinale, diametro e passo delle staffe, tipologia trasversale, margine a taglio, compressione media e momento elastico, con valore, limite, quota critica e criterio. Dentro la zona valgono As almeno 1% Ac e passo massimo 6</w:t>
      </w:r>
      <w:r>
        <w:rPr>
          <w:rFonts w:ascii="Calibri" w:eastAsia="Calibri" w:hAnsi="Calibri" w:cs="Calibri"/>
        </w:rPr>
        <w:t>φ</w:t>
      </w:r>
      <w:r>
        <w:t>L; fuori valgono 0,3% e 8</w:t>
      </w:r>
      <w:r>
        <w:rPr>
          <w:rFonts w:ascii="Calibri" w:eastAsia="Calibri" w:hAnsi="Calibri" w:cs="Calibri"/>
        </w:rPr>
        <w:t>φ</w:t>
      </w:r>
      <w:r>
        <w:t xml:space="preserve">L. </w:t>
      </w:r>
      <w:r>
        <w:lastRenderedPageBreak/>
        <w:t>Il diametro trasversale minimo è 8 mm. La modalità sismica applica questi minimi anche se il controllo ordinario dei minimi pali è disattivato. I coefficienti unitari/custom non possono dare un esito di conformità NTC.</w:t>
      </w:r>
    </w:p>
    <w:p w14:paraId="49827C27" w14:textId="77777777" w:rsidR="00F16703" w:rsidRDefault="0081314F">
      <w:pPr>
        <w:spacing w:after="140"/>
      </w:pPr>
      <w:r>
        <w:t>Dimensiona usa anche i controlli sismici attivi per selezionare i candidati; richiede le conferme necessarie. Barre, ancoraggi e giunti rimangono da verificare nella disposizione reale. Modificare armature o conferme riutilizza la risposta FEM quando gli input fisici restano invariati; modificare il confine della zona aggiorna la discretizzazione. Sul profilo palo-terreno e su tutti i diagrammi la zona è evidenziata con una fascia viola, il contorno presso il palo e una linea orizzontale alla quota minima 1</w:t>
      </w:r>
      <w:r>
        <w:t>0D. La legenda superiore indica 10D in metri. Se la zona assegnata è più lunga, sono distinti il limite minimo e la fine assegnata; le quote vicine hanno richiami separati per evitare sovrapposizioni. Il controllo Zona sismica 10D permette di nascondere solo la rappresentazione. La fascia è disponibile già con i risultati FEM, prima del completamento di MRd. La tavola armature conserva il contorno arancione della zona. Archivio, JSON, CSV e report conservano impostazioni, fonte ed esiti.</w:t>
      </w:r>
    </w:p>
    <w:p w14:paraId="2DE1CF3E" w14:textId="77777777" w:rsidR="00F16703" w:rsidRDefault="0081314F">
      <w:pPr>
        <w:spacing w:after="140"/>
      </w:pPr>
      <w:r>
        <w:t>Il controllo riguarda le prescrizioni di testa e le condizioni semplificate in assenza di una valutazione specifica di duttilità. Non genera combinazioni sismiche, azioni cinematiche, zone dissipative profonde, verifiche del nodo palo-plinto o dettagli esecutivi. I relativi limiti sono elencati nel riepilogo. Il pulsante NTC apre la finestra interna con sintesi e pagina originale: NTC 2018 §7.2.5, Gazzetta Ufficiale, pagina PDF 217, stampata 213.</w:t>
      </w:r>
    </w:p>
    <w:p w14:paraId="4AD846A7" w14:textId="77777777" w:rsidR="00F16703" w:rsidRDefault="0081314F">
      <w:pPr>
        <w:pStyle w:val="Titolo2"/>
        <w:keepNext/>
        <w:spacing w:after="140"/>
      </w:pPr>
      <w:bookmarkStart w:id="104" w:name="_Toc243326975"/>
      <w:r>
        <w:t>Ricalcolo delle sollecitazioni e delle resistenze</w:t>
      </w:r>
      <w:bookmarkEnd w:id="104"/>
    </w:p>
    <w:p w14:paraId="661B594B" w14:textId="77777777" w:rsidR="00F16703" w:rsidRDefault="0081314F">
      <w:pPr>
        <w:spacing w:after="140"/>
      </w:pPr>
      <w:r>
        <w:t>Il FEM viene reso disponibile prima delle verifiche resistenti. Modificare solo barre o staffe conserva N, V, M, spostamenti e mesh, ricalcolando MRd e i dettagli. Modificare terreni, carichi, geometria, EJ o quote di partizione aggiorna anche il FEM. Le quote di partizione sono nodi del modello numerico. Le verifiche e le esportazioni complete vengono invalidate immediatamente; un calcolo superato non può sostituire quello corrente. MRd usa calcoli paralleli con solutori indipendenti e conserva i risultati</w:t>
      </w:r>
      <w:r>
        <w:t xml:space="preserve"> già disponibili per la stessa sezione e gli stessi valori esatti di N.</w:t>
      </w:r>
    </w:p>
    <w:p w14:paraId="423D9047" w14:textId="77777777" w:rsidR="00F16703" w:rsidRDefault="0081314F">
      <w:pPr>
        <w:pStyle w:val="Titolo2"/>
        <w:keepNext/>
        <w:spacing w:after="140"/>
      </w:pPr>
      <w:bookmarkStart w:id="105" w:name="_Toc243326976"/>
      <w:r>
        <w:t>Tratti e verifica delle sezioni</w:t>
      </w:r>
      <w:bookmarkEnd w:id="105"/>
    </w:p>
    <w:p w14:paraId="4ED4BB33" w14:textId="77777777" w:rsidR="00F16703" w:rsidRDefault="0081314F">
      <w:pPr>
        <w:spacing w:after="140"/>
      </w:pPr>
      <w:r>
        <w:t>Il primo utilizzo e gli archivi senza tratti hanno un solo tratto collegato alla sezione principale di Broms. Le quote sono misurate dalla testa; una fine vuota indica la punta. Fine tratto / barre è la quota fisica finale del gruppo: il primo inizia a zero, ogni successivo risale dal proprio inizio della sovrapposizione adottata. Dividi aggiunge un confine interno, Unisci conserva l'armatura del tratto precedente. La partizione deve coprire il palo senza vuoti. I tratti successivi possono restare collegati</w:t>
      </w:r>
      <w:r>
        <w:t xml:space="preserve"> oppure avere quantità e diametri delle barre, diametro e passo delle staffe personalizzati. Geometria e materiali restano comuni. La modifica della sezione principale aggiorna soltanto i tratti collegati.</w:t>
      </w:r>
    </w:p>
    <w:p w14:paraId="521E7156" w14:textId="77777777" w:rsidR="00F16703" w:rsidRDefault="0081314F">
      <w:pPr>
        <w:spacing w:after="140"/>
      </w:pPr>
      <w:r>
        <w:t xml:space="preserve">Confermare nelle ipotesi la natura delle azioni di progetto e il modello di taglio circolare equivalente, con z/d assegnato. Le verifiche impiegano N, V e M alla stessa quota, </w:t>
      </w:r>
      <w:r>
        <w:lastRenderedPageBreak/>
        <w:t>includendo interfacce, confini dei tratti, campioni interni ed estremi dei polinomi FEM. Il riepilogo mostra la sezione critica e la sezione trasversale segue la quota selezionata. Gli esiti distinguono non verificabile, non soddisfatto, parziale e soddisfatto N–M–V con dettagli ancora da completare. Il verificatore c.a. non si applica ai CHS.</w:t>
      </w:r>
    </w:p>
    <w:p w14:paraId="74EED9F7" w14:textId="77777777" w:rsidR="00F16703" w:rsidRDefault="0081314F">
      <w:pPr>
        <w:spacing w:after="140"/>
      </w:pPr>
      <w:r>
        <w:t>MRd positivo e negativo sono calcolati al valore locale di N e sovrapposti a MEd con linea tratteggiata. La curva viene interrotta nelle zone prive dello sviluppo richiesto delle barre, evidenziate in colore chiaro; la verifica diventa parziale. Il valore nominale rimane consultabile separatamente e non certifica il confinamento dei giunti. Fuori dal dominio resistente non viene disegnata una resistenza valida. La capacità ultima di Broms non è utilizzata come azione del FEM o delle sezioni.</w:t>
      </w:r>
    </w:p>
    <w:p w14:paraId="0A2CBDE3" w14:textId="77777777" w:rsidR="00F16703" w:rsidRDefault="0081314F">
      <w:pPr>
        <w:pStyle w:val="Titolo2"/>
        <w:keepNext/>
        <w:spacing w:after="140"/>
      </w:pPr>
      <w:bookmarkStart w:id="106" w:name="_Toc243326977"/>
      <w:r>
        <w:t>Proposte e vista delle armature</w:t>
      </w:r>
      <w:bookmarkEnd w:id="106"/>
    </w:p>
    <w:p w14:paraId="717D6954" w14:textId="77777777" w:rsidR="00F16703" w:rsidRDefault="0081314F">
      <w:pPr>
        <w:spacing w:after="140"/>
      </w:pPr>
      <w:r>
        <w:t>La proposta dei tratti e Dimensiona adottano i cataloghi e i criteri descritti sopra. Per il primo tratto applicare una proposta aggiorna la sezione principale e i tratti collegati; per gli altri crea una personalizzazione.</w:t>
      </w:r>
    </w:p>
    <w:p w14:paraId="733EC0BC" w14:textId="77777777" w:rsidR="00F16703" w:rsidRDefault="0081314F">
      <w:pPr>
        <w:spacing w:after="140"/>
      </w:pPr>
      <w:r>
        <w:t>L'opzione minimi pali controlla il sottoinsieme NTC 2018 §7.2.5: As almeno 0,3% Ac, staffe di almeno 8 mm e passo non superiore a 8 diametri longitudinali. Non attiva una verifica sismica completa né definisce le zone dissipative. Il dimensionamento può non trovare una soluzione nel catalogo assegnato: ampliare consapevolmente il catalogo o modificare la sezione.</w:t>
      </w:r>
    </w:p>
    <w:p w14:paraId="4974EB00" w14:textId="77777777" w:rsidR="00F16703" w:rsidRDefault="0081314F">
      <w:pPr>
        <w:spacing w:after="140"/>
      </w:pPr>
      <w:r>
        <w:t>Tavola armature e distinta ferri presenta un solo palo in elevazione a sinistra, le singole barre sviluppate lateralmente con marche B01, B02 e successive al centro e le sezioni trasversali dei tratti a destra. Tutte le quote si riferiscono alla testa e condividono la scala verticale; le quote fisiche dei gruppi sono leggibili accanto alle barre. I richiami S01, S02 e successivi identificano le zone di staffatura e le righe della distinta. La tabella inferiore collega marche, tratti, quantità, diametri, quo</w:t>
      </w:r>
      <w:r>
        <w:t>te, lunghezze di taglio, barre commerciali e giunti. I gruppi dei tratti e i relativi tagli sono riportati una sola volta. Apri tavola armature apre la vista ingrandita con zoom ed esportazione PNG.</w:t>
      </w:r>
    </w:p>
    <w:p w14:paraId="25683ED6" w14:textId="77777777" w:rsidR="00F16703" w:rsidRDefault="0081314F">
      <w:pPr>
        <w:spacing w:after="140"/>
      </w:pPr>
      <w:r>
        <w:t>La fine del tratto è la fine fisica delle barre. Con un palo di 20 m, tratti 0–12, 12–18 e 18–20 m e sovrapposizione adottata di 1,20 m, i gruppi risultano 0–12, 10,80–18 e 16,80–20 m: lunghezze 12,00, 7,20 e 3,20 m. Il primo gruppo parte dalla testa; ogni gruppo seguente risale di l0 rispetto al proprio inizio. Anche due tratti con identica armatura rimangono gruppi separati. Il calcolo non sposta le estremità per soddisfare ancoraggi o sviluppo: segnala gli eventuali controlli da completare.</w:t>
      </w:r>
    </w:p>
    <w:p w14:paraId="2B3F576F" w14:textId="77777777" w:rsidR="00F16703" w:rsidRDefault="0081314F">
      <w:pPr>
        <w:spacing w:after="140"/>
      </w:pPr>
      <w:r>
        <w:t>Un gruppo è spezzato internamente soltanto se non entra nelle lunghezze commerciali ammesse; i tagli conservano il primo inizio e l'ultima fine, con sovrapposizioni intermedie comprese nelle quantità. Un tratto netto di 12 m dopo il primo richiede più di 12 m di barra per il giunto entrante: con limite commerciale 12 m viene quindi spezzato. Le barre commerciali più lunghe vengono tagliate alla lunghezza richiesta, senza allungare il gruppo.</w:t>
      </w:r>
    </w:p>
    <w:p w14:paraId="3809FFF0" w14:textId="77777777" w:rsidR="00F16703" w:rsidRDefault="0081314F">
      <w:pPr>
        <w:spacing w:after="140"/>
      </w:pPr>
      <w:r>
        <w:lastRenderedPageBreak/>
        <w:t>I giunti J mostrano coppie effettivamente allineate rispetto a quelle previste, quote, lunghezze iniziale, richiesta, adottata ed effettiva. Passando da 20 barre equidistanti a 12, non tutte le direzioni coincidono: il programma conserva quantità e tagli ma segnala la disposizione trasversale da definire. Finestra troppo corta, giunti interferenti e distanza non ammessa impediscono di considerare il dettaglio soddisfatto. Le sezioni sono nominali; accostamento, confinamento, sfalsamento e chiusure delle sta</w:t>
      </w:r>
      <w:r>
        <w:t>ffe restano da completare. I vecchi valori archiviati di sviluppo esterno sono conservati ma non modificano i tagli di questa modalità.</w:t>
      </w:r>
    </w:p>
    <w:p w14:paraId="72AC6005" w14:textId="77777777" w:rsidR="00F16703" w:rsidRDefault="0081314F">
      <w:pPr>
        <w:spacing w:after="140"/>
      </w:pPr>
      <w:r>
        <w:t>La vista finale deriva dai risultati e rimane preliminare quando mancano dettagli. Non somma l'armatura sovrapposta alla resistenza nominale del tratto. La distinta separa barre, giunti e staffe, con le relative unità.</w:t>
      </w:r>
    </w:p>
    <w:p w14:paraId="59EC84BE" w14:textId="77777777" w:rsidR="00F16703" w:rsidRDefault="0081314F">
      <w:pPr>
        <w:spacing w:after="140"/>
      </w:pPr>
      <w:r>
        <w:t xml:space="preserve">L’esempio Palo 12 m con quattro tratti (../esempi/palo-orizzontale-armature/palo-12m-quattro-tratti.programma) mostra quattro gruppi distinti; il riepilogo (../esempi/palo-orizzontale-armature/palo-12m-quattro-tratti.pdf) descrive input e limiti. L’esempio Palo 20 m, tagli 12–18–20 (../esempi/palo-orizzontale-armature/palo-20m-tagli-12-18-20.programma) usa 20Ø20 nel primo tratto e 12Ø16 negli altri: le sovrapposizioni adottate sono rispettivamente 1,20 e 1,00 m. Le barre risultano 0–12, 10,80–18 e 17–20 m. </w:t>
      </w:r>
      <w:r>
        <w:t>Il riepilogo degli input (../esempi/palo-orizzontale-armature/palo-20m-tagli-12-18-20.pdf) esplicita anche le coppie da sistemare al cambio 20→12.</w:t>
      </w:r>
    </w:p>
    <w:p w14:paraId="61AD60A3" w14:textId="77777777" w:rsidR="00F16703" w:rsidRDefault="0081314F">
      <w:pPr>
        <w:spacing w:after="140"/>
      </w:pPr>
      <w:r>
        <w:t>Salvataggio, JSON, CSV e report conservano parametri e origine, modello di N, azioni concomitanti, collegamenti, verifiche, resistenze, sviluppi e distinta preliminare. Un cambiamento invalida subito risultati e armature, bloccando l'esportazione fino al ricalcolo.</w:t>
      </w:r>
    </w:p>
    <w:p w14:paraId="53613178" w14:textId="77777777" w:rsidR="00F16703" w:rsidRDefault="0081314F">
      <w:pPr>
        <w:pStyle w:val="Titolo2"/>
        <w:keepNext/>
        <w:spacing w:after="140"/>
      </w:pPr>
      <w:bookmarkStart w:id="107" w:name="_Toc243326978"/>
      <w:r>
        <w:t>Esempio riproducibile e limiti</w:t>
      </w:r>
      <w:bookmarkEnd w:id="107"/>
    </w:p>
    <w:p w14:paraId="52B3A3C8" w14:textId="77777777" w:rsidR="00F16703" w:rsidRDefault="0081314F">
      <w:pPr>
        <w:spacing w:after="140"/>
      </w:pPr>
      <w:r>
        <w:t xml:space="preserve">Nei dati iniziali: D = 1 m, lunghezza infissa 30 m, tratto libero zero, H = 100 kN, e da piano campagna zero, testa libera. Attivare Override EJ di 50000 kN m² con motivazione Benchmark numerico. Uno strato spesso 30 m usa kh costante = 10000 kN/m³, fonte Esempio numerico assegnato. Nella scheda elastica selezionare la stratigrafia, punta libera e passo iniziale 0,50 m. La soluzione fine a 0,25 m fornisce ytesta = 0,0094574084 m e Mmax = 68,178634 kNm a x circa 1,660914 m. Sono parametri per controllare il </w:t>
      </w:r>
      <w:r>
        <w:t>codice, non valori consigliati per un terreno reale.</w:t>
      </w:r>
    </w:p>
    <w:p w14:paraId="509F0BAB" w14:textId="77777777" w:rsidR="00F16703" w:rsidRDefault="0081314F">
      <w:pPr>
        <w:spacing w:after="140"/>
      </w:pPr>
      <w:r>
        <w:t>Il modello esclude plasticità, distacco, curve p-y, trasferimento assiale al terreno, secondo ordine, ciclicità e interazione di gruppo. Le molle reagiscono nei due versi. EJ integra non descrive automaticamente la fessurazione. Nessun fattore di efficienza della palificata è applicato al palo singolo. La convergenza non attesta resistenza strutturale o capacità del terreno.</w:t>
      </w:r>
    </w:p>
    <w:p w14:paraId="008F7B10" w14:textId="77777777" w:rsidR="00F16703" w:rsidRDefault="0081314F">
      <w:pPr>
        <w:pStyle w:val="Titolo1"/>
        <w:keepNext/>
        <w:spacing w:after="140"/>
      </w:pPr>
      <w:bookmarkStart w:id="108" w:name="_Toc243326979"/>
      <w:r>
        <w:lastRenderedPageBreak/>
        <w:t>Wiki e centro della conoscenza</w:t>
      </w:r>
      <w:bookmarkEnd w:id="108"/>
    </w:p>
    <w:p w14:paraId="1B70C36C" w14:textId="77777777" w:rsidR="00F16703" w:rsidRDefault="0081314F">
      <w:pPr>
        <w:pStyle w:val="Titolo2"/>
        <w:keepNext/>
        <w:spacing w:after="140"/>
      </w:pPr>
      <w:bookmarkStart w:id="109" w:name="_Toc243326980"/>
      <w:r>
        <w:t>Wiki del modulo e aiuti sui singoli dati</w:t>
      </w:r>
      <w:bookmarkEnd w:id="109"/>
    </w:p>
    <w:p w14:paraId="5005B8F6" w14:textId="77777777" w:rsidR="00F16703" w:rsidRDefault="0081314F">
      <w:pPr>
        <w:spacing w:after="140"/>
      </w:pPr>
      <w:r>
        <w:t>Ogni modulo dispone del pulsante Wiki del modulo. Il comando Approfondimenti apre una scelta di argomenti e sezioni pertinenti. Accanto ai dati per cui esiste una spiegazione specifica, il pulsante ? raggiunge il punto della Wiki: per esempio copriferro nominale, copriferro per fessurazione, materiali, rigidezza del palo, armature e sisma. F1 nell’editor apre l’aiuto del dato, quando disponibile, oppure la guida del modulo.</w:t>
      </w:r>
    </w:p>
    <w:p w14:paraId="06959996" w14:textId="77777777" w:rsidR="00F16703" w:rsidRDefault="0081314F">
      <w:pPr>
        <w:spacing w:after="140"/>
      </w:pPr>
      <w:r>
        <w:t>La consultazione conserva il foglio di lavoro: il comando Torna al lavoro riporta ai dati correnti. Anche le revisioni in sola lettura consentono di consultare gli aiuti. I collegamenti riguardano il tema del dato, non avviano una modifica dei parametri o un diverso metodo di verifica.</w:t>
      </w:r>
    </w:p>
    <w:p w14:paraId="3431D3FA" w14:textId="77777777" w:rsidR="00F16703" w:rsidRDefault="0081314F">
      <w:pPr>
        <w:pStyle w:val="Titolo2"/>
        <w:keepNext/>
        <w:spacing w:after="140"/>
      </w:pPr>
      <w:bookmarkStart w:id="110" w:name="_Toc243326981"/>
      <w:r>
        <w:t>Consultare la nuova biblioteca tecnica</w:t>
      </w:r>
      <w:bookmarkEnd w:id="110"/>
    </w:p>
    <w:p w14:paraId="769DF868" w14:textId="77777777" w:rsidR="00F16703" w:rsidRDefault="0081314F">
      <w:pPr>
        <w:spacing w:after="140"/>
      </w:pPr>
      <w:r>
        <w:t>La biblioteca tecnica (Wiki: Biblioteca tecnica lezioni con esempi svolti) raccoglie le lezioni di ANTHEA con esempi numerici svolti su geotecnica, calcestruzzo armato e ponti. Cercare un termine come taglio, copriferro, consolidazione, MASW o cassoni. Ogni lezione dichiara ipotesi, unità e limiti; la data di revisione non significa aggiornamento normativo automatico del contenuto.</w:t>
      </w:r>
    </w:p>
    <w:p w14:paraId="254F9EC6" w14:textId="77777777" w:rsidR="00F16703" w:rsidRDefault="0081314F">
      <w:pPr>
        <w:pStyle w:val="Titolo2"/>
        <w:keepNext/>
        <w:spacing w:after="140"/>
      </w:pPr>
      <w:bookmarkStart w:id="111" w:name="_Toc243326982"/>
      <w:r>
        <w:t>Engineering Handbook</w:t>
      </w:r>
      <w:bookmarkEnd w:id="111"/>
    </w:p>
    <w:p w14:paraId="7A8AE878" w14:textId="77777777" w:rsidR="00F16703" w:rsidRDefault="0081314F">
      <w:pPr>
        <w:spacing w:after="140"/>
      </w:pPr>
      <w:r>
        <w:t>La copertina presenta dodici capitoli numerati: Fondamenti, Scienza e tecnica delle costruzioni, Materiali, Calcestruzzo armato, Acciaio, Geotecnica, Ponti e infrastrutture, Ingegneria sismica, FEM, BIM, Computational Design e Anthea. Le schede mostrano anteprime degli articoli e il collegamento Esplora il capitolo; si dispongono su una, due o tre colonne secondo lo spazio. Inizia dai fondamenti apre il primo percorso. Ogni capitolo presenta introduzione e articoli numerati con livello e tempo di lettura. L</w:t>
      </w:r>
      <w:r>
        <w:t>e pagine distinguono introduzione, metodo e approfondimento tecnico; i sei piloti revisionati sono Cos'è un ponte, Instabilità di Euler, Fessurazione, Capacità portante, Elementi Beam e guida della Sezione in c.a.</w:t>
      </w:r>
    </w:p>
    <w:p w14:paraId="3E053BEE" w14:textId="77777777" w:rsidR="00F16703" w:rsidRDefault="0081314F">
      <w:pPr>
        <w:spacing w:after="140"/>
      </w:pPr>
      <w:r>
        <w:t>Le pagine correnti consolidano istruzioni e teoria; Fonti e archivio spiega la provenienza. I vecchi collegamenti aprono la destinazione corrente pertinente. Contenuto integrato indica una revisione editoriale; Riscontri sulle fonti da completare segnala attribuzioni normative o bibliografiche non ancora confermate sui testi primari.</w:t>
      </w:r>
    </w:p>
    <w:p w14:paraId="69D8E882" w14:textId="77777777" w:rsidR="00F16703" w:rsidRDefault="0081314F">
      <w:pPr>
        <w:spacing w:after="140"/>
      </w:pPr>
      <w:r>
        <w:t>Usa la tendina Chiaro, Scuro o Molto scuro per cambiare l’aspetto globale di Anthea, condiviso con il menu Aspetto. Formule e nuovi schemi vettoriali seguono il tema; le immagini storiche conservano la propria tavola chiara. A finestra stretta Indice e In questa pagina sono pannelli alternativi; formule e tabelle larghe scorrono orizzontalmente. Il glossario raccoglie anche SLU, SLE, FEM, DOF, MPC, SRSS, CQC, LTB, p-y e M-N. Gli acronimi alimentano la ricerca; una definizione può rimandare a una sezione che</w:t>
      </w:r>
      <w:r>
        <w:t xml:space="preserve"> ne spiega i limiti, senza simulare un modulo di calcolo assente.</w:t>
      </w:r>
    </w:p>
    <w:p w14:paraId="415CB545" w14:textId="77777777" w:rsidR="00F16703" w:rsidRDefault="0081314F">
      <w:pPr>
        <w:spacing w:after="140"/>
      </w:pPr>
      <w:r>
        <w:lastRenderedPageBreak/>
        <w:t>I prerequisiti precedono il testo; fonti, correlati e navigazione precedente/indice/successivo chiudono la lettura. I collegamenti usano identificativi centrali: titolo e destinazione vengono risolti dal catalogo. La validazione controlla identità, categorie, capitoli, sezioni, figure e riferimenti; le prove WPF verificano formule e pagine in entrambi i temi.</w:t>
      </w:r>
    </w:p>
    <w:p w14:paraId="1CA2DD14" w14:textId="77777777" w:rsidR="00F16703" w:rsidRDefault="0081314F">
      <w:pPr>
        <w:spacing w:after="140"/>
      </w:pPr>
      <w:r>
        <w:t>Wiki è il terzo ambiente di Anthea insieme a Progetti e Moduli singoli. Raccoglie il Manuale di ingegneria e le Guide Anthea in una navigazione e una ricerca comuni. I contenuti sono ricavati dalle due guide globali, evitando una seconda documentazione indipendente.</w:t>
      </w:r>
    </w:p>
    <w:p w14:paraId="2F0806E8" w14:textId="77777777" w:rsidR="00F16703" w:rsidRDefault="0081314F">
      <w:pPr>
        <w:pStyle w:val="Titolo2"/>
        <w:keepNext/>
        <w:spacing w:after="140"/>
      </w:pPr>
      <w:bookmarkStart w:id="112" w:name="_Toc243326983"/>
      <w:r>
        <w:t>Cercare e scegliere un percorso</w:t>
      </w:r>
      <w:bookmarkEnd w:id="112"/>
    </w:p>
    <w:p w14:paraId="61FDC66D" w14:textId="77777777" w:rsidR="00F16703" w:rsidRDefault="0081314F">
      <w:pPr>
        <w:spacing w:after="140"/>
      </w:pPr>
      <w:r>
        <w:t>Apri Wiki dalla navigazione principale o dalla Home. La ricerca considera titoli, testo, formule, categorie e sinonimi italiano-inglese; per esempio buckling trova contenuti sull'instabilità. Ogni risultato indica se appartiene al manuale teorico o alla guida applicativa. I dodici capitoli aprono indici ordinati delle voci disponibili.</w:t>
      </w:r>
    </w:p>
    <w:p w14:paraId="5FB21CC3" w14:textId="77777777" w:rsidR="00F16703" w:rsidRDefault="0081314F">
      <w:pPr>
        <w:pStyle w:val="Titolo2"/>
        <w:keepNext/>
        <w:spacing w:after="140"/>
      </w:pPr>
      <w:bookmarkStart w:id="113" w:name="_Toc243326984"/>
      <w:r>
        <w:t>Leggere e riprendere</w:t>
      </w:r>
      <w:bookmarkEnd w:id="113"/>
    </w:p>
    <w:p w14:paraId="4F064486" w14:textId="77777777" w:rsidR="00F16703" w:rsidRDefault="0081314F">
      <w:pPr>
        <w:spacing w:after="140"/>
      </w:pPr>
      <w:r>
        <w:t>Nella copertina il menu laterale è raccolto nel pulsante Indice. Durante la lettura, il menu a sinistra espande gli articoli del capitolo corrente; quello a destra raccoglie le sezioni della pagina. Seleziona una voce per raggiungerla; la sezione corrente è evidenziata durante lo scorrimento. Copia collegamento produce un indirizzo Wiki interno leggibile. Segna sezione letta registra una scelta esplicita: la posizione di lettura non equivale a un apprendimento verificato.</w:t>
      </w:r>
    </w:p>
    <w:p w14:paraId="3E7FA0CC" w14:textId="77777777" w:rsidR="00F16703" w:rsidRDefault="0081314F">
      <w:pPr>
        <w:spacing w:after="140"/>
      </w:pPr>
      <w:r>
        <w:t>Riprendi la lettura mostra le ultime tre pagine; riaprendo una pagina viene ripristinata la sezione visitata. Il progresso è memorizzato localmente nel profilo Windows, separato dai documenti di calcolo. Su finestre strette i pulsanti Indice e In questa pagina mostrano i menu laterali. Non occorre una connessione per consultare i contenuti incorporati; i riferimenti web aprono il browser.</w:t>
      </w:r>
    </w:p>
    <w:p w14:paraId="41487CF7" w14:textId="77777777" w:rsidR="00F16703" w:rsidRDefault="0081314F">
      <w:pPr>
        <w:pStyle w:val="Titolo2"/>
        <w:keepNext/>
        <w:spacing w:after="140"/>
      </w:pPr>
      <w:bookmarkStart w:id="114" w:name="_Toc243326985"/>
      <w:r>
        <w:t>Passare dalla teoria al calcolo</w:t>
      </w:r>
      <w:bookmarkEnd w:id="114"/>
    </w:p>
    <w:p w14:paraId="14EED4D1" w14:textId="77777777" w:rsidR="00F16703" w:rsidRDefault="0081314F">
      <w:pPr>
        <w:spacing w:after="140"/>
      </w:pPr>
      <w:r>
        <w:t>Prova in Anthea apre un modulo esistente oppure crea un foglio con i dati dell'esempio. Il documento corrente segue il normale controllo di salvataggio. Aprire il modulo senza esempio riprende la scheda già attiva, quando disponibile. Il comando Come funziona nella barra del modulo apre la guida pertinente e permette di tornare al calcolo con i dati conservati.</w:t>
      </w:r>
    </w:p>
    <w:p w14:paraId="29671B89" w14:textId="77777777" w:rsidR="00F16703" w:rsidRDefault="0081314F">
      <w:pPr>
        <w:spacing w:after="140"/>
      </w:pPr>
      <w:r>
        <w:t>I pulsanti ? accanto a copriferro e azioni della sezione offrono una definizione breve e aprono la sezione specifica della Wiki. Guida progetti nella barra dei progetti apre le procedure della gestione del lavoro. Il comando Modello e dati comuni raggiunge la teoria pertinente nella stessa Wiki.</w:t>
      </w:r>
    </w:p>
    <w:p w14:paraId="739826CA" w14:textId="77777777" w:rsidR="00F16703" w:rsidRDefault="0081314F">
      <w:pPr>
        <w:spacing w:after="140"/>
      </w:pPr>
      <w:r>
        <w:t xml:space="preserve">Per gli elementi Beam, il percorso consigliato è leggere il modello, confrontare reazioni e momento con l'esempio manuale, aprire la Sezione in c.a. e modificare altezza o verso </w:t>
      </w:r>
      <w:r>
        <w:lastRenderedPageBreak/>
        <w:t>del momento. La Wiki distingue l'analisi della trave dalla verifica della sezione: non introduce un nuovo solutore FEM generale.</w:t>
      </w:r>
    </w:p>
    <w:p w14:paraId="2F151349" w14:textId="77777777" w:rsidR="00F16703" w:rsidRDefault="0081314F">
      <w:pPr>
        <w:pStyle w:val="Titolo2"/>
        <w:keepNext/>
        <w:spacing w:after="140"/>
      </w:pPr>
      <w:bookmarkStart w:id="115" w:name="_Toc243326986"/>
      <w:r>
        <w:t>Progetti e problemi frequenti</w:t>
      </w:r>
      <w:bookmarkEnd w:id="115"/>
    </w:p>
    <w:p w14:paraId="5691B3C1" w14:textId="77777777" w:rsidR="00F16703" w:rsidRDefault="0081314F">
      <w:pPr>
        <w:spacing w:after="140"/>
      </w:pPr>
      <w:r>
        <w:t>Le procedure di creazione, rinomina, duplicazione e revisioni restano nei capitoli Progetti della stessa guida globale e sono indicizzate nella Wiki. Per un calcolo usa sempre Salva o Salva con nome: il progresso della Wiki non salva i dati del modulo. Se una ricerca non trova il termine, prova un sinonimo o una parte della parola; il campo di validità è dichiarato nelle pagine correnti.</w:t>
      </w:r>
    </w:p>
    <w:p w14:paraId="2EA9E3F5" w14:textId="77777777" w:rsidR="00F16703" w:rsidRDefault="0081314F">
      <w:pPr>
        <w:pStyle w:val="Titolo1"/>
        <w:keepNext/>
        <w:spacing w:after="140"/>
      </w:pPr>
      <w:bookmarkStart w:id="116" w:name="_Toc243326987"/>
      <w:r>
        <w:t>Modulo Sezione in c.a.</w:t>
      </w:r>
      <w:bookmarkEnd w:id="116"/>
    </w:p>
    <w:p w14:paraId="469AF69C" w14:textId="77777777" w:rsidR="00F16703" w:rsidRDefault="0081314F">
      <w:pPr>
        <w:pStyle w:val="Titolo2"/>
        <w:keepNext/>
        <w:spacing w:after="140"/>
      </w:pPr>
      <w:bookmarkStart w:id="117" w:name="_Toc243326988"/>
      <w:r>
        <w:t>Controllare norma e dati ereditati</w:t>
      </w:r>
      <w:bookmarkEnd w:id="117"/>
    </w:p>
    <w:p w14:paraId="41F398E3" w14:textId="77777777" w:rsidR="00F16703" w:rsidRDefault="0081314F">
      <w:pPr>
        <w:spacing w:after="140"/>
      </w:pPr>
      <w:r>
        <w:t>La norma selezionata governa i coefficienti iniziali. Cambiarla richiede il controllo dei parametri assegnati e il ricalcolo. Un documento salvato da una versione di ANTHEA che non registrava ancora la norma si apre con NTC 2018, la norma con cui era stato calcolato. Un documento attuale senza norma è incompleto, perché ANTHEA la registra sempre: l'apertura si ferma con un messaggio e occorre ripristinare una copia del documento. I campi assenti integrati dalla preparazione del documento sono elencati in Va</w:t>
      </w:r>
      <w:r>
        <w:t>lori integrati dal documento precedente. Valori nulli, testi errati e norme sconosciute richiedono invece una correzione.</w:t>
      </w:r>
    </w:p>
    <w:p w14:paraId="393D0A9E" w14:textId="77777777" w:rsidR="00F16703" w:rsidRDefault="0081314F">
      <w:pPr>
        <w:spacing w:after="140"/>
      </w:pPr>
      <w:r>
        <w:t>Il report usa i dati e la norma della copia che ha prodotto il risultato. Se la provenienza manca o è incoerente, occorre ricalcolare; cambiare un campo nella scheda non aggiorna retroattivamente un risultato salvato.</w:t>
      </w:r>
    </w:p>
    <w:p w14:paraId="75CD142E" w14:textId="77777777" w:rsidR="00F16703" w:rsidRDefault="0081314F">
      <w:pPr>
        <w:spacing w:after="140"/>
      </w:pPr>
      <w:r>
        <w:t>Questo modulo verifica una sezione in calcestruzzo armato a partire da geometria, materiali, armature e azioni assegnate. Permette di esplorare domini resistenti, stati tensionali e deformativi, taglio, torsione e dettagli nei limiti indicati dalle rispettive schede. Non determina le azioni di un telaio completo e non sostituisce l'analisi globale della struttura.</w:t>
      </w:r>
    </w:p>
    <w:p w14:paraId="578C1F2C" w14:textId="77777777" w:rsidR="00F16703" w:rsidRDefault="0081314F">
      <w:pPr>
        <w:pStyle w:val="Titolo2"/>
        <w:keepNext/>
        <w:spacing w:after="140"/>
      </w:pPr>
      <w:bookmarkStart w:id="118" w:name="_Toc243326989"/>
      <w:r>
        <w:t>A cosa serve e quando usarlo</w:t>
      </w:r>
      <w:bookmarkEnd w:id="118"/>
    </w:p>
    <w:p w14:paraId="3594BB91" w14:textId="77777777" w:rsidR="00F16703" w:rsidRDefault="0081314F">
      <w:pPr>
        <w:spacing w:after="140"/>
      </w:pPr>
      <w:r>
        <w:t>Usalo quando disponi delle terne N, Mx e My per le combinazioni rilevanti e vuoi confrontarle con la risposta della sezione. È adatto anche al controllo di sensibilità: mantenendo le azioni, modifica una dimensione o l'armatura e osserva il dominio. Per un elemento lungo e compresso la verifica della sezione non esaurisce l'eventuale problema di instabilità del sistema.</w:t>
      </w:r>
    </w:p>
    <w:p w14:paraId="25EC88B0" w14:textId="77777777" w:rsidR="00F16703" w:rsidRDefault="0081314F">
      <w:pPr>
        <w:spacing w:after="140"/>
      </w:pPr>
      <w:r>
        <w:t>Teoria del modello Beam e trasferimento delle azioni (Wiki: Elementi Beam)</w:t>
      </w:r>
    </w:p>
    <w:p w14:paraId="7E4487B3" w14:textId="77777777" w:rsidR="00F16703" w:rsidRDefault="0081314F">
      <w:pPr>
        <w:pStyle w:val="Titolo2"/>
        <w:keepNext/>
        <w:spacing w:after="140"/>
      </w:pPr>
      <w:bookmarkStart w:id="119" w:name="_Toc243326990"/>
      <w:r>
        <w:lastRenderedPageBreak/>
        <w:t>Input geometria e unità</w:t>
      </w:r>
      <w:bookmarkEnd w:id="119"/>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16703" w14:paraId="71BB8288" w14:textId="77777777">
        <w:trPr>
          <w:cantSplit/>
          <w:tblHeader/>
          <w:jc w:val="center"/>
        </w:trPr>
        <w:tc>
          <w:tcPr>
            <w:tcW w:w="2381" w:type="dxa"/>
            <w:shd w:val="clear" w:color="auto" w:fill="E7E6E6"/>
            <w:tcMar>
              <w:top w:w="90" w:type="dxa"/>
              <w:left w:w="90" w:type="dxa"/>
              <w:bottom w:w="90" w:type="dxa"/>
              <w:right w:w="90" w:type="dxa"/>
            </w:tcMar>
            <w:vAlign w:val="center"/>
          </w:tcPr>
          <w:p w14:paraId="2616CDF9" w14:textId="77777777" w:rsidR="00F16703" w:rsidRDefault="0081314F">
            <w:pPr>
              <w:spacing w:before="20" w:after="20"/>
              <w:jc w:val="left"/>
            </w:pPr>
            <w:r>
              <w:rPr>
                <w:b/>
                <w:sz w:val="21"/>
              </w:rPr>
              <w:t>Dato</w:t>
            </w:r>
          </w:p>
        </w:tc>
        <w:tc>
          <w:tcPr>
            <w:tcW w:w="3402" w:type="dxa"/>
            <w:shd w:val="clear" w:color="auto" w:fill="E7E6E6"/>
            <w:tcMar>
              <w:top w:w="90" w:type="dxa"/>
              <w:left w:w="90" w:type="dxa"/>
              <w:bottom w:w="90" w:type="dxa"/>
              <w:right w:w="90" w:type="dxa"/>
            </w:tcMar>
            <w:vAlign w:val="center"/>
          </w:tcPr>
          <w:p w14:paraId="53E88B51" w14:textId="77777777" w:rsidR="00F16703" w:rsidRDefault="0081314F">
            <w:pPr>
              <w:spacing w:before="20" w:after="20"/>
              <w:jc w:val="center"/>
            </w:pPr>
            <w:r>
              <w:rPr>
                <w:b/>
                <w:sz w:val="21"/>
              </w:rPr>
              <w:t>Unità</w:t>
            </w:r>
          </w:p>
        </w:tc>
        <w:tc>
          <w:tcPr>
            <w:tcW w:w="3855" w:type="dxa"/>
            <w:shd w:val="clear" w:color="auto" w:fill="E7E6E6"/>
            <w:tcMar>
              <w:top w:w="90" w:type="dxa"/>
              <w:left w:w="90" w:type="dxa"/>
              <w:bottom w:w="90" w:type="dxa"/>
              <w:right w:w="90" w:type="dxa"/>
            </w:tcMar>
            <w:vAlign w:val="center"/>
          </w:tcPr>
          <w:p w14:paraId="1B3595AB" w14:textId="77777777" w:rsidR="00F16703" w:rsidRDefault="0081314F">
            <w:pPr>
              <w:spacing w:before="20" w:after="20"/>
              <w:jc w:val="left"/>
            </w:pPr>
            <w:r>
              <w:rPr>
                <w:b/>
                <w:sz w:val="21"/>
              </w:rPr>
              <w:t>Significato e controllo</w:t>
            </w:r>
          </w:p>
        </w:tc>
      </w:tr>
      <w:tr w:rsidR="00F16703" w14:paraId="6EC4893D" w14:textId="77777777">
        <w:trPr>
          <w:cantSplit/>
          <w:jc w:val="center"/>
        </w:trPr>
        <w:tc>
          <w:tcPr>
            <w:tcW w:w="2381" w:type="dxa"/>
            <w:tcMar>
              <w:top w:w="90" w:type="dxa"/>
              <w:left w:w="90" w:type="dxa"/>
              <w:bottom w:w="90" w:type="dxa"/>
              <w:right w:w="90" w:type="dxa"/>
            </w:tcMar>
            <w:vAlign w:val="center"/>
          </w:tcPr>
          <w:p w14:paraId="418B8B33" w14:textId="77777777" w:rsidR="00F16703" w:rsidRDefault="0081314F">
            <w:pPr>
              <w:spacing w:before="20" w:after="20"/>
              <w:jc w:val="left"/>
            </w:pPr>
            <w:r>
              <w:rPr>
                <w:sz w:val="21"/>
              </w:rPr>
              <w:t>Sezione</w:t>
            </w:r>
          </w:p>
        </w:tc>
        <w:tc>
          <w:tcPr>
            <w:tcW w:w="3402" w:type="dxa"/>
            <w:tcMar>
              <w:top w:w="90" w:type="dxa"/>
              <w:left w:w="90" w:type="dxa"/>
              <w:bottom w:w="90" w:type="dxa"/>
              <w:right w:w="90" w:type="dxa"/>
            </w:tcMar>
            <w:vAlign w:val="center"/>
          </w:tcPr>
          <w:p w14:paraId="2167FDAB" w14:textId="77777777" w:rsidR="00F16703" w:rsidRDefault="0081314F">
            <w:pPr>
              <w:spacing w:before="20" w:after="20"/>
              <w:jc w:val="center"/>
            </w:pPr>
            <w:r>
              <w:rPr>
                <w:sz w:val="21"/>
              </w:rPr>
              <w:t>scelta</w:t>
            </w:r>
          </w:p>
        </w:tc>
        <w:tc>
          <w:tcPr>
            <w:tcW w:w="3855" w:type="dxa"/>
            <w:tcMar>
              <w:top w:w="90" w:type="dxa"/>
              <w:left w:w="90" w:type="dxa"/>
              <w:bottom w:w="90" w:type="dxa"/>
              <w:right w:w="90" w:type="dxa"/>
            </w:tcMar>
            <w:vAlign w:val="center"/>
          </w:tcPr>
          <w:p w14:paraId="2D7B504E" w14:textId="77777777" w:rsidR="00F16703" w:rsidRDefault="0081314F">
            <w:pPr>
              <w:spacing w:before="20" w:after="20"/>
              <w:jc w:val="left"/>
            </w:pPr>
            <w:r>
              <w:rPr>
                <w:sz w:val="21"/>
              </w:rPr>
              <w:t>Circolare, Rettangolare, A T; la sezione generica richiede un contorno definito</w:t>
            </w:r>
          </w:p>
        </w:tc>
      </w:tr>
      <w:tr w:rsidR="00F16703" w14:paraId="6300270B" w14:textId="77777777">
        <w:trPr>
          <w:cantSplit/>
          <w:jc w:val="center"/>
        </w:trPr>
        <w:tc>
          <w:tcPr>
            <w:tcW w:w="2381" w:type="dxa"/>
            <w:tcMar>
              <w:top w:w="90" w:type="dxa"/>
              <w:left w:w="90" w:type="dxa"/>
              <w:bottom w:w="90" w:type="dxa"/>
              <w:right w:w="90" w:type="dxa"/>
            </w:tcMar>
            <w:vAlign w:val="center"/>
          </w:tcPr>
          <w:p w14:paraId="04D1DF40" w14:textId="77777777" w:rsidR="00F16703" w:rsidRDefault="0081314F">
            <w:pPr>
              <w:spacing w:before="20" w:after="20"/>
              <w:jc w:val="left"/>
            </w:pPr>
            <w:r>
              <w:rPr>
                <w:sz w:val="21"/>
              </w:rPr>
              <w:t>b e h</w:t>
            </w:r>
          </w:p>
        </w:tc>
        <w:tc>
          <w:tcPr>
            <w:tcW w:w="3402" w:type="dxa"/>
            <w:tcMar>
              <w:top w:w="90" w:type="dxa"/>
              <w:left w:w="90" w:type="dxa"/>
              <w:bottom w:w="90" w:type="dxa"/>
              <w:right w:w="90" w:type="dxa"/>
            </w:tcMar>
            <w:vAlign w:val="center"/>
          </w:tcPr>
          <w:p w14:paraId="026E57EC" w14:textId="77777777" w:rsidR="00F16703" w:rsidRDefault="0081314F">
            <w:pPr>
              <w:spacing w:before="20" w:after="20"/>
              <w:jc w:val="center"/>
            </w:pPr>
            <w:r>
              <w:rPr>
                <w:sz w:val="21"/>
              </w:rPr>
              <w:t>mm</w:t>
            </w:r>
          </w:p>
        </w:tc>
        <w:tc>
          <w:tcPr>
            <w:tcW w:w="3855" w:type="dxa"/>
            <w:tcMar>
              <w:top w:w="90" w:type="dxa"/>
              <w:left w:w="90" w:type="dxa"/>
              <w:bottom w:w="90" w:type="dxa"/>
              <w:right w:w="90" w:type="dxa"/>
            </w:tcMar>
            <w:vAlign w:val="center"/>
          </w:tcPr>
          <w:p w14:paraId="5E2F98A7" w14:textId="77777777" w:rsidR="00F16703" w:rsidRDefault="0081314F">
            <w:pPr>
              <w:spacing w:before="20" w:after="20"/>
              <w:jc w:val="left"/>
            </w:pPr>
            <w:r>
              <w:rPr>
                <w:sz w:val="21"/>
              </w:rPr>
              <w:t>Larghezza e altezza positive della sezione rettangolare</w:t>
            </w:r>
          </w:p>
        </w:tc>
      </w:tr>
      <w:tr w:rsidR="00F16703" w14:paraId="78EC02A9" w14:textId="77777777">
        <w:trPr>
          <w:cantSplit/>
          <w:jc w:val="center"/>
        </w:trPr>
        <w:tc>
          <w:tcPr>
            <w:tcW w:w="2381" w:type="dxa"/>
            <w:tcMar>
              <w:top w:w="90" w:type="dxa"/>
              <w:left w:w="90" w:type="dxa"/>
              <w:bottom w:w="90" w:type="dxa"/>
              <w:right w:w="90" w:type="dxa"/>
            </w:tcMar>
            <w:vAlign w:val="center"/>
          </w:tcPr>
          <w:p w14:paraId="17E6C2D1" w14:textId="77777777" w:rsidR="00F16703" w:rsidRDefault="0081314F">
            <w:pPr>
              <w:spacing w:before="20" w:after="20"/>
              <w:jc w:val="left"/>
            </w:pPr>
            <w:r>
              <w:rPr>
                <w:sz w:val="21"/>
              </w:rPr>
              <w:t>D</w:t>
            </w:r>
          </w:p>
        </w:tc>
        <w:tc>
          <w:tcPr>
            <w:tcW w:w="3402" w:type="dxa"/>
            <w:tcMar>
              <w:top w:w="90" w:type="dxa"/>
              <w:left w:w="90" w:type="dxa"/>
              <w:bottom w:w="90" w:type="dxa"/>
              <w:right w:w="90" w:type="dxa"/>
            </w:tcMar>
            <w:vAlign w:val="center"/>
          </w:tcPr>
          <w:p w14:paraId="0ACC7C09" w14:textId="77777777" w:rsidR="00F16703" w:rsidRDefault="0081314F">
            <w:pPr>
              <w:spacing w:before="20" w:after="20"/>
              <w:jc w:val="center"/>
            </w:pPr>
            <w:r>
              <w:rPr>
                <w:sz w:val="21"/>
              </w:rPr>
              <w:t>mm</w:t>
            </w:r>
          </w:p>
        </w:tc>
        <w:tc>
          <w:tcPr>
            <w:tcW w:w="3855" w:type="dxa"/>
            <w:tcMar>
              <w:top w:w="90" w:type="dxa"/>
              <w:left w:w="90" w:type="dxa"/>
              <w:bottom w:w="90" w:type="dxa"/>
              <w:right w:w="90" w:type="dxa"/>
            </w:tcMar>
            <w:vAlign w:val="center"/>
          </w:tcPr>
          <w:p w14:paraId="61BF09E8" w14:textId="77777777" w:rsidR="00F16703" w:rsidRDefault="0081314F">
            <w:pPr>
              <w:spacing w:before="20" w:after="20"/>
              <w:jc w:val="left"/>
            </w:pPr>
            <w:r>
              <w:rPr>
                <w:sz w:val="21"/>
              </w:rPr>
              <w:t>Diametro positivo della sezione circolare</w:t>
            </w:r>
          </w:p>
        </w:tc>
      </w:tr>
      <w:tr w:rsidR="00F16703" w14:paraId="7172CC3E" w14:textId="77777777">
        <w:trPr>
          <w:cantSplit/>
          <w:jc w:val="center"/>
        </w:trPr>
        <w:tc>
          <w:tcPr>
            <w:tcW w:w="2381" w:type="dxa"/>
            <w:tcMar>
              <w:top w:w="90" w:type="dxa"/>
              <w:left w:w="90" w:type="dxa"/>
              <w:bottom w:w="90" w:type="dxa"/>
              <w:right w:w="90" w:type="dxa"/>
            </w:tcMar>
            <w:vAlign w:val="center"/>
          </w:tcPr>
          <w:p w14:paraId="112F177E" w14:textId="77777777" w:rsidR="00F16703" w:rsidRDefault="0081314F">
            <w:pPr>
              <w:spacing w:before="20" w:after="20"/>
              <w:jc w:val="left"/>
            </w:pPr>
            <w:r>
              <w:rPr>
                <w:sz w:val="21"/>
              </w:rPr>
              <w:t>bf, bw, hf</w:t>
            </w:r>
          </w:p>
        </w:tc>
        <w:tc>
          <w:tcPr>
            <w:tcW w:w="3402" w:type="dxa"/>
            <w:tcMar>
              <w:top w:w="90" w:type="dxa"/>
              <w:left w:w="90" w:type="dxa"/>
              <w:bottom w:w="90" w:type="dxa"/>
              <w:right w:w="90" w:type="dxa"/>
            </w:tcMar>
            <w:vAlign w:val="center"/>
          </w:tcPr>
          <w:p w14:paraId="56A4E742" w14:textId="77777777" w:rsidR="00F16703" w:rsidRDefault="0081314F">
            <w:pPr>
              <w:spacing w:before="20" w:after="20"/>
              <w:jc w:val="center"/>
            </w:pPr>
            <w:r>
              <w:rPr>
                <w:sz w:val="21"/>
              </w:rPr>
              <w:t>mm</w:t>
            </w:r>
          </w:p>
        </w:tc>
        <w:tc>
          <w:tcPr>
            <w:tcW w:w="3855" w:type="dxa"/>
            <w:tcMar>
              <w:top w:w="90" w:type="dxa"/>
              <w:left w:w="90" w:type="dxa"/>
              <w:bottom w:w="90" w:type="dxa"/>
              <w:right w:w="90" w:type="dxa"/>
            </w:tcMar>
            <w:vAlign w:val="center"/>
          </w:tcPr>
          <w:p w14:paraId="0F48A872" w14:textId="77777777" w:rsidR="00F16703" w:rsidRDefault="0081314F">
            <w:pPr>
              <w:spacing w:before="20" w:after="20"/>
              <w:jc w:val="left"/>
            </w:pPr>
            <w:r>
              <w:rPr>
                <w:sz w:val="21"/>
              </w:rPr>
              <w:t>Ala, anima e spessore ala della T; bw non supera bf e hf è inferiore a h</w:t>
            </w:r>
          </w:p>
        </w:tc>
      </w:tr>
      <w:tr w:rsidR="00F16703" w14:paraId="44A86BF6" w14:textId="77777777">
        <w:trPr>
          <w:cantSplit/>
          <w:jc w:val="center"/>
        </w:trPr>
        <w:tc>
          <w:tcPr>
            <w:tcW w:w="2381" w:type="dxa"/>
            <w:tcMar>
              <w:top w:w="90" w:type="dxa"/>
              <w:left w:w="90" w:type="dxa"/>
              <w:bottom w:w="90" w:type="dxa"/>
              <w:right w:w="90" w:type="dxa"/>
            </w:tcMar>
            <w:vAlign w:val="center"/>
          </w:tcPr>
          <w:p w14:paraId="5C125484" w14:textId="77777777" w:rsidR="00F16703" w:rsidRDefault="0081314F">
            <w:pPr>
              <w:spacing w:before="20" w:after="20"/>
              <w:jc w:val="left"/>
            </w:pPr>
            <w:r>
              <w:rPr>
                <w:sz w:val="21"/>
              </w:rPr>
              <w:t>Copriferro netto</w:t>
            </w:r>
          </w:p>
        </w:tc>
        <w:tc>
          <w:tcPr>
            <w:tcW w:w="3402" w:type="dxa"/>
            <w:tcMar>
              <w:top w:w="90" w:type="dxa"/>
              <w:left w:w="90" w:type="dxa"/>
              <w:bottom w:w="90" w:type="dxa"/>
              <w:right w:w="90" w:type="dxa"/>
            </w:tcMar>
            <w:vAlign w:val="center"/>
          </w:tcPr>
          <w:p w14:paraId="46413EAB" w14:textId="77777777" w:rsidR="00F16703" w:rsidRDefault="0081314F">
            <w:pPr>
              <w:spacing w:before="20" w:after="20"/>
              <w:jc w:val="center"/>
            </w:pPr>
            <w:r>
              <w:rPr>
                <w:sz w:val="21"/>
              </w:rPr>
              <w:t>mm</w:t>
            </w:r>
          </w:p>
        </w:tc>
        <w:tc>
          <w:tcPr>
            <w:tcW w:w="3855" w:type="dxa"/>
            <w:tcMar>
              <w:top w:w="90" w:type="dxa"/>
              <w:left w:w="90" w:type="dxa"/>
              <w:bottom w:w="90" w:type="dxa"/>
              <w:right w:w="90" w:type="dxa"/>
            </w:tcMar>
            <w:vAlign w:val="center"/>
          </w:tcPr>
          <w:p w14:paraId="500E037B" w14:textId="77777777" w:rsidR="00F16703" w:rsidRDefault="0081314F">
            <w:pPr>
              <w:spacing w:before="20" w:after="20"/>
              <w:jc w:val="left"/>
            </w:pPr>
            <w:r>
              <w:rPr>
                <w:sz w:val="21"/>
              </w:rPr>
              <w:t>Distanza dal bordo alla staffa; non è la distanza al centro della barra longitudinale</w:t>
            </w:r>
          </w:p>
        </w:tc>
      </w:tr>
      <w:tr w:rsidR="00F16703" w14:paraId="7C44DC7F" w14:textId="77777777">
        <w:trPr>
          <w:cantSplit/>
          <w:jc w:val="center"/>
        </w:trPr>
        <w:tc>
          <w:tcPr>
            <w:tcW w:w="2381" w:type="dxa"/>
            <w:tcMar>
              <w:top w:w="90" w:type="dxa"/>
              <w:left w:w="90" w:type="dxa"/>
              <w:bottom w:w="90" w:type="dxa"/>
              <w:right w:w="90" w:type="dxa"/>
            </w:tcMar>
            <w:vAlign w:val="center"/>
          </w:tcPr>
          <w:p w14:paraId="0C4293E3" w14:textId="77777777" w:rsidR="00F16703" w:rsidRDefault="0081314F">
            <w:pPr>
              <w:spacing w:before="20" w:after="20"/>
              <w:jc w:val="left"/>
            </w:pPr>
            <w:r>
              <w:rPr>
                <w:sz w:val="21"/>
              </w:rPr>
              <w:t>Discretizzazione circolare</w:t>
            </w:r>
          </w:p>
        </w:tc>
        <w:tc>
          <w:tcPr>
            <w:tcW w:w="3402" w:type="dxa"/>
            <w:tcMar>
              <w:top w:w="90" w:type="dxa"/>
              <w:left w:w="90" w:type="dxa"/>
              <w:bottom w:w="90" w:type="dxa"/>
              <w:right w:w="90" w:type="dxa"/>
            </w:tcMar>
            <w:vAlign w:val="center"/>
          </w:tcPr>
          <w:p w14:paraId="713024EF" w14:textId="77777777" w:rsidR="00F16703" w:rsidRDefault="0081314F">
            <w:pPr>
              <w:spacing w:before="20" w:after="20"/>
              <w:jc w:val="center"/>
            </w:pPr>
            <w:r>
              <w:rPr>
                <w:sz w:val="21"/>
              </w:rPr>
              <w:t>numero</w:t>
            </w:r>
          </w:p>
        </w:tc>
        <w:tc>
          <w:tcPr>
            <w:tcW w:w="3855" w:type="dxa"/>
            <w:tcMar>
              <w:top w:w="90" w:type="dxa"/>
              <w:left w:w="90" w:type="dxa"/>
              <w:bottom w:w="90" w:type="dxa"/>
              <w:right w:w="90" w:type="dxa"/>
            </w:tcMar>
            <w:vAlign w:val="center"/>
          </w:tcPr>
          <w:p w14:paraId="5F05CAE0" w14:textId="77777777" w:rsidR="00F16703" w:rsidRDefault="0081314F">
            <w:pPr>
              <w:spacing w:before="20" w:after="20"/>
              <w:jc w:val="left"/>
            </w:pPr>
            <w:r>
              <w:rPr>
                <w:sz w:val="21"/>
              </w:rPr>
              <w:t>Da 12 a 720 lati, multipli di 4</w:t>
            </w:r>
          </w:p>
        </w:tc>
      </w:tr>
    </w:tbl>
    <w:p w14:paraId="78CBEE44" w14:textId="77777777" w:rsidR="00F16703" w:rsidRDefault="00F16703"/>
    <w:p w14:paraId="4280A9E7" w14:textId="77777777" w:rsidR="00F16703" w:rsidRDefault="0081314F">
      <w:pPr>
        <w:spacing w:after="140"/>
      </w:pPr>
      <w:r>
        <w:t>Le dimensioni sono in millimetri anche se le azioni provengono da un modello in metri. Controlla nel disegno che il contorno e tutte le barre restino nella posizione attesa. Un foro o una forma generica devono avere geometria compatibile con le opzioni realmente abilitate, non semplicemente un nome selezionato.</w:t>
      </w:r>
    </w:p>
    <w:p w14:paraId="5D02DEDB" w14:textId="77777777" w:rsidR="00F16703" w:rsidRDefault="0081314F">
      <w:pPr>
        <w:pStyle w:val="Titolo2"/>
        <w:keepNext/>
        <w:spacing w:after="140"/>
      </w:pPr>
      <w:bookmarkStart w:id="120" w:name="_Toc243326991"/>
      <w:r>
        <w:t>Input materiali armature e default</w:t>
      </w:r>
      <w:bookmarkEnd w:id="120"/>
    </w:p>
    <w:p w14:paraId="522C4C87" w14:textId="77777777" w:rsidR="00F16703" w:rsidRDefault="0081314F">
      <w:pPr>
        <w:spacing w:after="140"/>
      </w:pPr>
      <w:r>
        <w:t>Il nuovo foglio rettangolare parte da b = 600 mm, h = 800 mm, copriferro netto 70 mm, calcestruzzo C35/45 e acciaio B450C. L'armatura iniziale è 4Ø20 superiori, 6Ø24 inferiori e 2Ø16 per lato; le staffe sono Ø10 a passo 200 mm. Sono valori iniziali modificabili, non dimensioni minime normative né una proposta esecutiva.</w:t>
      </w:r>
    </w:p>
    <w:p w14:paraId="0880B023" w14:textId="77777777" w:rsidR="00F16703" w:rsidRDefault="0081314F">
      <w:pPr>
        <w:spacing w:after="140"/>
      </w:pPr>
      <w:r>
        <w:t>Le resistenze dei materiali sono in MPa, equivalenti a N/mm². La selezione dal catalogo trasferisce i parametri effettivi della voce scelta; controlla il riepilogo dopo una selezione. Numero e diametro delle barre devono descrivere l'armatura presente; le barre devono rimanere nel contorno con copriferro e spaziatura coerenti. Le opzioni specifiche per pali o zone dissipative richiedono il contesto corrispondente.</w:t>
      </w:r>
    </w:p>
    <w:p w14:paraId="4BF1E111" w14:textId="77777777" w:rsidR="00F16703" w:rsidRDefault="0081314F">
      <w:pPr>
        <w:spacing w:after="140"/>
      </w:pPr>
      <w:r>
        <w:t>Scegli la normativa prima di personalizzare i coefficienti. Cambiarla ripristina i coefficienti della nuova classe normativa: ricontrolla eventuali modifiche manuali. I default non attestano l'applicabilità della norma al caso concreto. Le funzionalità predisposte nei coefficienti non implicano che ogni meccanismo sia implementato.</w:t>
      </w:r>
    </w:p>
    <w:p w14:paraId="1954256A" w14:textId="77777777" w:rsidR="00F16703" w:rsidRDefault="0081314F">
      <w:pPr>
        <w:pStyle w:val="Titolo2"/>
        <w:keepNext/>
        <w:spacing w:after="140"/>
      </w:pPr>
      <w:bookmarkStart w:id="121" w:name="_Toc243326992"/>
      <w:r>
        <w:lastRenderedPageBreak/>
        <w:t>Input azioni e convenzioni</w:t>
      </w:r>
      <w:bookmarkEnd w:id="121"/>
    </w:p>
    <w:p w14:paraId="4C2C1DFC" w14:textId="77777777" w:rsidR="00F16703" w:rsidRDefault="0081314F">
      <w:pPr>
        <w:spacing w:after="140"/>
      </w:pPr>
      <w:r>
        <w:t>N è in kN; Mx e My in kNm. Nell'interfaccia corrente N è negativo a compressione. Il workspace migra gli archivi precedenti con compressione positiva; l'importazione delle azioni da un modello esterno richiede invece il controllo esplicito dei segni. Nel piano della sezione, Mx è associato alla coordinata y e My alla coordinata x con la convenzione indicata dal modulo. Mantieni la terna della stessa combinazione e documenta la trasformazione dagli assi del modello esterno.</w:t>
      </w:r>
    </w:p>
    <w:p w14:paraId="53873B84" w14:textId="77777777" w:rsidR="00F16703" w:rsidRDefault="0081314F">
      <w:pPr>
        <w:spacing w:after="140"/>
      </w:pPr>
      <w:r>
        <w:t>Il foglio ordinario iniziale mostra N = -2500 kN, Mx = 500 kNm e My = 250 kNm nelle famiglie iniziali, dopo la preparazione del workspace. Il pulsante Apri esempio della Wiki sostituisce questi valori con la combinazione didattica descritta sotto e lascia vuote le altre famiglie. Non interpretare una tabella vuota come una verifica superata.</w:t>
      </w:r>
    </w:p>
    <w:p w14:paraId="0603112C" w14:textId="77777777" w:rsidR="00F16703" w:rsidRDefault="0081314F">
      <w:pPr>
        <w:pStyle w:val="Titolo2"/>
        <w:keepNext/>
        <w:spacing w:after="140"/>
      </w:pPr>
      <w:bookmarkStart w:id="122" w:name="_Toc243326993"/>
      <w:r>
        <w:t>Descrizione del calcolo</w:t>
      </w:r>
      <w:bookmarkEnd w:id="122"/>
    </w:p>
    <w:p w14:paraId="3EB66CC6" w14:textId="77777777" w:rsidR="00F16703" w:rsidRDefault="0081314F">
      <w:pPr>
        <w:spacing w:after="140"/>
      </w:pPr>
      <w:r>
        <w:t>La sezione integra il contributo del calcestruzzo e delle barre con i legami costitutivi previsti dal metodo selezionato. I domini confrontano le terne di azione con la capacità resistente. Le analisi di esercizio usano invece le proprie ipotesi per tensioni, fessurazione e omogeneizzazione. Non trasferire un coefficiente di utilizzo di un dominio a un controllo di taglio o di fessurazione.</w:t>
      </w:r>
    </w:p>
    <w:p w14:paraId="7777ACB6" w14:textId="77777777" w:rsidR="00F16703" w:rsidRDefault="0081314F">
      <w:pPr>
        <w:spacing w:after="140"/>
      </w:pPr>
      <w:r>
        <w:t>I ricalcoli e le viste dipendono dalla scheda attiva. Aspetta la conclusione del calcolo e controlla warning e combinazione selezionata prima di esportare. Un input visivamente corretto ma non ancora calcolato non rende corrente un risultato precedente.</w:t>
      </w:r>
    </w:p>
    <w:p w14:paraId="4529B894" w14:textId="77777777" w:rsidR="00F16703" w:rsidRDefault="0081314F">
      <w:pPr>
        <w:pStyle w:val="Titolo2"/>
        <w:keepNext/>
        <w:spacing w:after="140"/>
      </w:pPr>
      <w:bookmarkStart w:id="123" w:name="_Toc243326994"/>
      <w:r>
        <w:t>Output e lettura dei risultati</w:t>
      </w:r>
      <w:bookmarkEnd w:id="123"/>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F16703" w14:paraId="2D79E3E1" w14:textId="77777777">
        <w:trPr>
          <w:cantSplit/>
          <w:tblHeader/>
          <w:jc w:val="center"/>
        </w:trPr>
        <w:tc>
          <w:tcPr>
            <w:tcW w:w="2381" w:type="dxa"/>
            <w:shd w:val="clear" w:color="auto" w:fill="E7E6E6"/>
            <w:tcMar>
              <w:top w:w="90" w:type="dxa"/>
              <w:left w:w="90" w:type="dxa"/>
              <w:bottom w:w="90" w:type="dxa"/>
              <w:right w:w="90" w:type="dxa"/>
            </w:tcMar>
            <w:vAlign w:val="center"/>
          </w:tcPr>
          <w:p w14:paraId="6C9AE659" w14:textId="77777777" w:rsidR="00F16703" w:rsidRDefault="0081314F">
            <w:pPr>
              <w:spacing w:before="20" w:after="20"/>
              <w:jc w:val="left"/>
            </w:pPr>
            <w:r>
              <w:rPr>
                <w:b/>
                <w:sz w:val="21"/>
              </w:rPr>
              <w:t>Output</w:t>
            </w:r>
          </w:p>
        </w:tc>
        <w:tc>
          <w:tcPr>
            <w:tcW w:w="3402" w:type="dxa"/>
            <w:shd w:val="clear" w:color="auto" w:fill="E7E6E6"/>
            <w:tcMar>
              <w:top w:w="90" w:type="dxa"/>
              <w:left w:w="90" w:type="dxa"/>
              <w:bottom w:w="90" w:type="dxa"/>
              <w:right w:w="90" w:type="dxa"/>
            </w:tcMar>
            <w:vAlign w:val="center"/>
          </w:tcPr>
          <w:p w14:paraId="0D83C358" w14:textId="77777777" w:rsidR="00F16703" w:rsidRDefault="0081314F">
            <w:pPr>
              <w:spacing w:before="20" w:after="20"/>
              <w:jc w:val="center"/>
            </w:pPr>
            <w:r>
              <w:rPr>
                <w:b/>
                <w:sz w:val="21"/>
              </w:rPr>
              <w:t>Interpretazione</w:t>
            </w:r>
          </w:p>
        </w:tc>
        <w:tc>
          <w:tcPr>
            <w:tcW w:w="3855" w:type="dxa"/>
            <w:shd w:val="clear" w:color="auto" w:fill="E7E6E6"/>
            <w:tcMar>
              <w:top w:w="90" w:type="dxa"/>
              <w:left w:w="90" w:type="dxa"/>
              <w:bottom w:w="90" w:type="dxa"/>
              <w:right w:w="90" w:type="dxa"/>
            </w:tcMar>
            <w:vAlign w:val="center"/>
          </w:tcPr>
          <w:p w14:paraId="12E9C6BC" w14:textId="77777777" w:rsidR="00F16703" w:rsidRDefault="0081314F">
            <w:pPr>
              <w:spacing w:before="20" w:after="20"/>
              <w:jc w:val="left"/>
            </w:pPr>
            <w:r>
              <w:rPr>
                <w:b/>
                <w:sz w:val="21"/>
              </w:rPr>
              <w:t>Controllo dell'utente</w:t>
            </w:r>
          </w:p>
        </w:tc>
      </w:tr>
      <w:tr w:rsidR="00F16703" w14:paraId="11A82547" w14:textId="77777777">
        <w:trPr>
          <w:cantSplit/>
          <w:jc w:val="center"/>
        </w:trPr>
        <w:tc>
          <w:tcPr>
            <w:tcW w:w="2381" w:type="dxa"/>
            <w:tcMar>
              <w:top w:w="90" w:type="dxa"/>
              <w:left w:w="90" w:type="dxa"/>
              <w:bottom w:w="90" w:type="dxa"/>
              <w:right w:w="90" w:type="dxa"/>
            </w:tcMar>
            <w:vAlign w:val="center"/>
          </w:tcPr>
          <w:p w14:paraId="3827F074" w14:textId="77777777" w:rsidR="00F16703" w:rsidRDefault="0081314F">
            <w:pPr>
              <w:spacing w:before="20" w:after="20"/>
              <w:jc w:val="left"/>
            </w:pPr>
            <w:r>
              <w:rPr>
                <w:sz w:val="21"/>
              </w:rPr>
              <w:t>Dominio 3D</w:t>
            </w:r>
          </w:p>
        </w:tc>
        <w:tc>
          <w:tcPr>
            <w:tcW w:w="3402" w:type="dxa"/>
            <w:tcMar>
              <w:top w:w="90" w:type="dxa"/>
              <w:left w:w="90" w:type="dxa"/>
              <w:bottom w:w="90" w:type="dxa"/>
              <w:right w:w="90" w:type="dxa"/>
            </w:tcMar>
            <w:vAlign w:val="center"/>
          </w:tcPr>
          <w:p w14:paraId="6F405114" w14:textId="77777777" w:rsidR="00F16703" w:rsidRDefault="0081314F">
            <w:pPr>
              <w:spacing w:before="20" w:after="20"/>
              <w:jc w:val="left"/>
            </w:pPr>
            <w:r>
              <w:rPr>
                <w:sz w:val="21"/>
              </w:rPr>
              <w:t>Capacità nello spazio N-Mx-My</w:t>
            </w:r>
          </w:p>
        </w:tc>
        <w:tc>
          <w:tcPr>
            <w:tcW w:w="3855" w:type="dxa"/>
            <w:tcMar>
              <w:top w:w="90" w:type="dxa"/>
              <w:left w:w="90" w:type="dxa"/>
              <w:bottom w:w="90" w:type="dxa"/>
              <w:right w:w="90" w:type="dxa"/>
            </w:tcMar>
            <w:vAlign w:val="center"/>
          </w:tcPr>
          <w:p w14:paraId="11735C49" w14:textId="77777777" w:rsidR="00F16703" w:rsidRDefault="0081314F">
            <w:pPr>
              <w:spacing w:before="20" w:after="20"/>
              <w:jc w:val="left"/>
            </w:pPr>
            <w:r>
              <w:rPr>
                <w:sz w:val="21"/>
              </w:rPr>
              <w:t>Assi, segni e posizione della terna di azione</w:t>
            </w:r>
          </w:p>
        </w:tc>
      </w:tr>
      <w:tr w:rsidR="00F16703" w14:paraId="6ACAC38B" w14:textId="77777777">
        <w:trPr>
          <w:cantSplit/>
          <w:jc w:val="center"/>
        </w:trPr>
        <w:tc>
          <w:tcPr>
            <w:tcW w:w="2381" w:type="dxa"/>
            <w:tcMar>
              <w:top w:w="90" w:type="dxa"/>
              <w:left w:w="90" w:type="dxa"/>
              <w:bottom w:w="90" w:type="dxa"/>
              <w:right w:w="90" w:type="dxa"/>
            </w:tcMar>
            <w:vAlign w:val="center"/>
          </w:tcPr>
          <w:p w14:paraId="7AAAD694" w14:textId="77777777" w:rsidR="00F16703" w:rsidRDefault="0081314F">
            <w:pPr>
              <w:spacing w:before="20" w:after="20"/>
              <w:jc w:val="left"/>
            </w:pPr>
            <w:r>
              <w:rPr>
                <w:sz w:val="21"/>
              </w:rPr>
              <w:t>Dominio 2D</w:t>
            </w:r>
          </w:p>
        </w:tc>
        <w:tc>
          <w:tcPr>
            <w:tcW w:w="3402" w:type="dxa"/>
            <w:tcMar>
              <w:top w:w="90" w:type="dxa"/>
              <w:left w:w="90" w:type="dxa"/>
              <w:bottom w:w="90" w:type="dxa"/>
              <w:right w:w="90" w:type="dxa"/>
            </w:tcMar>
            <w:vAlign w:val="center"/>
          </w:tcPr>
          <w:p w14:paraId="06F6D80A" w14:textId="77777777" w:rsidR="00F16703" w:rsidRDefault="0081314F">
            <w:pPr>
              <w:spacing w:before="20" w:after="20"/>
              <w:jc w:val="left"/>
            </w:pPr>
            <w:r>
              <w:rPr>
                <w:sz w:val="21"/>
              </w:rPr>
              <w:t>Sezione del dominio per la scelta attiva</w:t>
            </w:r>
          </w:p>
        </w:tc>
        <w:tc>
          <w:tcPr>
            <w:tcW w:w="3855" w:type="dxa"/>
            <w:tcMar>
              <w:top w:w="90" w:type="dxa"/>
              <w:left w:w="90" w:type="dxa"/>
              <w:bottom w:w="90" w:type="dxa"/>
              <w:right w:w="90" w:type="dxa"/>
            </w:tcMar>
            <w:vAlign w:val="center"/>
          </w:tcPr>
          <w:p w14:paraId="46CABD3E" w14:textId="77777777" w:rsidR="00F16703" w:rsidRDefault="0081314F">
            <w:pPr>
              <w:spacing w:before="20" w:after="20"/>
              <w:jc w:val="left"/>
            </w:pPr>
            <w:r>
              <w:rPr>
                <w:sz w:val="21"/>
              </w:rPr>
              <w:t>Non confonderla con ogni direzione possibile</w:t>
            </w:r>
          </w:p>
        </w:tc>
      </w:tr>
      <w:tr w:rsidR="00F16703" w14:paraId="04A1770D" w14:textId="77777777">
        <w:trPr>
          <w:cantSplit/>
          <w:jc w:val="center"/>
        </w:trPr>
        <w:tc>
          <w:tcPr>
            <w:tcW w:w="2381" w:type="dxa"/>
            <w:tcMar>
              <w:top w:w="90" w:type="dxa"/>
              <w:left w:w="90" w:type="dxa"/>
              <w:bottom w:w="90" w:type="dxa"/>
              <w:right w:w="90" w:type="dxa"/>
            </w:tcMar>
            <w:vAlign w:val="center"/>
          </w:tcPr>
          <w:p w14:paraId="7FBCAB65" w14:textId="77777777" w:rsidR="00F16703" w:rsidRDefault="0081314F">
            <w:pPr>
              <w:spacing w:before="20" w:after="20"/>
              <w:jc w:val="left"/>
            </w:pPr>
            <w:r>
              <w:rPr>
                <w:sz w:val="21"/>
              </w:rPr>
              <w:t>Tensioni e deformazioni</w:t>
            </w:r>
          </w:p>
        </w:tc>
        <w:tc>
          <w:tcPr>
            <w:tcW w:w="3402" w:type="dxa"/>
            <w:tcMar>
              <w:top w:w="90" w:type="dxa"/>
              <w:left w:w="90" w:type="dxa"/>
              <w:bottom w:w="90" w:type="dxa"/>
              <w:right w:w="90" w:type="dxa"/>
            </w:tcMar>
            <w:vAlign w:val="center"/>
          </w:tcPr>
          <w:p w14:paraId="0408444C" w14:textId="77777777" w:rsidR="00F16703" w:rsidRDefault="0081314F">
            <w:pPr>
              <w:spacing w:before="20" w:after="20"/>
              <w:jc w:val="left"/>
            </w:pPr>
            <w:r>
              <w:rPr>
                <w:sz w:val="21"/>
              </w:rPr>
              <w:t>Risposta delle fibre e delle barre</w:t>
            </w:r>
          </w:p>
        </w:tc>
        <w:tc>
          <w:tcPr>
            <w:tcW w:w="3855" w:type="dxa"/>
            <w:tcMar>
              <w:top w:w="90" w:type="dxa"/>
              <w:left w:w="90" w:type="dxa"/>
              <w:bottom w:w="90" w:type="dxa"/>
              <w:right w:w="90" w:type="dxa"/>
            </w:tcMar>
            <w:vAlign w:val="center"/>
          </w:tcPr>
          <w:p w14:paraId="4C30BBCD" w14:textId="77777777" w:rsidR="00F16703" w:rsidRDefault="0081314F">
            <w:pPr>
              <w:spacing w:before="20" w:after="20"/>
              <w:jc w:val="left"/>
            </w:pPr>
            <w:r>
              <w:rPr>
                <w:sz w:val="21"/>
              </w:rPr>
              <w:t>Fibra compressa, regime e ipotesi costitutive</w:t>
            </w:r>
          </w:p>
        </w:tc>
      </w:tr>
      <w:tr w:rsidR="00F16703" w14:paraId="2922CF76" w14:textId="77777777">
        <w:trPr>
          <w:cantSplit/>
          <w:jc w:val="center"/>
        </w:trPr>
        <w:tc>
          <w:tcPr>
            <w:tcW w:w="2381" w:type="dxa"/>
            <w:tcMar>
              <w:top w:w="90" w:type="dxa"/>
              <w:left w:w="90" w:type="dxa"/>
              <w:bottom w:w="90" w:type="dxa"/>
              <w:right w:w="90" w:type="dxa"/>
            </w:tcMar>
            <w:vAlign w:val="center"/>
          </w:tcPr>
          <w:p w14:paraId="4160DD74" w14:textId="77777777" w:rsidR="00F16703" w:rsidRDefault="0081314F">
            <w:pPr>
              <w:spacing w:before="20" w:after="20"/>
              <w:jc w:val="left"/>
            </w:pPr>
            <w:r>
              <w:rPr>
                <w:sz w:val="21"/>
              </w:rPr>
              <w:t>Fessurazione</w:t>
            </w:r>
          </w:p>
        </w:tc>
        <w:tc>
          <w:tcPr>
            <w:tcW w:w="3402" w:type="dxa"/>
            <w:tcMar>
              <w:top w:w="90" w:type="dxa"/>
              <w:left w:w="90" w:type="dxa"/>
              <w:bottom w:w="90" w:type="dxa"/>
              <w:right w:w="90" w:type="dxa"/>
            </w:tcMar>
            <w:vAlign w:val="center"/>
          </w:tcPr>
          <w:p w14:paraId="3C1C79AB" w14:textId="77777777" w:rsidR="00F16703" w:rsidRDefault="0081314F">
            <w:pPr>
              <w:spacing w:before="20" w:after="20"/>
              <w:jc w:val="left"/>
            </w:pPr>
            <w:r>
              <w:rPr>
                <w:sz w:val="21"/>
              </w:rPr>
              <w:t>Risultato della combinazione SLE attiva</w:t>
            </w:r>
          </w:p>
        </w:tc>
        <w:tc>
          <w:tcPr>
            <w:tcW w:w="3855" w:type="dxa"/>
            <w:tcMar>
              <w:top w:w="90" w:type="dxa"/>
              <w:left w:w="90" w:type="dxa"/>
              <w:bottom w:w="90" w:type="dxa"/>
              <w:right w:w="90" w:type="dxa"/>
            </w:tcMar>
            <w:vAlign w:val="center"/>
          </w:tcPr>
          <w:p w14:paraId="2B745663" w14:textId="77777777" w:rsidR="00F16703" w:rsidRDefault="0081314F">
            <w:pPr>
              <w:spacing w:before="20" w:after="20"/>
              <w:jc w:val="left"/>
            </w:pPr>
            <w:r>
              <w:rPr>
                <w:sz w:val="21"/>
              </w:rPr>
              <w:t>Azioni SLE, esposizione e parametri effettivi</w:t>
            </w:r>
          </w:p>
        </w:tc>
      </w:tr>
      <w:tr w:rsidR="00F16703" w14:paraId="37D19D6F" w14:textId="77777777">
        <w:trPr>
          <w:cantSplit/>
          <w:jc w:val="center"/>
        </w:trPr>
        <w:tc>
          <w:tcPr>
            <w:tcW w:w="2381" w:type="dxa"/>
            <w:tcMar>
              <w:top w:w="90" w:type="dxa"/>
              <w:left w:w="90" w:type="dxa"/>
              <w:bottom w:w="90" w:type="dxa"/>
              <w:right w:w="90" w:type="dxa"/>
            </w:tcMar>
            <w:vAlign w:val="center"/>
          </w:tcPr>
          <w:p w14:paraId="377D9DE3" w14:textId="77777777" w:rsidR="00F16703" w:rsidRDefault="0081314F">
            <w:pPr>
              <w:spacing w:before="20" w:after="20"/>
              <w:jc w:val="left"/>
            </w:pPr>
            <w:r>
              <w:rPr>
                <w:sz w:val="21"/>
              </w:rPr>
              <w:t>Taglio e torsione</w:t>
            </w:r>
          </w:p>
        </w:tc>
        <w:tc>
          <w:tcPr>
            <w:tcW w:w="3402" w:type="dxa"/>
            <w:tcMar>
              <w:top w:w="90" w:type="dxa"/>
              <w:left w:w="90" w:type="dxa"/>
              <w:bottom w:w="90" w:type="dxa"/>
              <w:right w:w="90" w:type="dxa"/>
            </w:tcMar>
            <w:vAlign w:val="center"/>
          </w:tcPr>
          <w:p w14:paraId="691ED3E5" w14:textId="77777777" w:rsidR="00F16703" w:rsidRDefault="0081314F">
            <w:pPr>
              <w:spacing w:before="20" w:after="20"/>
              <w:jc w:val="left"/>
            </w:pPr>
            <w:r>
              <w:rPr>
                <w:sz w:val="21"/>
              </w:rPr>
              <w:t>Controlli dedicati della scheda</w:t>
            </w:r>
          </w:p>
        </w:tc>
        <w:tc>
          <w:tcPr>
            <w:tcW w:w="3855" w:type="dxa"/>
            <w:tcMar>
              <w:top w:w="90" w:type="dxa"/>
              <w:left w:w="90" w:type="dxa"/>
              <w:bottom w:w="90" w:type="dxa"/>
              <w:right w:w="90" w:type="dxa"/>
            </w:tcMar>
            <w:vAlign w:val="center"/>
          </w:tcPr>
          <w:p w14:paraId="5EB3EE80" w14:textId="77777777" w:rsidR="00F16703" w:rsidRDefault="0081314F">
            <w:pPr>
              <w:spacing w:before="20" w:after="20"/>
              <w:jc w:val="left"/>
            </w:pPr>
            <w:r>
              <w:rPr>
                <w:sz w:val="21"/>
              </w:rPr>
              <w:t>Staffe presenti, braccia resistenti e modello</w:t>
            </w:r>
          </w:p>
        </w:tc>
      </w:tr>
    </w:tbl>
    <w:p w14:paraId="7F918B9B" w14:textId="77777777" w:rsidR="00F16703" w:rsidRDefault="00F16703"/>
    <w:p w14:paraId="0DA5A2D0" w14:textId="77777777" w:rsidR="00F16703" w:rsidRDefault="0081314F">
      <w:pPr>
        <w:spacing w:after="140"/>
      </w:pPr>
      <w:r>
        <w:t xml:space="preserve">Leggi il nome della combinazione e il metodo prima del colore o del rapporto. Un esito favorevole riguarda quel controllo con quegli input. Guarda anche la deformata di </w:t>
      </w:r>
      <w:r>
        <w:lastRenderedPageBreak/>
        <w:t>sezione e il bordo più sollecitato: un segno sbagliato può produrre un risultato plausibile ma riferito all'armatura opposta.</w:t>
      </w:r>
    </w:p>
    <w:p w14:paraId="2663AF73" w14:textId="77777777" w:rsidR="00F16703" w:rsidRDefault="0081314F">
      <w:pPr>
        <w:pStyle w:val="Titolo2"/>
        <w:keepNext/>
        <w:spacing w:after="140"/>
      </w:pPr>
      <w:bookmarkStart w:id="124" w:name="_Toc243326995"/>
      <w:r>
        <w:t>Warning e problemi frequenti</w:t>
      </w:r>
      <w:bookmarkEnd w:id="124"/>
    </w:p>
    <w:p w14:paraId="594E96DB" w14:textId="77777777" w:rsidR="00F16703" w:rsidRDefault="0081314F">
      <w:pPr>
        <w:keepNext/>
        <w:spacing w:after="140"/>
      </w:pPr>
      <w:r>
        <w:t>ATTENZIONE</w:t>
      </w:r>
    </w:p>
    <w:p w14:paraId="36FE45B9" w14:textId="77777777" w:rsidR="00F16703" w:rsidRDefault="0081314F">
      <w:pPr>
        <w:keepNext/>
        <w:spacing w:after="140"/>
      </w:pPr>
      <w:r>
        <w:t>La sezione non verifica da sola instabilità globale, dettagli del nodo, aderenza in ogni possibile giunto o azioni mai assegnate. I limiti delle schede e le funzioni predisposte restano quelli documentati nella guida teorica globale.</w:t>
      </w:r>
    </w:p>
    <w:p w14:paraId="53C58ED7" w14:textId="77777777" w:rsidR="00F16703" w:rsidRDefault="0081314F">
      <w:pPr>
        <w:spacing w:after="140"/>
      </w:pPr>
      <w:r>
        <w:t>Se il contorno non è valido controlla dimensioni, fori e geometria della T. Se le barre non sono dove previsto controlla copriferro netto, diametro staffa e diametro longitudinale. Se le azioni sembrano invertite confronta la terna degli assi e N negativo a compressione. Se un risultato SLE manca verifica che la famiglia abbia combinazioni assegnate. Se un ricalcolo non termina, conserva il file e annota messaggio, input e scheda, senza considerare corrente l'ultimo grafico disponibile.</w:t>
      </w:r>
    </w:p>
    <w:p w14:paraId="5D05B6A1" w14:textId="77777777" w:rsidR="00F16703" w:rsidRDefault="0081314F">
      <w:pPr>
        <w:pStyle w:val="Titolo2"/>
        <w:keepNext/>
        <w:spacing w:after="140"/>
      </w:pPr>
      <w:bookmarkStart w:id="125" w:name="_Toc243326996"/>
      <w:r>
        <w:t>Esempio completo dalla Wiki</w:t>
      </w:r>
      <w:bookmarkEnd w:id="125"/>
    </w:p>
    <w:p w14:paraId="3F3C273D" w14:textId="77777777" w:rsidR="00F16703" w:rsidRDefault="0081314F">
      <w:pPr>
        <w:spacing w:after="140"/>
      </w:pPr>
      <w:r>
        <w:t>La trave appoggiata del capitolo Beam ha L = 8 m e q = 25 kN/m, assunto già come azione di progetto. Il momento massimo è qL²/8 = 200 kNm. Apri esempio crea una sezione rettangolare 600 × 800 mm, C35/45, B450C, con le armature iniziali sopra descritte e una sola terna plastica N = 0, Mx = 200 kNm, My = 0.</w:t>
      </w:r>
    </w:p>
    <w:p w14:paraId="01BA2675" w14:textId="77777777" w:rsidR="00F16703" w:rsidRDefault="0081314F">
      <w:pPr>
        <w:spacing w:after="140"/>
        <w:ind w:left="283" w:hanging="283"/>
      </w:pPr>
      <w:r>
        <w:t>1. Apri l'esempio e verifica geometria, copriferro e armature nel disegno.</w:t>
      </w:r>
    </w:p>
    <w:p w14:paraId="5D61FB11" w14:textId="77777777" w:rsidR="00F16703" w:rsidRDefault="0081314F">
      <w:pPr>
        <w:spacing w:after="140"/>
        <w:ind w:left="283" w:hanging="283"/>
      </w:pPr>
      <w:r>
        <w:t>2. Controlla che la combinazione Wiki contenga esattamente la terna 0, 200, 0.</w:t>
      </w:r>
    </w:p>
    <w:p w14:paraId="12E9AD99" w14:textId="77777777" w:rsidR="00F16703" w:rsidRDefault="0081314F">
      <w:pPr>
        <w:spacing w:after="140"/>
        <w:ind w:left="283" w:hanging="283"/>
      </w:pPr>
      <w:r>
        <w:t>3. Esegui l'analisi del dominio prevista dalla scheda e leggi il punto di domanda rispetto alla capacità.</w:t>
      </w:r>
    </w:p>
    <w:p w14:paraId="29B578B6" w14:textId="77777777" w:rsidR="00F16703" w:rsidRDefault="0081314F">
      <w:pPr>
        <w:spacing w:after="140"/>
        <w:ind w:left="283" w:hanging="283"/>
      </w:pPr>
      <w:r>
        <w:t>4. Modifica h mantenendo b e le azioni: confronta il dominio e la posizione delle armature.</w:t>
      </w:r>
    </w:p>
    <w:p w14:paraId="31E4A573" w14:textId="77777777" w:rsidR="00F16703" w:rsidRDefault="0081314F">
      <w:pPr>
        <w:spacing w:after="140"/>
        <w:ind w:left="283" w:hanging="283"/>
      </w:pPr>
      <w:r>
        <w:t>5. Inverti Mx e osserva il diverso ruolo dei due bordi armati.</w:t>
      </w:r>
    </w:p>
    <w:p w14:paraId="2BAC039F" w14:textId="77777777" w:rsidR="00F16703" w:rsidRDefault="0081314F">
      <w:pPr>
        <w:spacing w:after="140"/>
        <w:ind w:left="283" w:hanging="283"/>
      </w:pPr>
      <w:r>
        <w:t>6. Salva il foglio con nome; assegna separatamente combinazioni di esercizio se vuoi studiare fessurazione o tensioni SLE.</w:t>
      </w:r>
    </w:p>
    <w:p w14:paraId="0113B23F" w14:textId="77777777" w:rsidR="00F16703" w:rsidRDefault="0081314F">
      <w:pPr>
        <w:spacing w:after="140"/>
      </w:pPr>
      <w:r>
        <w:t>Il taglio di appoggio è 100 kN ma non è il taglio della stessa sezione di mezzeria a momento massimo. La Wiki non inserisce una terna simultanea artificiale di massimi provenienti da sezioni diverse. Per il controllo di taglio usa una sezione e una combinazione coerenti, inserendo i dati nella scheda dedicata.</w:t>
      </w:r>
    </w:p>
    <w:p w14:paraId="6BA9D94D" w14:textId="77777777" w:rsidR="00F16703" w:rsidRDefault="0081314F">
      <w:pPr>
        <w:pStyle w:val="Titolo2"/>
        <w:keepNext/>
        <w:spacing w:after="140"/>
      </w:pPr>
      <w:bookmarkStart w:id="126" w:name="_Toc243326997"/>
      <w:r>
        <w:t>Teoria collegata e riepilogo</w:t>
      </w:r>
      <w:bookmarkEnd w:id="126"/>
    </w:p>
    <w:p w14:paraId="6E024493" w14:textId="77777777" w:rsidR="00F16703" w:rsidRDefault="0081314F">
      <w:pPr>
        <w:spacing w:after="140"/>
      </w:pPr>
      <w:r>
        <w:t>Elementi Beam (Wiki) spiega come ottenere e trasferire le azioni. I capitoli Sezione in c.a. e Calcestruzzo armato della guida teorica descrivono i modelli costitutivi e i limiti del motore. Il comando Apri modulo nella Wiki raggiunge lo stesso strumento disponibile in Moduli singoli; Come funziona nella barra del modulo torna a questa guida.</w:t>
      </w:r>
    </w:p>
    <w:p w14:paraId="680DAC78" w14:textId="77777777" w:rsidR="00F16703" w:rsidRDefault="0081314F">
      <w:pPr>
        <w:spacing w:after="140"/>
      </w:pPr>
      <w:r>
        <w:lastRenderedPageBreak/>
        <w:t>Il percorso completo richiede un modello globale plausibile, azioni coerenti, una sezione fisicamente realizzabile e verifiche appropriate ai diversi stati limite. Un esempio numerico aiuta a imparare il metodo; la verifica del progetto richiede i dati reali e tutti i meccanismi rilevanti.</w:t>
      </w:r>
    </w:p>
    <w:p w14:paraId="6F9E552D" w14:textId="77777777" w:rsidR="00F16703" w:rsidRDefault="0081314F">
      <w:pPr>
        <w:pStyle w:val="Titolo2"/>
        <w:keepNext/>
        <w:spacing w:after="140"/>
      </w:pPr>
      <w:bookmarkStart w:id="127" w:name="_Toc243326998"/>
      <w:r>
        <w:t>Domini tridimensionali e bidimensionali</w:t>
      </w:r>
      <w:bookmarkEnd w:id="127"/>
    </w:p>
    <w:p w14:paraId="28369A88" w14:textId="77777777" w:rsidR="00F16703" w:rsidRDefault="0081314F">
      <w:pPr>
        <w:spacing w:after="140"/>
      </w:pPr>
      <w:r>
        <w:t>Le schede dominio 3D e dominio 2D permettono di esaminare le resistenze della sezione e il punto richiesto. Scegliere il criterio di ricerca coerente con il problema: mantenere N costante e aumentare il momento non è lo stesso percorso che mantenere costante l'eccentricità. Il coefficiente risultante dipende anche da questo percorso.</w:t>
      </w:r>
    </w:p>
    <w:p w14:paraId="51D31E8F" w14:textId="77777777" w:rsidR="00F16703" w:rsidRDefault="0081314F">
      <w:pPr>
        <w:spacing w:after="140"/>
      </w:pPr>
      <w:r>
        <w:t>Un dominio bidimensionale è una sezione o una proiezione del problema. Se il punto ha componenti fuori dal piano rappresentato, leggere l'indicazione di proiezione e non trattare l'immagine come una verifica completa della pressoflessione deviata. Con «Proietta azioni sul piano» il grafico N–M mostra il punto verificato: M</w:t>
      </w:r>
      <w:r>
        <w:rPr>
          <w:rFonts w:ascii="Calibri" w:eastAsia="Calibri" w:hAnsi="Calibri" w:cs="Calibri"/>
        </w:rPr>
        <w:t>θ</w:t>
      </w:r>
      <w:r>
        <w:t xml:space="preserve"> = Mx cos </w:t>
      </w:r>
      <w:r>
        <w:rPr>
          <w:rFonts w:ascii="Calibri" w:eastAsia="Calibri" w:hAnsi="Calibri" w:cs="Calibri"/>
        </w:rPr>
        <w:t>θ</w:t>
      </w:r>
      <w:r>
        <w:t xml:space="preserve"> + My sin </w:t>
      </w:r>
      <w:r>
        <w:rPr>
          <w:rFonts w:ascii="Calibri" w:eastAsia="Calibri" w:hAnsi="Calibri" w:cs="Calibri"/>
        </w:rPr>
        <w:t>θ</w:t>
      </w:r>
      <w:r>
        <w:t xml:space="preserve"> con N invariato, sulla retta dall'origine a Rd. I quattro momenti rapidi Mx positivo e negativo, My positivo e negativo sono utili per orientarsi, ma non descrivono da soli l'intero dominio N Mx My.</w:t>
      </w:r>
    </w:p>
    <w:p w14:paraId="2B4834E8" w14:textId="77777777" w:rsidR="00F16703" w:rsidRDefault="0081314F">
      <w:pPr>
        <w:spacing w:after="140"/>
      </w:pPr>
      <w:r>
        <w:t>Nei nuovi fogli scegliere separatamente lo Stato limite (SLU o SLV) e il Criterio resistente (Plastico o Elastico). Il criterio si imposta nella verifica, nelle schede dominio 3D e dominio 2D, e si applica alle combinazioni dei due stati limite. Cambiarlo aggiorna i domini e i risultati. Non vengono calcolati sempre entrambi i criteri. La ricerca della resistenza, ad esempio N costante, rimane una scelta distinta.</w:t>
      </w:r>
    </w:p>
    <w:p w14:paraId="0C2283C6" w14:textId="77777777" w:rsidR="00F16703" w:rsidRDefault="0081314F">
      <w:pPr>
        <w:spacing w:after="140"/>
      </w:pPr>
      <w:r>
        <w:t>I documenti precedenti mantengono i gruppi Plastico ed Elastico fino alla conversione esplicita delle sollecitazioni. In quei documenti le chiavi interne SLU e SLV indicavano tali gruppi: non assegnavano automaticamente uno stato limite sismico.</w:t>
      </w:r>
    </w:p>
    <w:p w14:paraId="2325EE17" w14:textId="77777777" w:rsidR="00F16703" w:rsidRDefault="0081314F">
      <w:pPr>
        <w:pStyle w:val="Titolo2"/>
        <w:keepNext/>
        <w:spacing w:after="140"/>
      </w:pPr>
      <w:bookmarkStart w:id="128" w:name="_Toc243326999"/>
      <w:r>
        <w:t>Tensioni e fessurazione</w:t>
      </w:r>
      <w:bookmarkEnd w:id="128"/>
    </w:p>
    <w:p w14:paraId="012BB3D0" w14:textId="77777777" w:rsidR="00F16703" w:rsidRDefault="0081314F">
      <w:pPr>
        <w:spacing w:after="140"/>
      </w:pPr>
      <w:r>
        <w:t>Aprire la scheda dedicata, scegliere la combinazione e leggere prima lo stato tensionale: zona compressa, barre tese, tensione massima, asse neutro e deformazioni. Le deformazioni a video possono essere in per mille; i coefficienti di curvatura hanno un'altra dimensione. Non confrontare i due numeri senza conversione.</w:t>
      </w:r>
    </w:p>
    <w:p w14:paraId="049DE2AC" w14:textId="77777777" w:rsidR="00F16703" w:rsidRDefault="0081314F">
      <w:pPr>
        <w:spacing w:after="140"/>
      </w:pPr>
      <w:r>
        <w:t>La fessurazione dipende anche da durata, aderenza, copriferro alle barre, diametri, interassi e area efficace di calcestruzzo teso. Con il campo «c barra» vuoto il copriferro della formula è misurato sulle barre efficaci verso la faccia tesa; un valore assegnato lo sostituisce. Aprire il dettaglio del calcolo di wk: permette di capire se governa il termine di deformazione minima o quello corretto per il tension stiffening, e se si applica il ramo di barre ravvicinate o distanziate.</w:t>
      </w:r>
    </w:p>
    <w:p w14:paraId="380D8520" w14:textId="77777777" w:rsidR="00F16703" w:rsidRDefault="0081314F">
      <w:pPr>
        <w:spacing w:after="140"/>
      </w:pPr>
      <w:r>
        <w:t xml:space="preserve">La trazione dell'intera sezione segue un ramo specifico con regioni di bordo. Le superfici interne dei fori compatibili hanno controlli dedicati; una superficie tesa priva di armatura efficace rende la verifica non soddisfatta, una priva di interasse definito la lascia </w:t>
      </w:r>
      <w:r>
        <w:lastRenderedPageBreak/>
        <w:t>incompleta. Il disegno completo non dimostra la completezza dei controlli. Analogamente, una soluzione tensionale non lineare o una sezione con tendini può avere disponibilità diversa per il controllo di fessurazione. Leggere lo stato della singola verifica, non soltanto il grafico delle tensioni.</w:t>
      </w:r>
    </w:p>
    <w:p w14:paraId="79B8FB24" w14:textId="77777777" w:rsidR="00F16703" w:rsidRDefault="0081314F">
      <w:pPr>
        <w:pStyle w:val="Titolo2"/>
        <w:keepNext/>
        <w:spacing w:after="140"/>
      </w:pPr>
      <w:bookmarkStart w:id="129" w:name="_Toc243327000"/>
      <w:r>
        <w:t>Taglio torsione e dettagli</w:t>
      </w:r>
      <w:bookmarkEnd w:id="129"/>
    </w:p>
    <w:p w14:paraId="48877EDA" w14:textId="77777777" w:rsidR="00F16703" w:rsidRDefault="0081314F">
      <w:pPr>
        <w:spacing w:after="140"/>
      </w:pPr>
      <w:r>
        <w:t>Nella scheda taglio e torsione impostare staffe, passo, inclinazione e armatura longitudinale pertinente. Le azioni dei nuovi fogli provengono dalle stesse righe SLU e SLV usate nei domini; modificarle con Gestisci sollecitazioni. Controllare bw, d e braccio interno ricavati. Per sezioni circolari il ramo adottato è quello specifico per pali descritto nella guida teorica; non coincide automaticamente con una formula generica per travi rettangolari.</w:t>
      </w:r>
    </w:p>
    <w:p w14:paraId="111A44E5" w14:textId="77777777" w:rsidR="00F16703" w:rsidRDefault="0081314F">
      <w:pPr>
        <w:spacing w:after="140"/>
      </w:pPr>
      <w:r>
        <w:t>La torsione richiede un dettaglio chiuso compatibile e armatura longitudinale disponibile dopo le esigenze di flessione. Non assegnare come disponibile tutta l'armatura senza aver verificato questa condizione. La verifica combinata usa anche un'interazione conservativa fra torsione e i due tagli, esplicitata nel dettaglio.</w:t>
      </w:r>
    </w:p>
    <w:p w14:paraId="37D1B48C" w14:textId="77777777" w:rsidR="00F16703" w:rsidRDefault="0081314F">
      <w:pPr>
        <w:spacing w:after="140"/>
      </w:pPr>
      <w:r>
        <w:t>Nella scheda dettagli costruttivi scegliere il tipo di elemento e completare le informazioni su diametri, passi, sovrapposizioni, ancoraggi e copriferro. Gli ancoraggi seguono il campo Barre della sezione: con Liscia restano da completare, anche nelle proposte della ricerca delle armature. Per i minimi di armatura dei pilastri la scheda usa la compressione più gravosa fra tutte le combinazioni del foglio e indica quella che governa. Se governa una combinazione SLE, il valore è segnalato come di esercizio: c</w:t>
      </w:r>
      <w:r>
        <w:t>ontrollare che le combinazioni SLU e SLV siano complete. «Da completare» non equivale a «Verificato». I controlli automatici riguardano le condizioni esplicitamente rappresentate; ganci, nodi, confinamento e situazioni esecutive speciali possono richiedere valutazioni aggiuntive.</w:t>
      </w:r>
    </w:p>
    <w:p w14:paraId="030830E9" w14:textId="77777777" w:rsidR="00F16703" w:rsidRDefault="0081314F">
      <w:pPr>
        <w:pStyle w:val="Titolo2"/>
        <w:keepNext/>
        <w:spacing w:after="140"/>
      </w:pPr>
      <w:bookmarkStart w:id="130" w:name="_Toc243327001"/>
      <w:r>
        <w:t>Curva momento curvatura e aggiornamento</w:t>
      </w:r>
      <w:bookmarkEnd w:id="130"/>
    </w:p>
    <w:p w14:paraId="6C490A26" w14:textId="77777777" w:rsidR="00F16703" w:rsidRDefault="0081314F">
      <w:pPr>
        <w:spacing w:after="140"/>
      </w:pPr>
      <w:r>
        <w:t xml:space="preserve">La curva M </w:t>
      </w:r>
      <w:r>
        <w:rPr>
          <w:rFonts w:ascii="Calibri" w:eastAsia="Calibri" w:hAnsi="Calibri" w:cs="Calibri"/>
        </w:rPr>
        <w:t>χ</w:t>
      </w:r>
      <w:r>
        <w:t xml:space="preserve"> si avvia con il proprio comando. Assegnare N, direzione del momento, numero di passi e distribuzione dei punti. Il campo «CLS teso nelle risposte», Trascurato oppure Tension stiffening, riguarda solo i punti della curva: punto limite e verifiche non lo usano. Esaminare la progressione della risposta e le deformazioni terminali. La curva arriva al limite trattato dal motore e non descrive automaticamente un ramo post picco di degradazione della struttura.</w:t>
      </w:r>
    </w:p>
    <w:p w14:paraId="491733CA" w14:textId="77777777" w:rsidR="00F16703" w:rsidRDefault="0081314F">
      <w:pPr>
        <w:spacing w:after="140"/>
      </w:pPr>
      <w:r>
        <w:t>Nel report di progetto la curva viene ricalcolata automaticamente con N, direzione, passi e opzioni salvati nel foglio. Il capitolo comprende valori limite, tabella dei punti e grafico; non serve aprire la scheda né avviare prima il comando Calcola curva. La preparazione lavora su una copia dei dati. Se il percorso non è valido o contiene trefoli, la curva è segnalata come non disponibile con il motivo e le altre verifiche restano nel report. Interrompere la preparazione conserva il documento precedente. Il</w:t>
      </w:r>
      <w:r>
        <w:t xml:space="preserve"> report del singolo foglio continua a usare la curva calcolata nella scheda.</w:t>
      </w:r>
    </w:p>
    <w:p w14:paraId="1A2AB104" w14:textId="77777777" w:rsidR="00F16703" w:rsidRDefault="0081314F">
      <w:pPr>
        <w:spacing w:after="140"/>
      </w:pPr>
      <w:r>
        <w:lastRenderedPageBreak/>
        <w:t>Se si modifica l'input mentre sono visibili risultati precedenti, le sezioni strutturali possono segnalarli come «DA AGGIORNARE». Quel risultato non deve essere esportato o letto come riferito ai nuovi dati. Attendere il completamento del ricalcolo e controllare lo stato. La conservazione grafica serve a orientarsi durante l'editing, non a certificare la validità di valori obsoleti.</w:t>
      </w:r>
    </w:p>
    <w:p w14:paraId="72D597C1" w14:textId="77777777" w:rsidR="00F16703" w:rsidRDefault="0081314F">
      <w:pPr>
        <w:spacing w:after="140"/>
      </w:pPr>
      <w:r>
        <w:t>Le tabelle CA consentono copia e incolla e dispongono dei comandi di template e reimportazione previsti dall'interfaccia. Prima di un'importazione estesa salvare il foglio, controllare intestazioni e unità, quindi verificare numero di righe, barre e combinazioni importate. La semplice riuscita dell'importazione non dimostra che l'ordine delle colonne fosse quello voluto.</w:t>
      </w:r>
    </w:p>
    <w:p w14:paraId="072BB4E3" w14:textId="77777777" w:rsidR="00F16703" w:rsidRDefault="0081314F">
      <w:pPr>
        <w:pStyle w:val="Titolo2"/>
        <w:keepNext/>
        <w:spacing w:after="140"/>
      </w:pPr>
      <w:bookmarkStart w:id="131" w:name="_Toc243327002"/>
      <w:r>
        <w:t>Importare ed esportare le azioni</w:t>
      </w:r>
      <w:bookmarkEnd w:id="131"/>
    </w:p>
    <w:p w14:paraId="32C71FFD" w14:textId="77777777" w:rsidR="00F16703" w:rsidRDefault="0081314F">
      <w:pPr>
        <w:spacing w:after="140"/>
      </w:pPr>
      <w:r>
        <w:t>Aprire Sollecitazioni nella barra inferiore del foglio, oppure Gestisci sollecitazioni nelle schede di verifica. La finestra contiene un unico elenco per tutti gli stati limite. I nuovi fogli partono senza combinazioni precompilate.</w:t>
      </w:r>
    </w:p>
    <w:p w14:paraId="1C22F73E" w14:textId="77777777" w:rsidR="00F16703" w:rsidRDefault="0081314F">
      <w:pPr>
        <w:spacing w:after="140"/>
      </w:pPr>
      <w:r>
        <w:t>Il comando Template Excel salva una cartella con il foglio Azioni. Le intestazioni sono, nell’ordine: Elemento, Nome combo, Stato limite, N [kN], Vx [kN], Vy [kN], T [kNm], Mx [kNm], My [kNm]. Elemento è facoltativo: vuoto significa il contesto del foglio corrente. Se indicato, conserva il riferimento dell’elemento nelle tabelle e nei report; non cambia automaticamente geometria o sezione. Tutte le righe dell’elenco sono verificate con la sezione del foglio. Combinazioni con lo stesso nome e riferimenti ele</w:t>
      </w:r>
      <w:r>
        <w:t>mento diversi restano righe distinte.</w:t>
      </w:r>
    </w:p>
    <w:p w14:paraId="0473C032" w14:textId="77777777" w:rsidR="00F16703" w:rsidRDefault="0081314F">
      <w:pPr>
        <w:spacing w:after="140"/>
      </w:pPr>
      <w:r>
        <w:t>Sono ammesse SLU, SLV, Rara, Frequente e Quasi permanente. Ogni riga deve contenere tutte le sei componenti, anche se alcune non sono utilizzate da una specifica verifica. Scrivere 0 per una componente nulla; una cella vuota non è uno zero. N è negativo a compressione. Le azioni devono essere già combinate e coefficientate: il programma non riapplica i coefficienti dei carichi.</w:t>
      </w:r>
    </w:p>
    <w:p w14:paraId="67A0FA41" w14:textId="77777777" w:rsidR="00F16703" w:rsidRDefault="0081314F">
      <w:pPr>
        <w:spacing w:after="140"/>
      </w:pPr>
      <w:r>
        <w:t>SLU e SLV alimentano i domini 2D e 3D e le verifiche di taglio e torsione. Le tre combinazioni SLE alimentano i rispettivi controlli tensionali e di fessurazione previsti dalle impostazioni. La famiglia di input Taglio non esiste nel nuovo schema; la scheda Taglio e torsione resta disponibile per impostazioni ed esiti.</w:t>
      </w:r>
    </w:p>
    <w:p w14:paraId="25AD8361" w14:textId="77777777" w:rsidR="00F16703" w:rsidRDefault="0081314F">
      <w:pPr>
        <w:spacing w:after="140"/>
      </w:pPr>
      <w:r>
        <w:t>Importa e sostituisci sostituisce l’intero elenco della finestra; Importa e aggiungi conserva le righe già presenti. Aggiungi, Duplica ed Elimina permettono l’editing manuale. Le modifiche restano nella finestra fino ad Applica; Annulla conserva il foglio. Dopo Applica le verifiche vengono aggiornate. Esporta Excel salva tutte le righe del nuovo elenco.</w:t>
      </w:r>
    </w:p>
    <w:p w14:paraId="0C95EC12" w14:textId="77777777" w:rsidR="00F16703" w:rsidRDefault="0081314F">
      <w:pPr>
        <w:spacing w:after="140"/>
      </w:pPr>
      <w:r>
        <w:t xml:space="preserve">I vecchi file Excel con Famiglia e i vecchi documenti restano leggibili. Nell’editor la colonna Origine precedente identifica Plastico, Elastico o Taglio: assegnare esplicitamente SLU o SLV alle rispettive righe e completare le componenti mancanti. Per </w:t>
      </w:r>
      <w:r>
        <w:lastRenderedPageBreak/>
        <w:t>la riga selezionata, Vuoti a zero è un’assegnazione esplicita da usare soltanto quando le componenti sono effettivamente nulle. Le righe storiche non vengono fuse dal nome e il criterio resistente rimane selezionabile nella verifica.</w:t>
      </w:r>
    </w:p>
    <w:p w14:paraId="6E8E1B1E" w14:textId="77777777" w:rsidR="00F16703" w:rsidRDefault="0081314F">
      <w:pPr>
        <w:spacing w:after="140"/>
      </w:pPr>
      <w:r>
        <w:t>L’importazione controlla tutte le righe prima di modificare l’elenco. Sono ammessi fino a 10.000 combinazioni e file fino a 20 MB. Le formule Excel non vengono eseguite: vengono segnalati e letti i valori memorizzati nel file. Ricalcolare e salvare il file in Excel prima dell’importazione. Errori di cella e formule senza risultato memorizzato impediscono l’importazione.</w:t>
      </w:r>
    </w:p>
    <w:p w14:paraId="5CB35106" w14:textId="77777777" w:rsidR="00F16703" w:rsidRDefault="0081314F">
      <w:pPr>
        <w:spacing w:after="140"/>
      </w:pPr>
      <w:r>
        <w:t>Filtri e ordinamenti delle tabelle di verifica cambiano la vista, non eliminano azioni dal calcolo. Controllare numero di righe, stato limite, unità, segni e riferimenti elemento. Non importare un inviluppo di massimi indipendenti come se fosse un insieme simultaneo di sei componenti.</w:t>
      </w:r>
    </w:p>
    <w:p w14:paraId="66382839" w14:textId="77777777" w:rsidR="00F16703" w:rsidRDefault="0081314F">
      <w:pPr>
        <w:pStyle w:val="Titolo2"/>
        <w:keepNext/>
        <w:spacing w:after="140"/>
      </w:pPr>
      <w:bookmarkStart w:id="132" w:name="_Toc243327003"/>
      <w:r>
        <w:t>Report short della sezione in calcestruzzo armato</w:t>
      </w:r>
      <w:bookmarkEnd w:id="132"/>
    </w:p>
    <w:p w14:paraId="136BF2C5" w14:textId="77777777" w:rsidR="00F16703" w:rsidRDefault="0081314F">
      <w:pPr>
        <w:spacing w:after="140"/>
      </w:pPr>
      <w:r>
        <w:t>Accanto a Report Word, il pulsante Report short esporta il foglio corrente in Word e PDF omonimi, entro due pagine. Attendere il completamento del calcolo automatico. ANTHEA impagina e produce il PDF da sé: Microsoft Word non serve. Il report completo rimane disponibile dal pulsante precedente.</w:t>
      </w:r>
    </w:p>
    <w:p w14:paraId="2F4D1DCC" w14:textId="77777777" w:rsidR="00F16703" w:rsidRDefault="0081314F">
      <w:pPr>
        <w:spacing w:after="140"/>
      </w:pPr>
      <w:r>
        <w:t>La prima pagina raccoglie geometria, coordinate delle armature o definizione degli anelli regolari, staffe, materiali, coefficienti e opzioni di calcolo. La seconda contiene una combinazione governante per ciascuna verifica: SLU N–Mx–My, SLV N–Mx–My, taglio, tensioni rara, fessurazione frequente, tensioni quasi permanente e fessurazione quasi permanente. Azioni, resistenze o limiti, tasso ed esito sono racchiusi in due tabelle.</w:t>
      </w:r>
    </w:p>
    <w:p w14:paraId="3C7CF7B9" w14:textId="77777777" w:rsidR="00F16703" w:rsidRDefault="0081314F">
      <w:pPr>
        <w:spacing w:after="140"/>
      </w:pPr>
      <w:r>
        <w:t>La scelta considera tutte le combinazioni inserite, comprese quelle nascoste nei grafici. Tensioni e fessurazione possono avere combinazioni governanti diverse. Per il taglio sono riportate entrambe le direzioni della stessa combinazione. Una famiglia senza azioni è indicata come non richiesta; risultati mancanti o privi di tasso numerico producono un esito incompleto. I criteri senza rapporto numerico, come la decompressione, richiedono il report completo.</w:t>
      </w:r>
    </w:p>
    <w:p w14:paraId="21383B2B" w14:textId="77777777" w:rsidR="00F16703" w:rsidRDefault="0081314F">
      <w:pPr>
        <w:spacing w:after="140"/>
      </w:pPr>
      <w:r>
        <w:t>Il report short non comprende torsione e interazioni, dettagli costruttivi, ancoraggi, domini 2D e momento–curvatura. Se dati geometrici molto estesi o nomi lunghi impediscono di rispettare due pagine, l'esportazione viene fermata senza tagliare dati: abbreviare i nomi o utilizzare il report completo. Il file di calcolo resta il riferimento riapribile.</w:t>
      </w:r>
    </w:p>
    <w:p w14:paraId="054294A0" w14:textId="77777777" w:rsidR="00F16703" w:rsidRDefault="0081314F">
      <w:pPr>
        <w:pStyle w:val="Titolo2"/>
        <w:keepNext/>
        <w:spacing w:after="140"/>
      </w:pPr>
      <w:bookmarkStart w:id="133" w:name="_Toc243327004"/>
      <w:r>
        <w:t>Leggere asse neutro, mappe e report</w:t>
      </w:r>
      <w:bookmarkEnd w:id="133"/>
    </w:p>
    <w:p w14:paraId="664C73D9" w14:textId="77777777" w:rsidR="00F16703" w:rsidRDefault="0081314F">
      <w:pPr>
        <w:spacing w:after="140"/>
      </w:pPr>
      <w:r>
        <w:t xml:space="preserve">La linea dell'asse neutro rappresenta deformazione nulla dello stato selezionato. Nei domini il piano è quello del punto resistente; nelle SLE è quello dell'azione assegnata. Una mappa normalizzata alla resistenza del materiale non sostituisce il controllo dei </w:t>
      </w:r>
      <w:r>
        <w:lastRenderedPageBreak/>
        <w:t>limiti SLE. Con campo uniforme l'asse può non essere definito; un asse esterno non indica da solo un errore.</w:t>
      </w:r>
    </w:p>
    <w:p w14:paraId="1E052EBD" w14:textId="77777777" w:rsidR="00F16703" w:rsidRDefault="0081314F">
      <w:pPr>
        <w:spacing w:after="140"/>
      </w:pPr>
      <w:r>
        <w:t xml:space="preserve">Nell'analisi elastica con viscosità il diagramma delle deformazioni mostra le deformazioni reali della sezione, comprese quelle differite: in una barra la deformazione vale </w:t>
      </w:r>
      <w:r>
        <w:rPr>
          <w:rFonts w:ascii="Calibri" w:eastAsia="Calibri" w:hAnsi="Calibri" w:cs="Calibri"/>
        </w:rPr>
        <w:t>σ</w:t>
      </w:r>
      <w:r>
        <w:t>s/Es. Le tensioni sono le stesse del calcolo; la posizione dell'asse neutro non cambia.</w:t>
      </w:r>
    </w:p>
    <w:p w14:paraId="47DED982" w14:textId="77777777" w:rsidR="00F16703" w:rsidRDefault="0081314F">
      <w:pPr>
        <w:spacing w:after="140"/>
      </w:pPr>
      <w:r>
        <w:t>Il report raccoglie input, materiali, coefficienti, azioni ed esiti scelti. Gli estremi di tensione/deformazione e i casi governanti possono provenire da combinazioni diverse. Non leggerli come un unico stato. Dati globalmente invalidi o un aggiornamento in corso impediscono l'esportazione dei risultati correnti.</w:t>
      </w:r>
    </w:p>
    <w:p w14:paraId="4B4B29B1" w14:textId="77777777" w:rsidR="00F16703" w:rsidRDefault="0081314F">
      <w:pPr>
        <w:spacing w:after="140"/>
      </w:pPr>
      <w:r>
        <w:t>Prima di scegliere una norma consulta Profili di calcolo del calcestruzzo (Wiki): il selettore non attesta la copertura di tutte le verifiche della norma.</w:t>
      </w:r>
    </w:p>
    <w:p w14:paraId="1D8B407F" w14:textId="77777777" w:rsidR="00F16703" w:rsidRDefault="0081314F">
      <w:pPr>
        <w:pStyle w:val="Titolo1"/>
        <w:keepNext/>
        <w:spacing w:after="140"/>
      </w:pPr>
      <w:bookmarkStart w:id="134" w:name="_Toc243327005"/>
      <w:r>
        <w:t>Interpretazione dei risultati e controlli indipendenti</w:t>
      </w:r>
      <w:bookmarkEnd w:id="134"/>
    </w:p>
    <w:p w14:paraId="02360FC6" w14:textId="77777777" w:rsidR="00F16703" w:rsidRDefault="0081314F">
      <w:pPr>
        <w:spacing w:after="140"/>
      </w:pPr>
      <w:r>
        <w:t>Un risultato è utilizzabile quando sono chiari input, stato limite, metodo e combinazione. Comincia dal titolo della scheda e dagli avvisi, poi confronta il dato decisivo con un controllo semplice. La precisione delle cifre mostrate non misura la precisione del modello.</w:t>
      </w:r>
    </w:p>
    <w:p w14:paraId="6F07C4EA" w14:textId="77777777" w:rsidR="00F16703" w:rsidRDefault="0081314F">
      <w:pPr>
        <w:pStyle w:val="Titolo2"/>
        <w:keepNext/>
        <w:spacing w:after="140"/>
      </w:pPr>
      <w:bookmarkStart w:id="135" w:name="_Toc243327006"/>
      <w:r>
        <w:t>Dalla domanda alla capacità</w:t>
      </w:r>
      <w:bookmarkEnd w:id="135"/>
    </w:p>
    <w:p w14:paraId="181A48BD" w14:textId="77777777" w:rsidR="00F16703" w:rsidRDefault="0081314F">
      <w:pPr>
        <w:spacing w:after="140"/>
      </w:pPr>
      <w:r>
        <w:t>Un rapporto fra domanda e capacità ha significato solo se le due grandezze descrivono lo stesso meccanismo. Non confrontare un momento elastico, una capacità plastica e un limite di fessurazione come se fossero tre versioni dello stesso controllo. Un esito verde riguarda il controllo indicato nella scheda e non l'intera opera.</w:t>
      </w:r>
    </w:p>
    <w:p w14:paraId="43652B4A" w14:textId="77777777" w:rsidR="00F16703" w:rsidRDefault="0081314F">
      <w:pPr>
        <w:pStyle w:val="Titolo2"/>
        <w:keepNext/>
        <w:spacing w:after="140"/>
      </w:pPr>
      <w:bookmarkStart w:id="136" w:name="_Toc243327007"/>
      <w:r>
        <w:t>Controllo numerico e fisico</w:t>
      </w:r>
      <w:bookmarkEnd w:id="136"/>
    </w:p>
    <w:p w14:paraId="1B3A8B4E" w14:textId="77777777" w:rsidR="00F16703" w:rsidRDefault="0081314F">
      <w:pPr>
        <w:spacing w:after="140"/>
      </w:pPr>
      <w:r>
        <w:t>Controlla unità e segni con un valore manuale. Per la trave appoggiata dell'esempio Beam, la somma delle reazioni è qL e il momento di mezzeria è qL²/8. Per una sezione osserva quale bordo è compresso. Per un problema geotecnico confronta quote, strati attraversati e verso dell'azione. Se il risultato cambia radicalmente per una piccola modifica, verifica se hai attraversato un limite fisico o una scelta discreta del modello.</w:t>
      </w:r>
    </w:p>
    <w:p w14:paraId="2FFEE583" w14:textId="77777777" w:rsidR="00F16703" w:rsidRDefault="0081314F">
      <w:pPr>
        <w:pStyle w:val="Titolo2"/>
        <w:keepNext/>
        <w:spacing w:after="140"/>
      </w:pPr>
      <w:bookmarkStart w:id="137" w:name="_Toc243327008"/>
      <w:r>
        <w:t>Archiviazione</w:t>
      </w:r>
      <w:bookmarkEnd w:id="137"/>
    </w:p>
    <w:p w14:paraId="60B79294" w14:textId="77777777" w:rsidR="00F16703" w:rsidRDefault="0081314F">
      <w:pPr>
        <w:spacing w:after="140"/>
      </w:pPr>
      <w:r>
        <w:t>Conserva il documento modificabile insieme al report e alla revisione degli input. Se un warning dichiara una parte fuori campo, documenta quale controllo aggiuntivo serve. Una tabella vuota o un risultato non aggiornato non costituiscono una verifica favorevole.</w:t>
      </w:r>
    </w:p>
    <w:p w14:paraId="7D7F163F" w14:textId="77777777" w:rsidR="00F16703" w:rsidRDefault="0081314F">
      <w:pPr>
        <w:pStyle w:val="Titolo1"/>
        <w:keepNext/>
        <w:spacing w:after="140"/>
      </w:pPr>
      <w:bookmarkStart w:id="138" w:name="_Toc243327009"/>
      <w:r>
        <w:t>Tutorial dal modello Beam alla verifica di sezione</w:t>
      </w:r>
      <w:bookmarkEnd w:id="138"/>
    </w:p>
    <w:p w14:paraId="0F8570F7" w14:textId="77777777" w:rsidR="00F16703" w:rsidRDefault="0081314F">
      <w:pPr>
        <w:spacing w:after="140"/>
      </w:pPr>
      <w:r>
        <w:t>Questo percorso unisce teoria, controllo manuale e utilizzo del software senza confondere analisi globale e verifica locale. Richiede circa venti minuti e usa solo strumenti presenti in Anthea.</w:t>
      </w:r>
    </w:p>
    <w:p w14:paraId="0D4B73CC" w14:textId="77777777" w:rsidR="00F16703" w:rsidRDefault="0081314F">
      <w:pPr>
        <w:pStyle w:val="Titolo2"/>
        <w:keepNext/>
        <w:spacing w:after="140"/>
      </w:pPr>
      <w:bookmarkStart w:id="139" w:name="_Toc243327010"/>
      <w:r>
        <w:lastRenderedPageBreak/>
        <w:t>Capisci e controlla</w:t>
      </w:r>
      <w:bookmarkEnd w:id="139"/>
    </w:p>
    <w:p w14:paraId="22A61833" w14:textId="77777777" w:rsidR="00F16703" w:rsidRDefault="0081314F">
      <w:pPr>
        <w:spacing w:after="140"/>
      </w:pPr>
      <w:r>
        <w:t>Apri Elementi Beam (Wiki). Disegna la trave appoggiata, indica L = 8 m e q = 25 kN/m e calcola due reazioni da 100 kN e un momento di 200 kNm. Il carico è già assegnato come azione di progetto dell'esempio. Controlla separatamente che 25 kN/m equivalga a 25 N/mm.</w:t>
      </w:r>
    </w:p>
    <w:p w14:paraId="58FB341E" w14:textId="77777777" w:rsidR="00F16703" w:rsidRDefault="0081314F">
      <w:pPr>
        <w:pStyle w:val="Titolo2"/>
        <w:keepNext/>
        <w:spacing w:after="140"/>
      </w:pPr>
      <w:bookmarkStart w:id="140" w:name="_Toc243327011"/>
      <w:r>
        <w:t>Calcola e modifica</w:t>
      </w:r>
      <w:bookmarkEnd w:id="140"/>
    </w:p>
    <w:p w14:paraId="380B49B3" w14:textId="77777777" w:rsidR="00F16703" w:rsidRDefault="0081314F">
      <w:pPr>
        <w:spacing w:after="140"/>
      </w:pPr>
      <w:r>
        <w:t>Usa Apri esempio in Anthea. Nella Sezione in c.a. verifica la terna 0, 200, 0 e le dimensioni 600 × 800 mm. Leggi il dominio della combinazione attiva, poi modifica l'altezza e ripeti l'analisi. Conserva le azioni per isolare l'effetto della geometria. Inverti il segno del momento per osservare il ruolo delle armature superiori e inferiori.</w:t>
      </w:r>
    </w:p>
    <w:p w14:paraId="241739F6" w14:textId="77777777" w:rsidR="00F16703" w:rsidRDefault="0081314F">
      <w:pPr>
        <w:pStyle w:val="Titolo2"/>
        <w:keepNext/>
        <w:spacing w:after="140"/>
      </w:pPr>
      <w:bookmarkStart w:id="141" w:name="_Toc243327012"/>
      <w:r>
        <w:t>Osserva e archivia</w:t>
      </w:r>
      <w:bookmarkEnd w:id="141"/>
    </w:p>
    <w:p w14:paraId="2A17555B" w14:textId="77777777" w:rsidR="00F16703" w:rsidRDefault="0081314F">
      <w:pPr>
        <w:spacing w:after="140"/>
      </w:pPr>
      <w:r>
        <w:t>Confronta i due risultati descrivendo quale ipotesi è cambiata e quale è rimasta assegnata. Non usare il controllo di resistenza per concludere sulla freccia o sulla fessurazione: richiedono analisi e combinazioni proprie. Salva il documento modificabile e annota il riferimento alla pagina Wiki. La guida Sezione in c.a. (Wiki: Modulo Sezione in c.a.) descrive input, default e problemi frequenti.</w:t>
      </w:r>
    </w:p>
    <w:p w14:paraId="5C32465E" w14:textId="77777777" w:rsidR="00F16703" w:rsidRDefault="0081314F">
      <w:pPr>
        <w:pStyle w:val="Titolo1"/>
        <w:keepNext/>
        <w:spacing w:after="140"/>
      </w:pPr>
      <w:bookmarkStart w:id="142" w:name="_Toc243327013"/>
      <w:r>
        <w:t>Fondazioni superficiali</w:t>
      </w:r>
      <w:bookmarkEnd w:id="142"/>
    </w:p>
    <w:p w14:paraId="0FC27AD7" w14:textId="77777777" w:rsidR="00F16703" w:rsidRDefault="0081314F">
      <w:pPr>
        <w:spacing w:after="140"/>
      </w:pPr>
      <w:r>
        <w:t>Il foglio Geotecnica → Fondazioni superficiali verifica la capacità portante statica di una fondazione su strato portante omogeneo, con piano campagna e base orizzontali. Esamina una combinazione e un sondaggio alla volta: la condizione governante dell'opera deve essere individuata confrontando tutti i casi pertinenti. Non esegue verifiche di scorrimento, cedimento, stabilità globale, sisma o resistenza strutturale.</w:t>
      </w:r>
    </w:p>
    <w:p w14:paraId="32EF32CB" w14:textId="77777777" w:rsidR="00F16703" w:rsidRDefault="0081314F">
      <w:pPr>
        <w:spacing w:after="140"/>
      </w:pPr>
      <w:r>
        <w:t>La pagina mantiene insieme dati, tabella degli strati ed esito. Le schede cambiano soltanto il riquadro grafico: Geometria mostra vista laterale e pianta; Stratigrafia amplia il profilo; Area efficace, Tensioni, Andamenti e Rottura mostrano le letture del calcolo. Nei riquadri più piccoli i campi scorrono senza cambiare pagina. I gruppi Metodo e verifica, Geometria, Azioni e Stratigrafia si possono richiudere. Raccogli input nasconde temporaneamente i pannelli e amplia il grafico; Mostra input li ripristina</w:t>
      </w:r>
      <w:r>
        <w:t>. La disposizione viene salvata nel foglio e non invalida un calcolo già eseguito. I dettagli della verifica si espandono sotto il riepilogo.</w:t>
      </w:r>
    </w:p>
    <w:p w14:paraId="1D7C616D" w14:textId="77777777" w:rsidR="00F16703" w:rsidRDefault="0081314F">
      <w:pPr>
        <w:pStyle w:val="Titolo2"/>
        <w:keepNext/>
        <w:spacing w:after="140"/>
      </w:pPr>
      <w:bookmarkStart w:id="143" w:name="_Toc243327014"/>
      <w:r>
        <w:t>Preparazione e scelta del metodo</w:t>
      </w:r>
      <w:bookmarkEnd w:id="143"/>
    </w:p>
    <w:p w14:paraId="47B2579B" w14:textId="77777777" w:rsidR="00F16703" w:rsidRDefault="0081314F">
      <w:pPr>
        <w:spacing w:after="140"/>
      </w:pPr>
      <w:r>
        <w:t>Scegliere geometria, drenaggio, metodo e profilo. Eurocodice 7 indica le espressioni dell'allegato D della EN 1997-1:2004/AC:2009. Il profilo NTC 2018 applica M1 e R3 alla portanza; richiede azioni A1 già combinate. La modalità Confronto caratteristico non produce un esito di conformità normativa. Non confrontare la resistenza caratteristica con azioni di progetto attribuendo al rapporto il significato di una verifica SLU.</w:t>
      </w:r>
    </w:p>
    <w:p w14:paraId="1FD7BA50" w14:textId="77777777" w:rsidR="00F16703" w:rsidRDefault="0081314F">
      <w:pPr>
        <w:spacing w:after="140"/>
      </w:pPr>
      <w:r>
        <w:lastRenderedPageBreak/>
        <w:t>Le formulazioni disponibili hanno campi differenti. Terzaghi accetta carichi verticali centrati e una striscia, un quadrato o un cerchio con D/B non maggiore di 1. Brinch Hansen accetta soltanto carichi normali. Meyerhof accetta carichi inclinati soltanto sulla striscia. Eurocodice 7 e Vesić trattano l'inclinazione delle azioni nei due assi. Il cerchio deve essere centrato; la sua larghezza è il diametro. Queste restrizioni sono controllate dal calcolo.</w:t>
      </w:r>
    </w:p>
    <w:p w14:paraId="32136335" w14:textId="77777777" w:rsidR="00F16703" w:rsidRDefault="0081314F">
      <w:pPr>
        <w:pStyle w:val="Titolo2"/>
        <w:keepNext/>
        <w:spacing w:after="140"/>
      </w:pPr>
      <w:bookmarkStart w:id="144" w:name="_Toc243327015"/>
      <w:r>
        <w:t>Geometria terreno falda e azioni</w:t>
      </w:r>
      <w:bookmarkEnd w:id="144"/>
    </w:p>
    <w:p w14:paraId="2CD1C16C" w14:textId="77777777" w:rsidR="00F16703" w:rsidRDefault="0081314F">
      <w:pPr>
        <w:spacing w:after="140"/>
      </w:pPr>
      <w:r>
        <w:t>Inserire B e L in metri e D come profondità positiva dal piano campagna. X è parallelo a B e Y a L. My produce eccentricità lungo B; Mx lungo L. La compressione N è positiva; le azioni trasversali e i momenti possono avere entrambi i segni. Per la striscia tutti i valori si riferiscono a un metro di sviluppo: Hy e Mx devono essere nulli. B</w:t>
      </w:r>
      <w:r>
        <w:rPr>
          <w:rFonts w:ascii="Calibri" w:eastAsia="Calibri" w:hAnsi="Calibri" w:cs="Calibri"/>
        </w:rPr>
        <w:t>′</w:t>
      </w:r>
      <w:r>
        <w:t xml:space="preserve"> e L</w:t>
      </w:r>
      <w:r>
        <w:rPr>
          <w:rFonts w:ascii="Calibri" w:eastAsia="Calibri" w:hAnsi="Calibri" w:cs="Calibri"/>
        </w:rPr>
        <w:t>′</w:t>
      </w:r>
      <w:r>
        <w:t xml:space="preserve"> nei risultati sono ordinati dal lato efficace minore al maggiore; ex ed ey mantengono gli assi originali.</w:t>
      </w:r>
    </w:p>
    <w:p w14:paraId="05F6058F" w14:textId="77777777" w:rsidR="00F16703" w:rsidRDefault="0081314F">
      <w:pPr>
        <w:spacing w:after="140"/>
      </w:pPr>
      <w:r>
        <w:t xml:space="preserve">La tabella usa la gestione degli strati del palo a portanza verticale: sondaggi selezionabili, aggiunta e rimozione degli strati, colori, spessore in metri, tipologia Granulare o Coesivo, </w:t>
      </w:r>
      <w:r>
        <w:rPr>
          <w:rFonts w:ascii="Calibri" w:eastAsia="Calibri" w:hAnsi="Calibri" w:cs="Calibri"/>
        </w:rPr>
        <w:t>γ</w:t>
      </w:r>
      <w:r>
        <w:t xml:space="preserve"> e </w:t>
      </w:r>
      <w:r>
        <w:rPr>
          <w:rFonts w:ascii="Calibri" w:eastAsia="Calibri" w:hAnsi="Calibri" w:cs="Calibri"/>
        </w:rPr>
        <w:t>γ</w:t>
      </w:r>
      <w:r>
        <w:t xml:space="preserve">sat in kN/m³, </w:t>
      </w:r>
      <w:r>
        <w:rPr>
          <w:rFonts w:ascii="Calibri" w:eastAsia="Calibri" w:hAnsi="Calibri" w:cs="Calibri"/>
        </w:rPr>
        <w:t>φ′</w:t>
      </w:r>
      <w:r>
        <w:t xml:space="preserve"> in gradi, c</w:t>
      </w:r>
      <w:r>
        <w:rPr>
          <w:rFonts w:ascii="Calibri" w:eastAsia="Calibri" w:hAnsi="Calibri" w:cs="Calibri"/>
        </w:rPr>
        <w:t>′</w:t>
      </w:r>
      <w:r>
        <w:t xml:space="preserve"> e cu in kPa. Lo spessore è verticale dal piano campagna verso il basso. Un </w:t>
      </w:r>
      <w:r>
        <w:rPr>
          <w:rFonts w:ascii="Calibri" w:eastAsia="Calibri" w:hAnsi="Calibri" w:cs="Calibri"/>
        </w:rPr>
        <w:t>γ</w:t>
      </w:r>
      <w:r>
        <w:t xml:space="preserve">sat vuoto segue </w:t>
      </w:r>
      <w:r>
        <w:rPr>
          <w:rFonts w:ascii="Calibri" w:eastAsia="Calibri" w:hAnsi="Calibri" w:cs="Calibri"/>
        </w:rPr>
        <w:t>γ</w:t>
      </w:r>
      <w:r>
        <w:t xml:space="preserve"> dello stesso strato, come nel palo verticale; non equivale a un valore saturo misurato. Assegnarlo quando disponibile. La tipologia non converte automaticamente c</w:t>
      </w:r>
      <w:r>
        <w:rPr>
          <w:rFonts w:ascii="Calibri" w:eastAsia="Calibri" w:hAnsi="Calibri" w:cs="Calibri"/>
        </w:rPr>
        <w:t>′</w:t>
      </w:r>
      <w:r>
        <w:t xml:space="preserve"> in cu: il drenaggio scelto stabilisce quali resistenze usa il calcolo.</w:t>
      </w:r>
    </w:p>
    <w:p w14:paraId="4A3FF0B4" w14:textId="77777777" w:rsidR="00F16703" w:rsidRDefault="0081314F">
      <w:pPr>
        <w:spacing w:after="140"/>
      </w:pPr>
      <w:r>
        <w:t xml:space="preserve">La falda è idrostatica e la sua profondità è non negativa dal piano campagna. Sopra la base sono ammessi materiali diversi, integrati nel confinamento q. Sotto la base tutti gli strati devono avere proprietà resistenti e pesi omogenei: confermare l'ipotesi di semispazio, estesa oltre la profondità rappresentata. All'interfaccia il terreno portante è quello inferiore. Un profilo eterogeneo sotto la base viene conservato, ma il calcolo si arresta senza ricorrere a medie. Il profilo deve raggiungere una quota </w:t>
      </w:r>
      <w:r>
        <w:t>inferiore al piano di posa.</w:t>
      </w:r>
    </w:p>
    <w:p w14:paraId="1201F43F" w14:textId="77777777" w:rsidR="00F16703" w:rsidRDefault="0081314F">
      <w:pPr>
        <w:spacing w:after="140"/>
      </w:pPr>
      <w:r>
        <w:t>Invia / carica terreno trasferisce una copia del sondaggio verso gli altri fogli compatibili, mantenendo parametri, falda e quota di riferimento. Nei Progetti gli stessi campi partecipano al confronto e all'applicazione dei dati comuni; spessori e numero degli strati devono essere coerenti. Non vengono trasferite azioni o formule specifiche del palo. La classe del calcestruzzo, fck e il diagramma usano catalogo e denominazioni comuni. Restano dati descrittivi del progetto: non modificano la capacità portant</w:t>
      </w:r>
      <w:r>
        <w:t>e e non introducono una verifica strutturale o un peso proprio automatico.</w:t>
      </w:r>
    </w:p>
    <w:p w14:paraId="7003D9F8" w14:textId="77777777" w:rsidR="00F16703" w:rsidRDefault="0081314F">
      <w:pPr>
        <w:spacing w:after="140"/>
      </w:pPr>
      <w:r>
        <w:t xml:space="preserve">N, Hx, Hy in kN e Mx, My in kNm sono risultanti al piano di posa già combinate, comprensive dei pesi della fondazione e del ricoprimento. Nel drenato N è efficace al netto della sottospinta; nel non drenato è totale, senza sottrarre la pressione interstiziale al piano di posa. Il foglio non genera le combinazioni né aggiunge automaticamente questi pesi. Il sovraccarico esterno inserito in kPa contribuisce al </w:t>
      </w:r>
      <w:r>
        <w:lastRenderedPageBreak/>
        <w:t>confinamento laterale q: non viene aggiunto a N. Per NTC 2018 confermare esplicitamente la preparazione delle azioni A1.</w:t>
      </w:r>
    </w:p>
    <w:p w14:paraId="5ECDEB10" w14:textId="77777777" w:rsidR="00F16703" w:rsidRDefault="0081314F">
      <w:pPr>
        <w:spacing w:after="140"/>
      </w:pPr>
      <w:r>
        <w:t>Il meccanismo di rottura è una scelta del progettista. Le riduzioni di Terzaghi e Vesić modificano i parametri drenati; non costituiscono un calcolo dei cedimenti o una diagnosi della compressibilità. La riduzione per densità relativa ammette solo sabbie con c</w:t>
      </w:r>
      <w:r>
        <w:rPr>
          <w:rFonts w:ascii="Calibri" w:eastAsia="Calibri" w:hAnsi="Calibri" w:cs="Calibri"/>
        </w:rPr>
        <w:t>′</w:t>
      </w:r>
      <w:r>
        <w:t xml:space="preserve"> nullo e Dr tra 0 e 2/3. I parametri pertinenti compaiono dopo la selezione. Azioni non ammissibili già presenti rimangono visibili per essere corrette.</w:t>
      </w:r>
    </w:p>
    <w:p w14:paraId="1CBFBB47" w14:textId="77777777" w:rsidR="00F16703" w:rsidRDefault="0081314F">
      <w:pPr>
        <w:pStyle w:val="Titolo2"/>
        <w:keepNext/>
        <w:spacing w:after="140"/>
      </w:pPr>
      <w:bookmarkStart w:id="145" w:name="_Toc243327016"/>
      <w:r>
        <w:t>Lettura delle viste grafiche</w:t>
      </w:r>
      <w:bookmarkEnd w:id="145"/>
    </w:p>
    <w:p w14:paraId="02804CF1" w14:textId="77777777" w:rsidR="00F16703" w:rsidRDefault="0081314F">
      <w:pPr>
        <w:spacing w:after="140"/>
      </w:pPr>
      <w:r>
        <w:t>Area efficace mostra l'impronta geometrica, il rettangolo efficace traslato sulla risultante e il contorno tratteggiato della zona compressa. Le dimensioni B</w:t>
      </w:r>
      <w:r>
        <w:rPr>
          <w:rFonts w:ascii="Calibri" w:eastAsia="Calibri" w:hAnsi="Calibri" w:cs="Calibri"/>
        </w:rPr>
        <w:t>′</w:t>
      </w:r>
      <w:r>
        <w:t>X e L</w:t>
      </w:r>
      <w:r>
        <w:rPr>
          <w:rFonts w:ascii="Calibri" w:eastAsia="Calibri" w:hAnsi="Calibri" w:cs="Calibri"/>
        </w:rPr>
        <w:t>′</w:t>
      </w:r>
      <w:r>
        <w:t>Y mantengono gli assi della pianta, anche quando i lati vengono riordinati nel calcolo dei coefficienti. L'area efficace A</w:t>
      </w:r>
      <w:r>
        <w:rPr>
          <w:rFonts w:ascii="Calibri" w:eastAsia="Calibri" w:hAnsi="Calibri" w:cs="Calibri"/>
        </w:rPr>
        <w:t>′</w:t>
      </w:r>
      <w:r>
        <w:t xml:space="preserve"> della portanza non coincide in generale con la zona a pressione positiva.</w:t>
      </w:r>
    </w:p>
    <w:p w14:paraId="0F146B3B" w14:textId="77777777" w:rsidR="00F16703" w:rsidRDefault="0081314F">
      <w:pPr>
        <w:spacing w:after="140"/>
      </w:pPr>
      <w:r>
        <w:t>Tensioni mostra la mappa in kPa, i valori ai vertici, minimo e massimo; il puntatore legge il campione più vicino. Andamenti presenta due tagli passanti per la risultante. Sono pressioni efficaci nel drenato e totali nel non drenato, coerenti con N assegnato. Il modello convenzionale è affine senza trazione: rappresenta l'equilibrio del contatto, non calcola cedimenti. Il confronto di portanza usa N/A</w:t>
      </w:r>
      <w:r>
        <w:rPr>
          <w:rFonts w:ascii="Calibri" w:eastAsia="Calibri" w:hAnsi="Calibri" w:cs="Calibri"/>
        </w:rPr>
        <w:t>′</w:t>
      </w:r>
      <w:r>
        <w:t>, non il massimo della mappa.</w:t>
      </w:r>
    </w:p>
    <w:p w14:paraId="1D627A53" w14:textId="77777777" w:rsidR="00F16703" w:rsidRDefault="0081314F">
      <w:pPr>
        <w:spacing w:after="140"/>
      </w:pPr>
      <w:r>
        <w:t>Rottura mostra un riferimento di Prandtl per striscia su terreno privo di peso, con cuneo e ventagli logaritmici nelle sezioni X e Y. È uno schema illustrativo; non è la superficie critica calcolata per il metodo selezionato, non descrive una rottura tridimensionale e non determina profondità o estensione dell'indagine.</w:t>
      </w:r>
    </w:p>
    <w:p w14:paraId="65FB7BFF" w14:textId="77777777" w:rsidR="00F16703" w:rsidRDefault="0081314F">
      <w:pPr>
        <w:spacing w:after="140"/>
      </w:pPr>
      <w:r>
        <w:t>Come controllo delle pressioni, usare B = 2 m, L = 3 m, N = 600 kN, My = 300 kNm e Mx = 0. L'eccentricità X vale 0,5 m; A</w:t>
      </w:r>
      <w:r>
        <w:rPr>
          <w:rFonts w:ascii="Calibri" w:eastAsia="Calibri" w:hAnsi="Calibri" w:cs="Calibri"/>
        </w:rPr>
        <w:t>′</w:t>
      </w:r>
      <w:r>
        <w:t xml:space="preserve"> = 3 m². Il contatto triangolare ha larghezza 1,5 m e area compressa 4,5 m², con pmin = 0 e pmax = 266,667 kPa. Il valore N/A</w:t>
      </w:r>
      <w:r>
        <w:rPr>
          <w:rFonts w:ascii="Calibri" w:eastAsia="Calibri" w:hAnsi="Calibri" w:cs="Calibri"/>
        </w:rPr>
        <w:t>′</w:t>
      </w:r>
      <w:r>
        <w:t xml:space="preserve"> è invece 200 kPa. Il confronto distingue quindi tre grandezze con significato diverso.</w:t>
      </w:r>
    </w:p>
    <w:p w14:paraId="7BD0C82A" w14:textId="77777777" w:rsidR="00F16703" w:rsidRDefault="0081314F">
      <w:pPr>
        <w:pStyle w:val="Titolo2"/>
        <w:keepNext/>
        <w:spacing w:after="140"/>
      </w:pPr>
      <w:bookmarkStart w:id="146" w:name="_Toc243327017"/>
      <w:r>
        <w:t>Esempio verificato e lettura dei risultati</w:t>
      </w:r>
      <w:bookmarkEnd w:id="146"/>
    </w:p>
    <w:p w14:paraId="139BEDFE" w14:textId="77777777" w:rsidR="00F16703" w:rsidRDefault="0081314F">
      <w:pPr>
        <w:spacing w:after="140"/>
      </w:pPr>
      <w:r>
        <w:t xml:space="preserve">Per il metodo Eurocodice 7 usare B = 2 m, L = 3 m, D = 1 m, </w:t>
      </w:r>
      <w:r>
        <w:rPr>
          <w:rFonts w:ascii="Calibri" w:eastAsia="Calibri" w:hAnsi="Calibri" w:cs="Calibri"/>
        </w:rPr>
        <w:t>φ′</w:t>
      </w:r>
      <w:r>
        <w:t xml:space="preserve"> = 30°, c</w:t>
      </w:r>
      <w:r>
        <w:rPr>
          <w:rFonts w:ascii="Calibri" w:eastAsia="Calibri" w:hAnsi="Calibri" w:cs="Calibri"/>
        </w:rPr>
        <w:t>′</w:t>
      </w:r>
      <w:r>
        <w:t xml:space="preserve"> = 0, </w:t>
      </w:r>
      <w:r>
        <w:rPr>
          <w:rFonts w:ascii="Calibri" w:eastAsia="Calibri" w:hAnsi="Calibri" w:cs="Calibri"/>
        </w:rPr>
        <w:t>γ</w:t>
      </w:r>
      <w:r>
        <w:t xml:space="preserve"> = 18 kN/m³ sopra e sotto la base, assenza di falda e sovraccarico esterno, N = 600 kN e altre azioni nulle. Assumere base ruvida, rottura generale e profilo NTC 2018; confermare che i 600 kN siano la risultante A1 completa.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16703" w14:paraId="2C7921E3" w14:textId="77777777">
        <w:trPr>
          <w:cantSplit/>
          <w:tblHeader/>
          <w:jc w:val="center"/>
        </w:trPr>
        <w:tc>
          <w:tcPr>
            <w:tcW w:w="3005" w:type="dxa"/>
            <w:shd w:val="clear" w:color="auto" w:fill="E7E6E6"/>
            <w:tcMar>
              <w:top w:w="90" w:type="dxa"/>
              <w:left w:w="90" w:type="dxa"/>
              <w:bottom w:w="90" w:type="dxa"/>
              <w:right w:w="90" w:type="dxa"/>
            </w:tcMar>
            <w:vAlign w:val="center"/>
          </w:tcPr>
          <w:p w14:paraId="6005F121" w14:textId="77777777" w:rsidR="00F16703" w:rsidRDefault="0081314F">
            <w:pPr>
              <w:spacing w:before="20" w:after="20"/>
              <w:jc w:val="left"/>
            </w:pPr>
            <w:r>
              <w:rPr>
                <w:b/>
                <w:sz w:val="21"/>
              </w:rPr>
              <w:t>Quantità</w:t>
            </w:r>
          </w:p>
        </w:tc>
        <w:tc>
          <w:tcPr>
            <w:tcW w:w="6633" w:type="dxa"/>
            <w:shd w:val="clear" w:color="auto" w:fill="E7E6E6"/>
            <w:tcMar>
              <w:top w:w="90" w:type="dxa"/>
              <w:left w:w="90" w:type="dxa"/>
              <w:bottom w:w="90" w:type="dxa"/>
              <w:right w:w="90" w:type="dxa"/>
            </w:tcMar>
            <w:vAlign w:val="center"/>
          </w:tcPr>
          <w:p w14:paraId="5F00603E" w14:textId="77777777" w:rsidR="00F16703" w:rsidRDefault="0081314F">
            <w:pPr>
              <w:spacing w:before="20" w:after="20"/>
              <w:jc w:val="left"/>
            </w:pPr>
            <w:r>
              <w:rPr>
                <w:b/>
                <w:sz w:val="21"/>
              </w:rPr>
              <w:t>Atteso indipendente</w:t>
            </w:r>
          </w:p>
        </w:tc>
      </w:tr>
      <w:tr w:rsidR="00F16703" w14:paraId="480D694E" w14:textId="77777777">
        <w:trPr>
          <w:cantSplit/>
          <w:jc w:val="center"/>
        </w:trPr>
        <w:tc>
          <w:tcPr>
            <w:tcW w:w="3005" w:type="dxa"/>
            <w:tcMar>
              <w:top w:w="90" w:type="dxa"/>
              <w:left w:w="90" w:type="dxa"/>
              <w:bottom w:w="90" w:type="dxa"/>
              <w:right w:w="90" w:type="dxa"/>
            </w:tcMar>
            <w:vAlign w:val="center"/>
          </w:tcPr>
          <w:p w14:paraId="3E15C281" w14:textId="77777777" w:rsidR="00F16703" w:rsidRDefault="0081314F">
            <w:pPr>
              <w:spacing w:before="20" w:after="20"/>
              <w:jc w:val="left"/>
            </w:pPr>
            <w:r>
              <w:rPr>
                <w:sz w:val="21"/>
              </w:rPr>
              <w:t>Nq</w:t>
            </w:r>
          </w:p>
        </w:tc>
        <w:tc>
          <w:tcPr>
            <w:tcW w:w="6633" w:type="dxa"/>
            <w:tcMar>
              <w:top w:w="90" w:type="dxa"/>
              <w:left w:w="90" w:type="dxa"/>
              <w:bottom w:w="90" w:type="dxa"/>
              <w:right w:w="90" w:type="dxa"/>
            </w:tcMar>
            <w:vAlign w:val="center"/>
          </w:tcPr>
          <w:p w14:paraId="63D39BD0" w14:textId="77777777" w:rsidR="00F16703" w:rsidRDefault="0081314F">
            <w:pPr>
              <w:spacing w:before="20" w:after="20"/>
              <w:jc w:val="center"/>
            </w:pPr>
            <w:r>
              <w:rPr>
                <w:sz w:val="21"/>
              </w:rPr>
              <w:t>18,401122</w:t>
            </w:r>
          </w:p>
        </w:tc>
      </w:tr>
      <w:tr w:rsidR="00F16703" w14:paraId="2570C230" w14:textId="77777777">
        <w:trPr>
          <w:cantSplit/>
          <w:jc w:val="center"/>
        </w:trPr>
        <w:tc>
          <w:tcPr>
            <w:tcW w:w="3005" w:type="dxa"/>
            <w:tcMar>
              <w:top w:w="90" w:type="dxa"/>
              <w:left w:w="90" w:type="dxa"/>
              <w:bottom w:w="90" w:type="dxa"/>
              <w:right w:w="90" w:type="dxa"/>
            </w:tcMar>
            <w:vAlign w:val="center"/>
          </w:tcPr>
          <w:p w14:paraId="458DC102" w14:textId="77777777" w:rsidR="00F16703" w:rsidRDefault="0081314F">
            <w:pPr>
              <w:spacing w:before="20" w:after="20"/>
              <w:jc w:val="left"/>
            </w:pPr>
            <w:r>
              <w:rPr>
                <w:sz w:val="21"/>
              </w:rPr>
              <w:t>N</w:t>
            </w:r>
            <w:r>
              <w:rPr>
                <w:rFonts w:ascii="Calibri" w:eastAsia="Calibri" w:hAnsi="Calibri" w:cs="Calibri"/>
                <w:sz w:val="21"/>
              </w:rPr>
              <w:t>γ</w:t>
            </w:r>
          </w:p>
        </w:tc>
        <w:tc>
          <w:tcPr>
            <w:tcW w:w="6633" w:type="dxa"/>
            <w:tcMar>
              <w:top w:w="90" w:type="dxa"/>
              <w:left w:w="90" w:type="dxa"/>
              <w:bottom w:w="90" w:type="dxa"/>
              <w:right w:w="90" w:type="dxa"/>
            </w:tcMar>
            <w:vAlign w:val="center"/>
          </w:tcPr>
          <w:p w14:paraId="6A32443D" w14:textId="77777777" w:rsidR="00F16703" w:rsidRDefault="0081314F">
            <w:pPr>
              <w:spacing w:before="20" w:after="20"/>
              <w:jc w:val="center"/>
            </w:pPr>
            <w:r>
              <w:rPr>
                <w:sz w:val="21"/>
              </w:rPr>
              <w:t>20,093085</w:t>
            </w:r>
          </w:p>
        </w:tc>
      </w:tr>
      <w:tr w:rsidR="00F16703" w14:paraId="1AD4617A" w14:textId="77777777">
        <w:trPr>
          <w:cantSplit/>
          <w:jc w:val="center"/>
        </w:trPr>
        <w:tc>
          <w:tcPr>
            <w:tcW w:w="3005" w:type="dxa"/>
            <w:tcMar>
              <w:top w:w="90" w:type="dxa"/>
              <w:left w:w="90" w:type="dxa"/>
              <w:bottom w:w="90" w:type="dxa"/>
              <w:right w:w="90" w:type="dxa"/>
            </w:tcMar>
            <w:vAlign w:val="center"/>
          </w:tcPr>
          <w:p w14:paraId="71D65FBC" w14:textId="77777777" w:rsidR="00F16703" w:rsidRDefault="0081314F">
            <w:pPr>
              <w:spacing w:before="20" w:after="20"/>
              <w:jc w:val="left"/>
            </w:pPr>
            <w:r>
              <w:rPr>
                <w:sz w:val="21"/>
              </w:rPr>
              <w:t>sq / s</w:t>
            </w:r>
            <w:r>
              <w:rPr>
                <w:rFonts w:ascii="Calibri" w:eastAsia="Calibri" w:hAnsi="Calibri" w:cs="Calibri"/>
                <w:sz w:val="21"/>
              </w:rPr>
              <w:t>γ</w:t>
            </w:r>
          </w:p>
        </w:tc>
        <w:tc>
          <w:tcPr>
            <w:tcW w:w="6633" w:type="dxa"/>
            <w:tcMar>
              <w:top w:w="90" w:type="dxa"/>
              <w:left w:w="90" w:type="dxa"/>
              <w:bottom w:w="90" w:type="dxa"/>
              <w:right w:w="90" w:type="dxa"/>
            </w:tcMar>
            <w:vAlign w:val="center"/>
          </w:tcPr>
          <w:p w14:paraId="4823A742" w14:textId="77777777" w:rsidR="00F16703" w:rsidRDefault="0081314F">
            <w:pPr>
              <w:spacing w:before="20" w:after="20"/>
              <w:jc w:val="center"/>
            </w:pPr>
            <w:r>
              <w:rPr>
                <w:sz w:val="21"/>
              </w:rPr>
              <w:t>1,333333 / 0,8</w:t>
            </w:r>
          </w:p>
        </w:tc>
      </w:tr>
      <w:tr w:rsidR="00F16703" w14:paraId="3B42DBD0" w14:textId="77777777">
        <w:trPr>
          <w:cantSplit/>
          <w:jc w:val="center"/>
        </w:trPr>
        <w:tc>
          <w:tcPr>
            <w:tcW w:w="3005" w:type="dxa"/>
            <w:tcMar>
              <w:top w:w="90" w:type="dxa"/>
              <w:left w:w="90" w:type="dxa"/>
              <w:bottom w:w="90" w:type="dxa"/>
              <w:right w:w="90" w:type="dxa"/>
            </w:tcMar>
            <w:vAlign w:val="center"/>
          </w:tcPr>
          <w:p w14:paraId="60AC3845" w14:textId="77777777" w:rsidR="00F16703" w:rsidRDefault="0081314F">
            <w:pPr>
              <w:spacing w:before="20" w:after="20"/>
              <w:jc w:val="left"/>
            </w:pPr>
            <w:r>
              <w:rPr>
                <w:sz w:val="21"/>
              </w:rPr>
              <w:lastRenderedPageBreak/>
              <w:t>q efficace</w:t>
            </w:r>
          </w:p>
        </w:tc>
        <w:tc>
          <w:tcPr>
            <w:tcW w:w="6633" w:type="dxa"/>
            <w:tcMar>
              <w:top w:w="90" w:type="dxa"/>
              <w:left w:w="90" w:type="dxa"/>
              <w:bottom w:w="90" w:type="dxa"/>
              <w:right w:w="90" w:type="dxa"/>
            </w:tcMar>
            <w:vAlign w:val="center"/>
          </w:tcPr>
          <w:p w14:paraId="49F79CB0" w14:textId="77777777" w:rsidR="00F16703" w:rsidRDefault="0081314F">
            <w:pPr>
              <w:spacing w:before="20" w:after="20"/>
              <w:jc w:val="center"/>
            </w:pPr>
            <w:r>
              <w:rPr>
                <w:sz w:val="21"/>
              </w:rPr>
              <w:t>18 kPa</w:t>
            </w:r>
          </w:p>
        </w:tc>
      </w:tr>
      <w:tr w:rsidR="00F16703" w14:paraId="425E8585" w14:textId="77777777">
        <w:trPr>
          <w:cantSplit/>
          <w:jc w:val="center"/>
        </w:trPr>
        <w:tc>
          <w:tcPr>
            <w:tcW w:w="3005" w:type="dxa"/>
            <w:tcMar>
              <w:top w:w="90" w:type="dxa"/>
              <w:left w:w="90" w:type="dxa"/>
              <w:bottom w:w="90" w:type="dxa"/>
              <w:right w:w="90" w:type="dxa"/>
            </w:tcMar>
            <w:vAlign w:val="center"/>
          </w:tcPr>
          <w:p w14:paraId="0EF7862B" w14:textId="77777777" w:rsidR="00F16703" w:rsidRDefault="0081314F">
            <w:pPr>
              <w:spacing w:before="20" w:after="20"/>
              <w:jc w:val="left"/>
            </w:pPr>
            <w:r>
              <w:rPr>
                <w:sz w:val="21"/>
              </w:rPr>
              <w:t>Pressione limite lorda</w:t>
            </w:r>
          </w:p>
        </w:tc>
        <w:tc>
          <w:tcPr>
            <w:tcW w:w="6633" w:type="dxa"/>
            <w:tcMar>
              <w:top w:w="90" w:type="dxa"/>
              <w:left w:w="90" w:type="dxa"/>
              <w:bottom w:w="90" w:type="dxa"/>
              <w:right w:w="90" w:type="dxa"/>
            </w:tcMar>
            <w:vAlign w:val="center"/>
          </w:tcPr>
          <w:p w14:paraId="48E2DDA9" w14:textId="77777777" w:rsidR="00F16703" w:rsidRDefault="0081314F">
            <w:pPr>
              <w:spacing w:before="20" w:after="20"/>
              <w:jc w:val="center"/>
            </w:pPr>
            <w:r>
              <w:rPr>
                <w:sz w:val="21"/>
              </w:rPr>
              <w:t>730,967360 kPa</w:t>
            </w:r>
          </w:p>
        </w:tc>
      </w:tr>
      <w:tr w:rsidR="00F16703" w14:paraId="52A85423" w14:textId="77777777">
        <w:trPr>
          <w:cantSplit/>
          <w:jc w:val="center"/>
        </w:trPr>
        <w:tc>
          <w:tcPr>
            <w:tcW w:w="3005" w:type="dxa"/>
            <w:tcMar>
              <w:top w:w="90" w:type="dxa"/>
              <w:left w:w="90" w:type="dxa"/>
              <w:bottom w:w="90" w:type="dxa"/>
              <w:right w:w="90" w:type="dxa"/>
            </w:tcMar>
            <w:vAlign w:val="center"/>
          </w:tcPr>
          <w:p w14:paraId="3F351316" w14:textId="77777777" w:rsidR="00F16703" w:rsidRDefault="0081314F">
            <w:pPr>
              <w:spacing w:before="20" w:after="20"/>
              <w:jc w:val="left"/>
            </w:pPr>
            <w:r>
              <w:rPr>
                <w:sz w:val="21"/>
              </w:rPr>
              <w:t>Area efficace</w:t>
            </w:r>
          </w:p>
        </w:tc>
        <w:tc>
          <w:tcPr>
            <w:tcW w:w="6633" w:type="dxa"/>
            <w:tcMar>
              <w:top w:w="90" w:type="dxa"/>
              <w:left w:w="90" w:type="dxa"/>
              <w:bottom w:w="90" w:type="dxa"/>
              <w:right w:w="90" w:type="dxa"/>
            </w:tcMar>
            <w:vAlign w:val="center"/>
          </w:tcPr>
          <w:p w14:paraId="722A0FAD" w14:textId="77777777" w:rsidR="00F16703" w:rsidRDefault="0081314F">
            <w:pPr>
              <w:spacing w:before="20" w:after="20"/>
              <w:jc w:val="center"/>
            </w:pPr>
            <w:r>
              <w:rPr>
                <w:sz w:val="21"/>
              </w:rPr>
              <w:t>6 m²</w:t>
            </w:r>
          </w:p>
        </w:tc>
      </w:tr>
      <w:tr w:rsidR="00F16703" w14:paraId="38D2739D" w14:textId="77777777">
        <w:trPr>
          <w:cantSplit/>
          <w:jc w:val="center"/>
        </w:trPr>
        <w:tc>
          <w:tcPr>
            <w:tcW w:w="3005" w:type="dxa"/>
            <w:tcMar>
              <w:top w:w="90" w:type="dxa"/>
              <w:left w:w="90" w:type="dxa"/>
              <w:bottom w:w="90" w:type="dxa"/>
              <w:right w:w="90" w:type="dxa"/>
            </w:tcMar>
            <w:vAlign w:val="center"/>
          </w:tcPr>
          <w:p w14:paraId="1EB098F6" w14:textId="77777777" w:rsidR="00F16703" w:rsidRDefault="0081314F">
            <w:pPr>
              <w:spacing w:before="20" w:after="20"/>
              <w:jc w:val="left"/>
            </w:pPr>
            <w:r>
              <w:rPr>
                <w:rFonts w:ascii="Calibri" w:eastAsia="Calibri" w:hAnsi="Calibri" w:cs="Calibri"/>
                <w:sz w:val="21"/>
              </w:rPr>
              <w:t>γ</w:t>
            </w:r>
            <w:r>
              <w:rPr>
                <w:sz w:val="21"/>
              </w:rPr>
              <w:t>R</w:t>
            </w:r>
          </w:p>
        </w:tc>
        <w:tc>
          <w:tcPr>
            <w:tcW w:w="6633" w:type="dxa"/>
            <w:tcMar>
              <w:top w:w="90" w:type="dxa"/>
              <w:left w:w="90" w:type="dxa"/>
              <w:bottom w:w="90" w:type="dxa"/>
              <w:right w:w="90" w:type="dxa"/>
            </w:tcMar>
            <w:vAlign w:val="center"/>
          </w:tcPr>
          <w:p w14:paraId="77E8CB76" w14:textId="77777777" w:rsidR="00F16703" w:rsidRDefault="0081314F">
            <w:pPr>
              <w:spacing w:before="20" w:after="20"/>
              <w:jc w:val="center"/>
            </w:pPr>
            <w:r>
              <w:rPr>
                <w:sz w:val="21"/>
              </w:rPr>
              <w:t>2,3</w:t>
            </w:r>
          </w:p>
        </w:tc>
      </w:tr>
      <w:tr w:rsidR="00F16703" w14:paraId="4B730AD9" w14:textId="77777777">
        <w:trPr>
          <w:cantSplit/>
          <w:jc w:val="center"/>
        </w:trPr>
        <w:tc>
          <w:tcPr>
            <w:tcW w:w="3005" w:type="dxa"/>
            <w:tcMar>
              <w:top w:w="90" w:type="dxa"/>
              <w:left w:w="90" w:type="dxa"/>
              <w:bottom w:w="90" w:type="dxa"/>
              <w:right w:w="90" w:type="dxa"/>
            </w:tcMar>
            <w:vAlign w:val="center"/>
          </w:tcPr>
          <w:p w14:paraId="7CAA30B6" w14:textId="77777777" w:rsidR="00F16703" w:rsidRDefault="0081314F">
            <w:pPr>
              <w:spacing w:before="20" w:after="20"/>
              <w:jc w:val="left"/>
            </w:pPr>
            <w:r>
              <w:rPr>
                <w:sz w:val="21"/>
              </w:rPr>
              <w:t>Resistenza di progetto</w:t>
            </w:r>
          </w:p>
        </w:tc>
        <w:tc>
          <w:tcPr>
            <w:tcW w:w="6633" w:type="dxa"/>
            <w:tcMar>
              <w:top w:w="90" w:type="dxa"/>
              <w:left w:w="90" w:type="dxa"/>
              <w:bottom w:w="90" w:type="dxa"/>
              <w:right w:w="90" w:type="dxa"/>
            </w:tcMar>
            <w:vAlign w:val="center"/>
          </w:tcPr>
          <w:p w14:paraId="281BBECA" w14:textId="77777777" w:rsidR="00F16703" w:rsidRDefault="0081314F">
            <w:pPr>
              <w:spacing w:before="20" w:after="20"/>
              <w:jc w:val="center"/>
            </w:pPr>
            <w:r>
              <w:rPr>
                <w:sz w:val="21"/>
              </w:rPr>
              <w:t>1906,871374 kN</w:t>
            </w:r>
          </w:p>
        </w:tc>
      </w:tr>
      <w:tr w:rsidR="00F16703" w14:paraId="158E3658" w14:textId="77777777">
        <w:trPr>
          <w:cantSplit/>
          <w:jc w:val="center"/>
        </w:trPr>
        <w:tc>
          <w:tcPr>
            <w:tcW w:w="3005" w:type="dxa"/>
            <w:tcMar>
              <w:top w:w="90" w:type="dxa"/>
              <w:left w:w="90" w:type="dxa"/>
              <w:bottom w:w="90" w:type="dxa"/>
              <w:right w:w="90" w:type="dxa"/>
            </w:tcMar>
            <w:vAlign w:val="center"/>
          </w:tcPr>
          <w:p w14:paraId="1773FAE8" w14:textId="77777777" w:rsidR="00F16703" w:rsidRDefault="0081314F">
            <w:pPr>
              <w:spacing w:before="20" w:after="20"/>
              <w:jc w:val="left"/>
            </w:pPr>
            <w:r>
              <w:rPr>
                <w:sz w:val="21"/>
              </w:rPr>
              <w:t>Indice N/R</w:t>
            </w:r>
          </w:p>
        </w:tc>
        <w:tc>
          <w:tcPr>
            <w:tcW w:w="6633" w:type="dxa"/>
            <w:tcMar>
              <w:top w:w="90" w:type="dxa"/>
              <w:left w:w="90" w:type="dxa"/>
              <w:bottom w:w="90" w:type="dxa"/>
              <w:right w:w="90" w:type="dxa"/>
            </w:tcMar>
            <w:vAlign w:val="center"/>
          </w:tcPr>
          <w:p w14:paraId="576D421D" w14:textId="77777777" w:rsidR="00F16703" w:rsidRDefault="0081314F">
            <w:pPr>
              <w:spacing w:before="20" w:after="20"/>
              <w:jc w:val="center"/>
            </w:pPr>
            <w:r>
              <w:rPr>
                <w:sz w:val="21"/>
              </w:rPr>
              <w:t>0,314651 circa</w:t>
            </w:r>
          </w:p>
        </w:tc>
      </w:tr>
    </w:tbl>
    <w:p w14:paraId="0BC77F5A" w14:textId="77777777" w:rsidR="00F16703" w:rsidRDefault="00F16703"/>
    <w:p w14:paraId="7F6D47B4" w14:textId="77777777" w:rsidR="00F16703" w:rsidRDefault="0081314F">
      <w:pPr>
        <w:spacing w:after="140"/>
      </w:pPr>
      <w:r>
        <w:t>Il caso risulta verificato per la sola capacità portante. La tabella dei contributi separa coesione, confinamento e peso del terreno. Nei casi Hansen non drenati la tabella dedicata espone gli incrementi s</w:t>
      </w:r>
      <w:r>
        <w:rPr>
          <w:rFonts w:ascii="Calibri" w:eastAsia="Calibri" w:hAnsi="Calibri" w:cs="Calibri"/>
        </w:rPr>
        <w:t>′</w:t>
      </w:r>
      <w:r>
        <w:t>, d</w:t>
      </w:r>
      <w:r>
        <w:rPr>
          <w:rFonts w:ascii="Calibri" w:eastAsia="Calibri" w:hAnsi="Calibri" w:cs="Calibri"/>
        </w:rPr>
        <w:t>′</w:t>
      </w:r>
      <w:r>
        <w:t xml:space="preserve"> e i</w:t>
      </w:r>
      <w:r>
        <w:rPr>
          <w:rFonts w:ascii="Calibri" w:eastAsia="Calibri" w:hAnsi="Calibri" w:cs="Calibri"/>
        </w:rPr>
        <w:t>′</w:t>
      </w:r>
      <w:r>
        <w:t xml:space="preserve"> 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non moltiplicare gli incrementi. La pressione netta è un dettaglio informativo; il confronto del foglio usa la resistenza lorda e la risultante coerente.</w:t>
      </w:r>
    </w:p>
    <w:p w14:paraId="1E64C472" w14:textId="77777777" w:rsidR="00F16703" w:rsidRDefault="0081314F">
      <w:pPr>
        <w:pStyle w:val="Titolo2"/>
        <w:keepNext/>
        <w:spacing w:after="140"/>
      </w:pPr>
      <w:bookmarkStart w:id="147" w:name="_Toc243327018"/>
      <w:r>
        <w:t>Salvataggio errori e report</w:t>
      </w:r>
      <w:bookmarkEnd w:id="147"/>
    </w:p>
    <w:p w14:paraId="1AD10D3A" w14:textId="77777777" w:rsidR="00F16703" w:rsidRDefault="0081314F">
      <w:pPr>
        <w:spacing w:after="140"/>
      </w:pPr>
      <w:r>
        <w:t>Il salvataggio del foglio o del progetto conserva scelte, azioni e nome della combinazione. Dopo una modifica i risultati precedenti sono invalidati; alla riapertura premere Calcola. Report Word e PDF produce le due edizioni affiancate, con dati, coefficienti, esito, campo di applicazione e versione della libreria. F1 o Guida apre questa pagina; la teoria della portanza (Wiki: Fondazioni superficiali) descrive le formule.</w:t>
      </w:r>
    </w:p>
    <w:p w14:paraId="60F52C4E" w14:textId="77777777" w:rsidR="00F16703" w:rsidRDefault="0081314F">
      <w:pPr>
        <w:spacing w:after="140"/>
      </w:pPr>
      <w:r>
        <w:t>Una risultante esterna alla base o azioni oltre il dominio resistente del metodo producono resistenza nulla e, nel profilo normativo, esito Non verificata. Con area efficace nulla la pressione agente è indefinita; con resistenza nulla lo è l’indice N/R. Il foglio mostra un trattino e gli avvisi, senza sostituire tali rapporti con zero. Risultante normale non compressiva, numeri non finiti, dati incoerenti e ipotesi non implementate arrestano invece il calcolo. Le mappe non disponibili sono segnalate. Un mes</w:t>
      </w:r>
      <w:r>
        <w:t>saggio sulla libreria mancante indica che occorre installare il rilascio approvato previsto per il foglio: i dati restano salvabili, ma non viene prodotto alcun risultato.</w:t>
      </w:r>
    </w:p>
    <w:p w14:paraId="38B19C0E" w14:textId="77777777" w:rsidR="00F16703" w:rsidRDefault="0081314F">
      <w:r>
        <w:br w:type="page"/>
      </w:r>
    </w:p>
    <w:p w14:paraId="10BC9842" w14:textId="77777777" w:rsidR="00F16703" w:rsidRDefault="0081314F">
      <w:pPr>
        <w:pStyle w:val="Titolo1"/>
        <w:keepNext/>
        <w:spacing w:after="140"/>
      </w:pPr>
      <w:bookmarkStart w:id="148" w:name="_Toc243327019"/>
      <w:r>
        <w:lastRenderedPageBreak/>
        <w:t>Modelli e importazione da MIDAS</w:t>
      </w:r>
      <w:bookmarkEnd w:id="148"/>
    </w:p>
    <w:p w14:paraId="2E29E748" w14:textId="77777777" w:rsidR="00F16703" w:rsidRDefault="0081314F">
      <w:pPr>
        <w:spacing w:after="140"/>
      </w:pPr>
      <w:r>
        <w:t>Questa procedura riguarda la versione di prova del modulo Modelli disponibile al 12 ottobre 2026. Il modulo viene sviluppato separatamente: una distribuzione precedente di ANTHEA può non avere i comandi descritti. L'importazione acquisisce una copia del modello aperto in MIDAS Civil NX, con i risultati selezionati; non esegue l'analisi e non modifica il modello sorgente.</w:t>
      </w:r>
    </w:p>
    <w:p w14:paraId="189A7DB1" w14:textId="77777777" w:rsidR="00F16703" w:rsidRDefault="0081314F">
      <w:pPr>
        <w:pStyle w:val="Titolo2"/>
        <w:keepNext/>
        <w:spacing w:after="140"/>
      </w:pPr>
      <w:bookmarkStart w:id="149" w:name="_Toc243327020"/>
      <w:r>
        <w:t>Entrare nel modulo</w:t>
      </w:r>
      <w:bookmarkEnd w:id="149"/>
    </w:p>
    <w:p w14:paraId="79D49C2E" w14:textId="77777777" w:rsidR="00F16703" w:rsidRDefault="0081314F">
      <w:pPr>
        <w:spacing w:after="140"/>
      </w:pPr>
      <w:r>
        <w:t xml:space="preserve">In ANTHEA apri </w:t>
      </w:r>
      <w:r>
        <w:rPr>
          <w:b/>
        </w:rPr>
        <w:t>Modelli</w:t>
      </w:r>
      <w:r>
        <w:t xml:space="preserve"> dalla navigazione principale. Se non hai ancora un archivio progetti, usa </w:t>
      </w:r>
      <w:r>
        <w:rPr>
          <w:b/>
        </w:rPr>
        <w:t>Nuovo archivio progetti</w:t>
      </w:r>
      <w:r>
        <w:t xml:space="preserve">, crea il progetto e organizza le eventuali fasi o sottofasi; in alternativa usa </w:t>
      </w:r>
      <w:r>
        <w:rPr>
          <w:b/>
        </w:rPr>
        <w:t>Apri progetto…</w:t>
      </w:r>
      <w:r>
        <w:t xml:space="preserve">. Torna a </w:t>
      </w:r>
      <w:r>
        <w:rPr>
          <w:b/>
        </w:rPr>
        <w:t>Modelli</w:t>
      </w:r>
      <w:r>
        <w:t xml:space="preserve"> e premi </w:t>
      </w:r>
      <w:r>
        <w:rPr>
          <w:b/>
        </w:rPr>
        <w:t>+ Modello</w:t>
      </w:r>
      <w:r>
        <w:t xml:space="preserve"> nella scheda del contenitore desiderato. Puoi arrivare allo stesso spazio anche dal riepilogo della fase o sottofase, con </w:t>
      </w:r>
      <w:r>
        <w:rPr>
          <w:b/>
        </w:rPr>
        <w:t>+ Importa un modello</w:t>
      </w:r>
      <w:r>
        <w:t>.</w:t>
      </w:r>
    </w:p>
    <w:p w14:paraId="6C788958" w14:textId="77777777" w:rsidR="00F16703" w:rsidRDefault="0081314F">
      <w:pPr>
        <w:spacing w:after="140"/>
      </w:pPr>
      <w:r>
        <w:t xml:space="preserve">Ogni contenitore può ospitare più modelli e più fogli. Il visualizzatore ha uno spazio dedicato, mentre la copia importata appartiene all'archivio progetti. Un archivio aperto in sola lettura non permette l'importazione. Per il primo modello compare </w:t>
      </w:r>
      <w:r>
        <w:rPr>
          <w:b/>
        </w:rPr>
        <w:t>Importa modello…</w:t>
      </w:r>
      <w:r>
        <w:t xml:space="preserve">; su una copia già presente compare </w:t>
      </w:r>
      <w:r>
        <w:rPr>
          <w:b/>
        </w:rPr>
        <w:t>Aggiorna modello…</w:t>
      </w:r>
      <w:r>
        <w:t>.</w:t>
      </w:r>
    </w:p>
    <w:p w14:paraId="6739DFE4" w14:textId="77777777" w:rsidR="00F16703" w:rsidRDefault="0081314F">
      <w:pPr>
        <w:pStyle w:val="Titolo2"/>
        <w:keepNext/>
        <w:spacing w:after="140"/>
      </w:pPr>
      <w:bookmarkStart w:id="150" w:name="_Toc243327021"/>
      <w:r>
        <w:t>Preparare la connessione</w:t>
      </w:r>
      <w:bookmarkEnd w:id="150"/>
    </w:p>
    <w:p w14:paraId="324F0F76" w14:textId="77777777" w:rsidR="00F16703" w:rsidRDefault="0081314F">
      <w:pPr>
        <w:spacing w:after="140"/>
      </w:pPr>
      <w:r>
        <w:t>Apri in MIDAS il modello da acquisire. Per leggere le sollecitazioni e la deformata occorrono risultati di analisi già disponibili per i casi che intendi importare. Lascia terminare le operazioni in corso e mantieni aperto il modello durante la lettura.</w:t>
      </w:r>
    </w:p>
    <w:p w14:paraId="1E10EF58" w14:textId="77777777" w:rsidR="00F16703" w:rsidRDefault="0081314F">
      <w:pPr>
        <w:spacing w:after="140"/>
      </w:pPr>
      <w:r>
        <w:t xml:space="preserve">Attiva il collegamento API della sessione MIDAS e recupera i due valori richiesti dal pannello di ANTHEA: </w:t>
      </w:r>
      <w:r>
        <w:rPr>
          <w:b/>
        </w:rPr>
        <w:t>Base URL</w:t>
      </w:r>
      <w:r>
        <w:t xml:space="preserve"> e </w:t>
      </w:r>
      <w:r>
        <w:rPr>
          <w:b/>
        </w:rPr>
        <w:t>MAPI-Key</w:t>
      </w:r>
      <w:r>
        <w:t>. Usa i valori della sessione corrente, anche se hai già importato lo stesso modello in precedenza. Non modificare il modello e non avviare nuove analisi mentre ANTHEA lo sta leggendo.</w:t>
      </w:r>
    </w:p>
    <w:p w14:paraId="0ABAD5C5" w14:textId="77777777" w:rsidR="00F16703" w:rsidRDefault="0081314F">
      <w:pPr>
        <w:pStyle w:val="Titolo2"/>
        <w:keepNext/>
        <w:spacing w:after="140"/>
      </w:pPr>
      <w:bookmarkStart w:id="151" w:name="_Toc243327022"/>
      <w:r>
        <w:t>Eseguire la prima importazione</w:t>
      </w:r>
      <w:bookmarkEnd w:id="151"/>
    </w:p>
    <w:p w14:paraId="3CA78F07" w14:textId="77777777" w:rsidR="00F16703" w:rsidRDefault="0081314F">
      <w:pPr>
        <w:spacing w:after="140"/>
        <w:ind w:left="283" w:hanging="283"/>
      </w:pPr>
      <w:r>
        <w:t xml:space="preserve">1. Premi </w:t>
      </w:r>
      <w:r>
        <w:rPr>
          <w:b/>
        </w:rPr>
        <w:t>Importa modello…</w:t>
      </w:r>
      <w:r>
        <w:t xml:space="preserve">. Nel pannello seleziona </w:t>
      </w:r>
      <w:r>
        <w:rPr>
          <w:b/>
        </w:rPr>
        <w:t>MIDAS Civil NX · modello aperto</w:t>
      </w:r>
      <w:r>
        <w:t xml:space="preserve"> in </w:t>
      </w:r>
      <w:r>
        <w:rPr>
          <w:b/>
        </w:rPr>
        <w:t>Sorgente del modello</w:t>
      </w:r>
      <w:r>
        <w:t>.</w:t>
      </w:r>
    </w:p>
    <w:p w14:paraId="0326DCAF" w14:textId="77777777" w:rsidR="00F16703" w:rsidRDefault="0081314F">
      <w:pPr>
        <w:spacing w:after="140"/>
        <w:ind w:left="283" w:hanging="283"/>
      </w:pPr>
      <w:r>
        <w:t xml:space="preserve">2. Incolla l'indirizzo in </w:t>
      </w:r>
      <w:r>
        <w:rPr>
          <w:b/>
        </w:rPr>
        <w:t>Base URL</w:t>
      </w:r>
      <w:r>
        <w:t xml:space="preserve"> e la chiave nel campo </w:t>
      </w:r>
      <w:r>
        <w:rPr>
          <w:b/>
        </w:rPr>
        <w:t>Chiave MAPI · solo per questa sessione</w:t>
      </w:r>
      <w:r>
        <w:t>. La chiave resta nella sessione del visualizzatore e non viene salvata nel progetto.</w:t>
      </w:r>
    </w:p>
    <w:p w14:paraId="04ECD096" w14:textId="77777777" w:rsidR="00F16703" w:rsidRDefault="0081314F">
      <w:pPr>
        <w:spacing w:after="140"/>
        <w:ind w:left="283" w:hanging="283"/>
      </w:pPr>
      <w:r>
        <w:t xml:space="preserve">3. Premi </w:t>
      </w:r>
      <w:r>
        <w:rPr>
          <w:b/>
        </w:rPr>
        <w:t>Controlla connessione e casi</w:t>
      </w:r>
      <w:r>
        <w:t>. Attendi il riepilogo del modello e l'elenco dei casi statici e delle eventuali fasi costruttive. Dopo un controllo riuscito i casi risultano tutti selezionati; se cambi URL o chiave devi ripetere il controllo.</w:t>
      </w:r>
    </w:p>
    <w:p w14:paraId="0C0AC804" w14:textId="77777777" w:rsidR="00F16703" w:rsidRDefault="0081314F">
      <w:pPr>
        <w:spacing w:after="140"/>
        <w:ind w:left="283" w:hanging="283"/>
      </w:pPr>
      <w:r>
        <w:t xml:space="preserve">4. In </w:t>
      </w:r>
      <w:r>
        <w:rPr>
          <w:b/>
        </w:rPr>
        <w:t>Contenuto da acquisire</w:t>
      </w:r>
      <w:r>
        <w:t xml:space="preserve"> scegli </w:t>
      </w:r>
      <w:r>
        <w:rPr>
          <w:b/>
        </w:rPr>
        <w:t>Tutto</w:t>
      </w:r>
      <w:r>
        <w:t xml:space="preserve"> per ottenere geometria, attributi, carichi e risultati. Per una prima prova limitata alla forma del modello puoi scegliere </w:t>
      </w:r>
      <w:r>
        <w:rPr>
          <w:b/>
        </w:rPr>
        <w:t>Solo geometria</w:t>
      </w:r>
      <w:r>
        <w:t>.</w:t>
      </w:r>
    </w:p>
    <w:p w14:paraId="14A7EA6F" w14:textId="77777777" w:rsidR="00F16703" w:rsidRDefault="0081314F">
      <w:pPr>
        <w:spacing w:after="140"/>
        <w:ind w:left="283" w:hanging="283"/>
      </w:pPr>
      <w:r>
        <w:lastRenderedPageBreak/>
        <w:t xml:space="preserve">5. Se acquisisci i risultati, lascia attive </w:t>
      </w:r>
      <w:r>
        <w:rPr>
          <w:b/>
        </w:rPr>
        <w:t>Sollecitazioni locali · beam e plate</w:t>
      </w:r>
      <w:r>
        <w:t xml:space="preserve"> e </w:t>
      </w:r>
      <w:r>
        <w:rPr>
          <w:b/>
        </w:rPr>
        <w:t>Spostamenti globali · deformata</w:t>
      </w:r>
      <w:r>
        <w:t xml:space="preserve"> secondo ciò che vuoi visualizzare. Usa </w:t>
      </w:r>
      <w:r>
        <w:rPr>
          <w:b/>
        </w:rPr>
        <w:t>Tutti</w:t>
      </w:r>
      <w:r>
        <w:t xml:space="preserve">, </w:t>
      </w:r>
      <w:r>
        <w:rPr>
          <w:b/>
        </w:rPr>
        <w:t>Nessuno</w:t>
      </w:r>
      <w:r>
        <w:t xml:space="preserve"> o le caselle dei singoli casi. Occorrono almeno un caso e almeno un tipo di risultato selezionati.</w:t>
      </w:r>
    </w:p>
    <w:p w14:paraId="08D95642" w14:textId="77777777" w:rsidR="00F16703" w:rsidRDefault="0081314F">
      <w:pPr>
        <w:spacing w:after="140"/>
        <w:ind w:left="283" w:hanging="283"/>
      </w:pPr>
      <w:r>
        <w:t xml:space="preserve">6. Premi </w:t>
      </w:r>
      <w:r>
        <w:rPr>
          <w:b/>
        </w:rPr>
        <w:t>Importa dal modello aperto</w:t>
      </w:r>
      <w:r>
        <w:t xml:space="preserve">. Il pannello mostra avanzamento e operazione corrente. </w:t>
      </w:r>
      <w:r>
        <w:rPr>
          <w:b/>
        </w:rPr>
        <w:t>Annulla importazione</w:t>
      </w:r>
      <w:r>
        <w:t xml:space="preserve"> interrompe la lettura: una copia precedente valida rimane disponibile, senza un aggiornamento parziale.</w:t>
      </w:r>
    </w:p>
    <w:p w14:paraId="14CEDBD3" w14:textId="77777777" w:rsidR="00F16703" w:rsidRDefault="0081314F">
      <w:pPr>
        <w:spacing w:after="140"/>
        <w:ind w:left="283" w:hanging="283"/>
      </w:pPr>
      <w:r>
        <w:t xml:space="preserve">7. Al termine controlla il modello, i messaggi di acquisizione e i casi disponibili. Usa </w:t>
      </w:r>
      <w:r>
        <w:rPr>
          <w:b/>
        </w:rPr>
        <w:t>Inquadra</w:t>
      </w:r>
      <w:r>
        <w:t xml:space="preserve"> se la geometria è fuori dalla vista. Per assegnare un nome riconoscibile apri </w:t>
      </w:r>
      <w:r>
        <w:rPr>
          <w:b/>
        </w:rPr>
        <w:t>Nome del modello</w:t>
      </w:r>
      <w:r>
        <w:t xml:space="preserve"> e premi </w:t>
      </w:r>
      <w:r>
        <w:rPr>
          <w:b/>
        </w:rPr>
        <w:t>Rinomina</w:t>
      </w:r>
      <w:r>
        <w:t>.</w:t>
      </w:r>
    </w:p>
    <w:p w14:paraId="5ED3E9D1" w14:textId="77777777" w:rsidR="00F16703" w:rsidRDefault="0081314F">
      <w:pPr>
        <w:spacing w:after="140"/>
        <w:ind w:left="283" w:hanging="283"/>
      </w:pPr>
      <w:r>
        <w:t xml:space="preserve">8. Premi </w:t>
      </w:r>
      <w:r>
        <w:rPr>
          <w:b/>
        </w:rPr>
        <w:t>Salva progetto</w:t>
      </w:r>
      <w:r>
        <w:t>. L'acquisizione nel visualizzatore non equivale al salvataggio dell'archivio su disco. Dopo il salvataggio puoi riaprire la copia e visualizzarla senza tenere MIDAS collegato.</w:t>
      </w:r>
    </w:p>
    <w:p w14:paraId="02BDF1AA" w14:textId="77777777" w:rsidR="00F16703" w:rsidRDefault="0081314F">
      <w:pPr>
        <w:spacing w:after="140"/>
      </w:pPr>
      <w:r>
        <w:t xml:space="preserve">Per collaudare il collegamento puoi iniziare con </w:t>
      </w:r>
      <w:r>
        <w:rPr>
          <w:b/>
        </w:rPr>
        <w:t>Tutto</w:t>
      </w:r>
      <w:r>
        <w:t xml:space="preserve">, il solo caso </w:t>
      </w:r>
      <w:r>
        <w:rPr>
          <w:b/>
        </w:rPr>
        <w:t>G1</w:t>
      </w:r>
      <w:r>
        <w:t xml:space="preserve"> e i due tipi di risultato attivi. Successivamente ripeti l'aggiornamento scegliendo tutti i casi necessari. Il numero dei casi dipende dal modello aperto: i 49 casi del modello di prova non sono un limite dell'interfaccia.</w:t>
      </w:r>
    </w:p>
    <w:p w14:paraId="4BECA81A" w14:textId="77777777" w:rsidR="00F16703" w:rsidRDefault="0081314F">
      <w:pPr>
        <w:pStyle w:val="Titolo2"/>
        <w:keepNext/>
        <w:spacing w:after="140"/>
      </w:pPr>
      <w:bookmarkStart w:id="152" w:name="_Toc243327023"/>
      <w:r>
        <w:t>Scegliere il contenuto da acquisire</w:t>
      </w:r>
      <w:bookmarkEnd w:id="15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16703" w14:paraId="780E65FF" w14:textId="77777777">
        <w:trPr>
          <w:cantSplit/>
          <w:tblHeader/>
          <w:jc w:val="center"/>
        </w:trPr>
        <w:tc>
          <w:tcPr>
            <w:tcW w:w="3005" w:type="dxa"/>
            <w:shd w:val="clear" w:color="auto" w:fill="E7E6E6"/>
            <w:tcMar>
              <w:top w:w="90" w:type="dxa"/>
              <w:left w:w="90" w:type="dxa"/>
              <w:bottom w:w="90" w:type="dxa"/>
              <w:right w:w="90" w:type="dxa"/>
            </w:tcMar>
            <w:vAlign w:val="center"/>
          </w:tcPr>
          <w:p w14:paraId="50F9C0C4" w14:textId="77777777" w:rsidR="00F16703" w:rsidRDefault="0081314F">
            <w:pPr>
              <w:spacing w:before="20" w:after="20"/>
              <w:jc w:val="left"/>
            </w:pPr>
            <w:r>
              <w:rPr>
                <w:b/>
                <w:sz w:val="21"/>
              </w:rPr>
              <w:t>Modalità</w:t>
            </w:r>
          </w:p>
        </w:tc>
        <w:tc>
          <w:tcPr>
            <w:tcW w:w="6633" w:type="dxa"/>
            <w:shd w:val="clear" w:color="auto" w:fill="E7E6E6"/>
            <w:tcMar>
              <w:top w:w="90" w:type="dxa"/>
              <w:left w:w="90" w:type="dxa"/>
              <w:bottom w:w="90" w:type="dxa"/>
              <w:right w:w="90" w:type="dxa"/>
            </w:tcMar>
            <w:vAlign w:val="center"/>
          </w:tcPr>
          <w:p w14:paraId="18650F73" w14:textId="77777777" w:rsidR="00F16703" w:rsidRDefault="0081314F">
            <w:pPr>
              <w:spacing w:before="20" w:after="20"/>
              <w:jc w:val="left"/>
            </w:pPr>
            <w:r>
              <w:rPr>
                <w:b/>
                <w:sz w:val="21"/>
              </w:rPr>
              <w:t>Contenuto della copia dopo l'importazione</w:t>
            </w:r>
          </w:p>
        </w:tc>
      </w:tr>
      <w:tr w:rsidR="00F16703" w14:paraId="17B29903" w14:textId="77777777">
        <w:trPr>
          <w:cantSplit/>
          <w:jc w:val="center"/>
        </w:trPr>
        <w:tc>
          <w:tcPr>
            <w:tcW w:w="3005" w:type="dxa"/>
            <w:tcMar>
              <w:top w:w="90" w:type="dxa"/>
              <w:left w:w="90" w:type="dxa"/>
              <w:bottom w:w="90" w:type="dxa"/>
              <w:right w:w="90" w:type="dxa"/>
            </w:tcMar>
            <w:vAlign w:val="center"/>
          </w:tcPr>
          <w:p w14:paraId="5B6BE2D1" w14:textId="77777777" w:rsidR="00F16703" w:rsidRDefault="0081314F">
            <w:pPr>
              <w:spacing w:before="20" w:after="20"/>
              <w:jc w:val="left"/>
            </w:pPr>
            <w:r>
              <w:rPr>
                <w:sz w:val="21"/>
              </w:rPr>
              <w:t>Solo geometria</w:t>
            </w:r>
          </w:p>
        </w:tc>
        <w:tc>
          <w:tcPr>
            <w:tcW w:w="6633" w:type="dxa"/>
            <w:tcMar>
              <w:top w:w="90" w:type="dxa"/>
              <w:left w:w="90" w:type="dxa"/>
              <w:bottom w:w="90" w:type="dxa"/>
              <w:right w:w="90" w:type="dxa"/>
            </w:tcMar>
            <w:vAlign w:val="center"/>
          </w:tcPr>
          <w:p w14:paraId="54E95D71" w14:textId="77777777" w:rsidR="00F16703" w:rsidRDefault="0081314F">
            <w:pPr>
              <w:spacing w:before="20" w:after="20"/>
              <w:jc w:val="left"/>
            </w:pPr>
            <w:r>
              <w:rPr>
                <w:sz w:val="21"/>
              </w:rPr>
              <w:t xml:space="preserve">Nodi, elementi e dati geometrici disponibili per sezioni, spessori, offset e terne. Materiali, gruppi, vincoli e carichi esclusi. </w:t>
            </w:r>
            <w:r>
              <w:rPr>
                <w:b/>
                <w:sz w:val="21"/>
              </w:rPr>
              <w:t>Risultati precedenti rimossi.</w:t>
            </w:r>
          </w:p>
        </w:tc>
      </w:tr>
      <w:tr w:rsidR="00F16703" w14:paraId="76E1F850" w14:textId="77777777">
        <w:trPr>
          <w:cantSplit/>
          <w:jc w:val="center"/>
        </w:trPr>
        <w:tc>
          <w:tcPr>
            <w:tcW w:w="3005" w:type="dxa"/>
            <w:tcMar>
              <w:top w:w="90" w:type="dxa"/>
              <w:left w:w="90" w:type="dxa"/>
              <w:bottom w:w="90" w:type="dxa"/>
              <w:right w:w="90" w:type="dxa"/>
            </w:tcMar>
            <w:vAlign w:val="center"/>
          </w:tcPr>
          <w:p w14:paraId="39A4BD37" w14:textId="77777777" w:rsidR="00F16703" w:rsidRDefault="0081314F">
            <w:pPr>
              <w:spacing w:before="20" w:after="20"/>
              <w:jc w:val="left"/>
            </w:pPr>
            <w:r>
              <w:rPr>
                <w:sz w:val="21"/>
              </w:rPr>
              <w:t>Geometria + attributi + carichi</w:t>
            </w:r>
          </w:p>
        </w:tc>
        <w:tc>
          <w:tcPr>
            <w:tcW w:w="6633" w:type="dxa"/>
            <w:tcMar>
              <w:top w:w="90" w:type="dxa"/>
              <w:left w:w="90" w:type="dxa"/>
              <w:bottom w:w="90" w:type="dxa"/>
              <w:right w:w="90" w:type="dxa"/>
            </w:tcMar>
            <w:vAlign w:val="center"/>
          </w:tcPr>
          <w:p w14:paraId="7FFBB880" w14:textId="77777777" w:rsidR="00F16703" w:rsidRDefault="0081314F">
            <w:pPr>
              <w:spacing w:before="20" w:after="20"/>
              <w:jc w:val="left"/>
            </w:pPr>
            <w:r>
              <w:rPr>
                <w:sz w:val="21"/>
              </w:rPr>
              <w:t xml:space="preserve">Geometria e dati del modello acquisiti dalla sorgente, senza risultati. </w:t>
            </w:r>
            <w:r>
              <w:rPr>
                <w:b/>
                <w:sz w:val="21"/>
              </w:rPr>
              <w:t>Risultati precedenti rimossi.</w:t>
            </w:r>
          </w:p>
        </w:tc>
      </w:tr>
      <w:tr w:rsidR="00F16703" w14:paraId="293D1FF3" w14:textId="77777777">
        <w:trPr>
          <w:cantSplit/>
          <w:jc w:val="center"/>
        </w:trPr>
        <w:tc>
          <w:tcPr>
            <w:tcW w:w="3005" w:type="dxa"/>
            <w:tcMar>
              <w:top w:w="90" w:type="dxa"/>
              <w:left w:w="90" w:type="dxa"/>
              <w:bottom w:w="90" w:type="dxa"/>
              <w:right w:w="90" w:type="dxa"/>
            </w:tcMar>
            <w:vAlign w:val="center"/>
          </w:tcPr>
          <w:p w14:paraId="560011F8" w14:textId="77777777" w:rsidR="00F16703" w:rsidRDefault="0081314F">
            <w:pPr>
              <w:spacing w:before="20" w:after="20"/>
              <w:jc w:val="left"/>
            </w:pPr>
            <w:r>
              <w:rPr>
                <w:sz w:val="21"/>
              </w:rPr>
              <w:t>Solo risultati</w:t>
            </w:r>
          </w:p>
        </w:tc>
        <w:tc>
          <w:tcPr>
            <w:tcW w:w="6633" w:type="dxa"/>
            <w:tcMar>
              <w:top w:w="90" w:type="dxa"/>
              <w:left w:w="90" w:type="dxa"/>
              <w:bottom w:w="90" w:type="dxa"/>
              <w:right w:w="90" w:type="dxa"/>
            </w:tcMar>
            <w:vAlign w:val="center"/>
          </w:tcPr>
          <w:p w14:paraId="5BBE2924" w14:textId="77777777" w:rsidR="00F16703" w:rsidRDefault="0081314F">
            <w:pPr>
              <w:spacing w:before="20" w:after="20"/>
              <w:jc w:val="left"/>
            </w:pPr>
            <w:r>
              <w:rPr>
                <w:sz w:val="21"/>
              </w:rPr>
              <w:t xml:space="preserve">Risultati dei casi selezionati. Richiede una copia già aperta con geometria, attributi e tabelle compatibili. </w:t>
            </w:r>
            <w:r>
              <w:rPr>
                <w:b/>
                <w:sz w:val="21"/>
              </w:rPr>
              <w:t>Risultati precedenti sostituiti integralmente.</w:t>
            </w:r>
          </w:p>
        </w:tc>
      </w:tr>
      <w:tr w:rsidR="00F16703" w14:paraId="5852EC71" w14:textId="77777777">
        <w:trPr>
          <w:cantSplit/>
          <w:jc w:val="center"/>
        </w:trPr>
        <w:tc>
          <w:tcPr>
            <w:tcW w:w="3005" w:type="dxa"/>
            <w:tcMar>
              <w:top w:w="90" w:type="dxa"/>
              <w:left w:w="90" w:type="dxa"/>
              <w:bottom w:w="90" w:type="dxa"/>
              <w:right w:w="90" w:type="dxa"/>
            </w:tcMar>
            <w:vAlign w:val="center"/>
          </w:tcPr>
          <w:p w14:paraId="28FF66E6" w14:textId="77777777" w:rsidR="00F16703" w:rsidRDefault="0081314F">
            <w:pPr>
              <w:spacing w:before="20" w:after="20"/>
              <w:jc w:val="left"/>
            </w:pPr>
            <w:r>
              <w:rPr>
                <w:sz w:val="21"/>
              </w:rPr>
              <w:t>Tutto</w:t>
            </w:r>
          </w:p>
        </w:tc>
        <w:tc>
          <w:tcPr>
            <w:tcW w:w="6633" w:type="dxa"/>
            <w:tcMar>
              <w:top w:w="90" w:type="dxa"/>
              <w:left w:w="90" w:type="dxa"/>
              <w:bottom w:w="90" w:type="dxa"/>
              <w:right w:w="90" w:type="dxa"/>
            </w:tcMar>
            <w:vAlign w:val="center"/>
          </w:tcPr>
          <w:p w14:paraId="691B532E" w14:textId="77777777" w:rsidR="00F16703" w:rsidRDefault="0081314F">
            <w:pPr>
              <w:spacing w:before="20" w:after="20"/>
              <w:jc w:val="left"/>
            </w:pPr>
            <w:r>
              <w:rPr>
                <w:sz w:val="21"/>
              </w:rPr>
              <w:t xml:space="preserve">Geometria, attributi, carichi e risultati selezionati della sorgente. </w:t>
            </w:r>
            <w:r>
              <w:rPr>
                <w:b/>
                <w:sz w:val="21"/>
              </w:rPr>
              <w:t>Risultati precedenti sostituiti integralmente.</w:t>
            </w:r>
          </w:p>
        </w:tc>
      </w:tr>
    </w:tbl>
    <w:p w14:paraId="00459800" w14:textId="77777777" w:rsidR="00F16703" w:rsidRDefault="00F16703"/>
    <w:p w14:paraId="08E4EF87" w14:textId="77777777" w:rsidR="00F16703" w:rsidRDefault="0081314F">
      <w:pPr>
        <w:spacing w:after="140"/>
      </w:pPr>
      <w:r>
        <w:rPr>
          <w:b/>
        </w:rPr>
        <w:t>La selezione dei casi sostituisce l'intero insieme dei risultati della copia.</w:t>
      </w:r>
      <w:r>
        <w:t xml:space="preserve"> Se prima erano presenti 49 casi e ora selezioni soltanto G1, al termine resteranno i risultati di G1. Per conservare l'insieme completo seleziona tutti i casi necessari a ogni aggiornamento. Le modalità prive di risultati eliminano le vecchie sollecitazioni per evitare di mostrarle su una geometria diversa.</w:t>
      </w:r>
    </w:p>
    <w:p w14:paraId="51C5B202" w14:textId="77777777" w:rsidR="00F16703" w:rsidRDefault="0081314F">
      <w:pPr>
        <w:pStyle w:val="Titolo2"/>
        <w:keepNext/>
        <w:spacing w:after="140"/>
      </w:pPr>
      <w:bookmarkStart w:id="153" w:name="_Toc243327024"/>
      <w:r>
        <w:lastRenderedPageBreak/>
        <w:t>Controllare il modello acquisito</w:t>
      </w:r>
      <w:bookmarkEnd w:id="153"/>
    </w:p>
    <w:p w14:paraId="284AE623" w14:textId="77777777" w:rsidR="00F16703" w:rsidRDefault="0081314F">
      <w:pPr>
        <w:spacing w:after="140"/>
      </w:pPr>
      <w:r>
        <w:t xml:space="preserve">Le schede laterali seguono l'ordine </w:t>
      </w:r>
      <w:r>
        <w:rPr>
          <w:b/>
        </w:rPr>
        <w:t>Vista</w:t>
      </w:r>
      <w:r>
        <w:t xml:space="preserve">, </w:t>
      </w:r>
      <w:r>
        <w:rPr>
          <w:b/>
        </w:rPr>
        <w:t>Modello</w:t>
      </w:r>
      <w:r>
        <w:t xml:space="preserve">, </w:t>
      </w:r>
      <w:r>
        <w:rPr>
          <w:b/>
        </w:rPr>
        <w:t>Combinazioni</w:t>
      </w:r>
      <w:r>
        <w:t xml:space="preserve">, </w:t>
      </w:r>
      <w:r>
        <w:rPr>
          <w:b/>
        </w:rPr>
        <w:t>Risultati</w:t>
      </w:r>
      <w:r>
        <w:t xml:space="preserve">, </w:t>
      </w:r>
      <w:r>
        <w:rPr>
          <w:b/>
        </w:rPr>
        <w:t>Verifiche</w:t>
      </w:r>
      <w:r>
        <w:t xml:space="preserve">, </w:t>
      </w:r>
      <w:r>
        <w:rPr>
          <w:b/>
        </w:rPr>
        <w:t>Report</w:t>
      </w:r>
      <w:r>
        <w:t xml:space="preserve">. In </w:t>
      </w:r>
      <w:r>
        <w:rPr>
          <w:b/>
        </w:rPr>
        <w:t>Vista</w:t>
      </w:r>
      <w:r>
        <w:t xml:space="preserve"> scegli rappresentazione e visibilità; in </w:t>
      </w:r>
      <w:r>
        <w:rPr>
          <w:b/>
        </w:rPr>
        <w:t>Modello</w:t>
      </w:r>
      <w:r>
        <w:t xml:space="preserve"> esplora le proprietà e controlla i dati acquisiti. Le informazioni presenti nelle tabelle originali possono essere più complete dei simboli già disponibili nella scena.</w:t>
      </w:r>
    </w:p>
    <w:p w14:paraId="5C6B9B17" w14:textId="77777777" w:rsidR="00F16703" w:rsidRDefault="0081314F">
      <w:pPr>
        <w:spacing w:after="140"/>
      </w:pPr>
      <w:r>
        <w:t xml:space="preserve">In </w:t>
      </w:r>
      <w:r>
        <w:rPr>
          <w:b/>
        </w:rPr>
        <w:t>Risultati</w:t>
      </w:r>
      <w:r>
        <w:t xml:space="preserve"> seleziona caso, famiglia di elementi, componente e unità. Per controllare un plate scegli, ad esempio, G1, la famiglia plate e Mxx negli assi locali. Confronta un elemento noto, tenendo conto della posizione di lettura e dell'eventuale media ai vertici: un colore mediato non è il valore grezzo di ogni campione. Attiva </w:t>
      </w:r>
      <w:r>
        <w:rPr>
          <w:b/>
        </w:rPr>
        <w:t>Mostra modello deformato</w:t>
      </w:r>
      <w:r>
        <w:t xml:space="preserve"> per la deformata; controlla il fattore applicato, perché la scala automatica amplifica gli spostamenti per renderli leggibili.</w:t>
      </w:r>
    </w:p>
    <w:p w14:paraId="27299B0C" w14:textId="77777777" w:rsidR="00F16703" w:rsidRDefault="0081314F">
      <w:pPr>
        <w:spacing w:after="140"/>
      </w:pPr>
      <w:r>
        <w:t xml:space="preserve">Le combinazioni vengono acquisite come definizioni. La loro presenza nella scheda </w:t>
      </w:r>
      <w:r>
        <w:rPr>
          <w:b/>
        </w:rPr>
        <w:t>Combinazioni</w:t>
      </w:r>
      <w:r>
        <w:t xml:space="preserve"> non significa che tutti i relativi campi di risultato siano già stati scaricati o calcolati. Il calcolo locale richiede i risultati dei casi base richiamati e un tipo di combinazione supportato. Puoi quindi acquisire i casi base e gestire successivamente le combinazioni in ANTHEA.</w:t>
      </w:r>
    </w:p>
    <w:p w14:paraId="022DDF19" w14:textId="77777777" w:rsidR="00F16703" w:rsidRDefault="0081314F">
      <w:pPr>
        <w:pStyle w:val="Titolo2"/>
        <w:keepNext/>
        <w:spacing w:after="140"/>
      </w:pPr>
      <w:bookmarkStart w:id="154" w:name="_Toc243327025"/>
      <w:r>
        <w:t>Importare e visualizzare i risultati per fase</w:t>
      </w:r>
      <w:bookmarkEnd w:id="154"/>
    </w:p>
    <w:p w14:paraId="34D47D5A" w14:textId="77777777" w:rsidR="00F16703" w:rsidRDefault="0081314F">
      <w:pPr>
        <w:spacing w:after="140"/>
      </w:pPr>
      <w:r>
        <w:t xml:space="preserve">Se il modello contiene fasi costruttive, il pannello di importazione mostra </w:t>
      </w:r>
      <w:r>
        <w:rPr>
          <w:b/>
        </w:rPr>
        <w:t>Fasi costruttive · stage</w:t>
      </w:r>
      <w:r>
        <w:t xml:space="preserve">. Attiva </w:t>
      </w:r>
      <w:r>
        <w:rPr>
          <w:b/>
        </w:rPr>
        <w:t>Acquisisci anche risultati per fase</w:t>
      </w:r>
      <w:r>
        <w:t xml:space="preserve">, seleziona le fasi e indica le etichette esatte dei passi disponibili nella sorgente. Per esempio, </w:t>
      </w:r>
      <w:r>
        <w:rPr>
          <w:rFonts w:ascii="Consolas" w:hAnsi="Consolas"/>
        </w:rPr>
        <w:t>001(last)</w:t>
      </w:r>
      <w:r>
        <w:t xml:space="preserve"> identifica un passo con quella precisa etichetta; non è un valore proposto automaticamente. Per più passi della stessa fase usa il punto e virgola. La durata della fase non permette di dedurre con certezza i numeri dei passi salvati.</w:t>
      </w:r>
    </w:p>
    <w:p w14:paraId="56D9B32C" w14:textId="77777777" w:rsidR="00F16703" w:rsidRDefault="0081314F">
      <w:pPr>
        <w:spacing w:after="140"/>
      </w:pPr>
      <w:r>
        <w:t xml:space="preserve">Seleziona i casi di risultato degli stage elencati e il riferimento degli spostamenti: </w:t>
      </w:r>
      <w:r>
        <w:rPr>
          <w:b/>
        </w:rPr>
        <w:t>Accumulative</w:t>
      </w:r>
      <w:r>
        <w:t xml:space="preserve">, </w:t>
      </w:r>
      <w:r>
        <w:rPr>
          <w:b/>
        </w:rPr>
        <w:t>Current</w:t>
      </w:r>
      <w:r>
        <w:t xml:space="preserve"> oppure </w:t>
      </w:r>
      <w:r>
        <w:rPr>
          <w:b/>
        </w:rPr>
        <w:t>Real</w:t>
      </w:r>
      <w:r>
        <w:t>. Il riferimento rimane associato ai dati acquisiti. ANTHEA non somma gli spostamenti di fasi diverse e non ricostruisce i riferimenti mancanti. Per importare soltanto stage puoi deselezionare tutti i casi statici, lasciando almeno una fase, un passo, un caso stage e un tipo di risultato.</w:t>
      </w:r>
    </w:p>
    <w:p w14:paraId="78BB88C8" w14:textId="77777777" w:rsidR="00F16703" w:rsidRDefault="0081314F">
      <w:pPr>
        <w:spacing w:after="140"/>
      </w:pPr>
      <w:r>
        <w:t xml:space="preserve">Nella scheda </w:t>
      </w:r>
      <w:r>
        <w:rPr>
          <w:b/>
        </w:rPr>
        <w:t>Risultati</w:t>
      </w:r>
      <w:r>
        <w:t xml:space="preserve">, </w:t>
      </w:r>
      <w:r>
        <w:rPr>
          <w:b/>
        </w:rPr>
        <w:t>Ambito dei risultati</w:t>
      </w:r>
      <w:r>
        <w:t xml:space="preserve"> separa tutti i risultati, casi statici e combinazioni, oppure fasi costruttive. I filtri della fase e del passo restringono l'elenco dei campi già acquisiti; non interrogano nuovamente il software sorgente. Ogni campo conserva caso, fase, passo e riferimento della deformata. La selezione resta riconoscibile anche nelle viste salvate e nei report.</w:t>
      </w:r>
    </w:p>
    <w:p w14:paraId="4D7B4CC7" w14:textId="77777777" w:rsidR="00F16703" w:rsidRDefault="0081314F">
      <w:pPr>
        <w:spacing w:after="140"/>
      </w:pPr>
      <w:r>
        <w:t>La geometria completa rimane in contesto. Questa versione non simula l'attivazione degli elementi, dei vincoli e dei carichi lungo la costruzione. Un oggetto privo di risultati non riceve valori nulli inventati; le deformate richiedono gli spostamenti effettivamente importati. Le definizioni delle fasi sono conservate, mentre i risultati di fase sono esclusi dalle somme statiche del gestore combinazioni.</w:t>
      </w:r>
    </w:p>
    <w:p w14:paraId="0E3D4C55" w14:textId="77777777" w:rsidR="00F16703" w:rsidRDefault="0081314F">
      <w:pPr>
        <w:spacing w:after="140"/>
      </w:pPr>
      <w:r>
        <w:lastRenderedPageBreak/>
        <w:t xml:space="preserve">I modelli con risultati per fase usano il formato modello 2. Le versioni precedenti di ANTHEA lo rifiutano; questa versione continua a leggere i modelli statici nel formato 1. </w:t>
      </w:r>
      <w:r>
        <w:rPr>
          <w:b/>
        </w:rPr>
        <w:t>Solo risultati</w:t>
      </w:r>
      <w:r>
        <w:t xml:space="preserve"> controlla anche le tabelle delle fasi: se la copia precedente non contiene i metadati necessari, usa </w:t>
      </w:r>
      <w:r>
        <w:rPr>
          <w:b/>
        </w:rPr>
        <w:t>Tutto</w:t>
      </w:r>
      <w:r>
        <w:t xml:space="preserve"> e verifica la revisione. Gli export tabellari privi di un contesto stage esplicito non vengono confusi con casi statici.</w:t>
      </w:r>
    </w:p>
    <w:p w14:paraId="60A60AC8" w14:textId="77777777" w:rsidR="00F16703" w:rsidRDefault="0081314F">
      <w:pPr>
        <w:spacing w:after="140"/>
      </w:pPr>
      <w:r>
        <w:t>La lettura per fasi è stata collaudata sul protocollo e su dati sintetici. Il confronto con un modello reale dotato di stage resta da completare.</w:t>
      </w:r>
    </w:p>
    <w:p w14:paraId="5CF87372" w14:textId="77777777" w:rsidR="00F16703" w:rsidRDefault="0081314F">
      <w:pPr>
        <w:pStyle w:val="Titolo2"/>
        <w:keepNext/>
        <w:spacing w:after="140"/>
      </w:pPr>
      <w:bookmarkStart w:id="155" w:name="_Toc243327026"/>
      <w:r>
        <w:t>Aggiornare una copia esistente</w:t>
      </w:r>
      <w:bookmarkEnd w:id="155"/>
    </w:p>
    <w:p w14:paraId="4271BF9F" w14:textId="77777777" w:rsidR="00F16703" w:rsidRDefault="0081314F">
      <w:pPr>
        <w:spacing w:after="140"/>
      </w:pPr>
      <w:r>
        <w:t xml:space="preserve">Apri il modello dall'archivio e premi </w:t>
      </w:r>
      <w:r>
        <w:rPr>
          <w:b/>
        </w:rPr>
        <w:t>Aggiorna modello…</w:t>
      </w:r>
      <w:r>
        <w:t xml:space="preserve">. Seleziona la sorgente MIDAS, controlla nuovamente la connessione e scegli contenuto e casi. Per aggiornare soltanto le sollecitazioni usa </w:t>
      </w:r>
      <w:r>
        <w:rPr>
          <w:b/>
        </w:rPr>
        <w:t>Solo risultati</w:t>
      </w:r>
      <w:r>
        <w:t xml:space="preserve">: ANTHEA controlla la corrispondenza dei dati del modello prima di sostituirli. Se sono cambiati geometria, attributi o tabelle, l'operazione può essere rifiutata; usa </w:t>
      </w:r>
      <w:r>
        <w:rPr>
          <w:b/>
        </w:rPr>
        <w:t>Tutto</w:t>
      </w:r>
      <w:r>
        <w:t xml:space="preserve"> per acquisire la nuova revisione e controllare le differenze.</w:t>
      </w:r>
    </w:p>
    <w:p w14:paraId="20D0FD1F" w14:textId="77777777" w:rsidR="00F16703" w:rsidRDefault="0081314F">
      <w:pPr>
        <w:spacing w:after="140"/>
      </w:pPr>
      <w:r>
        <w:t xml:space="preserve">Il comando </w:t>
      </w:r>
      <w:r>
        <w:rPr>
          <w:b/>
        </w:rPr>
        <w:t>Revisione</w:t>
      </w:r>
      <w:r>
        <w:t xml:space="preserve"> serve a esaminare il confronto disponibile dopo l'aggiornamento; non avvia una nuova lettura da MIDAS. Controlla gli elementi aggiunti, modificati o eliminati e salva il progetto quando hai verificato la nuova copia. Le definizioni di combinazione create in ANTHEA vengono conservate, ma i risultati derivati possono dover essere ricalcolati sui nuovi casi base.</w:t>
      </w:r>
    </w:p>
    <w:p w14:paraId="0C8B573F" w14:textId="77777777" w:rsidR="00F16703" w:rsidRDefault="0081314F">
      <w:pPr>
        <w:pStyle w:val="Titolo2"/>
        <w:keepNext/>
        <w:spacing w:after="140"/>
      </w:pPr>
      <w:bookmarkStart w:id="156" w:name="_Toc243327027"/>
      <w:r>
        <w:t>Risolvere le interruzioni e conoscere i limiti</w:t>
      </w:r>
      <w:bookmarkEnd w:id="15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F16703" w14:paraId="1D96167D" w14:textId="77777777">
        <w:trPr>
          <w:cantSplit/>
          <w:tblHeader/>
          <w:jc w:val="center"/>
        </w:trPr>
        <w:tc>
          <w:tcPr>
            <w:tcW w:w="3005" w:type="dxa"/>
            <w:shd w:val="clear" w:color="auto" w:fill="E7E6E6"/>
            <w:tcMar>
              <w:top w:w="90" w:type="dxa"/>
              <w:left w:w="90" w:type="dxa"/>
              <w:bottom w:w="90" w:type="dxa"/>
              <w:right w:w="90" w:type="dxa"/>
            </w:tcMar>
            <w:vAlign w:val="center"/>
          </w:tcPr>
          <w:p w14:paraId="589EBC37" w14:textId="77777777" w:rsidR="00F16703" w:rsidRDefault="0081314F">
            <w:pPr>
              <w:spacing w:before="20" w:after="20"/>
              <w:jc w:val="left"/>
            </w:pPr>
            <w:r>
              <w:rPr>
                <w:b/>
                <w:sz w:val="21"/>
              </w:rPr>
              <w:t>Messaggio o situazione</w:t>
            </w:r>
          </w:p>
        </w:tc>
        <w:tc>
          <w:tcPr>
            <w:tcW w:w="6633" w:type="dxa"/>
            <w:shd w:val="clear" w:color="auto" w:fill="E7E6E6"/>
            <w:tcMar>
              <w:top w:w="90" w:type="dxa"/>
              <w:left w:w="90" w:type="dxa"/>
              <w:bottom w:w="90" w:type="dxa"/>
              <w:right w:w="90" w:type="dxa"/>
            </w:tcMar>
            <w:vAlign w:val="center"/>
          </w:tcPr>
          <w:p w14:paraId="5CA769E3" w14:textId="77777777" w:rsidR="00F16703" w:rsidRDefault="0081314F">
            <w:pPr>
              <w:spacing w:before="20" w:after="20"/>
              <w:jc w:val="left"/>
            </w:pPr>
            <w:r>
              <w:rPr>
                <w:b/>
                <w:sz w:val="21"/>
              </w:rPr>
              <w:t>Operazione da eseguire</w:t>
            </w:r>
          </w:p>
        </w:tc>
      </w:tr>
      <w:tr w:rsidR="00F16703" w14:paraId="4A4A7008" w14:textId="77777777">
        <w:trPr>
          <w:cantSplit/>
          <w:jc w:val="center"/>
        </w:trPr>
        <w:tc>
          <w:tcPr>
            <w:tcW w:w="3005" w:type="dxa"/>
            <w:tcMar>
              <w:top w:w="90" w:type="dxa"/>
              <w:left w:w="90" w:type="dxa"/>
              <w:bottom w:w="90" w:type="dxa"/>
              <w:right w:w="90" w:type="dxa"/>
            </w:tcMar>
            <w:vAlign w:val="center"/>
          </w:tcPr>
          <w:p w14:paraId="21E977E7" w14:textId="77777777" w:rsidR="00F16703" w:rsidRDefault="0081314F">
            <w:pPr>
              <w:spacing w:before="20" w:after="20"/>
              <w:jc w:val="left"/>
            </w:pPr>
            <w:r>
              <w:rPr>
                <w:sz w:val="21"/>
              </w:rPr>
              <w:t>Collegamento MIDAS non più disponibile</w:t>
            </w:r>
          </w:p>
        </w:tc>
        <w:tc>
          <w:tcPr>
            <w:tcW w:w="6633" w:type="dxa"/>
            <w:tcMar>
              <w:top w:w="90" w:type="dxa"/>
              <w:left w:w="90" w:type="dxa"/>
              <w:bottom w:w="90" w:type="dxa"/>
              <w:right w:w="90" w:type="dxa"/>
            </w:tcMar>
            <w:vAlign w:val="center"/>
          </w:tcPr>
          <w:p w14:paraId="14A99F21" w14:textId="77777777" w:rsidR="00F16703" w:rsidRDefault="0081314F">
            <w:pPr>
              <w:spacing w:before="20" w:after="20"/>
              <w:jc w:val="left"/>
            </w:pPr>
            <w:r>
              <w:rPr>
                <w:sz w:val="21"/>
              </w:rPr>
              <w:t>Riattiva il collegamento API; se la chiave è cambiata incolla quella nuova. Ripeti Controlla connessione e casi.</w:t>
            </w:r>
          </w:p>
        </w:tc>
      </w:tr>
      <w:tr w:rsidR="00F16703" w14:paraId="666EE267" w14:textId="77777777">
        <w:trPr>
          <w:cantSplit/>
          <w:jc w:val="center"/>
        </w:trPr>
        <w:tc>
          <w:tcPr>
            <w:tcW w:w="3005" w:type="dxa"/>
            <w:tcMar>
              <w:top w:w="90" w:type="dxa"/>
              <w:left w:w="90" w:type="dxa"/>
              <w:bottom w:w="90" w:type="dxa"/>
              <w:right w:w="90" w:type="dxa"/>
            </w:tcMar>
            <w:vAlign w:val="center"/>
          </w:tcPr>
          <w:p w14:paraId="24B8C1D8" w14:textId="77777777" w:rsidR="00F16703" w:rsidRDefault="0081314F">
            <w:pPr>
              <w:spacing w:before="20" w:after="20"/>
              <w:jc w:val="left"/>
            </w:pPr>
            <w:r>
              <w:rPr>
                <w:sz w:val="21"/>
              </w:rPr>
              <w:t>Nessun modello aperto in MIDAS</w:t>
            </w:r>
          </w:p>
        </w:tc>
        <w:tc>
          <w:tcPr>
            <w:tcW w:w="6633" w:type="dxa"/>
            <w:tcMar>
              <w:top w:w="90" w:type="dxa"/>
              <w:left w:w="90" w:type="dxa"/>
              <w:bottom w:w="90" w:type="dxa"/>
              <w:right w:w="90" w:type="dxa"/>
            </w:tcMar>
            <w:vAlign w:val="center"/>
          </w:tcPr>
          <w:p w14:paraId="5EF13443" w14:textId="77777777" w:rsidR="00F16703" w:rsidRDefault="0081314F">
            <w:pPr>
              <w:spacing w:before="20" w:after="20"/>
              <w:jc w:val="left"/>
            </w:pPr>
            <w:r>
              <w:rPr>
                <w:sz w:val="21"/>
              </w:rPr>
              <w:t>Apri il modello, attendi che sia pronto e ripeti il controllo.</w:t>
            </w:r>
          </w:p>
        </w:tc>
      </w:tr>
      <w:tr w:rsidR="00F16703" w14:paraId="0AFABB78" w14:textId="77777777">
        <w:trPr>
          <w:cantSplit/>
          <w:jc w:val="center"/>
        </w:trPr>
        <w:tc>
          <w:tcPr>
            <w:tcW w:w="3005" w:type="dxa"/>
            <w:tcMar>
              <w:top w:w="90" w:type="dxa"/>
              <w:left w:w="90" w:type="dxa"/>
              <w:bottom w:w="90" w:type="dxa"/>
              <w:right w:w="90" w:type="dxa"/>
            </w:tcMar>
            <w:vAlign w:val="center"/>
          </w:tcPr>
          <w:p w14:paraId="46F0711E" w14:textId="77777777" w:rsidR="00F16703" w:rsidRDefault="0081314F">
            <w:pPr>
              <w:spacing w:before="20" w:after="20"/>
              <w:jc w:val="left"/>
            </w:pPr>
            <w:r>
              <w:rPr>
                <w:sz w:val="21"/>
              </w:rPr>
              <w:t>Accesso a MIDAS rifiutato</w:t>
            </w:r>
          </w:p>
        </w:tc>
        <w:tc>
          <w:tcPr>
            <w:tcW w:w="6633" w:type="dxa"/>
            <w:tcMar>
              <w:top w:w="90" w:type="dxa"/>
              <w:left w:w="90" w:type="dxa"/>
              <w:bottom w:w="90" w:type="dxa"/>
              <w:right w:w="90" w:type="dxa"/>
            </w:tcMar>
            <w:vAlign w:val="center"/>
          </w:tcPr>
          <w:p w14:paraId="113074BA" w14:textId="77777777" w:rsidR="00F16703" w:rsidRDefault="0081314F">
            <w:pPr>
              <w:spacing w:before="20" w:after="20"/>
              <w:jc w:val="left"/>
            </w:pPr>
            <w:r>
              <w:rPr>
                <w:sz w:val="21"/>
              </w:rPr>
              <w:t>Verifica Base URL e chiave della sessione corrente.</w:t>
            </w:r>
          </w:p>
        </w:tc>
      </w:tr>
      <w:tr w:rsidR="00F16703" w14:paraId="1D8EAACD" w14:textId="77777777">
        <w:trPr>
          <w:cantSplit/>
          <w:jc w:val="center"/>
        </w:trPr>
        <w:tc>
          <w:tcPr>
            <w:tcW w:w="3005" w:type="dxa"/>
            <w:tcMar>
              <w:top w:w="90" w:type="dxa"/>
              <w:left w:w="90" w:type="dxa"/>
              <w:bottom w:w="90" w:type="dxa"/>
              <w:right w:w="90" w:type="dxa"/>
            </w:tcMar>
            <w:vAlign w:val="center"/>
          </w:tcPr>
          <w:p w14:paraId="4FF6B166" w14:textId="77777777" w:rsidR="00F16703" w:rsidRDefault="0081314F">
            <w:pPr>
              <w:spacing w:before="20" w:after="20"/>
              <w:jc w:val="left"/>
            </w:pPr>
            <w:r>
              <w:rPr>
                <w:sz w:val="21"/>
              </w:rPr>
              <w:t>MIDAS non ha risposto entro il tempo previsto</w:t>
            </w:r>
          </w:p>
        </w:tc>
        <w:tc>
          <w:tcPr>
            <w:tcW w:w="6633" w:type="dxa"/>
            <w:tcMar>
              <w:top w:w="90" w:type="dxa"/>
              <w:left w:w="90" w:type="dxa"/>
              <w:bottom w:w="90" w:type="dxa"/>
              <w:right w:w="90" w:type="dxa"/>
            </w:tcMar>
            <w:vAlign w:val="center"/>
          </w:tcPr>
          <w:p w14:paraId="460088D8" w14:textId="77777777" w:rsidR="00F16703" w:rsidRDefault="0081314F">
            <w:pPr>
              <w:spacing w:before="20" w:after="20"/>
              <w:jc w:val="left"/>
            </w:pPr>
            <w:r>
              <w:rPr>
                <w:sz w:val="21"/>
              </w:rPr>
              <w:t>Attendi che MIDAS sia nuovamente disponibile; prova un insieme più piccolo di casi.</w:t>
            </w:r>
          </w:p>
        </w:tc>
      </w:tr>
      <w:tr w:rsidR="00F16703" w14:paraId="7A0CF187" w14:textId="77777777">
        <w:trPr>
          <w:cantSplit/>
          <w:jc w:val="center"/>
        </w:trPr>
        <w:tc>
          <w:tcPr>
            <w:tcW w:w="3005" w:type="dxa"/>
            <w:tcMar>
              <w:top w:w="90" w:type="dxa"/>
              <w:left w:w="90" w:type="dxa"/>
              <w:bottom w:w="90" w:type="dxa"/>
              <w:right w:w="90" w:type="dxa"/>
            </w:tcMar>
            <w:vAlign w:val="center"/>
          </w:tcPr>
          <w:p w14:paraId="053B3645" w14:textId="77777777" w:rsidR="00F16703" w:rsidRDefault="0081314F">
            <w:pPr>
              <w:spacing w:before="20" w:after="20"/>
              <w:jc w:val="left"/>
            </w:pPr>
            <w:r>
              <w:rPr>
                <w:sz w:val="21"/>
              </w:rPr>
              <w:t>Importazione o pulsante non disponibile</w:t>
            </w:r>
          </w:p>
        </w:tc>
        <w:tc>
          <w:tcPr>
            <w:tcW w:w="6633" w:type="dxa"/>
            <w:tcMar>
              <w:top w:w="90" w:type="dxa"/>
              <w:left w:w="90" w:type="dxa"/>
              <w:bottom w:w="90" w:type="dxa"/>
              <w:right w:w="90" w:type="dxa"/>
            </w:tcMar>
            <w:vAlign w:val="center"/>
          </w:tcPr>
          <w:p w14:paraId="4B9DA698" w14:textId="77777777" w:rsidR="00F16703" w:rsidRDefault="0081314F">
            <w:pPr>
              <w:spacing w:before="20" w:after="20"/>
              <w:jc w:val="left"/>
            </w:pPr>
            <w:r>
              <w:rPr>
                <w:sz w:val="21"/>
              </w:rPr>
              <w:t>Verifica che l'archivio sia modificabile, il controllo della connessione sia riuscito e, se richiesti, siano selezionati casi e tipi di risultato.</w:t>
            </w:r>
          </w:p>
        </w:tc>
      </w:tr>
    </w:tbl>
    <w:p w14:paraId="5D9ABFDA" w14:textId="77777777" w:rsidR="00F16703" w:rsidRDefault="00F16703"/>
    <w:p w14:paraId="14BEF91F" w14:textId="77777777" w:rsidR="00F16703" w:rsidRDefault="0081314F">
      <w:pPr>
        <w:spacing w:after="140"/>
      </w:pPr>
      <w:r>
        <w:t>Quando una lettura fallisce, ANTHEA mantiene l'ultima copia valida e indica il recupero possibile. Dopo aver ripristinato la sessione ripeti il controllo e avvia nuovamente l'importazione. Un'operazione annullata o fallita non produce una copia parzialmente aggiornata.</w:t>
      </w:r>
    </w:p>
    <w:p w14:paraId="7D67D574" w14:textId="77777777" w:rsidR="00F16703" w:rsidRDefault="0081314F">
      <w:pPr>
        <w:spacing w:after="140"/>
      </w:pPr>
      <w:r>
        <w:rPr>
          <w:b/>
        </w:rPr>
        <w:lastRenderedPageBreak/>
        <w:t>Limiti della versione di prova.</w:t>
      </w:r>
      <w:r>
        <w:t xml:space="preserve"> Il collegamento acquisisce casi statici e stati costruttivi esplicitamente selezionati, le sollecitazioni locali beam e plate e gli spostamenti globali disponibili. Non costituisce un importatore completo di ogni famiglia di risultato. Nel primo import diretto la trasformazione delle tabelle in terne locali, vincoli, rilasci e link del visualizzatore è ancora incompleta: i dati originali vengono conservati, ma i relativi simboli possono non essere presenti. Le informazioni già normalizzate di una copia pre</w:t>
      </w:r>
      <w:r>
        <w:t>cedente vengono riutilizzate soltanto quando i dati confrontati coincidono. Leggi gli avvisi prima di interpretare l'assenza di un simbolo come assenza del relativo attributo nel modello.</w:t>
      </w:r>
    </w:p>
    <w:p w14:paraId="1374B004" w14:textId="77777777" w:rsidR="00F16703" w:rsidRDefault="0081314F">
      <w:pPr>
        <w:spacing w:after="140"/>
      </w:pPr>
      <w:r>
        <w:t xml:space="preserve">Per aprire una copia già acquisita scegli </w:t>
      </w:r>
      <w:r>
        <w:rPr>
          <w:b/>
        </w:rPr>
        <w:t>File o copia già acquisita</w:t>
      </w:r>
      <w:r>
        <w:t xml:space="preserve">: sono previsti il pacchetto </w:t>
      </w:r>
      <w:r>
        <w:rPr>
          <w:b/>
        </w:rPr>
        <w:t>.antheamodel</w:t>
      </w:r>
      <w:r>
        <w:t xml:space="preserve"> oppure </w:t>
      </w:r>
      <w:r>
        <w:rPr>
          <w:b/>
        </w:rPr>
        <w:t>NODE.json</w:t>
      </w:r>
      <w:r>
        <w:t xml:space="preserve"> della cartella di acquisizione MIDAS completa. Questa scelta non è l'apertura diretta di un file nativo MIDAS; per il modello nativo usa il collegamento al modello aperto descritto sopra.</w:t>
      </w:r>
    </w:p>
    <w:p w14:paraId="7E913A14" w14:textId="77777777" w:rsidR="00F16703" w:rsidRDefault="0081314F">
      <w:pPr>
        <w:pStyle w:val="Titolo1"/>
        <w:keepNext/>
        <w:spacing w:after="140"/>
      </w:pPr>
      <w:bookmarkStart w:id="157" w:name="_Toc243327028"/>
      <w:r>
        <w:t>Reologia del calcestruzzo</w:t>
      </w:r>
      <w:bookmarkEnd w:id="157"/>
    </w:p>
    <w:p w14:paraId="246E0D0D" w14:textId="77777777" w:rsidR="00F16703" w:rsidRDefault="0081314F">
      <w:pPr>
        <w:spacing w:after="140"/>
      </w:pPr>
      <w:r>
        <w:t xml:space="preserve">La finestra di supporto calcola il coefficiente di viscosità nel tempo, il suo limite a infinito e la maturazione del modulo elastico. Si apre da </w:t>
      </w:r>
      <w:r>
        <w:rPr>
          <w:b/>
        </w:rPr>
        <w:t>Strumenti → Reologia del calcestruzzo…</w:t>
      </w:r>
      <w:r>
        <w:t>, oppure dai materiali e dalle opzioni SLE della sezione in calcestruzzo. Il richiamo dalla sezione propone la resistenza del materiale corrente. Gli altri parametri richiedono la scelta del progettista.</w:t>
      </w:r>
    </w:p>
    <w:p w14:paraId="2CF761E6" w14:textId="77777777" w:rsidR="00F16703" w:rsidRDefault="0081314F">
      <w:pPr>
        <w:pStyle w:val="Titolo2"/>
        <w:keepNext/>
        <w:spacing w:after="140"/>
      </w:pPr>
      <w:bookmarkStart w:id="158" w:name="_Toc243327029"/>
      <w:r>
        <w:t>Impostare materiale ambiente ed età</w:t>
      </w:r>
      <w:bookmarkEnd w:id="158"/>
    </w:p>
    <w:p w14:paraId="2973748C" w14:textId="77777777" w:rsidR="00F16703" w:rsidRDefault="0081314F">
      <w:pPr>
        <w:spacing w:after="140"/>
      </w:pPr>
      <w:r>
        <w:t>Inserisci fck in MPa, classe di cemento S, N o R, umidità relativa in percentuale, dimensione nominale h₀ in mm ed età di applicazione del carico t₀ in giorni. La dimensione nominale è h₀ = 2 Ac / u, dove Ac è l'area di calcestruzzo e u il solo perimetro esposto all'essiccamento. La finestra non ricava automaticamente questo perimetro dalla sezione.</w:t>
      </w:r>
    </w:p>
    <w:p w14:paraId="4D4AD6FB" w14:textId="77777777" w:rsidR="00F16703" w:rsidRDefault="0081314F">
      <w:pPr>
        <w:spacing w:after="140"/>
      </w:pPr>
      <w:r>
        <w:t xml:space="preserve">L'età t è misurata dal getto, non dall'applicazione del carico. Scegli età iniziale, età finale e risoluzione del campionamento, poi premi </w:t>
      </w:r>
      <w:r>
        <w:rPr>
          <w:b/>
        </w:rPr>
        <w:t>Aggiorna le curve</w:t>
      </w:r>
      <w:r>
        <w:t>. Sono ammessi fck fra 12 e 90 MPa, umidità fra 40 e 100 %, h₀ positivo e t₀ almeno pari a 0,5 giorni. L'intervallo deve avere età positive crescenti; la risoluzione è un intero fra 20 e 1000. Sono accettati punto e virgola come separatore decimale, senza separatori delle migliaia.</w:t>
      </w:r>
    </w:p>
    <w:p w14:paraId="4B2636E5" w14:textId="77777777" w:rsidR="00F16703" w:rsidRDefault="0081314F">
      <w:pPr>
        <w:pStyle w:val="Titolo2"/>
        <w:keepNext/>
        <w:spacing w:after="140"/>
      </w:pPr>
      <w:bookmarkStart w:id="159" w:name="_Toc243327030"/>
      <w:r>
        <w:t>Leggere grafico tabella e limite a infinito</w:t>
      </w:r>
      <w:bookmarkEnd w:id="159"/>
    </w:p>
    <w:p w14:paraId="1414D59F" w14:textId="77777777" w:rsidR="00F16703" w:rsidRDefault="0081314F">
      <w:pPr>
        <w:spacing w:after="140"/>
      </w:pPr>
      <w:r>
        <w:t xml:space="preserve">Le due schede superiori mostrano </w:t>
      </w:r>
      <w:r>
        <w:rPr>
          <w:rFonts w:ascii="Calibri" w:eastAsia="Calibri" w:hAnsi="Calibri" w:cs="Calibri"/>
          <w:b/>
        </w:rPr>
        <w:t>φ</w:t>
      </w:r>
      <w:r>
        <w:rPr>
          <w:b/>
        </w:rPr>
        <w:t>(∞, t₀)</w:t>
      </w:r>
      <w:r>
        <w:t xml:space="preserve">, limite analitico, ed </w:t>
      </w:r>
      <w:r>
        <w:rPr>
          <w:b/>
        </w:rPr>
        <w:t>Ecm,28</w:t>
      </w:r>
      <w:r>
        <w:t xml:space="preserve">, modulo secante a 28 giorni. La curva si sceglie fra viscosità </w:t>
      </w:r>
      <w:r>
        <w:rPr>
          <w:rFonts w:ascii="Calibri" w:eastAsia="Calibri" w:hAnsi="Calibri" w:cs="Calibri"/>
        </w:rPr>
        <w:t>φ</w:t>
      </w:r>
      <w:r>
        <w:t xml:space="preserve">(t, t₀), modulo Ecm(t) e fattore Ecm(t)/Ecm,28. L'asse del tempo e quello delle ordinate possono essere logaritmici. In scala logaritmica verticale </w:t>
      </w:r>
      <w:r>
        <w:rPr>
          <w:rFonts w:ascii="Calibri" w:eastAsia="Calibri" w:hAnsi="Calibri" w:cs="Calibri"/>
        </w:rPr>
        <w:t>φ</w:t>
      </w:r>
      <w:r>
        <w:t xml:space="preserve"> = 0 non può essere disegnato; questi campioni restano nella tabella.</w:t>
      </w:r>
    </w:p>
    <w:p w14:paraId="7E53F3D9" w14:textId="77777777" w:rsidR="00F16703" w:rsidRDefault="0081314F">
      <w:pPr>
        <w:spacing w:after="140"/>
      </w:pPr>
      <w:r>
        <w:t xml:space="preserve">La scheda </w:t>
      </w:r>
      <w:r>
        <w:rPr>
          <w:b/>
        </w:rPr>
        <w:t>Lettura puntuale</w:t>
      </w:r>
      <w:r>
        <w:t xml:space="preserve"> valuta direttamente un'età positiva, anche se non coincide con un punto del grafico. Nella </w:t>
      </w:r>
      <w:r>
        <w:rPr>
          <w:b/>
        </w:rPr>
        <w:t>Tabella</w:t>
      </w:r>
      <w:r>
        <w:t xml:space="preserve"> sono presenti età, </w:t>
      </w:r>
      <w:r>
        <w:rPr>
          <w:rFonts w:ascii="Calibri" w:eastAsia="Calibri" w:hAnsi="Calibri" w:cs="Calibri"/>
        </w:rPr>
        <w:t>φ</w:t>
      </w:r>
      <w:r>
        <w:t xml:space="preserve">, Ecm e fattore: selezionare </w:t>
      </w:r>
      <w:r>
        <w:lastRenderedPageBreak/>
        <w:t>una riga aggiorna la lettura. La risoluzione regola il campionamento grafico; sono aggiunti i punti di carico e a 28 giorni, quando interni all'intervallo. Non regola l'accuratezza delle formule.</w:t>
      </w:r>
    </w:p>
    <w:p w14:paraId="75BEC9C9" w14:textId="77777777" w:rsidR="00F16703" w:rsidRDefault="0081314F">
      <w:pPr>
        <w:spacing w:after="140"/>
      </w:pPr>
      <w:r>
        <w:t xml:space="preserve">La rotella ingrandisce il grafico; trascinando lo si sposta; il doppio clic o </w:t>
      </w:r>
      <w:r>
        <w:rPr>
          <w:b/>
        </w:rPr>
        <w:t>Adatta</w:t>
      </w:r>
      <w:r>
        <w:t xml:space="preserve"> ripristina l'inquadratura. </w:t>
      </w:r>
      <w:r>
        <w:rPr>
          <w:b/>
        </w:rPr>
        <w:t>Esporta grafico…</w:t>
      </w:r>
      <w:r>
        <w:t xml:space="preserve"> salva una PNG con fondo chiaro, anche se la finestra usa l'aspetto scuro. Il separatore fra grafico e letture consente di ridimensionare i pannelli.</w:t>
      </w:r>
    </w:p>
    <w:p w14:paraId="33500AE6" w14:textId="77777777" w:rsidR="00F16703" w:rsidRDefault="0081314F">
      <w:pPr>
        <w:spacing w:after="140"/>
      </w:pPr>
      <w:r>
        <w:t>Una modifica a materiale, ambiente, età o campionamento svuota i risultati precedenti finché non si aggiornano le curve. Un'età di lettura errata svuota soltanto la lettura puntuale. I messaggi indicano il campo da correggere; nessun valore non valido è trasformato implicitamente in zero.</w:t>
      </w:r>
    </w:p>
    <w:p w14:paraId="20BEDC2B" w14:textId="77777777" w:rsidR="00F16703" w:rsidRDefault="0081314F">
      <w:pPr>
        <w:pStyle w:val="Titolo2"/>
        <w:keepNext/>
        <w:spacing w:after="140"/>
      </w:pPr>
      <w:bookmarkStart w:id="160" w:name="_Toc243327031"/>
      <w:r>
        <w:t>Usare il risultato nel progetto</w:t>
      </w:r>
      <w:bookmarkEnd w:id="160"/>
    </w:p>
    <w:p w14:paraId="55112374" w14:textId="77777777" w:rsidR="00F16703" w:rsidRDefault="0081314F">
      <w:pPr>
        <w:spacing w:after="140"/>
      </w:pPr>
      <w:r>
        <w:t xml:space="preserve">Ecm(t) è il modulo per maturazione, non il modulo efficace ridotto per viscosità. La finestra non modifica automaticamente </w:t>
      </w:r>
      <w:r>
        <w:rPr>
          <w:rFonts w:ascii="Calibri" w:eastAsia="Calibri" w:hAnsi="Calibri" w:cs="Calibri"/>
        </w:rPr>
        <w:t>φ</w:t>
      </w:r>
      <w:r>
        <w:t>, n, materiali, combinazioni o revisioni del foglio aperto. Il coefficiente da trasferire alle verifiche richiede coerenza con l'età di carico, la durata e il modulo di riferimento descritti nella teoria della reologia (Wiki: Reologia del calcestruzzo).</w:t>
      </w:r>
    </w:p>
    <w:p w14:paraId="0D89FE13" w14:textId="77777777" w:rsidR="00F16703" w:rsidRDefault="0081314F">
      <w:pPr>
        <w:spacing w:after="140"/>
      </w:pPr>
      <w:r>
        <w:t xml:space="preserve">Esempio: fck = 25 MPa, cemento N, RH = 50 %, h₀ = 200 mm e t₀ = 7 giorni danno </w:t>
      </w:r>
      <w:r>
        <w:rPr>
          <w:rFonts w:ascii="Calibri" w:eastAsia="Calibri" w:hAnsi="Calibri" w:cs="Calibri"/>
        </w:rPr>
        <w:t>φ</w:t>
      </w:r>
      <w:r>
        <w:t xml:space="preserve">∞ = 3,442704. A 365 giorni si ottengono </w:t>
      </w:r>
      <w:r>
        <w:rPr>
          <w:rFonts w:ascii="Calibri" w:eastAsia="Calibri" w:hAnsi="Calibri" w:cs="Calibri"/>
        </w:rPr>
        <w:t>φ</w:t>
      </w:r>
      <w:r>
        <w:t xml:space="preserve"> = 2,603961, Ecm = 33229,780 MPa e fattore E = 1,055724. A 28 giorni il fattore E vale esattamente 1; prima del carico </w:t>
      </w:r>
      <w:r>
        <w:rPr>
          <w:rFonts w:ascii="Calibri" w:eastAsia="Calibri" w:hAnsi="Calibri" w:cs="Calibri"/>
        </w:rPr>
        <w:t>φ</w:t>
      </w:r>
      <w:r>
        <w:t xml:space="preserve"> vale zero.</w:t>
      </w:r>
    </w:p>
    <w:p w14:paraId="01E4C5B8" w14:textId="77777777" w:rsidR="00F16703" w:rsidRDefault="0081314F">
      <w:pPr>
        <w:spacing w:after="140"/>
      </w:pPr>
      <w:r>
        <w:t xml:space="preserve">Nei verificatori SLE, </w:t>
      </w:r>
      <w:r>
        <w:rPr>
          <w:rFonts w:ascii="Calibri" w:eastAsia="Calibri" w:hAnsi="Calibri" w:cs="Calibri"/>
        </w:rPr>
        <w:t>φ</w:t>
      </w:r>
      <w:r>
        <w:t xml:space="preserve"> e n errati sono segnalati e i valori derivati sono svuotati. Le staffe richiedono Sì/No e, quando attivi, 2–100 rami interi. NTC espone l'interasse anche nelle sezioni interamente tese.</w:t>
      </w:r>
    </w:p>
    <w:p w14:paraId="4081DAC4" w14:textId="77777777" w:rsidR="00F16703" w:rsidRDefault="0081314F">
      <w:pPr>
        <w:pStyle w:val="Titolo1"/>
        <w:keepNext/>
        <w:spacing w:after="140"/>
      </w:pPr>
      <w:bookmarkStart w:id="161" w:name="_Toc243327032"/>
      <w:r>
        <w:t>Esaminare le sezioni del modello</w:t>
      </w:r>
      <w:bookmarkEnd w:id="161"/>
    </w:p>
    <w:p w14:paraId="50B27083" w14:textId="77777777" w:rsidR="00F16703" w:rsidRDefault="0081314F">
      <w:pPr>
        <w:spacing w:after="140"/>
      </w:pPr>
      <w:r>
        <w:t xml:space="preserve">Nella scheda </w:t>
      </w:r>
      <w:r>
        <w:rPr>
          <w:b/>
        </w:rPr>
        <w:t>Modello</w:t>
      </w:r>
      <w:r>
        <w:t xml:space="preserve">, premi </w:t>
      </w:r>
      <w:r>
        <w:rPr>
          <w:b/>
        </w:rPr>
        <w:t>Sezioni del modello…</w:t>
      </w:r>
      <w:r>
        <w:t xml:space="preserve">. Puoi anche selezionare una sezione nell'albero o un'asta nella scena e premere </w:t>
      </w:r>
      <w:r>
        <w:rPr>
          <w:b/>
        </w:rPr>
        <w:t>Dettaglio sezione…</w:t>
      </w:r>
      <w:r>
        <w:t xml:space="preserve"> nell'ispettore. La finestra si apre separatamente dal modello, è ridimensionabile e conserva il collegamento alla vista. L'elenco superiore permette di passare alle altre sezioni della copia salvata.</w:t>
      </w:r>
    </w:p>
    <w:p w14:paraId="6893443A" w14:textId="77777777" w:rsidR="00F16703" w:rsidRDefault="0081314F">
      <w:pPr>
        <w:keepNext/>
        <w:spacing w:after="140"/>
      </w:pPr>
      <w:r>
        <w:rPr>
          <w:noProof/>
        </w:rPr>
        <w:lastRenderedPageBreak/>
        <w:drawing>
          <wp:inline distT="0" distB="0" distL="0" distR="0" wp14:anchorId="67D59F5D" wp14:editId="094FA1D5">
            <wp:extent cx="6120000" cy="4267204"/>
            <wp:effectExtent l="0" t="0" r="0" b="0"/>
            <wp:docPr id="11" name="Picture 11" descr="Finestra di dettaglio con una sezione composta di esemp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li-sezioni-dettaglio.png"/>
                    <pic:cNvPicPr/>
                  </pic:nvPicPr>
                  <pic:blipFill>
                    <a:blip r:embed="rId33"/>
                    <a:stretch>
                      <a:fillRect/>
                    </a:stretch>
                  </pic:blipFill>
                  <pic:spPr>
                    <a:xfrm>
                      <a:off x="0" y="0"/>
                      <a:ext cx="6120000" cy="4267204"/>
                    </a:xfrm>
                    <a:prstGeom prst="rect">
                      <a:avLst/>
                    </a:prstGeom>
                  </pic:spPr>
                </pic:pic>
              </a:graphicData>
            </a:graphic>
          </wp:inline>
        </w:drawing>
      </w:r>
    </w:p>
    <w:p w14:paraId="74AD61D3" w14:textId="77777777" w:rsidR="00F16703" w:rsidRDefault="0081314F">
      <w:pPr>
        <w:pStyle w:val="Didascalia"/>
      </w:pPr>
      <w:r>
        <w:t>Finestra di dettaglio con una sezione composta di esempio</w:t>
      </w:r>
    </w:p>
    <w:p w14:paraId="3A8EC60D" w14:textId="77777777" w:rsidR="00F16703" w:rsidRDefault="0081314F">
      <w:pPr>
        <w:pStyle w:val="Titolo2"/>
        <w:keepNext/>
        <w:spacing w:after="140"/>
      </w:pPr>
      <w:bookmarkStart w:id="162" w:name="_Toc243327033"/>
      <w:r>
        <w:t>Leggere geometria proprietà e attributi</w:t>
      </w:r>
      <w:bookmarkEnd w:id="162"/>
    </w:p>
    <w:p w14:paraId="1250B7DE" w14:textId="77777777" w:rsidR="00F16703" w:rsidRDefault="0081314F">
      <w:pPr>
        <w:spacing w:after="140"/>
      </w:pPr>
      <w:r>
        <w:t xml:space="preserve">L'anteprima rappresenta il piano locale Y–Z e indica le dimensioni in millimetri. Gli interruttori </w:t>
      </w:r>
      <w:r>
        <w:rPr>
          <w:b/>
        </w:rPr>
        <w:t>Quote</w:t>
      </w:r>
      <w:r>
        <w:t xml:space="preserve">, </w:t>
      </w:r>
      <w:r>
        <w:rPr>
          <w:b/>
        </w:rPr>
        <w:t>Assi locali</w:t>
      </w:r>
      <w:r>
        <w:t xml:space="preserve">, </w:t>
      </w:r>
      <w:r>
        <w:rPr>
          <w:b/>
        </w:rPr>
        <w:t>Assi principali</w:t>
      </w:r>
      <w:r>
        <w:t xml:space="preserve">, </w:t>
      </w:r>
      <w:r>
        <w:rPr>
          <w:b/>
        </w:rPr>
        <w:t>Baricentro</w:t>
      </w:r>
      <w:r>
        <w:t xml:space="preserve"> e </w:t>
      </w:r>
      <w:r>
        <w:rPr>
          <w:b/>
        </w:rPr>
        <w:t>Inserimento</w:t>
      </w:r>
      <w:r>
        <w:t xml:space="preserve"> sono indipendenti. Il simbolo G individua il baricentro disponibile; O il riferimento dell'asta rispetto al contorno. Nelle sezioni composte G è il baricentro geometrico delle parti, distinto da quello della sezione omogeneizzata.</w:t>
      </w:r>
    </w:p>
    <w:p w14:paraId="3DAA7CA4" w14:textId="77777777" w:rsidR="00F16703" w:rsidRDefault="0081314F">
      <w:pPr>
        <w:spacing w:after="140"/>
      </w:pPr>
      <w:r>
        <w:t xml:space="preserve">La scheda </w:t>
      </w:r>
      <w:r>
        <w:rPr>
          <w:b/>
        </w:rPr>
        <w:t>Proprietà</w:t>
      </w:r>
      <w:r>
        <w:t xml:space="preserve"> contiene area, inerzie e altre grandezze disponibili. La colonna </w:t>
      </w:r>
      <w:r>
        <w:rPr>
          <w:b/>
        </w:rPr>
        <w:t>Origine</w:t>
      </w:r>
      <w:r>
        <w:t xml:space="preserve"> distingue valori calcolati, assegnati, approssimati o non disponibili. Il trattino non equivale a zero. I calcoli numerici differiti, come alcune proprietà di torsione, non vengono avviati per aprire la finestra. Sono indicati anche G e O nel sistema di coordinate dell'anteprima e le dimensioni delle parti riconosciute.</w:t>
      </w:r>
    </w:p>
    <w:p w14:paraId="507C73DF" w14:textId="77777777" w:rsidR="00F16703" w:rsidRDefault="0081314F">
      <w:pPr>
        <w:spacing w:after="140"/>
      </w:pPr>
      <w:r>
        <w:rPr>
          <w:b/>
        </w:rPr>
        <w:t>Dati importati</w:t>
      </w:r>
      <w:r>
        <w:t xml:space="preserve"> conserva gli attributi originali, con le unità della sorgente nelle righe UNIT. I rapporti elastici o altri parametri presenti in questi dati non trasformano automaticamente le proprietà geometriche in proprietà omogeneizzate. </w:t>
      </w:r>
      <w:r>
        <w:rPr>
          <w:b/>
        </w:rPr>
        <w:t>Disponibilità</w:t>
      </w:r>
      <w:r>
        <w:t xml:space="preserve"> elenca le limitazioni della ricostruzione. Le sezioni definite soltanto da valori numerici possono avere proprietà senza un contorno disegnabile.</w:t>
      </w:r>
    </w:p>
    <w:p w14:paraId="5176191D" w14:textId="77777777" w:rsidR="00F16703" w:rsidRDefault="0081314F">
      <w:pPr>
        <w:pStyle w:val="Titolo2"/>
        <w:keepNext/>
        <w:spacing w:after="140"/>
      </w:pPr>
      <w:bookmarkStart w:id="163" w:name="_Toc243327034"/>
      <w:r>
        <w:lastRenderedPageBreak/>
        <w:t>Individuare gli elementi e leggere i volumi</w:t>
      </w:r>
      <w:bookmarkEnd w:id="163"/>
    </w:p>
    <w:p w14:paraId="3AAE44FA" w14:textId="77777777" w:rsidR="00F16703" w:rsidRDefault="0081314F">
      <w:pPr>
        <w:spacing w:after="140"/>
      </w:pPr>
      <w:r>
        <w:rPr>
          <w:b/>
        </w:rPr>
        <w:t>Seleziona elementi</w:t>
      </w:r>
      <w:r>
        <w:t xml:space="preserve"> evidenzia gli oggetti associati alla sezione; </w:t>
      </w:r>
      <w:r>
        <w:rPr>
          <w:b/>
        </w:rPr>
        <w:t>Isola elementi</w:t>
      </w:r>
      <w:r>
        <w:t xml:space="preserve"> limita la vista agli stessi oggetti. Per ripristinare il modello usa </w:t>
      </w:r>
      <w:r>
        <w:rPr>
          <w:b/>
        </w:rPr>
        <w:t>Mostra tutto</w:t>
      </w:r>
      <w:r>
        <w:t>. Chiudere la finestra di dettaglio conserva la selezione e la visibilità impostate.</w:t>
      </w:r>
    </w:p>
    <w:p w14:paraId="4A9903AF" w14:textId="77777777" w:rsidR="00F16703" w:rsidRDefault="0081314F">
      <w:pPr>
        <w:spacing w:after="140"/>
      </w:pPr>
      <w:r>
        <w:t xml:space="preserve">In </w:t>
      </w:r>
      <w:r>
        <w:rPr>
          <w:b/>
        </w:rPr>
        <w:t>Vista</w:t>
      </w:r>
      <w:r>
        <w:t xml:space="preserve">, la rappresentazione </w:t>
      </w:r>
      <w:r>
        <w:rPr>
          <w:b/>
        </w:rPr>
        <w:t>Volumi e offset</w:t>
      </w:r>
      <w:r>
        <w:t xml:space="preserve"> usa gli stessi contorni del dettaglio 2D, compresi fori e rientranze. Il punto di inserimento è collocato rispetto agli assi locali dell'asta. Se il contorno, il riferimento o un offset di estremità non sono risolti, l'elemento conserva la vista ad asse e la limitazione è segnalata: non viene applicato un centraggio presunto.</w:t>
      </w:r>
    </w:p>
    <w:p w14:paraId="6B2F3ABF" w14:textId="77777777" w:rsidR="00F16703" w:rsidRDefault="0081314F">
      <w:pPr>
        <w:spacing w:after="140"/>
      </w:pPr>
      <w:r>
        <w:t>Il contouring può essere riportato sul volume dell'asta. Il colore varia lungo i campioni importati della sollecitazione e non rappresenta una tensione distribuita sulla sezione. Le porzioni prive di campioni restano neutre; un unico campione rimane puntuale.</w:t>
      </w:r>
    </w:p>
    <w:p w14:paraId="0DED99FD" w14:textId="77777777" w:rsidR="00F16703" w:rsidRDefault="0081314F">
      <w:pPr>
        <w:spacing w:after="140"/>
      </w:pPr>
      <w:r>
        <w:t>La rappresentazione delle composte comprende il profilo a I con soletta centrata, senza raccordi verticali o irrigidimenti non interpretati. Le altre geometrie conservano gli attributi disponibili e dichiarano i propri limiti. La variazione della sezione per fase costruttiva non aggiorna ancora il volume della vista. Questa finestra è di ispezione e non modifica le sezioni del modello.</w:t>
      </w:r>
    </w:p>
    <w:p w14:paraId="6F394843" w14:textId="77777777" w:rsidR="00F16703" w:rsidRDefault="0081314F">
      <w:pPr>
        <w:pStyle w:val="Titolo1"/>
        <w:keepNext/>
        <w:spacing w:after="140"/>
      </w:pPr>
      <w:bookmarkStart w:id="164" w:name="_Toc243327035"/>
      <w:r>
        <w:t>Paratie e sostegni flessibili</w:t>
      </w:r>
      <w:bookmarkEnd w:id="164"/>
    </w:p>
    <w:p w14:paraId="03962BE1" w14:textId="77777777" w:rsidR="00F16703" w:rsidRDefault="0081314F">
      <w:pPr>
        <w:spacing w:after="140"/>
      </w:pPr>
      <w:r>
        <w:t>Il modulo Paratie è in sviluppo. Questa revisione documenta le funzioni collaudate: analisi piana per fasi, sostegni assiali, carichi distribuiti variabili, falda e filtrazione stazionaria, verifiche idrauliche, stabilità globale per pareti continue e verifiche locali delle sezioni disponibili. La convergenza dell'analisi non certifica tutte le verifiche dell'opera. I campi non disponibili sono indicati negli esiti e nelle limitazioni seguenti.</w:t>
      </w:r>
    </w:p>
    <w:p w14:paraId="331DFBD4" w14:textId="77777777" w:rsidR="00F16703" w:rsidRDefault="0081314F">
      <w:pPr>
        <w:pStyle w:val="Titolo2"/>
        <w:keepNext/>
        <w:spacing w:after="140"/>
      </w:pPr>
      <w:bookmarkStart w:id="165" w:name="_Toc243327036"/>
      <w:r>
        <w:t>Definire il modello e le unità</w:t>
      </w:r>
      <w:bookmarkEnd w:id="165"/>
    </w:p>
    <w:p w14:paraId="2052CA7C" w14:textId="77777777" w:rsidR="00F16703" w:rsidRDefault="0081314F">
      <w:pPr>
        <w:spacing w:after="140"/>
      </w:pPr>
      <w:r>
        <w:t xml:space="preserve">Aprire il foglio Paratie nel catalogo Geotecnica o aggiungerlo al progetto. In </w:t>
      </w:r>
      <w:r>
        <w:rPr>
          <w:b/>
        </w:rPr>
        <w:t>Modello</w:t>
      </w:r>
      <w:r>
        <w:t>, assegnare nome del caso, provenienza delle azioni, quota superiore e inferiore della parete, larghezza della fascia rappresentata e lunghezza massima degli elementi. Le quote sono in metri e crescono verso l'alto. Sinistra e destra si riferiscono alla sezione disegnata. I blocchi di traslazione e rotazione alle estremità sono vincoli fisici assegnati: non usarli per eliminare un meccanismo che il progetto non contrasta.</w:t>
      </w:r>
    </w:p>
    <w:p w14:paraId="232EC20D" w14:textId="77777777" w:rsidR="00F16703" w:rsidRDefault="0081314F">
      <w:pPr>
        <w:spacing w:after="140"/>
      </w:pPr>
      <w:r>
        <w:t xml:space="preserve">La tabella </w:t>
      </w:r>
      <w:r>
        <w:rPr>
          <w:b/>
        </w:rPr>
        <w:t>Tratti e rigidezze</w:t>
      </w:r>
      <w:r>
        <w:t xml:space="preserve"> richiede quote contigue, identificativo della sezione, peso lineare e origine della rigidezza. EI assegnata è espressa in kNm² e deve riferirsi all'intera fascia. Per una fila unica di tubi CHS o pali circolari in c.a. si può scegliere EI dalla sezione, dopo avere assegnato materiale, geometria e interasse nelle tabelle corrispondenti. La ripartizione uniforme sul fronte deve essere confermata e motivata; l'equivalenza non rappresenta più file o effetto arco.</w:t>
      </w:r>
    </w:p>
    <w:p w14:paraId="53D73FBE" w14:textId="77777777" w:rsidR="00F16703" w:rsidRDefault="0081314F">
      <w:pPr>
        <w:spacing w:after="140"/>
      </w:pPr>
      <w:r>
        <w:lastRenderedPageBreak/>
        <w:t>Le forze concentrate sono in kN e le coppie in kNm. Il carico distribuito sulla struttura è in kN/m di lunghezza verticale, riferito all'intera fascia; il sovraccarico sul terreno è invece una pressione in kPa. Le azioni N, V e M della parete sono quelle della fascia. Le verifiche dei pali, tubi e sostegni mostrano le azioni del singolo elemento e il fattore di trasferimento adottato.</w:t>
      </w:r>
    </w:p>
    <w:p w14:paraId="03B53FC2" w14:textId="77777777" w:rsidR="00F16703" w:rsidRDefault="0081314F">
      <w:pPr>
        <w:pStyle w:val="Titolo2"/>
        <w:keepNext/>
        <w:spacing w:after="140"/>
      </w:pPr>
      <w:bookmarkStart w:id="166" w:name="_Toc243327037"/>
      <w:r>
        <w:t>Riutilizzare la stratigrafia</w:t>
      </w:r>
      <w:bookmarkEnd w:id="166"/>
    </w:p>
    <w:p w14:paraId="5B5B9FE2" w14:textId="77777777" w:rsidR="00F16703" w:rsidRDefault="0081314F">
      <w:pPr>
        <w:spacing w:after="140"/>
      </w:pPr>
      <w:r>
        <w:t xml:space="preserve">In </w:t>
      </w:r>
      <w:r>
        <w:rPr>
          <w:b/>
        </w:rPr>
        <w:t>Modello</w:t>
      </w:r>
      <w:r>
        <w:t xml:space="preserve">, aggiornare l'elenco dei terreni del progetto, scegliere la stratigrafia, il lato e lo scenario, quindi premere </w:t>
      </w:r>
      <w:r>
        <w:rPr>
          <w:b/>
        </w:rPr>
        <w:t>Importa terreno</w:t>
      </w:r>
      <w:r>
        <w:t>. Il trasferimento crea una copia indipendente con provenienza; una successiva modifica della stratigrafia sorgente non aggiorna silenziosamente la paratia.</w:t>
      </w:r>
    </w:p>
    <w:p w14:paraId="651199F5" w14:textId="77777777" w:rsidR="00F16703" w:rsidRDefault="0081314F">
      <w:pPr>
        <w:spacing w:after="140"/>
      </w:pPr>
      <w:r>
        <w:t xml:space="preserve">In </w:t>
      </w:r>
      <w:r>
        <w:rPr>
          <w:b/>
        </w:rPr>
        <w:t>Dati e fasi</w:t>
      </w:r>
      <w:r>
        <w:t>, completare le colonne del terreno a sinistra e a destra. Servono pesi naturale e saturo, parametri resistenti, condizioni drenate o non drenate, coefficiente a riposo K0 e modulo di reazione kh con fonte. K0 e kh non vengono dedotti dalla sola litologia. kh è in N/mm³; per l'analisi non drenata occorre cu esplicito. Un dato assente non equivale a zero. La falda è definita separatamente per lato e fase.</w:t>
      </w:r>
    </w:p>
    <w:p w14:paraId="6F4C4BAE" w14:textId="77777777" w:rsidR="00F16703" w:rsidRDefault="0081314F">
      <w:pPr>
        <w:pStyle w:val="Titolo2"/>
        <w:keepNext/>
        <w:spacing w:after="140"/>
      </w:pPr>
      <w:bookmarkStart w:id="167" w:name="_Toc243327038"/>
      <w:r>
        <w:t>Costruire la storia delle fasi</w:t>
      </w:r>
      <w:bookmarkEnd w:id="167"/>
    </w:p>
    <w:p w14:paraId="5D003FD4" w14:textId="77777777" w:rsidR="00F16703" w:rsidRDefault="0081314F">
      <w:pPr>
        <w:spacing w:after="140"/>
      </w:pPr>
      <w:r>
        <w:t xml:space="preserve">Ordinare le righe di </w:t>
      </w:r>
      <w:r>
        <w:rPr>
          <w:b/>
        </w:rPr>
        <w:t>Fasi costruttive</w:t>
      </w:r>
      <w:r>
        <w:t xml:space="preserve"> secondo la sequenza reale. Ogni fase definisce piani campagna, falde, sovraccarichi, carico uniforme sulla struttura e moltiplicatore di EI. La prima fase costruisce lo stato iniziale idealizzato. Installazione di un contrasto e scavo devono occupare fasi distinte quando il loro ordine influenza il risultato.</w:t>
      </w:r>
    </w:p>
    <w:p w14:paraId="6D9D9E53" w14:textId="77777777" w:rsidR="00F16703" w:rsidRDefault="0081314F">
      <w:pPr>
        <w:spacing w:after="140"/>
      </w:pPr>
      <w:r>
        <w:t xml:space="preserve">Definire geometria e rigidezza dei tiranti e puntoni in </w:t>
      </w:r>
      <w:r>
        <w:rPr>
          <w:b/>
        </w:rPr>
        <w:t>Tiranti e puntoni</w:t>
      </w:r>
      <w:r>
        <w:t xml:space="preserve">. L'inclinazione è positiva verso il basso; interasse e capacità plastica sono riferiti al singolo elemento. </w:t>
      </w:r>
      <w:r>
        <w:rPr>
          <w:b/>
        </w:rPr>
        <w:t>Sostegni presenti nelle fasi</w:t>
      </w:r>
      <w:r>
        <w:t xml:space="preserve"> elenca tutti i sostegni attivi, con pretensione. Un sostegno omesso nella fase successiva viene rimosso; una reinstallazione assume un nuovo riferimento. Il sostegno appena installato si riferisce alla deformata già raggiunta, senza azzerare gli spostamenti della parete.</w:t>
      </w:r>
    </w:p>
    <w:p w14:paraId="52CFCF16" w14:textId="77777777" w:rsidR="00F16703" w:rsidRDefault="0081314F">
      <w:pPr>
        <w:spacing w:after="140"/>
      </w:pPr>
      <w:r>
        <w:rPr>
          <w:b/>
        </w:rPr>
        <w:t>Carichi concentrati sulla struttura</w:t>
      </w:r>
      <w:r>
        <w:t xml:space="preserve"> contiene quota, forza orizzontale positiva verso destra, coppia e forza verticale positiva verso il basso. </w:t>
      </w:r>
      <w:r>
        <w:rPr>
          <w:b/>
        </w:rPr>
        <w:t>Carichi distribuiti sulla struttura</w:t>
      </w:r>
      <w:r>
        <w:t xml:space="preserve"> contiene fase, identificativo, quota superiore e inferiore, intensità ai due estremi e fonte. L'andamento è lineare nell'intervallo; sono ammessi valori negativi e cambi di segno. Gli intervalli sovrapposti si sommano al carico uniforme della fase. Ogni fase deve elencare l'intero campo presente: gli intervalli omessi vengono rimossi. Scorrere l'elenco verticale per raggiungere tutte le tabelle.</w:t>
      </w:r>
    </w:p>
    <w:p w14:paraId="09485F6E" w14:textId="77777777" w:rsidR="00F16703" w:rsidRDefault="0081314F">
      <w:pPr>
        <w:pStyle w:val="Titolo2"/>
        <w:keepNext/>
        <w:spacing w:after="140"/>
      </w:pPr>
      <w:bookmarkStart w:id="168" w:name="_Toc243327039"/>
      <w:r>
        <w:t>Impostare falda e filtrazione</w:t>
      </w:r>
      <w:bookmarkEnd w:id="168"/>
    </w:p>
    <w:p w14:paraId="3881A9AC" w14:textId="77777777" w:rsidR="00F16703" w:rsidRDefault="0081314F">
      <w:pPr>
        <w:spacing w:after="140"/>
      </w:pPr>
      <w:r>
        <w:t xml:space="preserve">Con </w:t>
      </w:r>
      <w:r>
        <w:rPr>
          <w:b/>
        </w:rPr>
        <w:t>Idrostatica</w:t>
      </w:r>
      <w:r>
        <w:t xml:space="preserve">, assegnare i livelli di falda nelle fasi; il campo vuoto indica falda assente nel modello. Con </w:t>
      </w:r>
      <w:r>
        <w:rPr>
          <w:b/>
        </w:rPr>
        <w:t>FEM 2D</w:t>
      </w:r>
      <w:r>
        <w:t>, completare le estensioni laterali, la quota del fondo impermeabile, lo spessore della parete e il passo della mesh. Il dominio deve estendersi sotto il piede; la posizione dei bordi va verificata mediante sensibilità.</w:t>
      </w:r>
    </w:p>
    <w:p w14:paraId="6156F37D" w14:textId="77777777" w:rsidR="00F16703" w:rsidRDefault="0081314F">
      <w:pPr>
        <w:spacing w:after="140"/>
      </w:pPr>
      <w:r>
        <w:lastRenderedPageBreak/>
        <w:t xml:space="preserve">Le tabelle di permeabilità richiedono Kxx, Kzz e Kxz in m/s e la loro fonte. I parametri non saturi </w:t>
      </w:r>
      <w:r>
        <w:rPr>
          <w:rFonts w:ascii="Calibri" w:eastAsia="Calibri" w:hAnsi="Calibri" w:cs="Calibri"/>
        </w:rPr>
        <w:t>α</w:t>
      </w:r>
      <w:r>
        <w:t xml:space="preserve"> in 1/m e n sono facoltativi, ma vanno forniti insieme quando si adotta quella legge. La scheda </w:t>
      </w:r>
      <w:r>
        <w:rPr>
          <w:b/>
        </w:rPr>
        <w:t>Filtrazione</w:t>
      </w:r>
      <w:r>
        <w:t xml:space="preserve"> mostra pressioni, carichi, bilancio delle portate e diagnostica. Un calcolo idraulico non convergente non fornisce pressioni valide alla fase meccanica.</w:t>
      </w:r>
    </w:p>
    <w:p w14:paraId="5FC7F19A" w14:textId="77777777" w:rsidR="00F16703" w:rsidRDefault="0081314F">
      <w:pPr>
        <w:spacing w:after="140"/>
      </w:pPr>
      <w:r>
        <w:t xml:space="preserve">La scelta </w:t>
      </w:r>
      <w:r>
        <w:rPr>
          <w:b/>
        </w:rPr>
        <w:t>Trascurare la suzione</w:t>
      </w:r>
      <w:r>
        <w:t xml:space="preserve"> riguarda il trasferimento meccanico: il risultato idraulico conserva le pressioni negative. Per i pesi del terreno scegliere esplicitamente quota di falda assegnata oppure pressione FEM positiva. Quest'ultima opzione usa una classificazione naturale/satura; non simula una frangia capillare o la consolidazione nel tempo.</w:t>
      </w:r>
    </w:p>
    <w:p w14:paraId="148C9011" w14:textId="77777777" w:rsidR="00F16703" w:rsidRDefault="0081314F">
      <w:pPr>
        <w:pStyle w:val="Titolo2"/>
        <w:keepNext/>
        <w:spacing w:after="140"/>
      </w:pPr>
      <w:bookmarkStart w:id="169" w:name="_Toc243327040"/>
      <w:r>
        <w:t>Richiedere le verifiche</w:t>
      </w:r>
      <w:bookmarkEnd w:id="169"/>
    </w:p>
    <w:p w14:paraId="6F7F9DF6" w14:textId="77777777" w:rsidR="00F16703" w:rsidRDefault="0081314F">
      <w:pPr>
        <w:spacing w:after="140"/>
      </w:pPr>
      <w:r>
        <w:t>Ogni verifica richiede una norma disponibile, una situazione pertinente e dati con provenienza. Le azioni delle sezioni provengono dalla stessa storia non lineare: non si combinano i massimi N, V e M di casi diversi e non si applicano coefficienti alle reazioni già calcolate per trasformarle in un'altra combinazione.</w:t>
      </w:r>
    </w:p>
    <w:p w14:paraId="0DDBD2A4" w14:textId="77777777" w:rsidR="00F16703" w:rsidRDefault="0081314F">
      <w:pPr>
        <w:spacing w:after="140"/>
      </w:pPr>
      <w:r>
        <w:t xml:space="preserve">- </w:t>
      </w:r>
      <w:r>
        <w:rPr>
          <w:b/>
        </w:rPr>
        <w:t>UPL / HYD</w:t>
      </w:r>
      <w:r>
        <w:t>: definire corpi, azioni caratteristiche o punti e colonne di controllo. Distinguere sollevamento idraulico e sifonamento. Applicabilità del flusso verticale, frontiera e saturazione devono essere motivate. Queste verifiche non coprono l'instabilità geotecnica del fondo scavo.</w:t>
      </w:r>
    </w:p>
    <w:p w14:paraId="452CA330" w14:textId="77777777" w:rsidR="00F16703" w:rsidRDefault="0081314F">
      <w:pPr>
        <w:spacing w:after="140"/>
      </w:pPr>
      <w:r>
        <w:t xml:space="preserve">- </w:t>
      </w:r>
      <w:r>
        <w:rPr>
          <w:b/>
        </w:rPr>
        <w:t>Stabilità globale</w:t>
      </w:r>
      <w:r>
        <w:t xml:space="preserve">: assegnare parete continua, estensioni, dominio di ricerca e classificazione delle azioni caratteristiche. L'adattatore corrente esclude sostegni esterni e superfici che attraversano la parete. Per ogni carico variabile sulla struttura usare l'identificativo </w:t>
      </w:r>
      <w:r>
        <w:rPr>
          <w:rFonts w:ascii="Consolas" w:hAnsi="Consolas"/>
        </w:rPr>
        <w:t>StructureInterval-&lt;Id&gt;</w:t>
      </w:r>
      <w:r>
        <w:t xml:space="preserve"> nella tabella delle combinazioni globali. Il risultato espone cerchio, conci, coefficienti e limiti della ricerca.</w:t>
      </w:r>
    </w:p>
    <w:p w14:paraId="5C7D3876" w14:textId="77777777" w:rsidR="00F16703" w:rsidRDefault="0081314F">
      <w:pPr>
        <w:spacing w:after="140"/>
      </w:pPr>
      <w:r>
        <w:t xml:space="preserve">- </w:t>
      </w:r>
      <w:r>
        <w:rPr>
          <w:b/>
        </w:rPr>
        <w:t>Acciaio sostegni</w:t>
      </w:r>
      <w:r>
        <w:t>: completare materiale, sezione piena o CHS, area netta e lunghezze libere d'inflessione quando pertinenti. Il percorso corrente verifica aste assiali statiche; un parametro mancante resta Non valutato anche con forza nulla.</w:t>
      </w:r>
    </w:p>
    <w:p w14:paraId="4AEBE068" w14:textId="77777777" w:rsidR="00F16703" w:rsidRDefault="0081314F">
      <w:pPr>
        <w:spacing w:after="140"/>
      </w:pPr>
      <w:r>
        <w:t xml:space="preserve">- </w:t>
      </w:r>
      <w:r>
        <w:rPr>
          <w:b/>
        </w:rPr>
        <w:t>Sfilamento tiranti</w:t>
      </w:r>
      <w:r>
        <w:t>: definire tratto libero e cementato, indagini per profilo oppure prove preliminari, dati d'iniezione e fonti. Pressione limite pressiometrica pl e pressione d'iniezione pi sono distinte. Una predizione analitica sufficiente senza la conferma sperimentale richiesta resta preliminare.</w:t>
      </w:r>
    </w:p>
    <w:p w14:paraId="560CD1F1" w14:textId="77777777" w:rsidR="00F16703" w:rsidRDefault="0081314F">
      <w:pPr>
        <w:spacing w:after="140"/>
      </w:pPr>
      <w:r>
        <w:t xml:space="preserve">- </w:t>
      </w:r>
      <w:r>
        <w:rPr>
          <w:b/>
        </w:rPr>
        <w:t>Sezioni acciaio</w:t>
      </w:r>
      <w:r>
        <w:t>: le verifiche locali CHS riguardano classi 1 e 2 nel campo statico documentato. L'instabilità dell'intera membratura e i collegamenti sono controlli separati.</w:t>
      </w:r>
    </w:p>
    <w:p w14:paraId="44DEF46D" w14:textId="77777777" w:rsidR="00F16703" w:rsidRDefault="0081314F">
      <w:pPr>
        <w:spacing w:after="140"/>
      </w:pPr>
      <w:r>
        <w:t xml:space="preserve">- </w:t>
      </w:r>
      <w:r>
        <w:rPr>
          <w:b/>
        </w:rPr>
        <w:t>Pali in c.a.</w:t>
      </w:r>
      <w:r>
        <w:t>: scegliere SLU statico oppure combinazione SLE; definire corona di barre, staffe e materiali. Il modello circolare di taglio richiede conferma esplicita. Resistenza nominale e dettagli costruttivi hanno esiti separati: un controllo N–M soddisfatto non nasconde staffatura insufficiente. Restano distinti ancoraggi, giunti, instabilità e dettagli sismici.</w:t>
      </w:r>
    </w:p>
    <w:p w14:paraId="3853C653" w14:textId="77777777" w:rsidR="00F16703" w:rsidRDefault="0081314F">
      <w:pPr>
        <w:pStyle w:val="Titolo2"/>
        <w:keepNext/>
        <w:spacing w:after="140"/>
      </w:pPr>
      <w:bookmarkStart w:id="170" w:name="_Toc243327041"/>
      <w:r>
        <w:lastRenderedPageBreak/>
        <w:t>Calcolare e leggere gli esiti</w:t>
      </w:r>
      <w:bookmarkEnd w:id="170"/>
    </w:p>
    <w:p w14:paraId="00EC37FF" w14:textId="77777777" w:rsidR="00F16703" w:rsidRDefault="0081314F">
      <w:pPr>
        <w:spacing w:after="140"/>
      </w:pPr>
      <w:r>
        <w:t xml:space="preserve">Premere </w:t>
      </w:r>
      <w:r>
        <w:rPr>
          <w:b/>
        </w:rPr>
        <w:t>Calcola le fasi</w:t>
      </w:r>
      <w:r>
        <w:t xml:space="preserve">; l'avanzamento indica fase e iterazioni. </w:t>
      </w:r>
      <w:r>
        <w:rPr>
          <w:b/>
        </w:rPr>
        <w:t>Annulla</w:t>
      </w:r>
      <w:r>
        <w:t xml:space="preserve"> interrompe cooperativamente il lavoro e impedisce la pubblicazione di un nuovo risultato incompleto. Una mancata convergenza conserva soltanto le fasi concluse, con diagnostica esplicita; non produce una verifica soddisfatta.</w:t>
      </w:r>
    </w:p>
    <w:p w14:paraId="012CDCF3" w14:textId="77777777" w:rsidR="00F16703" w:rsidRDefault="0081314F">
      <w:pPr>
        <w:spacing w:after="140"/>
      </w:pPr>
      <w:r>
        <w:t xml:space="preserve">In </w:t>
      </w:r>
      <w:r>
        <w:rPr>
          <w:b/>
        </w:rPr>
        <w:t>Diagrammi e risultati</w:t>
      </w:r>
      <w:r>
        <w:t xml:space="preserve">, scegliere fase e grandezza, poi l'eventuale fase di confronto. Il diagramma </w:t>
      </w:r>
      <w:r>
        <w:rPr>
          <w:b/>
        </w:rPr>
        <w:t>Carico netto</w:t>
      </w:r>
      <w:r>
        <w:t xml:space="preserve"> comprende azioni distribuite e reazioni del terreno; non coincide in generale con il solo carico assegnato. I due lati di una discontinuità sono conservati nella tabella. N è positivo a compressione nella parete; nelle verifiche degli elementi il testo indica le convenzioni del verificatore.</w:t>
      </w:r>
    </w:p>
    <w:p w14:paraId="3125094E" w14:textId="77777777" w:rsidR="00F16703" w:rsidRDefault="0081314F">
      <w:pPr>
        <w:keepNext/>
        <w:spacing w:after="140"/>
      </w:pPr>
      <w:r>
        <w:rPr>
          <w:noProof/>
        </w:rPr>
        <w:drawing>
          <wp:inline distT="0" distB="0" distL="0" distR="0" wp14:anchorId="4F002332" wp14:editId="5353258E">
            <wp:extent cx="6120000" cy="3990564"/>
            <wp:effectExtent l="0" t="0" r="0" b="0"/>
            <wp:docPr id="12" name="Picture 12" descr="Diagramma del carico trapezoidale e risultati della mensola di pro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carichi-distribuiti.png"/>
                    <pic:cNvPicPr/>
                  </pic:nvPicPr>
                  <pic:blipFill>
                    <a:blip r:embed="rId34"/>
                    <a:stretch>
                      <a:fillRect/>
                    </a:stretch>
                  </pic:blipFill>
                  <pic:spPr>
                    <a:xfrm>
                      <a:off x="0" y="0"/>
                      <a:ext cx="6120000" cy="3990564"/>
                    </a:xfrm>
                    <a:prstGeom prst="rect">
                      <a:avLst/>
                    </a:prstGeom>
                  </pic:spPr>
                </pic:pic>
              </a:graphicData>
            </a:graphic>
          </wp:inline>
        </w:drawing>
      </w:r>
    </w:p>
    <w:p w14:paraId="74E2CF0F" w14:textId="77777777" w:rsidR="00F16703" w:rsidRDefault="0081314F">
      <w:pPr>
        <w:pStyle w:val="Didascalia"/>
      </w:pPr>
      <w:r>
        <w:t>Diagramma del carico trapezoidale e risultati della mensola di prova</w:t>
      </w:r>
    </w:p>
    <w:p w14:paraId="3C2E5C36" w14:textId="77777777" w:rsidR="00F16703" w:rsidRDefault="0081314F">
      <w:pPr>
        <w:spacing w:after="140"/>
      </w:pPr>
      <w:r>
        <w:t>Modificare un ingresso rende superati i risultati interessati e disabilita le esportazioni corrispondenti. Il salvataggio conserva input e risultato con la loro impronta; alla riapertura un risultato incompatibile non viene mostrato come corrente. Report Word, PDF e CSV leggono lo stesso risultato dell'interfaccia. Le tabelle sintetiche mantengono le azioni concomitanti; il CSV contiene tutte le sezioni campionate.</w:t>
      </w:r>
    </w:p>
    <w:p w14:paraId="5994591C" w14:textId="77777777" w:rsidR="00F16703" w:rsidRDefault="0081314F">
      <w:pPr>
        <w:pStyle w:val="Titolo2"/>
        <w:keepNext/>
        <w:spacing w:after="140"/>
      </w:pPr>
      <w:bookmarkStart w:id="171" w:name="_Toc243327042"/>
      <w:r>
        <w:t>Esempio riproducibile del carico trapezoidale</w:t>
      </w:r>
      <w:bookmarkEnd w:id="171"/>
    </w:p>
    <w:p w14:paraId="2B2B6AAE" w14:textId="77777777" w:rsidR="00F16703" w:rsidRDefault="0081314F">
      <w:pPr>
        <w:spacing w:after="140"/>
      </w:pPr>
      <w:r>
        <w:t xml:space="preserve">Assegnare testa a 0 m, piede a −6 m, fascia 2,5 m, EI=200000 kNm² e mesh 0,5 m. Bloccare traslazione e rotazione soltanto al piede; lasciare vuote le due stratigrafie e non </w:t>
      </w:r>
      <w:r>
        <w:lastRenderedPageBreak/>
        <w:t>assegnare altri carichi o pesi. Nella fase F1 impostare i piani campagna a −6 m e un carico da 1 a 4 kN/m fra −1 e −4,5 m.</w:t>
      </w:r>
    </w:p>
    <w:p w14:paraId="3BA85114" w14:textId="77777777" w:rsidR="00F16703" w:rsidRDefault="0081314F">
      <w:pPr>
        <w:spacing w:after="140"/>
      </w:pPr>
      <w:r>
        <w:t>Si ottengono spostamento in testa 0,984393229 mm, taglio al piede 8,75 kN e momento al piede 25,375 kNm. La fase F2, senza intervalli di carico, torna elasticamente a zero; F3 con intensità −1 e −4 kN/m dà valori opposti. È una prova analitica del trasferimento delle azioni, non un esempio completo di dimensionamento geotecnico.</w:t>
      </w:r>
    </w:p>
    <w:p w14:paraId="433B4B20" w14:textId="77777777" w:rsidR="00F16703" w:rsidRDefault="0081314F">
      <w:pPr>
        <w:pStyle w:val="Titolo2"/>
        <w:keepNext/>
        <w:spacing w:after="140"/>
      </w:pPr>
      <w:bookmarkStart w:id="172" w:name="_Toc243327043"/>
      <w:r>
        <w:t>Ricercare l'infissione sulla griglia assegnata</w:t>
      </w:r>
      <w:bookmarkEnd w:id="172"/>
    </w:p>
    <w:p w14:paraId="54BDE2D1" w14:textId="77777777" w:rsidR="00F16703" w:rsidRDefault="0081314F">
      <w:pPr>
        <w:spacing w:after="140"/>
      </w:pPr>
      <w:r>
        <w:t xml:space="preserve">In </w:t>
      </w:r>
      <w:r>
        <w:rPr>
          <w:b/>
        </w:rPr>
        <w:t>Ricerca infissione</w:t>
      </w:r>
      <w:r>
        <w:t xml:space="preserve"> assegnare quota di riferimento, infissioni minima e massima, passo, limite dello spostamento assoluto in testa in mm e fonte. L'infissione è positiva sotto il riferimento. Il limite è assegnato dal progettista, senza prescrizioni normative implicite.</w:t>
      </w:r>
    </w:p>
    <w:p w14:paraId="13B33DC0" w14:textId="77777777" w:rsidR="00F16703" w:rsidRDefault="0081314F">
      <w:pPr>
        <w:spacing w:after="140"/>
      </w:pPr>
      <w:r>
        <w:t>Il modello deve coprire la parete più lunga. Ogni candidato taglia i tratti, conserva il terreno sottostante e non estrapola proprietà. Carichi o sostegni sotto il nuovo piede impediscono la valutazione; non vengono eliminati. I vincoli al piede sono esclusi per evitare lo spostamento di un vincolo artificiale.</w:t>
      </w:r>
    </w:p>
    <w:p w14:paraId="5E54AFB6" w14:textId="77777777" w:rsidR="00F16703" w:rsidRDefault="0081314F">
      <w:pPr>
        <w:spacing w:after="140"/>
      </w:pPr>
      <w:r>
        <w:rPr>
          <w:b/>
        </w:rPr>
        <w:t>Cerca infissione</w:t>
      </w:r>
      <w:r>
        <w:t xml:space="preserve"> ricalcola per ciascun candidato tutte le fasi dei casi assegnati, filtrazione FEM e verifiche richieste. Le storie sono indipendenti. Si esplora l'intera griglia senza presumere miglioramenti monotoni; l'estremo superiore è incluso anche quando il passo non divide l'intervallo.</w:t>
      </w:r>
    </w:p>
    <w:p w14:paraId="71E5C576" w14:textId="77777777" w:rsidR="00F16703" w:rsidRDefault="0081314F">
      <w:pPr>
        <w:spacing w:after="140"/>
      </w:pPr>
      <w:r>
        <w:t xml:space="preserve">Selezionare una riga per leggere criteri e fase governante. Diagrammi e verifiche principali restano riferiti al candidato accettabile meno profondo, dichiarato nello stato. Il </w:t>
      </w:r>
      <w:r>
        <w:rPr>
          <w:b/>
        </w:rPr>
        <w:t>minimo dimostrato sulla griglia</w:t>
      </w:r>
      <w:r>
        <w:t xml:space="preserve"> richiede che tutti i candidati meno profondi abbiano un criterio sicuramente non soddisfatto: una quota inferiore non convergente o non valutabile impedisce questa conclusione. Le verifiche non richieste restano aperte.</w:t>
      </w:r>
    </w:p>
    <w:p w14:paraId="16D532BC" w14:textId="77777777" w:rsidR="00F16703" w:rsidRDefault="0081314F">
      <w:pPr>
        <w:spacing w:after="140"/>
      </w:pPr>
      <w:r>
        <w:rPr>
          <w:b/>
        </w:rPr>
        <w:t>Annulla</w:t>
      </w:r>
      <w:r>
        <w:t xml:space="preserve"> conserva solo i candidati conclusi, come risultato parziale senza minimo definitivo. Modificare gli input o chiudere il foglio impedisce pubblicazioni tardive. Salvataggio, riapertura e report usano gli stessi snapshot: il CSV contiene criteri e sezioni di ogni candidato; la relazione include griglia, diagnostica, criteri e risultati del candidato selezionato.</w:t>
      </w:r>
    </w:p>
    <w:p w14:paraId="0C081B4F" w14:textId="77777777" w:rsidR="00F16703" w:rsidRDefault="0081314F">
      <w:pPr>
        <w:spacing w:after="140"/>
      </w:pPr>
      <w:r>
        <w:t xml:space="preserve">Per riprodurre il benchmark, assegnare testa 0 m, piede iniziale −10 m, fascia 1 m, EI=200000 kNm², peso nullo e nessun vincolo strutturale. Su entrambi i lati: terreno da 0 a −20 m, </w:t>
      </w:r>
      <w:r>
        <w:rPr>
          <w:rFonts w:ascii="Calibri" w:eastAsia="Calibri" w:hAnsi="Calibri" w:cs="Calibri"/>
        </w:rPr>
        <w:t>γ</w:t>
      </w:r>
      <w:r>
        <w:t xml:space="preserve">=18 e </w:t>
      </w:r>
      <w:r>
        <w:rPr>
          <w:rFonts w:ascii="Calibri" w:eastAsia="Calibri" w:hAnsi="Calibri" w:cs="Calibri"/>
        </w:rPr>
        <w:t>γ</w:t>
      </w:r>
      <w:r>
        <w:t xml:space="preserve">sat=20 kN/m³, </w:t>
      </w:r>
      <w:r>
        <w:rPr>
          <w:rFonts w:ascii="Calibri" w:eastAsia="Calibri" w:hAnsi="Calibri" w:cs="Calibri"/>
        </w:rPr>
        <w:t>φ</w:t>
      </w:r>
      <w:r>
        <w:t>=30°, c</w:t>
      </w:r>
      <w:r>
        <w:rPr>
          <w:rFonts w:ascii="Calibri" w:eastAsia="Calibri" w:hAnsi="Calibri" w:cs="Calibri"/>
        </w:rPr>
        <w:t>′</w:t>
      </w:r>
      <w:r>
        <w:t>=0, K0=0,5 e kh=0,001 N/mm³, con fonti esplicite; piano campagna 0 m, sovraccarico 100 kPa e falda assente. Tre fasi con forza in testa 0, +10 e −5 kN; mesh 0,125 m, due incrementi iniziali per fase. Ricercare da 3,5 a 10 m sotto quota 0, passo 0,5 m, limite 3,25 mm. Governa la fase +10 kN: u=3,433970786 mm a 6 m e 3,203845845 mm a 6,5 m, primo candidato accettabile. È un benchmark elastico con sola verifica dello spostamento in testa, non un progetto completo di paratia.</w:t>
      </w:r>
    </w:p>
    <w:p w14:paraId="2E0C6457" w14:textId="77777777" w:rsidR="00F16703" w:rsidRDefault="0081314F">
      <w:pPr>
        <w:keepNext/>
        <w:spacing w:after="140"/>
      </w:pPr>
      <w:r>
        <w:rPr>
          <w:noProof/>
        </w:rPr>
        <w:lastRenderedPageBreak/>
        <w:drawing>
          <wp:inline distT="0" distB="0" distL="0" distR="0" wp14:anchorId="37D4A41C" wp14:editId="73A892BF">
            <wp:extent cx="6120000" cy="3990564"/>
            <wp:effectExtent l="0" t="0" r="0" b="0"/>
            <wp:docPr id="13" name="Picture 13" descr="Ricerca dell'infissione e criterio governante nel benchmark elas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ricerca-infissione.png"/>
                    <pic:cNvPicPr/>
                  </pic:nvPicPr>
                  <pic:blipFill>
                    <a:blip r:embed="rId35"/>
                    <a:stretch>
                      <a:fillRect/>
                    </a:stretch>
                  </pic:blipFill>
                  <pic:spPr>
                    <a:xfrm>
                      <a:off x="0" y="0"/>
                      <a:ext cx="6120000" cy="3990564"/>
                    </a:xfrm>
                    <a:prstGeom prst="rect">
                      <a:avLst/>
                    </a:prstGeom>
                  </pic:spPr>
                </pic:pic>
              </a:graphicData>
            </a:graphic>
          </wp:inline>
        </w:drawing>
      </w:r>
    </w:p>
    <w:p w14:paraId="2C7231C0" w14:textId="77777777" w:rsidR="00F16703" w:rsidRDefault="0081314F">
      <w:pPr>
        <w:pStyle w:val="Didascalia"/>
      </w:pPr>
      <w:r>
        <w:t>Ricerca dell'infissione e criterio governante nel benchmark elastico</w:t>
      </w:r>
    </w:p>
    <w:p w14:paraId="33EB6BEA" w14:textId="77777777" w:rsidR="00F16703" w:rsidRDefault="0081314F">
      <w:pPr>
        <w:pStyle w:val="Titolo2"/>
        <w:keepNext/>
        <w:spacing w:after="140"/>
      </w:pPr>
      <w:bookmarkStart w:id="173" w:name="_Toc243327044"/>
      <w:r>
        <w:t>Leggere gli inviluppi delle fasi</w:t>
      </w:r>
      <w:bookmarkEnd w:id="173"/>
    </w:p>
    <w:p w14:paraId="6997CFB0" w14:textId="77777777" w:rsidR="00F16703" w:rsidRDefault="0081314F">
      <w:pPr>
        <w:spacing w:after="140"/>
      </w:pPr>
      <w:r>
        <w:t xml:space="preserve">Dopo il calcolo aprire </w:t>
      </w:r>
      <w:r>
        <w:rPr>
          <w:b/>
        </w:rPr>
        <w:t>Inviluppi</w:t>
      </w:r>
      <w:r>
        <w:t xml:space="preserve"> e scegliere spostamento, rotazione, N, V, M, pressioni o carico netto. Il foglio confronta tutte le fasi concluse dei casi assegnati. Dopo una ricerca dell'infissione, l'inviluppo principale riguarda il candidato accettabile dichiarato nello stato; non mescola pareti di lunghezza diversa.</w:t>
      </w:r>
    </w:p>
    <w:p w14:paraId="0007916C" w14:textId="77777777" w:rsidR="00F16703" w:rsidRDefault="0081314F">
      <w:pPr>
        <w:spacing w:after="140"/>
      </w:pPr>
      <w:r>
        <w:t xml:space="preserve">La curva blu rappresenta il minimo e quella arancio il massimo. La tabella indica quota, lato, valore, caso e fase di ciascun estremo. </w:t>
      </w:r>
      <w:r>
        <w:rPr>
          <w:b/>
        </w:rPr>
        <w:t>Above</w:t>
      </w:r>
      <w:r>
        <w:t xml:space="preserve"> è il limite sopra la quota, </w:t>
      </w:r>
      <w:r>
        <w:rPr>
          <w:b/>
        </w:rPr>
        <w:t>Below</w:t>
      </w:r>
      <w:r>
        <w:t xml:space="preserve"> quello sotto: i due valori rimangono separati in presenza di forze o coppie concentrate. </w:t>
      </w:r>
      <w:r>
        <w:rPr>
          <w:b/>
        </w:rPr>
        <w:t>Interior</w:t>
      </w:r>
      <w:r>
        <w:t xml:space="preserve"> identifica una stazione interna al tratto. La rotazione è espressa in radianti.</w:t>
      </w:r>
    </w:p>
    <w:p w14:paraId="3D6280BA" w14:textId="77777777" w:rsidR="00F16703" w:rsidRDefault="0081314F">
      <w:pPr>
        <w:spacing w:after="140"/>
      </w:pPr>
      <w:r>
        <w:t>Selezionare una riga per leggere le due osservazioni concomitanti. N, V e M della stessa osservazione appartengono alla sua fase, sezione e quota. Il massimo di N può governare in una fase diversa dal massimo di M: non vanno riuniti in una terna artificiale. Le verifiche strutturali restano quelle delle singole fasi. I due estremi globali, con la loro provenienza, sono indicati sopra il grafico.</w:t>
      </w:r>
    </w:p>
    <w:p w14:paraId="06F124A9" w14:textId="77777777" w:rsidR="00F16703" w:rsidRDefault="0081314F">
      <w:pPr>
        <w:spacing w:after="140"/>
      </w:pPr>
      <w:r>
        <w:t xml:space="preserve">Il grafico interpola le stazioni restituite dal calcolo, comprendendo discontinuità ed estremi interni. Una storia interrotta rende </w:t>
      </w:r>
      <w:r>
        <w:rPr>
          <w:b/>
        </w:rPr>
        <w:t>parziale</w:t>
      </w:r>
      <w:r>
        <w:t xml:space="preserve"> l'inviluppo: le fasi mancanti non sono considerate soddisfatte. Una modifica degli input invalida grafico, tabelle ed esportazione; salvataggio e riapertura conservano lo stesso risultato mostrato. </w:t>
      </w:r>
      <w:r>
        <w:rPr>
          <w:b/>
        </w:rPr>
        <w:t xml:space="preserve">Esporta </w:t>
      </w:r>
      <w:r>
        <w:rPr>
          <w:b/>
        </w:rPr>
        <w:lastRenderedPageBreak/>
        <w:t>CSV inviluppi</w:t>
      </w:r>
      <w:r>
        <w:t xml:space="preserve"> include tutte le stazioni e le azioni concomitanti. La relazione riporta gli estremi globali e le fasi incluse, senza ricalcolo.</w:t>
      </w:r>
    </w:p>
    <w:p w14:paraId="6C181446" w14:textId="77777777" w:rsidR="00F16703" w:rsidRDefault="0081314F">
      <w:pPr>
        <w:spacing w:after="140"/>
      </w:pPr>
      <w:r>
        <w:t>Per un controllo indipendente usare la mensola di 6 m, EI=200000 kNm², senza terreno, incastrata al piede. La fase A applica H=+10 kN in testa; la fase B sostituisce le azioni con H=−6 kN e coppia +12 kNm, positiva nel verso della rotazione du/d(profondità). Si ottengono spostamenti in testa +3,60 e −3,24 mm; gli estremi globali di M sono +60 kNm in A e −48 kNm in B, entrambi al piede. L'esempio verifica lettura e provenienza degli estremi, senza costituire una paratia progettata.</w:t>
      </w:r>
    </w:p>
    <w:p w14:paraId="72CEBA10" w14:textId="77777777" w:rsidR="00F16703" w:rsidRDefault="0081314F">
      <w:pPr>
        <w:keepNext/>
        <w:spacing w:after="140"/>
      </w:pPr>
      <w:r>
        <w:rPr>
          <w:noProof/>
        </w:rPr>
        <w:drawing>
          <wp:inline distT="0" distB="0" distL="0" distR="0" wp14:anchorId="25129BA8" wp14:editId="55EA2FA8">
            <wp:extent cx="6120000" cy="3990564"/>
            <wp:effectExtent l="0" t="0" r="0" b="0"/>
            <wp:docPr id="14" name="Picture 14" descr="Inviluppi di momento delle fasi nel benchmark su fondazione ela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ratie-inviluppi.png"/>
                    <pic:cNvPicPr/>
                  </pic:nvPicPr>
                  <pic:blipFill>
                    <a:blip r:embed="rId36"/>
                    <a:stretch>
                      <a:fillRect/>
                    </a:stretch>
                  </pic:blipFill>
                  <pic:spPr>
                    <a:xfrm>
                      <a:off x="0" y="0"/>
                      <a:ext cx="6120000" cy="3990564"/>
                    </a:xfrm>
                    <a:prstGeom prst="rect">
                      <a:avLst/>
                    </a:prstGeom>
                  </pic:spPr>
                </pic:pic>
              </a:graphicData>
            </a:graphic>
          </wp:inline>
        </w:drawing>
      </w:r>
    </w:p>
    <w:p w14:paraId="7FC4E2BB" w14:textId="77777777" w:rsidR="00F16703" w:rsidRDefault="0081314F">
      <w:pPr>
        <w:pStyle w:val="Didascalia"/>
      </w:pPr>
      <w:r>
        <w:t>Inviluppi di momento delle fasi nel benchmark su fondazione elastica</w:t>
      </w:r>
    </w:p>
    <w:p w14:paraId="3F3B27EE" w14:textId="77777777" w:rsidR="00F16703" w:rsidRDefault="0081314F">
      <w:pPr>
        <w:pStyle w:val="Titolo2"/>
        <w:keepNext/>
        <w:spacing w:after="140"/>
      </w:pPr>
      <w:bookmarkStart w:id="174" w:name="_Toc243327045"/>
      <w:r>
        <w:t>Gestire casi e combinazioni assegnate</w:t>
      </w:r>
      <w:bookmarkEnd w:id="174"/>
    </w:p>
    <w:p w14:paraId="5B77A303" w14:textId="77777777" w:rsidR="00F16703" w:rsidRDefault="0081314F">
      <w:pPr>
        <w:spacing w:after="140"/>
      </w:pPr>
      <w:r>
        <w:t xml:space="preserve">Il caso principale si definisce in </w:t>
      </w:r>
      <w:r>
        <w:rPr>
          <w:b/>
        </w:rPr>
        <w:t>Modello</w:t>
      </w:r>
      <w:r>
        <w:t xml:space="preserve">. In </w:t>
      </w:r>
      <w:r>
        <w:rPr>
          <w:b/>
        </w:rPr>
        <w:t>Dati e fasi → Altri casi / combinazioni</w:t>
      </w:r>
      <w:r>
        <w:t xml:space="preserve"> si aggiungono identificativo, provenienza delle azioni e verifiche richieste di ciascun altro caso. Sono ammesse fino a 32 storie indipendenti. Geometria, materiali, sezioni, definizione dei sostegni e parametri del terreno sono comuni; per parametri geotecnici differenti occorrono fogli distinti. Il comando non genera automaticamente combinazioni normative: assegnare azioni e coefficienti già definiti per ogni storia, documentandone l'origine.</w:t>
      </w:r>
    </w:p>
    <w:p w14:paraId="17B583DB" w14:textId="77777777" w:rsidR="00F16703" w:rsidRDefault="0081314F">
      <w:pPr>
        <w:spacing w:after="140"/>
      </w:pPr>
      <w:r>
        <w:t xml:space="preserve">Nelle tabelle delle fasi, delle attivazioni, dei carichi e delle verifiche per fase, il campo </w:t>
      </w:r>
      <w:r>
        <w:rPr>
          <w:b/>
        </w:rPr>
        <w:t>Caso</w:t>
      </w:r>
      <w:r>
        <w:t xml:space="preserve"> associa la riga alla storia scelta. Vuoto significa caso principale. Ciascun caso richiede tutte le proprie fasi nell'ordine costruttivo; gli identificativi delle fasi possono </w:t>
      </w:r>
      <w:r>
        <w:lastRenderedPageBreak/>
        <w:t>ripetersi in casi differenti. Una riga non viene copiata automaticamente negli altri casi. Installazione, pretensione, scavo, falda e rimozione dei sostegni seguono esclusivamente la storia dichiarata.</w:t>
      </w:r>
    </w:p>
    <w:p w14:paraId="29903344" w14:textId="77777777" w:rsidR="00F16703" w:rsidRDefault="0081314F">
      <w:pPr>
        <w:spacing w:after="140"/>
      </w:pPr>
      <w:r>
        <w:rPr>
          <w:b/>
        </w:rPr>
        <w:t>Calcola tutti i casi</w:t>
      </w:r>
      <w:r>
        <w:t xml:space="preserve"> esegue le storie separatamente. Il selettore dei risultati cambia fasi, diagrammi, pressioni e verifiche visualizzati; il confronto fra fasi rimane interno al caso selezionato. </w:t>
      </w:r>
      <w:r>
        <w:rPr>
          <w:b/>
        </w:rPr>
        <w:t>Inviluppi</w:t>
      </w:r>
      <w:r>
        <w:t xml:space="preserve"> riunisce invece i casi calcolati mantenendo la provenienza di ogni estremo e le azioni concomitanti. </w:t>
      </w:r>
      <w:r>
        <w:rPr>
          <w:b/>
        </w:rPr>
        <w:t>Esporta tutti i casi CSV</w:t>
      </w:r>
      <w:r>
        <w:t xml:space="preserve"> e la relazione includono tutte le storie, indipendentemente dalla selezione corrente.</w:t>
      </w:r>
    </w:p>
    <w:p w14:paraId="1C0B6EDA" w14:textId="77777777" w:rsidR="00F16703" w:rsidRDefault="0081314F">
      <w:pPr>
        <w:spacing w:after="140"/>
      </w:pPr>
      <w:r>
        <w:t>La ricerca dell'infissione esamina tutte le storie a ogni profondità. Il limite in testa del singolo caso, se compilato, sostituisce quello comune; richiede una fonte esplicita. Le tabelle dei criteri identificano caso e fase governanti. Nel benchmark su fondazione elastica, il caso H=10 kN con limite 3,25 mm richiede 6,50 m; aggiungendo H=15 kN con limite 4,50 mm il minimo comune sulla griglia è 7,50 m.</w:t>
      </w:r>
    </w:p>
    <w:p w14:paraId="7DA86F0B" w14:textId="77777777" w:rsidR="00F16703" w:rsidRDefault="0081314F">
      <w:pPr>
        <w:spacing w:after="140"/>
      </w:pPr>
      <w:r>
        <w:t>Un caso non convergente rende incompleto il gruppo e parziale l'inviluppo; gli altri casi possono comunque concludersi. Anche un caso senza fasi meccaniche concluse compare esplicitamente nel CSV. L'annullamento del calcolo ordinario non pubblica un gruppo incompleto; l'annullamento della ricerca conserva soltanto i candidati già conclusi. Una modifica degli input invalida l'intero risultato. Il salvataggio conserva insieme tutti i casi e le rispettive verifiche.</w:t>
      </w:r>
    </w:p>
    <w:p w14:paraId="41B8EEA2" w14:textId="77777777" w:rsidR="00F16703" w:rsidRDefault="0081314F">
      <w:pPr>
        <w:pStyle w:val="Titolo2"/>
        <w:keepNext/>
        <w:spacing w:after="140"/>
      </w:pPr>
      <w:bookmarkStart w:id="175" w:name="_Toc243327046"/>
      <w:r>
        <w:t>Funzioni ancora da completare</w:t>
      </w:r>
      <w:bookmarkEnd w:id="175"/>
    </w:p>
    <w:p w14:paraId="6EA79D95" w14:textId="77777777" w:rsidR="00F16703" w:rsidRDefault="0081314F">
      <w:pPr>
        <w:spacing w:after="140"/>
      </w:pPr>
      <w:r>
        <w:t>Restano aperti: sezioni complesse e più file; effetto arco e cedimenti; interazione tra pareti e strutture interne; cerniere plastiche; criteri aggiuntivi per la ricerca dell’infissione; instabilità del fondo e tampone; combinazioni automatiche e sisma avanzato; progetto automatico completo delle armature; DXF e integrazioni esterne. Le opzioni non disponibili non producono verifiche sostitutive. I successivi incrementi saranno documentati dopo il collaudo.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ANTHEA_Guida_pratica_ITEC_Rev52.docx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ANTHEA_Guida_pratica_ITEC_Rev52.docx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88</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ANTHEA_Guida_pratica_ITEC_Rev52.docx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 Id="rId36"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94</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pratica di ANTHEA</dc:title>
  <dc:subject>Manuale operativo dei moduli disponibili</dc:subject>
  <dc:creator>ANTHEA</dc:creator>
  <cp:keywords>ANTHEA; ITEC; Manuale; Rev52; Contenuti 2026-10-19</cp:keywords>
  <dc:description/>
  <cp:lastModifiedBy>ANTHEA</cp:lastModifiedBy>
  <cp:revision>52</cp:revision>
  <cp:lastPrinted>2023-02-17T15:30:00Z</cp:lastPrinted>
  <dcterms:created xsi:type="dcterms:W3CDTF">2024-01-22T16:51:00Z</dcterms:created>
  <dcterms:modified xsi:type="dcterms:W3CDTF">2026-03-05T14:41:00Z</dcterms:modified>
</cp:coreProperties>
</file>