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46097845" w14:textId="77777777" w:rsidTr="00DC48B9">
        <w:tc>
          <w:tcPr>
            <w:tcW w:w="2835" w:type="dxa"/>
          </w:tcPr>
          <w:p w14:paraId="15E1967D" w14:textId="77777777" w:rsidR="00BC3766" w:rsidRPr="004913BD" w:rsidRDefault="00BC3766" w:rsidP="00DC48B9">
            <w:pPr>
              <w:rPr>
                <w:b/>
                <w:bCs/>
              </w:rPr>
            </w:pPr>
          </w:p>
        </w:tc>
        <w:tc>
          <w:tcPr>
            <w:tcW w:w="7797" w:type="dxa"/>
          </w:tcPr>
          <w:p w14:paraId="0A56FBE0" w14:textId="77777777" w:rsidR="00BC3766" w:rsidRPr="004913BD" w:rsidRDefault="00BC3766" w:rsidP="00DC48B9">
            <w:pPr>
              <w:rPr>
                <w:b/>
                <w:bCs/>
                <w:sz w:val="20"/>
              </w:rPr>
            </w:pPr>
          </w:p>
        </w:tc>
      </w:tr>
      <w:tr w:rsidR="00BC3766" w14:paraId="0E234AD3" w14:textId="77777777" w:rsidTr="00DC48B9">
        <w:tc>
          <w:tcPr>
            <w:tcW w:w="2835" w:type="dxa"/>
          </w:tcPr>
          <w:p w14:paraId="7457DC3C" w14:textId="77777777" w:rsidR="00BC3766" w:rsidRPr="004913BD" w:rsidRDefault="00BC3766" w:rsidP="00DC48B9">
            <w:pPr>
              <w:tabs>
                <w:tab w:val="left" w:pos="1296"/>
              </w:tabs>
              <w:rPr>
                <w:sz w:val="28"/>
                <w:szCs w:val="28"/>
              </w:rPr>
            </w:pPr>
          </w:p>
        </w:tc>
        <w:tc>
          <w:tcPr>
            <w:tcW w:w="7797" w:type="dxa"/>
          </w:tcPr>
          <w:p w14:paraId="69A8DC96" w14:textId="77777777" w:rsidR="00BC3766" w:rsidRPr="004913BD" w:rsidRDefault="00BC3766" w:rsidP="00DC48B9">
            <w:pPr>
              <w:tabs>
                <w:tab w:val="left" w:pos="1296"/>
              </w:tabs>
              <w:rPr>
                <w:sz w:val="28"/>
                <w:szCs w:val="28"/>
              </w:rPr>
            </w:pPr>
          </w:p>
        </w:tc>
      </w:tr>
      <w:tr w:rsidR="00BC3766" w14:paraId="2716AEB3" w14:textId="77777777" w:rsidTr="00DC48B9">
        <w:trPr>
          <w:trHeight w:val="573"/>
        </w:trPr>
        <w:tc>
          <w:tcPr>
            <w:tcW w:w="2835" w:type="dxa"/>
          </w:tcPr>
          <w:p w14:paraId="7AFA3C71" w14:textId="77777777" w:rsidR="00BC3766" w:rsidRPr="006D3BBF" w:rsidRDefault="00BC3766" w:rsidP="00DC48B9">
            <w:pPr>
              <w:rPr>
                <w:sz w:val="20"/>
                <w:szCs w:val="16"/>
              </w:rPr>
            </w:pPr>
          </w:p>
          <w:p w14:paraId="6CEDB94D" w14:textId="77777777" w:rsidR="006D3BBF" w:rsidRDefault="006D3BBF" w:rsidP="00DC48B9"/>
        </w:tc>
        <w:tc>
          <w:tcPr>
            <w:tcW w:w="7797" w:type="dxa"/>
          </w:tcPr>
          <w:p w14:paraId="76EAC1B8" w14:textId="77777777" w:rsidR="00BC3766" w:rsidRDefault="00BC3766" w:rsidP="00DC48B9"/>
        </w:tc>
      </w:tr>
      <w:tr w:rsidR="00793049" w14:paraId="2FF4D214" w14:textId="77777777" w:rsidTr="00DC48B9">
        <w:trPr>
          <w:trHeight w:val="396"/>
        </w:trPr>
        <w:tc>
          <w:tcPr>
            <w:tcW w:w="2835" w:type="dxa"/>
          </w:tcPr>
          <w:p w14:paraId="2C38D06F" w14:textId="77777777" w:rsidR="00793049" w:rsidRPr="006D3BBF" w:rsidRDefault="00793049" w:rsidP="00F63D34">
            <w:pPr>
              <w:ind w:left="31"/>
              <w:rPr>
                <w:sz w:val="20"/>
                <w:szCs w:val="16"/>
              </w:rPr>
            </w:pPr>
            <w:r w:rsidRPr="004913BD">
              <w:rPr>
                <w:b/>
                <w:bCs/>
              </w:rPr>
              <w:t>Ambito:</w:t>
            </w:r>
          </w:p>
        </w:tc>
        <w:tc>
          <w:tcPr>
            <w:tcW w:w="7797" w:type="dxa"/>
          </w:tcPr>
          <w:p w14:paraId="1AA11023" w14:textId="77777777" w:rsidR="00793049" w:rsidRDefault="00793049" w:rsidP="00DC48B9"/>
        </w:tc>
      </w:tr>
      <w:tr w:rsidR="00793049" w14:paraId="1340B98C" w14:textId="77777777" w:rsidTr="00DC48B9">
        <w:trPr>
          <w:trHeight w:val="560"/>
        </w:trPr>
        <w:tc>
          <w:tcPr>
            <w:tcW w:w="2835" w:type="dxa"/>
          </w:tcPr>
          <w:p w14:paraId="5E2C080E" w14:textId="77777777" w:rsidR="00793049" w:rsidRPr="004913BD" w:rsidRDefault="00793049" w:rsidP="00DC48B9">
            <w:pPr>
              <w:rPr>
                <w:b/>
                <w:bCs/>
                <w:sz w:val="32"/>
                <w:szCs w:val="32"/>
              </w:rPr>
            </w:pPr>
          </w:p>
        </w:tc>
        <w:tc>
          <w:tcPr>
            <w:tcW w:w="7797" w:type="dxa"/>
          </w:tcPr>
          <w:p w14:paraId="5A3DE32A" w14:textId="77777777" w:rsidR="00793049" w:rsidRPr="004913BD" w:rsidRDefault="00793049" w:rsidP="00DC48B9">
            <w:pPr>
              <w:rPr>
                <w:b/>
                <w:bCs/>
                <w:sz w:val="32"/>
                <w:szCs w:val="32"/>
              </w:rPr>
            </w:pPr>
          </w:p>
        </w:tc>
      </w:tr>
      <w:tr w:rsidR="00793049" w14:paraId="1525EFC7" w14:textId="77777777" w:rsidTr="00DC48B9">
        <w:trPr>
          <w:trHeight w:val="396"/>
        </w:trPr>
        <w:tc>
          <w:tcPr>
            <w:tcW w:w="2835" w:type="dxa"/>
          </w:tcPr>
          <w:p w14:paraId="351AE9EE" w14:textId="77777777" w:rsidR="00793049" w:rsidRPr="004913BD" w:rsidRDefault="00793049" w:rsidP="00DC48B9">
            <w:pPr>
              <w:spacing w:line="276" w:lineRule="auto"/>
              <w:rPr>
                <w:sz w:val="28"/>
                <w:szCs w:val="28"/>
              </w:rPr>
            </w:pPr>
          </w:p>
        </w:tc>
        <w:tc>
          <w:tcPr>
            <w:tcW w:w="7797" w:type="dxa"/>
          </w:tcPr>
          <w:p w14:paraId="648D2088" w14:textId="77777777" w:rsidR="00793049" w:rsidRPr="004913BD" w:rsidRDefault="00793049" w:rsidP="00DC48B9">
            <w:pPr>
              <w:spacing w:line="276" w:lineRule="auto"/>
              <w:rPr>
                <w:sz w:val="28"/>
                <w:szCs w:val="28"/>
              </w:rPr>
            </w:pPr>
            <w:r>
              <w:rPr>
                <w:sz w:val="28"/>
                <w:szCs w:val="28"/>
              </w:rPr>
              <w:t>Documentazione software ANTHEA</w:t>
            </w:r>
          </w:p>
        </w:tc>
      </w:tr>
    </w:tbl>
    <w:p w14:paraId="6B6C6E1F" w14:textId="77777777" w:rsidR="00DF4021" w:rsidRPr="00D14D83" w:rsidRDefault="00DF4021" w:rsidP="00D14D83">
      <w:pPr>
        <w:ind w:left="-284"/>
        <w:rPr>
          <w:b/>
          <w:bCs/>
          <w:sz w:val="16"/>
          <w:szCs w:val="12"/>
        </w:rPr>
      </w:pPr>
    </w:p>
    <w:p w14:paraId="39C98A62" w14:textId="77777777" w:rsidR="00E636A2" w:rsidRDefault="00E636A2" w:rsidP="00D35195">
      <w:pPr>
        <w:spacing w:line="276" w:lineRule="auto"/>
        <w:rPr>
          <w:b/>
          <w:bCs/>
        </w:rPr>
      </w:pPr>
      <w:r w:rsidRPr="000E76E2">
        <w:rPr>
          <w:b/>
          <w:bCs/>
        </w:rPr>
        <w:t>Titolo</w:t>
      </w:r>
      <w:r>
        <w:rPr>
          <w:b/>
          <w:bCs/>
        </w:rPr>
        <w:t>:</w:t>
      </w:r>
    </w:p>
    <w:p w14:paraId="03CE9378" w14:textId="77777777" w:rsidR="0058216B" w:rsidRDefault="0058216B" w:rsidP="00BC0FB4">
      <w:pPr>
        <w:autoSpaceDE w:val="0"/>
        <w:autoSpaceDN w:val="0"/>
        <w:adjustRightInd w:val="0"/>
        <w:spacing w:line="192" w:lineRule="auto"/>
        <w:ind w:right="-569"/>
        <w:jc w:val="left"/>
        <w:rPr>
          <w:rFonts w:cs="Manrope"/>
          <w:szCs w:val="28"/>
        </w:rPr>
      </w:pPr>
      <w:r w:rsidRPr="00DF4021">
        <w:rPr>
          <w:rFonts w:cs="Manrope"/>
          <w:szCs w:val="28"/>
        </w:rPr>
        <w:t>Guida pratica di ANTHEA</w:t>
      </w:r>
    </w:p>
    <w:p w14:paraId="26FC091C" w14:textId="77777777" w:rsidR="00D14D83" w:rsidRPr="00DF4021" w:rsidRDefault="00D14D83" w:rsidP="00D14D83">
      <w:pPr>
        <w:autoSpaceDE w:val="0"/>
        <w:autoSpaceDN w:val="0"/>
        <w:adjustRightInd w:val="0"/>
        <w:spacing w:line="192" w:lineRule="auto"/>
        <w:ind w:left="-284"/>
        <w:rPr>
          <w:rFonts w:cs="Manrope"/>
          <w:sz w:val="28"/>
          <w:szCs w:val="28"/>
        </w:rPr>
      </w:pPr>
    </w:p>
    <w:p w14:paraId="2DF63896" w14:textId="77777777" w:rsidR="00E636A2" w:rsidRDefault="00E636A2" w:rsidP="00D35195">
      <w:pPr>
        <w:autoSpaceDE w:val="0"/>
        <w:autoSpaceDN w:val="0"/>
        <w:adjustRightInd w:val="0"/>
        <w:rPr>
          <w:rFonts w:cs="Manrope"/>
          <w:sz w:val="22"/>
          <w:szCs w:val="22"/>
        </w:rPr>
      </w:pPr>
      <w:r w:rsidRPr="00BC3766">
        <w:rPr>
          <w:rFonts w:cs="Manrope"/>
          <w:sz w:val="22"/>
          <w:szCs w:val="22"/>
        </w:rPr>
        <w:t>Manuale operativo dei moduli disponibili</w:t>
      </w:r>
    </w:p>
    <w:p w14:paraId="59E59BEC"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3A1264DB" w14:textId="77777777" w:rsidTr="00604B9E">
        <w:trPr>
          <w:trHeight w:val="403"/>
        </w:trPr>
        <w:tc>
          <w:tcPr>
            <w:tcW w:w="283" w:type="dxa"/>
            <w:tcBorders>
              <w:left w:val="single" w:sz="12" w:space="0" w:color="808080" w:themeColor="background1" w:themeShade="80"/>
            </w:tcBorders>
          </w:tcPr>
          <w:p w14:paraId="589B86DF"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6192068E"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2B0F7D17" w14:textId="77777777" w:rsidTr="00BC3766">
        <w:trPr>
          <w:trHeight w:val="140"/>
        </w:trPr>
        <w:tc>
          <w:tcPr>
            <w:tcW w:w="283" w:type="dxa"/>
            <w:tcBorders>
              <w:left w:val="single" w:sz="12" w:space="0" w:color="808080" w:themeColor="background1" w:themeShade="80"/>
            </w:tcBorders>
          </w:tcPr>
          <w:p w14:paraId="6EB3F548"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08D5AF30"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08AE8ACD"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39</w:t>
            </w:r>
          </w:p>
        </w:tc>
      </w:tr>
      <w:tr w:rsidR="00E636A2" w14:paraId="36A6AD10" w14:textId="77777777" w:rsidTr="00BC3766">
        <w:trPr>
          <w:trHeight w:val="140"/>
        </w:trPr>
        <w:tc>
          <w:tcPr>
            <w:tcW w:w="283" w:type="dxa"/>
            <w:tcBorders>
              <w:left w:val="single" w:sz="12" w:space="0" w:color="808080" w:themeColor="background1" w:themeShade="80"/>
            </w:tcBorders>
          </w:tcPr>
          <w:p w14:paraId="0C3EB20D"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5C415644"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51975BB9"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13/10/2026</w:t>
            </w:r>
          </w:p>
        </w:tc>
      </w:tr>
      <w:tr w:rsidR="00E636A2" w14:paraId="7F6D19BC" w14:textId="77777777" w:rsidTr="00BC3766">
        <w:tc>
          <w:tcPr>
            <w:tcW w:w="283" w:type="dxa"/>
            <w:tcBorders>
              <w:left w:val="single" w:sz="12" w:space="0" w:color="808080" w:themeColor="background1" w:themeShade="80"/>
            </w:tcBorders>
          </w:tcPr>
          <w:p w14:paraId="334A0505"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39AF7239"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1ABDD3A5"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13/10/2026</w:t>
            </w:r>
          </w:p>
        </w:tc>
      </w:tr>
      <w:tr w:rsidR="00E636A2" w14:paraId="1B5B2C25" w14:textId="77777777" w:rsidTr="00BC3766">
        <w:tc>
          <w:tcPr>
            <w:tcW w:w="283" w:type="dxa"/>
            <w:tcBorders>
              <w:left w:val="single" w:sz="12" w:space="0" w:color="808080" w:themeColor="background1" w:themeShade="80"/>
            </w:tcBorders>
          </w:tcPr>
          <w:p w14:paraId="1781355D"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52E8F232"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4DA057F5" w14:textId="77777777" w:rsidR="00E636A2" w:rsidRPr="00AB084F" w:rsidRDefault="00E636A2" w:rsidP="00070634">
            <w:pPr>
              <w:autoSpaceDE w:val="0"/>
              <w:autoSpaceDN w:val="0"/>
              <w:adjustRightInd w:val="0"/>
              <w:ind w:left="27"/>
              <w:jc w:val="left"/>
              <w:rPr>
                <w:rFonts w:cs="Manrope"/>
                <w:sz w:val="18"/>
                <w:szCs w:val="18"/>
              </w:rPr>
            </w:pPr>
          </w:p>
        </w:tc>
      </w:tr>
      <w:tr w:rsidR="00E636A2" w14:paraId="65EA5F84" w14:textId="77777777" w:rsidTr="00BC3766">
        <w:tc>
          <w:tcPr>
            <w:tcW w:w="283" w:type="dxa"/>
            <w:tcBorders>
              <w:left w:val="single" w:sz="12" w:space="0" w:color="808080" w:themeColor="background1" w:themeShade="80"/>
            </w:tcBorders>
          </w:tcPr>
          <w:p w14:paraId="13B94EA0" w14:textId="77777777" w:rsidR="00E636A2" w:rsidRDefault="00E636A2" w:rsidP="00070634">
            <w:pPr>
              <w:autoSpaceDE w:val="0"/>
              <w:autoSpaceDN w:val="0"/>
              <w:adjustRightInd w:val="0"/>
              <w:ind w:left="27"/>
              <w:jc w:val="left"/>
              <w:rPr>
                <w:rFonts w:cs="Manrope"/>
                <w:sz w:val="18"/>
                <w:szCs w:val="18"/>
              </w:rPr>
            </w:pPr>
          </w:p>
        </w:tc>
        <w:tc>
          <w:tcPr>
            <w:tcW w:w="846" w:type="dxa"/>
          </w:tcPr>
          <w:p w14:paraId="470A1908"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96F17A1" w14:textId="77777777" w:rsidR="00E636A2" w:rsidRPr="00AB084F" w:rsidRDefault="00E636A2" w:rsidP="00070634">
            <w:pPr>
              <w:autoSpaceDE w:val="0"/>
              <w:autoSpaceDN w:val="0"/>
              <w:adjustRightInd w:val="0"/>
              <w:ind w:left="27"/>
              <w:jc w:val="left"/>
              <w:rPr>
                <w:rFonts w:cs="Manrope"/>
                <w:sz w:val="18"/>
                <w:szCs w:val="18"/>
              </w:rPr>
            </w:pPr>
          </w:p>
        </w:tc>
      </w:tr>
      <w:tr w:rsidR="00E636A2" w14:paraId="56EE0E54" w14:textId="77777777" w:rsidTr="00BC3766">
        <w:tc>
          <w:tcPr>
            <w:tcW w:w="283" w:type="dxa"/>
            <w:tcBorders>
              <w:left w:val="single" w:sz="12" w:space="0" w:color="808080" w:themeColor="background1" w:themeShade="80"/>
            </w:tcBorders>
          </w:tcPr>
          <w:p w14:paraId="6B5F3799" w14:textId="77777777" w:rsidR="00E636A2" w:rsidRDefault="00E636A2" w:rsidP="00070634">
            <w:pPr>
              <w:autoSpaceDE w:val="0"/>
              <w:autoSpaceDN w:val="0"/>
              <w:adjustRightInd w:val="0"/>
              <w:ind w:left="27"/>
              <w:jc w:val="left"/>
              <w:rPr>
                <w:rFonts w:cs="Manrope"/>
                <w:sz w:val="18"/>
                <w:szCs w:val="18"/>
              </w:rPr>
            </w:pPr>
          </w:p>
        </w:tc>
        <w:tc>
          <w:tcPr>
            <w:tcW w:w="846" w:type="dxa"/>
          </w:tcPr>
          <w:p w14:paraId="3EE4D0F5"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B3121E4" w14:textId="77777777" w:rsidR="00E636A2" w:rsidRPr="00AB084F" w:rsidRDefault="00E636A2" w:rsidP="00070634">
            <w:pPr>
              <w:autoSpaceDE w:val="0"/>
              <w:autoSpaceDN w:val="0"/>
              <w:adjustRightInd w:val="0"/>
              <w:ind w:left="27"/>
              <w:jc w:val="left"/>
              <w:rPr>
                <w:rFonts w:cs="Manrope"/>
                <w:sz w:val="18"/>
                <w:szCs w:val="18"/>
              </w:rPr>
            </w:pPr>
          </w:p>
        </w:tc>
      </w:tr>
      <w:tr w:rsidR="00E636A2" w14:paraId="4E5DA5AA" w14:textId="77777777" w:rsidTr="00BC3766">
        <w:tc>
          <w:tcPr>
            <w:tcW w:w="283" w:type="dxa"/>
            <w:tcBorders>
              <w:left w:val="single" w:sz="12" w:space="0" w:color="808080" w:themeColor="background1" w:themeShade="80"/>
            </w:tcBorders>
          </w:tcPr>
          <w:p w14:paraId="05A898F1" w14:textId="77777777" w:rsidR="00E636A2" w:rsidRDefault="00E636A2" w:rsidP="00070634">
            <w:pPr>
              <w:autoSpaceDE w:val="0"/>
              <w:autoSpaceDN w:val="0"/>
              <w:adjustRightInd w:val="0"/>
              <w:ind w:left="27"/>
              <w:jc w:val="left"/>
              <w:rPr>
                <w:rFonts w:cs="Manrope"/>
                <w:sz w:val="18"/>
                <w:szCs w:val="18"/>
              </w:rPr>
            </w:pPr>
          </w:p>
        </w:tc>
        <w:tc>
          <w:tcPr>
            <w:tcW w:w="846" w:type="dxa"/>
          </w:tcPr>
          <w:p w14:paraId="300002A9"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0B72CE36" w14:textId="77777777" w:rsidR="00E636A2" w:rsidRPr="00AB084F" w:rsidRDefault="00E636A2" w:rsidP="00070634">
            <w:pPr>
              <w:autoSpaceDE w:val="0"/>
              <w:autoSpaceDN w:val="0"/>
              <w:adjustRightInd w:val="0"/>
              <w:ind w:left="27"/>
              <w:jc w:val="left"/>
              <w:rPr>
                <w:rFonts w:cs="Manrope"/>
                <w:sz w:val="18"/>
                <w:szCs w:val="18"/>
              </w:rPr>
            </w:pPr>
          </w:p>
        </w:tc>
      </w:tr>
      <w:tr w:rsidR="00E636A2" w14:paraId="49EE8C9E" w14:textId="77777777" w:rsidTr="00BC3766">
        <w:tc>
          <w:tcPr>
            <w:tcW w:w="283" w:type="dxa"/>
            <w:tcBorders>
              <w:left w:val="single" w:sz="12" w:space="0" w:color="808080" w:themeColor="background1" w:themeShade="80"/>
            </w:tcBorders>
          </w:tcPr>
          <w:p w14:paraId="79A93F80" w14:textId="77777777" w:rsidR="00E636A2" w:rsidRDefault="00E636A2" w:rsidP="00070634">
            <w:pPr>
              <w:autoSpaceDE w:val="0"/>
              <w:autoSpaceDN w:val="0"/>
              <w:adjustRightInd w:val="0"/>
              <w:ind w:left="27"/>
              <w:jc w:val="left"/>
              <w:rPr>
                <w:rFonts w:cs="Manrope"/>
                <w:sz w:val="18"/>
                <w:szCs w:val="18"/>
              </w:rPr>
            </w:pPr>
          </w:p>
        </w:tc>
        <w:tc>
          <w:tcPr>
            <w:tcW w:w="846" w:type="dxa"/>
          </w:tcPr>
          <w:p w14:paraId="6CF5FC0C" w14:textId="77777777" w:rsidR="00E636A2" w:rsidRDefault="00E636A2" w:rsidP="00070634">
            <w:pPr>
              <w:autoSpaceDE w:val="0"/>
              <w:autoSpaceDN w:val="0"/>
              <w:adjustRightInd w:val="0"/>
              <w:ind w:left="27"/>
              <w:jc w:val="left"/>
              <w:rPr>
                <w:rFonts w:cs="Manrope"/>
                <w:sz w:val="18"/>
                <w:szCs w:val="18"/>
              </w:rPr>
            </w:pPr>
          </w:p>
        </w:tc>
        <w:tc>
          <w:tcPr>
            <w:tcW w:w="1422" w:type="dxa"/>
          </w:tcPr>
          <w:p w14:paraId="33D33D97" w14:textId="77777777" w:rsidR="00E636A2" w:rsidRDefault="00E636A2" w:rsidP="00070634">
            <w:pPr>
              <w:autoSpaceDE w:val="0"/>
              <w:autoSpaceDN w:val="0"/>
              <w:adjustRightInd w:val="0"/>
              <w:ind w:left="27"/>
              <w:jc w:val="left"/>
              <w:rPr>
                <w:rFonts w:cs="Manrope"/>
                <w:sz w:val="18"/>
                <w:szCs w:val="18"/>
              </w:rPr>
            </w:pPr>
          </w:p>
        </w:tc>
      </w:tr>
    </w:tbl>
    <w:p w14:paraId="5F955D2B"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039EFFA1" w14:textId="77777777" w:rsidTr="00D35195">
        <w:tc>
          <w:tcPr>
            <w:tcW w:w="5240" w:type="dxa"/>
          </w:tcPr>
          <w:p w14:paraId="00241750"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6973C7FB" w14:textId="77777777" w:rsidTr="00D35195">
        <w:tc>
          <w:tcPr>
            <w:tcW w:w="5240" w:type="dxa"/>
          </w:tcPr>
          <w:p w14:paraId="05C1735F" w14:textId="77777777" w:rsidR="00E636A2" w:rsidRDefault="00BC3766" w:rsidP="00D35195">
            <w:pPr>
              <w:autoSpaceDE w:val="0"/>
              <w:autoSpaceDN w:val="0"/>
              <w:adjustRightInd w:val="0"/>
              <w:ind w:left="31"/>
              <w:jc w:val="left"/>
              <w:rPr>
                <w:rFonts w:cs="Manrope"/>
                <w:b/>
                <w:bCs/>
              </w:rPr>
            </w:pPr>
            <w:r>
              <w:rPr>
                <w:rFonts w:cs="Manrope"/>
                <w:sz w:val="22"/>
                <w:szCs w:val="28"/>
              </w:rPr>
              <w:t>Guida pratica all’uso</w:t>
            </w:r>
          </w:p>
        </w:tc>
      </w:tr>
      <w:tr w:rsidR="00E636A2" w14:paraId="3B4DB3D2" w14:textId="77777777" w:rsidTr="00D35195">
        <w:trPr>
          <w:trHeight w:val="1425"/>
        </w:trPr>
        <w:tc>
          <w:tcPr>
            <w:tcW w:w="5240" w:type="dxa"/>
          </w:tcPr>
          <w:p w14:paraId="19CBD240"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Progetti e materiali</w:t>
            </w:r>
            <w:r w:rsidRPr="002B6FBE">
              <w:rPr>
                <w:rFonts w:cs="Manrope"/>
                <w:b/>
                <w:bCs/>
                <w:sz w:val="22"/>
                <w:szCs w:val="16"/>
              </w:rPr>
              <w:br/>
              <w:t>Geotecnica e sezioni strutturali</w:t>
            </w:r>
            <w:r w:rsidRPr="002B6FBE">
              <w:rPr>
                <w:rFonts w:cs="Manrope"/>
                <w:b/>
                <w:bCs/>
                <w:sz w:val="22"/>
                <w:szCs w:val="16"/>
              </w:rPr>
              <w:br/>
              <w:t>Bridge Design e report</w:t>
            </w:r>
            <w:r w:rsidRPr="002B6FBE">
              <w:rPr>
                <w:rFonts w:cs="Manrope"/>
                <w:b/>
                <w:bCs/>
                <w:sz w:val="22"/>
                <w:szCs w:val="16"/>
              </w:rPr>
              <w:br/>
              <w:t>Contenuti al 13 ottobre 2026</w:t>
            </w:r>
          </w:p>
        </w:tc>
      </w:tr>
    </w:tbl>
    <w:p w14:paraId="2EF85F93"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6B99B35F" w14:textId="77777777" w:rsidTr="00BC0FB4">
        <w:trPr>
          <w:trHeight w:val="655"/>
        </w:trPr>
        <w:tc>
          <w:tcPr>
            <w:tcW w:w="5386" w:type="dxa"/>
            <w:tcBorders>
              <w:top w:val="single" w:sz="12" w:space="0" w:color="808080" w:themeColor="background1" w:themeShade="80"/>
            </w:tcBorders>
            <w:vAlign w:val="center"/>
          </w:tcPr>
          <w:p w14:paraId="09774D8B"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40E67762"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647EB2AE"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ANTHEA-GP-02</w:t>
            </w:r>
          </w:p>
        </w:tc>
      </w:tr>
      <w:tr w:rsidR="006D3BBF" w14:paraId="2E1CF3DF" w14:textId="77777777" w:rsidTr="00BC0FB4">
        <w:trPr>
          <w:trHeight w:val="659"/>
        </w:trPr>
        <w:tc>
          <w:tcPr>
            <w:tcW w:w="5386" w:type="dxa"/>
            <w:tcBorders>
              <w:bottom w:val="single" w:sz="12" w:space="0" w:color="808080" w:themeColor="background1" w:themeShade="80"/>
            </w:tcBorders>
            <w:vAlign w:val="center"/>
          </w:tcPr>
          <w:p w14:paraId="02832E83"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7D9C19C0"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6894C380"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39 — Modello ITEC</w:t>
            </w:r>
          </w:p>
        </w:tc>
      </w:tr>
    </w:tbl>
    <w:p w14:paraId="27C47AD8"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37A9793A"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7B9C67DB" w14:textId="77777777" w:rsidR="006D3BBF" w:rsidRPr="006D3BBF" w:rsidRDefault="006D3BBF" w:rsidP="006D3BBF">
      <w:pPr>
        <w:autoSpaceDE w:val="0"/>
        <w:autoSpaceDN w:val="0"/>
        <w:adjustRightInd w:val="0"/>
        <w:ind w:left="-426"/>
        <w:rPr>
          <w:rFonts w:cs="Manrope"/>
          <w:b/>
          <w:bCs/>
          <w:sz w:val="20"/>
        </w:rPr>
      </w:pPr>
    </w:p>
    <w:p w14:paraId="3A4928D5" w14:textId="77777777" w:rsidR="006D3BBF" w:rsidRDefault="006D3BBF" w:rsidP="006D3BBF">
      <w:pPr>
        <w:autoSpaceDE w:val="0"/>
        <w:autoSpaceDN w:val="0"/>
        <w:adjustRightInd w:val="0"/>
        <w:ind w:left="-426"/>
        <w:rPr>
          <w:rFonts w:cs="Manrope"/>
          <w:b/>
          <w:bCs/>
          <w:sz w:val="20"/>
        </w:rPr>
      </w:pPr>
    </w:p>
    <w:p w14:paraId="23B038FD" w14:textId="77777777" w:rsidR="00D35195" w:rsidRPr="006D3BBF" w:rsidRDefault="00D35195" w:rsidP="006D3BBF">
      <w:pPr>
        <w:autoSpaceDE w:val="0"/>
        <w:autoSpaceDN w:val="0"/>
        <w:adjustRightInd w:val="0"/>
        <w:ind w:left="-426"/>
        <w:rPr>
          <w:rFonts w:cs="Manrope"/>
          <w:b/>
          <w:bCs/>
          <w:sz w:val="20"/>
        </w:rPr>
      </w:pPr>
    </w:p>
    <w:p w14:paraId="3A8711EF" w14:textId="77777777" w:rsidR="006D3BBF" w:rsidRPr="006D3BBF" w:rsidRDefault="006D3BBF" w:rsidP="006D3BBF">
      <w:pPr>
        <w:autoSpaceDE w:val="0"/>
        <w:autoSpaceDN w:val="0"/>
        <w:adjustRightInd w:val="0"/>
        <w:ind w:left="-426"/>
        <w:rPr>
          <w:rFonts w:cs="Manrope"/>
          <w:b/>
          <w:bCs/>
          <w:sz w:val="20"/>
        </w:rPr>
      </w:pPr>
    </w:p>
    <w:p w14:paraId="6AC7D75C"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3B702679" w14:textId="77777777" w:rsidTr="00BC0FB4">
        <w:tc>
          <w:tcPr>
            <w:tcW w:w="729" w:type="dxa"/>
            <w:vAlign w:val="center"/>
          </w:tcPr>
          <w:p w14:paraId="0F9DE6F3"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37B1BBF0"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3883C0DA"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318A3CCB"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1F4B0A2B"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1CD1E5F8"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03E0B412" w14:textId="77777777" w:rsidTr="00BC0FB4">
        <w:trPr>
          <w:trHeight w:val="227"/>
        </w:trPr>
        <w:tc>
          <w:tcPr>
            <w:tcW w:w="729" w:type="dxa"/>
            <w:vAlign w:val="center"/>
          </w:tcPr>
          <w:p w14:paraId="5880BF74" w14:textId="77777777" w:rsidR="00E636A2" w:rsidRPr="001C4DFF" w:rsidRDefault="00BC3766" w:rsidP="006D3BBF">
            <w:pPr>
              <w:autoSpaceDE w:val="0"/>
              <w:autoSpaceDN w:val="0"/>
              <w:adjustRightInd w:val="0"/>
              <w:jc w:val="left"/>
              <w:rPr>
                <w:rFonts w:cs="Manrope"/>
              </w:rPr>
            </w:pPr>
            <w:r>
              <w:rPr>
                <w:rFonts w:cs="Manrope"/>
                <w:sz w:val="16"/>
              </w:rPr>
              <w:t>39</w:t>
            </w:r>
          </w:p>
        </w:tc>
        <w:tc>
          <w:tcPr>
            <w:tcW w:w="4898" w:type="dxa"/>
            <w:vAlign w:val="center"/>
          </w:tcPr>
          <w:p w14:paraId="5E3DBAA0"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DETTAGLIO DELLE SEZIONI, CONTORNI E OFFSET NEI VOLUMI</w:t>
            </w:r>
          </w:p>
        </w:tc>
        <w:tc>
          <w:tcPr>
            <w:tcW w:w="1327" w:type="dxa"/>
            <w:vAlign w:val="center"/>
          </w:tcPr>
          <w:p w14:paraId="012D8523"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13/10/2026</w:t>
            </w:r>
          </w:p>
        </w:tc>
        <w:tc>
          <w:tcPr>
            <w:tcW w:w="1243" w:type="dxa"/>
            <w:vAlign w:val="center"/>
          </w:tcPr>
          <w:p w14:paraId="4A59509A"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5F76095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4E50913D"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6C1EAA31" w14:textId="77777777" w:rsidTr="00BC0FB4">
        <w:trPr>
          <w:trHeight w:val="227"/>
        </w:trPr>
        <w:tc>
          <w:tcPr>
            <w:tcW w:w="729" w:type="dxa"/>
            <w:vAlign w:val="center"/>
          </w:tcPr>
          <w:p w14:paraId="5E68C106" w14:textId="77777777" w:rsidR="00E636A2" w:rsidRPr="001C4DFF" w:rsidRDefault="00E636A2" w:rsidP="006D3BBF">
            <w:pPr>
              <w:autoSpaceDE w:val="0"/>
              <w:autoSpaceDN w:val="0"/>
              <w:adjustRightInd w:val="0"/>
              <w:jc w:val="left"/>
              <w:rPr>
                <w:rFonts w:cs="Manrope"/>
              </w:rPr>
            </w:pPr>
          </w:p>
        </w:tc>
        <w:tc>
          <w:tcPr>
            <w:tcW w:w="4898" w:type="dxa"/>
            <w:vAlign w:val="center"/>
          </w:tcPr>
          <w:p w14:paraId="73C1DCA4"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6F3A7B22"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3192B56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6446C3A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09CBD7B3"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3051F440" w14:textId="77777777" w:rsidTr="00BC0FB4">
        <w:trPr>
          <w:trHeight w:val="227"/>
        </w:trPr>
        <w:tc>
          <w:tcPr>
            <w:tcW w:w="729" w:type="dxa"/>
            <w:vAlign w:val="center"/>
          </w:tcPr>
          <w:p w14:paraId="6F741488" w14:textId="77777777" w:rsidR="00E636A2" w:rsidRPr="001C4DFF" w:rsidRDefault="00E636A2" w:rsidP="006D3BBF">
            <w:pPr>
              <w:autoSpaceDE w:val="0"/>
              <w:autoSpaceDN w:val="0"/>
              <w:adjustRightInd w:val="0"/>
              <w:jc w:val="left"/>
              <w:rPr>
                <w:rFonts w:cs="Manrope"/>
              </w:rPr>
            </w:pPr>
          </w:p>
        </w:tc>
        <w:tc>
          <w:tcPr>
            <w:tcW w:w="4898" w:type="dxa"/>
            <w:vAlign w:val="center"/>
          </w:tcPr>
          <w:p w14:paraId="534493A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08E0427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1E625A79"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3E3590E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2803AEB4"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18DF01C8" w14:textId="77777777" w:rsidTr="00BC0FB4">
        <w:trPr>
          <w:trHeight w:val="227"/>
        </w:trPr>
        <w:tc>
          <w:tcPr>
            <w:tcW w:w="729" w:type="dxa"/>
            <w:vAlign w:val="center"/>
          </w:tcPr>
          <w:p w14:paraId="53141251" w14:textId="77777777" w:rsidR="00BC3766" w:rsidRPr="001C4DFF" w:rsidRDefault="00BC3766" w:rsidP="006D3BBF">
            <w:pPr>
              <w:autoSpaceDE w:val="0"/>
              <w:autoSpaceDN w:val="0"/>
              <w:adjustRightInd w:val="0"/>
              <w:jc w:val="left"/>
              <w:rPr>
                <w:rFonts w:cs="Manrope"/>
              </w:rPr>
            </w:pPr>
          </w:p>
        </w:tc>
        <w:tc>
          <w:tcPr>
            <w:tcW w:w="4898" w:type="dxa"/>
            <w:vAlign w:val="center"/>
          </w:tcPr>
          <w:p w14:paraId="440F89D0"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2326C8FB"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21F9058D"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6956A6D2"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3C4AB3C3"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3E540323"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3809395F" w14:textId="77777777" w:rsidR="00113FC0" w:rsidRDefault="00113FC0" w:rsidP="00113FC0">
      <w:pPr>
        <w:rPr>
          <w:b/>
          <w:sz w:val="32"/>
          <w:szCs w:val="32"/>
        </w:rPr>
      </w:pPr>
    </w:p>
    <w:p w14:paraId="54EABB51"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4C20E90B" w14:textId="77777777" w:rsidR="00113FC0" w:rsidRPr="00B6370B" w:rsidRDefault="00113FC0" w:rsidP="00113FC0">
      <w:pPr>
        <w:jc w:val="center"/>
        <w:rPr>
          <w:b/>
          <w:sz w:val="32"/>
          <w:szCs w:val="32"/>
        </w:rPr>
      </w:pPr>
      <w:r w:rsidRPr="00B6370B">
        <w:rPr>
          <w:b/>
          <w:sz w:val="32"/>
          <w:szCs w:val="32"/>
        </w:rPr>
        <w:t>INDICE</w:t>
      </w:r>
    </w:p>
    <w:p w14:paraId="259923F0" w14:textId="4A367FFE" w:rsidR="00A67167" w:rsidRDefault="00A67167">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2744575" w:history="1">
        <w:r w:rsidRPr="001D4C76">
          <w:rPr>
            <w:rStyle w:val="Collegamentoipertestuale"/>
            <w:noProof/>
          </w:rPr>
          <w:t>1</w:t>
        </w:r>
        <w:r>
          <w:rPr>
            <w:rFonts w:asciiTheme="minorHAnsi" w:eastAsiaTheme="minorEastAsia" w:hAnsiTheme="minorHAnsi" w:cstheme="minorBidi"/>
            <w:b w:val="0"/>
            <w:bCs w:val="0"/>
            <w:caps w:val="0"/>
            <w:noProof/>
            <w:kern w:val="2"/>
            <w:szCs w:val="24"/>
            <w:lang w:val="it-IT" w:eastAsia="it-IT"/>
            <w14:ligatures w14:val="standardContextual"/>
          </w:rPr>
          <w:tab/>
        </w:r>
        <w:r w:rsidRPr="001D4C76">
          <w:rPr>
            <w:rStyle w:val="Collegamentoipertestuale"/>
            <w:noProof/>
          </w:rPr>
          <w:t>Avvio e scelta del modulo</w:t>
        </w:r>
        <w:r>
          <w:rPr>
            <w:noProof/>
            <w:webHidden/>
          </w:rPr>
          <w:tab/>
        </w:r>
        <w:r>
          <w:rPr>
            <w:noProof/>
            <w:webHidden/>
          </w:rPr>
          <w:fldChar w:fldCharType="begin"/>
        </w:r>
        <w:r>
          <w:rPr>
            <w:noProof/>
            <w:webHidden/>
          </w:rPr>
          <w:instrText xml:space="preserve"> PAGEREF _Toc242744575 \h </w:instrText>
        </w:r>
        <w:r>
          <w:rPr>
            <w:noProof/>
            <w:webHidden/>
          </w:rPr>
        </w:r>
        <w:r>
          <w:rPr>
            <w:noProof/>
            <w:webHidden/>
          </w:rPr>
          <w:fldChar w:fldCharType="separate"/>
        </w:r>
        <w:r w:rsidR="00244216">
          <w:rPr>
            <w:noProof/>
            <w:webHidden/>
          </w:rPr>
          <w:t>1</w:t>
        </w:r>
        <w:r>
          <w:rPr>
            <w:noProof/>
            <w:webHidden/>
          </w:rPr>
          <w:fldChar w:fldCharType="end"/>
        </w:r>
      </w:hyperlink>
    </w:p>
    <w:p w14:paraId="7F0478F6" w14:textId="4F76A513"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576" w:history="1">
        <w:r w:rsidRPr="001D4C76">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Avviare la versione aggiornata</w:t>
        </w:r>
        <w:r>
          <w:rPr>
            <w:noProof/>
            <w:webHidden/>
          </w:rPr>
          <w:tab/>
        </w:r>
        <w:r>
          <w:rPr>
            <w:noProof/>
            <w:webHidden/>
          </w:rPr>
          <w:fldChar w:fldCharType="begin"/>
        </w:r>
        <w:r>
          <w:rPr>
            <w:noProof/>
            <w:webHidden/>
          </w:rPr>
          <w:instrText xml:space="preserve"> PAGEREF _Toc242744576 \h </w:instrText>
        </w:r>
        <w:r>
          <w:rPr>
            <w:noProof/>
            <w:webHidden/>
          </w:rPr>
        </w:r>
        <w:r>
          <w:rPr>
            <w:noProof/>
            <w:webHidden/>
          </w:rPr>
          <w:fldChar w:fldCharType="separate"/>
        </w:r>
        <w:r w:rsidR="00244216">
          <w:rPr>
            <w:noProof/>
            <w:webHidden/>
          </w:rPr>
          <w:t>1</w:t>
        </w:r>
        <w:r>
          <w:rPr>
            <w:noProof/>
            <w:webHidden/>
          </w:rPr>
          <w:fldChar w:fldCharType="end"/>
        </w:r>
      </w:hyperlink>
    </w:p>
    <w:p w14:paraId="69A18035" w14:textId="5B052469"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577" w:history="1">
        <w:r w:rsidRPr="001D4C76">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Scegliere l’aspetto</w:t>
        </w:r>
        <w:r>
          <w:rPr>
            <w:noProof/>
            <w:webHidden/>
          </w:rPr>
          <w:tab/>
        </w:r>
        <w:r>
          <w:rPr>
            <w:noProof/>
            <w:webHidden/>
          </w:rPr>
          <w:fldChar w:fldCharType="begin"/>
        </w:r>
        <w:r>
          <w:rPr>
            <w:noProof/>
            <w:webHidden/>
          </w:rPr>
          <w:instrText xml:space="preserve"> PAGEREF _Toc242744577 \h </w:instrText>
        </w:r>
        <w:r>
          <w:rPr>
            <w:noProof/>
            <w:webHidden/>
          </w:rPr>
        </w:r>
        <w:r>
          <w:rPr>
            <w:noProof/>
            <w:webHidden/>
          </w:rPr>
          <w:fldChar w:fldCharType="separate"/>
        </w:r>
        <w:r w:rsidR="00244216">
          <w:rPr>
            <w:noProof/>
            <w:webHidden/>
          </w:rPr>
          <w:t>1</w:t>
        </w:r>
        <w:r>
          <w:rPr>
            <w:noProof/>
            <w:webHidden/>
          </w:rPr>
          <w:fldChar w:fldCharType="end"/>
        </w:r>
      </w:hyperlink>
    </w:p>
    <w:p w14:paraId="73C0616B" w14:textId="52B74A0D"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578" w:history="1">
        <w:r w:rsidRPr="001D4C76">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Scegliere il foglio adatto</w:t>
        </w:r>
        <w:r>
          <w:rPr>
            <w:noProof/>
            <w:webHidden/>
          </w:rPr>
          <w:tab/>
        </w:r>
        <w:r>
          <w:rPr>
            <w:noProof/>
            <w:webHidden/>
          </w:rPr>
          <w:fldChar w:fldCharType="begin"/>
        </w:r>
        <w:r>
          <w:rPr>
            <w:noProof/>
            <w:webHidden/>
          </w:rPr>
          <w:instrText xml:space="preserve"> PAGEREF _Toc242744578 \h </w:instrText>
        </w:r>
        <w:r>
          <w:rPr>
            <w:noProof/>
            <w:webHidden/>
          </w:rPr>
        </w:r>
        <w:r>
          <w:rPr>
            <w:noProof/>
            <w:webHidden/>
          </w:rPr>
          <w:fldChar w:fldCharType="separate"/>
        </w:r>
        <w:r w:rsidR="00244216">
          <w:rPr>
            <w:noProof/>
            <w:webHidden/>
          </w:rPr>
          <w:t>1</w:t>
        </w:r>
        <w:r>
          <w:rPr>
            <w:noProof/>
            <w:webHidden/>
          </w:rPr>
          <w:fldChar w:fldCharType="end"/>
        </w:r>
      </w:hyperlink>
    </w:p>
    <w:p w14:paraId="366642DA" w14:textId="1E9176BE"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579" w:history="1">
        <w:r w:rsidRPr="001D4C76">
          <w:rPr>
            <w:rStyle w:val="Collegamentoipertestuale"/>
            <w:noProof/>
          </w:rPr>
          <w:t>1.4</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Leggere e compilare i campi</w:t>
        </w:r>
        <w:r>
          <w:rPr>
            <w:noProof/>
            <w:webHidden/>
          </w:rPr>
          <w:tab/>
        </w:r>
        <w:r>
          <w:rPr>
            <w:noProof/>
            <w:webHidden/>
          </w:rPr>
          <w:fldChar w:fldCharType="begin"/>
        </w:r>
        <w:r>
          <w:rPr>
            <w:noProof/>
            <w:webHidden/>
          </w:rPr>
          <w:instrText xml:space="preserve"> PAGEREF _Toc242744579 \h </w:instrText>
        </w:r>
        <w:r>
          <w:rPr>
            <w:noProof/>
            <w:webHidden/>
          </w:rPr>
        </w:r>
        <w:r>
          <w:rPr>
            <w:noProof/>
            <w:webHidden/>
          </w:rPr>
          <w:fldChar w:fldCharType="separate"/>
        </w:r>
        <w:r w:rsidR="00244216">
          <w:rPr>
            <w:noProof/>
            <w:webHidden/>
          </w:rPr>
          <w:t>2</w:t>
        </w:r>
        <w:r>
          <w:rPr>
            <w:noProof/>
            <w:webHidden/>
          </w:rPr>
          <w:fldChar w:fldCharType="end"/>
        </w:r>
      </w:hyperlink>
    </w:p>
    <w:p w14:paraId="0C1F7E24" w14:textId="043B5ED0" w:rsidR="00A67167" w:rsidRDefault="00A6716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4580" w:history="1">
        <w:r w:rsidRPr="001D4C76">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1D4C76">
          <w:rPr>
            <w:rStyle w:val="Collegamentoipertestuale"/>
            <w:noProof/>
          </w:rPr>
          <w:t>Progetti e gestione del lavoro</w:t>
        </w:r>
        <w:r>
          <w:rPr>
            <w:noProof/>
            <w:webHidden/>
          </w:rPr>
          <w:tab/>
        </w:r>
        <w:r>
          <w:rPr>
            <w:noProof/>
            <w:webHidden/>
          </w:rPr>
          <w:fldChar w:fldCharType="begin"/>
        </w:r>
        <w:r>
          <w:rPr>
            <w:noProof/>
            <w:webHidden/>
          </w:rPr>
          <w:instrText xml:space="preserve"> PAGEREF _Toc242744580 \h </w:instrText>
        </w:r>
        <w:r>
          <w:rPr>
            <w:noProof/>
            <w:webHidden/>
          </w:rPr>
        </w:r>
        <w:r>
          <w:rPr>
            <w:noProof/>
            <w:webHidden/>
          </w:rPr>
          <w:fldChar w:fldCharType="separate"/>
        </w:r>
        <w:r w:rsidR="00244216">
          <w:rPr>
            <w:noProof/>
            <w:webHidden/>
          </w:rPr>
          <w:t>3</w:t>
        </w:r>
        <w:r>
          <w:rPr>
            <w:noProof/>
            <w:webHidden/>
          </w:rPr>
          <w:fldChar w:fldCharType="end"/>
        </w:r>
      </w:hyperlink>
    </w:p>
    <w:p w14:paraId="2F36CF7F" w14:textId="473A955F"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581" w:history="1">
        <w:r w:rsidRPr="001D4C76">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Costruire una struttura leggibile</w:t>
        </w:r>
        <w:r>
          <w:rPr>
            <w:noProof/>
            <w:webHidden/>
          </w:rPr>
          <w:tab/>
        </w:r>
        <w:r>
          <w:rPr>
            <w:noProof/>
            <w:webHidden/>
          </w:rPr>
          <w:fldChar w:fldCharType="begin"/>
        </w:r>
        <w:r>
          <w:rPr>
            <w:noProof/>
            <w:webHidden/>
          </w:rPr>
          <w:instrText xml:space="preserve"> PAGEREF _Toc242744581 \h </w:instrText>
        </w:r>
        <w:r>
          <w:rPr>
            <w:noProof/>
            <w:webHidden/>
          </w:rPr>
        </w:r>
        <w:r>
          <w:rPr>
            <w:noProof/>
            <w:webHidden/>
          </w:rPr>
          <w:fldChar w:fldCharType="separate"/>
        </w:r>
        <w:r w:rsidR="00244216">
          <w:rPr>
            <w:noProof/>
            <w:webHidden/>
          </w:rPr>
          <w:t>3</w:t>
        </w:r>
        <w:r>
          <w:rPr>
            <w:noProof/>
            <w:webHidden/>
          </w:rPr>
          <w:fldChar w:fldCharType="end"/>
        </w:r>
      </w:hyperlink>
    </w:p>
    <w:p w14:paraId="64C2F940" w14:textId="52A538D0"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582" w:history="1">
        <w:r w:rsidRPr="001D4C76">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Comprendere i dati comuni</w:t>
        </w:r>
        <w:r>
          <w:rPr>
            <w:noProof/>
            <w:webHidden/>
          </w:rPr>
          <w:tab/>
        </w:r>
        <w:r>
          <w:rPr>
            <w:noProof/>
            <w:webHidden/>
          </w:rPr>
          <w:fldChar w:fldCharType="begin"/>
        </w:r>
        <w:r>
          <w:rPr>
            <w:noProof/>
            <w:webHidden/>
          </w:rPr>
          <w:instrText xml:space="preserve"> PAGEREF _Toc242744582 \h </w:instrText>
        </w:r>
        <w:r>
          <w:rPr>
            <w:noProof/>
            <w:webHidden/>
          </w:rPr>
        </w:r>
        <w:r>
          <w:rPr>
            <w:noProof/>
            <w:webHidden/>
          </w:rPr>
          <w:fldChar w:fldCharType="separate"/>
        </w:r>
        <w:r w:rsidR="00244216">
          <w:rPr>
            <w:noProof/>
            <w:webHidden/>
          </w:rPr>
          <w:t>3</w:t>
        </w:r>
        <w:r>
          <w:rPr>
            <w:noProof/>
            <w:webHidden/>
          </w:rPr>
          <w:fldChar w:fldCharType="end"/>
        </w:r>
      </w:hyperlink>
    </w:p>
    <w:p w14:paraId="26E0FC58" w14:textId="2A47BA50"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583" w:history="1">
        <w:r w:rsidRPr="001D4C76">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Spostare duplicare e annullare</w:t>
        </w:r>
        <w:r>
          <w:rPr>
            <w:noProof/>
            <w:webHidden/>
          </w:rPr>
          <w:tab/>
        </w:r>
        <w:r>
          <w:rPr>
            <w:noProof/>
            <w:webHidden/>
          </w:rPr>
          <w:fldChar w:fldCharType="begin"/>
        </w:r>
        <w:r>
          <w:rPr>
            <w:noProof/>
            <w:webHidden/>
          </w:rPr>
          <w:instrText xml:space="preserve"> PAGEREF _Toc242744583 \h </w:instrText>
        </w:r>
        <w:r>
          <w:rPr>
            <w:noProof/>
            <w:webHidden/>
          </w:rPr>
        </w:r>
        <w:r>
          <w:rPr>
            <w:noProof/>
            <w:webHidden/>
          </w:rPr>
          <w:fldChar w:fldCharType="separate"/>
        </w:r>
        <w:r w:rsidR="00244216">
          <w:rPr>
            <w:noProof/>
            <w:webHidden/>
          </w:rPr>
          <w:t>4</w:t>
        </w:r>
        <w:r>
          <w:rPr>
            <w:noProof/>
            <w:webHidden/>
          </w:rPr>
          <w:fldChar w:fldCharType="end"/>
        </w:r>
      </w:hyperlink>
    </w:p>
    <w:p w14:paraId="203D8B9F" w14:textId="0EEFBF5A"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584" w:history="1">
        <w:r w:rsidRPr="001D4C76">
          <w:rPr>
            <w:rStyle w:val="Collegamentoipertestuale"/>
            <w:noProof/>
          </w:rPr>
          <w:t>2.4</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Usare le revisioni</w:t>
        </w:r>
        <w:r>
          <w:rPr>
            <w:noProof/>
            <w:webHidden/>
          </w:rPr>
          <w:tab/>
        </w:r>
        <w:r>
          <w:rPr>
            <w:noProof/>
            <w:webHidden/>
          </w:rPr>
          <w:fldChar w:fldCharType="begin"/>
        </w:r>
        <w:r>
          <w:rPr>
            <w:noProof/>
            <w:webHidden/>
          </w:rPr>
          <w:instrText xml:space="preserve"> PAGEREF _Toc242744584 \h </w:instrText>
        </w:r>
        <w:r>
          <w:rPr>
            <w:noProof/>
            <w:webHidden/>
          </w:rPr>
        </w:r>
        <w:r>
          <w:rPr>
            <w:noProof/>
            <w:webHidden/>
          </w:rPr>
          <w:fldChar w:fldCharType="separate"/>
        </w:r>
        <w:r w:rsidR="00244216">
          <w:rPr>
            <w:noProof/>
            <w:webHidden/>
          </w:rPr>
          <w:t>4</w:t>
        </w:r>
        <w:r>
          <w:rPr>
            <w:noProof/>
            <w:webHidden/>
          </w:rPr>
          <w:fldChar w:fldCharType="end"/>
        </w:r>
      </w:hyperlink>
    </w:p>
    <w:p w14:paraId="74220975" w14:textId="1474F3F3"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585" w:history="1">
        <w:r w:rsidRPr="001D4C76">
          <w:rPr>
            <w:rStyle w:val="Collegamentoipertestuale"/>
            <w:noProof/>
          </w:rPr>
          <w:t>2.5</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Report del ramo e compatibilità degli archivi</w:t>
        </w:r>
        <w:r>
          <w:rPr>
            <w:noProof/>
            <w:webHidden/>
          </w:rPr>
          <w:tab/>
        </w:r>
        <w:r>
          <w:rPr>
            <w:noProof/>
            <w:webHidden/>
          </w:rPr>
          <w:fldChar w:fldCharType="begin"/>
        </w:r>
        <w:r>
          <w:rPr>
            <w:noProof/>
            <w:webHidden/>
          </w:rPr>
          <w:instrText xml:space="preserve"> PAGEREF _Toc242744585 \h </w:instrText>
        </w:r>
        <w:r>
          <w:rPr>
            <w:noProof/>
            <w:webHidden/>
          </w:rPr>
        </w:r>
        <w:r>
          <w:rPr>
            <w:noProof/>
            <w:webHidden/>
          </w:rPr>
          <w:fldChar w:fldCharType="separate"/>
        </w:r>
        <w:r w:rsidR="00244216">
          <w:rPr>
            <w:noProof/>
            <w:webHidden/>
          </w:rPr>
          <w:t>5</w:t>
        </w:r>
        <w:r>
          <w:rPr>
            <w:noProof/>
            <w:webHidden/>
          </w:rPr>
          <w:fldChar w:fldCharType="end"/>
        </w:r>
      </w:hyperlink>
    </w:p>
    <w:p w14:paraId="58D1BE45" w14:textId="7B580878"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586" w:history="1">
        <w:r w:rsidRPr="001D4C76">
          <w:rPr>
            <w:rStyle w:val="Collegamentoipertestuale"/>
            <w:noProof/>
          </w:rPr>
          <w:t>2.6</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Controllo della condivisione</w:t>
        </w:r>
        <w:r>
          <w:rPr>
            <w:noProof/>
            <w:webHidden/>
          </w:rPr>
          <w:tab/>
        </w:r>
        <w:r>
          <w:rPr>
            <w:noProof/>
            <w:webHidden/>
          </w:rPr>
          <w:fldChar w:fldCharType="begin"/>
        </w:r>
        <w:r>
          <w:rPr>
            <w:noProof/>
            <w:webHidden/>
          </w:rPr>
          <w:instrText xml:space="preserve"> PAGEREF _Toc242744586 \h </w:instrText>
        </w:r>
        <w:r>
          <w:rPr>
            <w:noProof/>
            <w:webHidden/>
          </w:rPr>
        </w:r>
        <w:r>
          <w:rPr>
            <w:noProof/>
            <w:webHidden/>
          </w:rPr>
          <w:fldChar w:fldCharType="separate"/>
        </w:r>
        <w:r w:rsidR="00244216">
          <w:rPr>
            <w:noProof/>
            <w:webHidden/>
          </w:rPr>
          <w:t>5</w:t>
        </w:r>
        <w:r>
          <w:rPr>
            <w:noProof/>
            <w:webHidden/>
          </w:rPr>
          <w:fldChar w:fldCharType="end"/>
        </w:r>
      </w:hyperlink>
    </w:p>
    <w:p w14:paraId="017D4525" w14:textId="5E2A8A0B" w:rsidR="00A67167" w:rsidRDefault="00A6716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4587" w:history="1">
        <w:r w:rsidRPr="001D4C76">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1D4C76">
          <w:rPr>
            <w:rStyle w:val="Collegamentoipertestuale"/>
            <w:noProof/>
          </w:rPr>
          <w:t>Materiali e durabilità</w:t>
        </w:r>
        <w:r>
          <w:rPr>
            <w:noProof/>
            <w:webHidden/>
          </w:rPr>
          <w:tab/>
        </w:r>
        <w:r>
          <w:rPr>
            <w:noProof/>
            <w:webHidden/>
          </w:rPr>
          <w:fldChar w:fldCharType="begin"/>
        </w:r>
        <w:r>
          <w:rPr>
            <w:noProof/>
            <w:webHidden/>
          </w:rPr>
          <w:instrText xml:space="preserve"> PAGEREF _Toc242744587 \h </w:instrText>
        </w:r>
        <w:r>
          <w:rPr>
            <w:noProof/>
            <w:webHidden/>
          </w:rPr>
        </w:r>
        <w:r>
          <w:rPr>
            <w:noProof/>
            <w:webHidden/>
          </w:rPr>
          <w:fldChar w:fldCharType="separate"/>
        </w:r>
        <w:r w:rsidR="00244216">
          <w:rPr>
            <w:noProof/>
            <w:webHidden/>
          </w:rPr>
          <w:t>5</w:t>
        </w:r>
        <w:r>
          <w:rPr>
            <w:noProof/>
            <w:webHidden/>
          </w:rPr>
          <w:fldChar w:fldCharType="end"/>
        </w:r>
      </w:hyperlink>
    </w:p>
    <w:p w14:paraId="3DD25B62" w14:textId="64C412B4"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588" w:history="1">
        <w:r w:rsidRPr="001D4C76">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Preparare il calcestruzzo</w:t>
        </w:r>
        <w:r>
          <w:rPr>
            <w:noProof/>
            <w:webHidden/>
          </w:rPr>
          <w:tab/>
        </w:r>
        <w:r>
          <w:rPr>
            <w:noProof/>
            <w:webHidden/>
          </w:rPr>
          <w:fldChar w:fldCharType="begin"/>
        </w:r>
        <w:r>
          <w:rPr>
            <w:noProof/>
            <w:webHidden/>
          </w:rPr>
          <w:instrText xml:space="preserve"> PAGEREF _Toc242744588 \h </w:instrText>
        </w:r>
        <w:r>
          <w:rPr>
            <w:noProof/>
            <w:webHidden/>
          </w:rPr>
        </w:r>
        <w:r>
          <w:rPr>
            <w:noProof/>
            <w:webHidden/>
          </w:rPr>
          <w:fldChar w:fldCharType="separate"/>
        </w:r>
        <w:r w:rsidR="00244216">
          <w:rPr>
            <w:noProof/>
            <w:webHidden/>
          </w:rPr>
          <w:t>5</w:t>
        </w:r>
        <w:r>
          <w:rPr>
            <w:noProof/>
            <w:webHidden/>
          </w:rPr>
          <w:fldChar w:fldCharType="end"/>
        </w:r>
      </w:hyperlink>
    </w:p>
    <w:p w14:paraId="4A088842" w14:textId="3290CA46"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589" w:history="1">
        <w:r w:rsidRPr="001D4C76">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Preparare l'acciaio per armature</w:t>
        </w:r>
        <w:r>
          <w:rPr>
            <w:noProof/>
            <w:webHidden/>
          </w:rPr>
          <w:tab/>
        </w:r>
        <w:r>
          <w:rPr>
            <w:noProof/>
            <w:webHidden/>
          </w:rPr>
          <w:fldChar w:fldCharType="begin"/>
        </w:r>
        <w:r>
          <w:rPr>
            <w:noProof/>
            <w:webHidden/>
          </w:rPr>
          <w:instrText xml:space="preserve"> PAGEREF _Toc242744589 \h </w:instrText>
        </w:r>
        <w:r>
          <w:rPr>
            <w:noProof/>
            <w:webHidden/>
          </w:rPr>
        </w:r>
        <w:r>
          <w:rPr>
            <w:noProof/>
            <w:webHidden/>
          </w:rPr>
          <w:fldChar w:fldCharType="separate"/>
        </w:r>
        <w:r w:rsidR="00244216">
          <w:rPr>
            <w:noProof/>
            <w:webHidden/>
          </w:rPr>
          <w:t>6</w:t>
        </w:r>
        <w:r>
          <w:rPr>
            <w:noProof/>
            <w:webHidden/>
          </w:rPr>
          <w:fldChar w:fldCharType="end"/>
        </w:r>
      </w:hyperlink>
    </w:p>
    <w:p w14:paraId="4460201F" w14:textId="37BCA435" w:rsidR="00A67167" w:rsidRDefault="00A6716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4590" w:history="1">
        <w:r w:rsidRPr="001D4C76">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1D4C76">
          <w:rPr>
            <w:rStyle w:val="Collegamentoipertestuale"/>
            <w:noProof/>
          </w:rPr>
          <w:t>Palo verticale</w:t>
        </w:r>
        <w:r>
          <w:rPr>
            <w:noProof/>
            <w:webHidden/>
          </w:rPr>
          <w:tab/>
        </w:r>
        <w:r>
          <w:rPr>
            <w:noProof/>
            <w:webHidden/>
          </w:rPr>
          <w:fldChar w:fldCharType="begin"/>
        </w:r>
        <w:r>
          <w:rPr>
            <w:noProof/>
            <w:webHidden/>
          </w:rPr>
          <w:instrText xml:space="preserve"> PAGEREF _Toc242744590 \h </w:instrText>
        </w:r>
        <w:r>
          <w:rPr>
            <w:noProof/>
            <w:webHidden/>
          </w:rPr>
        </w:r>
        <w:r>
          <w:rPr>
            <w:noProof/>
            <w:webHidden/>
          </w:rPr>
          <w:fldChar w:fldCharType="separate"/>
        </w:r>
        <w:r w:rsidR="00244216">
          <w:rPr>
            <w:noProof/>
            <w:webHidden/>
          </w:rPr>
          <w:t>6</w:t>
        </w:r>
        <w:r>
          <w:rPr>
            <w:noProof/>
            <w:webHidden/>
          </w:rPr>
          <w:fldChar w:fldCharType="end"/>
        </w:r>
      </w:hyperlink>
    </w:p>
    <w:p w14:paraId="36BD1E6D" w14:textId="684217CF"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591" w:history="1">
        <w:r w:rsidRPr="001D4C76">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Compilazione ordinata</w:t>
        </w:r>
        <w:r>
          <w:rPr>
            <w:noProof/>
            <w:webHidden/>
          </w:rPr>
          <w:tab/>
        </w:r>
        <w:r>
          <w:rPr>
            <w:noProof/>
            <w:webHidden/>
          </w:rPr>
          <w:fldChar w:fldCharType="begin"/>
        </w:r>
        <w:r>
          <w:rPr>
            <w:noProof/>
            <w:webHidden/>
          </w:rPr>
          <w:instrText xml:space="preserve"> PAGEREF _Toc242744591 \h </w:instrText>
        </w:r>
        <w:r>
          <w:rPr>
            <w:noProof/>
            <w:webHidden/>
          </w:rPr>
        </w:r>
        <w:r>
          <w:rPr>
            <w:noProof/>
            <w:webHidden/>
          </w:rPr>
          <w:fldChar w:fldCharType="separate"/>
        </w:r>
        <w:r w:rsidR="00244216">
          <w:rPr>
            <w:noProof/>
            <w:webHidden/>
          </w:rPr>
          <w:t>6</w:t>
        </w:r>
        <w:r>
          <w:rPr>
            <w:noProof/>
            <w:webHidden/>
          </w:rPr>
          <w:fldChar w:fldCharType="end"/>
        </w:r>
      </w:hyperlink>
    </w:p>
    <w:p w14:paraId="10451B49" w14:textId="4E3F1490"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592" w:history="1">
        <w:r w:rsidRPr="001D4C76">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Coefficienti e gruppo di pali</w:t>
        </w:r>
        <w:r>
          <w:rPr>
            <w:noProof/>
            <w:webHidden/>
          </w:rPr>
          <w:tab/>
        </w:r>
        <w:r>
          <w:rPr>
            <w:noProof/>
            <w:webHidden/>
          </w:rPr>
          <w:fldChar w:fldCharType="begin"/>
        </w:r>
        <w:r>
          <w:rPr>
            <w:noProof/>
            <w:webHidden/>
          </w:rPr>
          <w:instrText xml:space="preserve"> PAGEREF _Toc242744592 \h </w:instrText>
        </w:r>
        <w:r>
          <w:rPr>
            <w:noProof/>
            <w:webHidden/>
          </w:rPr>
        </w:r>
        <w:r>
          <w:rPr>
            <w:noProof/>
            <w:webHidden/>
          </w:rPr>
          <w:fldChar w:fldCharType="separate"/>
        </w:r>
        <w:r w:rsidR="00244216">
          <w:rPr>
            <w:noProof/>
            <w:webHidden/>
          </w:rPr>
          <w:t>7</w:t>
        </w:r>
        <w:r>
          <w:rPr>
            <w:noProof/>
            <w:webHidden/>
          </w:rPr>
          <w:fldChar w:fldCharType="end"/>
        </w:r>
      </w:hyperlink>
    </w:p>
    <w:p w14:paraId="46347146" w14:textId="7EB7E4E8"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593" w:history="1">
        <w:r w:rsidRPr="001D4C76">
          <w:rPr>
            <w:rStyle w:val="Collegamentoipertestuale"/>
            <w:noProof/>
          </w:rPr>
          <w:t>4.3</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Leggere i risultati</w:t>
        </w:r>
        <w:r>
          <w:rPr>
            <w:noProof/>
            <w:webHidden/>
          </w:rPr>
          <w:tab/>
        </w:r>
        <w:r>
          <w:rPr>
            <w:noProof/>
            <w:webHidden/>
          </w:rPr>
          <w:fldChar w:fldCharType="begin"/>
        </w:r>
        <w:r>
          <w:rPr>
            <w:noProof/>
            <w:webHidden/>
          </w:rPr>
          <w:instrText xml:space="preserve"> PAGEREF _Toc242744593 \h </w:instrText>
        </w:r>
        <w:r>
          <w:rPr>
            <w:noProof/>
            <w:webHidden/>
          </w:rPr>
        </w:r>
        <w:r>
          <w:rPr>
            <w:noProof/>
            <w:webHidden/>
          </w:rPr>
          <w:fldChar w:fldCharType="separate"/>
        </w:r>
        <w:r w:rsidR="00244216">
          <w:rPr>
            <w:noProof/>
            <w:webHidden/>
          </w:rPr>
          <w:t>7</w:t>
        </w:r>
        <w:r>
          <w:rPr>
            <w:noProof/>
            <w:webHidden/>
          </w:rPr>
          <w:fldChar w:fldCharType="end"/>
        </w:r>
      </w:hyperlink>
    </w:p>
    <w:p w14:paraId="64EA5548" w14:textId="713ED3AB"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594" w:history="1">
        <w:r w:rsidRPr="001D4C76">
          <w:rPr>
            <w:rStyle w:val="Collegamentoipertestuale"/>
            <w:noProof/>
          </w:rPr>
          <w:t>4.4</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Esempio di controllo manuale</w:t>
        </w:r>
        <w:r>
          <w:rPr>
            <w:noProof/>
            <w:webHidden/>
          </w:rPr>
          <w:tab/>
        </w:r>
        <w:r>
          <w:rPr>
            <w:noProof/>
            <w:webHidden/>
          </w:rPr>
          <w:fldChar w:fldCharType="begin"/>
        </w:r>
        <w:r>
          <w:rPr>
            <w:noProof/>
            <w:webHidden/>
          </w:rPr>
          <w:instrText xml:space="preserve"> PAGEREF _Toc242744594 \h </w:instrText>
        </w:r>
        <w:r>
          <w:rPr>
            <w:noProof/>
            <w:webHidden/>
          </w:rPr>
        </w:r>
        <w:r>
          <w:rPr>
            <w:noProof/>
            <w:webHidden/>
          </w:rPr>
          <w:fldChar w:fldCharType="separate"/>
        </w:r>
        <w:r w:rsidR="00244216">
          <w:rPr>
            <w:noProof/>
            <w:webHidden/>
          </w:rPr>
          <w:t>7</w:t>
        </w:r>
        <w:r>
          <w:rPr>
            <w:noProof/>
            <w:webHidden/>
          </w:rPr>
          <w:fldChar w:fldCharType="end"/>
        </w:r>
      </w:hyperlink>
    </w:p>
    <w:p w14:paraId="0CD6969B" w14:textId="6C9A514B" w:rsidR="00A67167" w:rsidRDefault="00A6716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4595" w:history="1">
        <w:r w:rsidRPr="001D4C76">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1D4C76">
          <w:rPr>
            <w:rStyle w:val="Collegamentoipertestuale"/>
            <w:noProof/>
          </w:rPr>
          <w:t>Micropalo verticale</w:t>
        </w:r>
        <w:r>
          <w:rPr>
            <w:noProof/>
            <w:webHidden/>
          </w:rPr>
          <w:tab/>
        </w:r>
        <w:r>
          <w:rPr>
            <w:noProof/>
            <w:webHidden/>
          </w:rPr>
          <w:fldChar w:fldCharType="begin"/>
        </w:r>
        <w:r>
          <w:rPr>
            <w:noProof/>
            <w:webHidden/>
          </w:rPr>
          <w:instrText xml:space="preserve"> PAGEREF _Toc242744595 \h </w:instrText>
        </w:r>
        <w:r>
          <w:rPr>
            <w:noProof/>
            <w:webHidden/>
          </w:rPr>
        </w:r>
        <w:r>
          <w:rPr>
            <w:noProof/>
            <w:webHidden/>
          </w:rPr>
          <w:fldChar w:fldCharType="separate"/>
        </w:r>
        <w:r w:rsidR="00244216">
          <w:rPr>
            <w:noProof/>
            <w:webHidden/>
          </w:rPr>
          <w:t>8</w:t>
        </w:r>
        <w:r>
          <w:rPr>
            <w:noProof/>
            <w:webHidden/>
          </w:rPr>
          <w:fldChar w:fldCharType="end"/>
        </w:r>
      </w:hyperlink>
    </w:p>
    <w:p w14:paraId="1F5C7DEB" w14:textId="2CEB3B38"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596" w:history="1">
        <w:r w:rsidRPr="001D4C76">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Dati del bulbo e dell'iniezione</w:t>
        </w:r>
        <w:r>
          <w:rPr>
            <w:noProof/>
            <w:webHidden/>
          </w:rPr>
          <w:tab/>
        </w:r>
        <w:r>
          <w:rPr>
            <w:noProof/>
            <w:webHidden/>
          </w:rPr>
          <w:fldChar w:fldCharType="begin"/>
        </w:r>
        <w:r>
          <w:rPr>
            <w:noProof/>
            <w:webHidden/>
          </w:rPr>
          <w:instrText xml:space="preserve"> PAGEREF _Toc242744596 \h </w:instrText>
        </w:r>
        <w:r>
          <w:rPr>
            <w:noProof/>
            <w:webHidden/>
          </w:rPr>
        </w:r>
        <w:r>
          <w:rPr>
            <w:noProof/>
            <w:webHidden/>
          </w:rPr>
          <w:fldChar w:fldCharType="separate"/>
        </w:r>
        <w:r w:rsidR="00244216">
          <w:rPr>
            <w:noProof/>
            <w:webHidden/>
          </w:rPr>
          <w:t>8</w:t>
        </w:r>
        <w:r>
          <w:rPr>
            <w:noProof/>
            <w:webHidden/>
          </w:rPr>
          <w:fldChar w:fldCharType="end"/>
        </w:r>
      </w:hyperlink>
    </w:p>
    <w:p w14:paraId="3A577065" w14:textId="0BE6C545"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597" w:history="1">
        <w:r w:rsidRPr="001D4C76">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Tubo e peso</w:t>
        </w:r>
        <w:r>
          <w:rPr>
            <w:noProof/>
            <w:webHidden/>
          </w:rPr>
          <w:tab/>
        </w:r>
        <w:r>
          <w:rPr>
            <w:noProof/>
            <w:webHidden/>
          </w:rPr>
          <w:fldChar w:fldCharType="begin"/>
        </w:r>
        <w:r>
          <w:rPr>
            <w:noProof/>
            <w:webHidden/>
          </w:rPr>
          <w:instrText xml:space="preserve"> PAGEREF _Toc242744597 \h </w:instrText>
        </w:r>
        <w:r>
          <w:rPr>
            <w:noProof/>
            <w:webHidden/>
          </w:rPr>
        </w:r>
        <w:r>
          <w:rPr>
            <w:noProof/>
            <w:webHidden/>
          </w:rPr>
          <w:fldChar w:fldCharType="separate"/>
        </w:r>
        <w:r w:rsidR="00244216">
          <w:rPr>
            <w:noProof/>
            <w:webHidden/>
          </w:rPr>
          <w:t>8</w:t>
        </w:r>
        <w:r>
          <w:rPr>
            <w:noProof/>
            <w:webHidden/>
          </w:rPr>
          <w:fldChar w:fldCharType="end"/>
        </w:r>
      </w:hyperlink>
    </w:p>
    <w:p w14:paraId="477FAC3B" w14:textId="0FEBBD30" w:rsidR="00A67167" w:rsidRDefault="00A6716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4598" w:history="1">
        <w:r w:rsidRPr="001D4C76">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1D4C76">
          <w:rPr>
            <w:rStyle w:val="Collegamentoipertestuale"/>
            <w:noProof/>
          </w:rPr>
          <w:t>Pali e micropali caricati orizzontalmente</w:t>
        </w:r>
        <w:r>
          <w:rPr>
            <w:noProof/>
            <w:webHidden/>
          </w:rPr>
          <w:tab/>
        </w:r>
        <w:r>
          <w:rPr>
            <w:noProof/>
            <w:webHidden/>
          </w:rPr>
          <w:fldChar w:fldCharType="begin"/>
        </w:r>
        <w:r>
          <w:rPr>
            <w:noProof/>
            <w:webHidden/>
          </w:rPr>
          <w:instrText xml:space="preserve"> PAGEREF _Toc242744598 \h </w:instrText>
        </w:r>
        <w:r>
          <w:rPr>
            <w:noProof/>
            <w:webHidden/>
          </w:rPr>
        </w:r>
        <w:r>
          <w:rPr>
            <w:noProof/>
            <w:webHidden/>
          </w:rPr>
          <w:fldChar w:fldCharType="separate"/>
        </w:r>
        <w:r w:rsidR="00244216">
          <w:rPr>
            <w:noProof/>
            <w:webHidden/>
          </w:rPr>
          <w:t>8</w:t>
        </w:r>
        <w:r>
          <w:rPr>
            <w:noProof/>
            <w:webHidden/>
          </w:rPr>
          <w:fldChar w:fldCharType="end"/>
        </w:r>
      </w:hyperlink>
    </w:p>
    <w:p w14:paraId="07FF2F99" w14:textId="769C70BE"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599" w:history="1">
        <w:r w:rsidRPr="001D4C76">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Preparare un modello coerente</w:t>
        </w:r>
        <w:r>
          <w:rPr>
            <w:noProof/>
            <w:webHidden/>
          </w:rPr>
          <w:tab/>
        </w:r>
        <w:r>
          <w:rPr>
            <w:noProof/>
            <w:webHidden/>
          </w:rPr>
          <w:fldChar w:fldCharType="begin"/>
        </w:r>
        <w:r>
          <w:rPr>
            <w:noProof/>
            <w:webHidden/>
          </w:rPr>
          <w:instrText xml:space="preserve"> PAGEREF _Toc242744599 \h </w:instrText>
        </w:r>
        <w:r>
          <w:rPr>
            <w:noProof/>
            <w:webHidden/>
          </w:rPr>
        </w:r>
        <w:r>
          <w:rPr>
            <w:noProof/>
            <w:webHidden/>
          </w:rPr>
          <w:fldChar w:fldCharType="separate"/>
        </w:r>
        <w:r w:rsidR="00244216">
          <w:rPr>
            <w:noProof/>
            <w:webHidden/>
          </w:rPr>
          <w:t>8</w:t>
        </w:r>
        <w:r>
          <w:rPr>
            <w:noProof/>
            <w:webHidden/>
          </w:rPr>
          <w:fldChar w:fldCharType="end"/>
        </w:r>
      </w:hyperlink>
    </w:p>
    <w:p w14:paraId="63D1C417" w14:textId="4CBDD490"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600" w:history="1">
        <w:r w:rsidRPr="001D4C76">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Momento resistente del palo in calcestruzzo</w:t>
        </w:r>
        <w:r>
          <w:rPr>
            <w:noProof/>
            <w:webHidden/>
          </w:rPr>
          <w:tab/>
        </w:r>
        <w:r>
          <w:rPr>
            <w:noProof/>
            <w:webHidden/>
          </w:rPr>
          <w:fldChar w:fldCharType="begin"/>
        </w:r>
        <w:r>
          <w:rPr>
            <w:noProof/>
            <w:webHidden/>
          </w:rPr>
          <w:instrText xml:space="preserve"> PAGEREF _Toc242744600 \h </w:instrText>
        </w:r>
        <w:r>
          <w:rPr>
            <w:noProof/>
            <w:webHidden/>
          </w:rPr>
        </w:r>
        <w:r>
          <w:rPr>
            <w:noProof/>
            <w:webHidden/>
          </w:rPr>
          <w:fldChar w:fldCharType="separate"/>
        </w:r>
        <w:r w:rsidR="00244216">
          <w:rPr>
            <w:noProof/>
            <w:webHidden/>
          </w:rPr>
          <w:t>9</w:t>
        </w:r>
        <w:r>
          <w:rPr>
            <w:noProof/>
            <w:webHidden/>
          </w:rPr>
          <w:fldChar w:fldCharType="end"/>
        </w:r>
      </w:hyperlink>
    </w:p>
    <w:p w14:paraId="015C9973" w14:textId="27695D78"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601" w:history="1">
        <w:r w:rsidRPr="001D4C76">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Sezione CHS del micropalo</w:t>
        </w:r>
        <w:r>
          <w:rPr>
            <w:noProof/>
            <w:webHidden/>
          </w:rPr>
          <w:tab/>
        </w:r>
        <w:r>
          <w:rPr>
            <w:noProof/>
            <w:webHidden/>
          </w:rPr>
          <w:fldChar w:fldCharType="begin"/>
        </w:r>
        <w:r>
          <w:rPr>
            <w:noProof/>
            <w:webHidden/>
          </w:rPr>
          <w:instrText xml:space="preserve"> PAGEREF _Toc242744601 \h </w:instrText>
        </w:r>
        <w:r>
          <w:rPr>
            <w:noProof/>
            <w:webHidden/>
          </w:rPr>
        </w:r>
        <w:r>
          <w:rPr>
            <w:noProof/>
            <w:webHidden/>
          </w:rPr>
          <w:fldChar w:fldCharType="separate"/>
        </w:r>
        <w:r w:rsidR="00244216">
          <w:rPr>
            <w:noProof/>
            <w:webHidden/>
          </w:rPr>
          <w:t>9</w:t>
        </w:r>
        <w:r>
          <w:rPr>
            <w:noProof/>
            <w:webHidden/>
          </w:rPr>
          <w:fldChar w:fldCharType="end"/>
        </w:r>
      </w:hyperlink>
    </w:p>
    <w:p w14:paraId="58778440" w14:textId="23E52171"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602" w:history="1">
        <w:r w:rsidRPr="001D4C76">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Interpretare diagrammi e capacità</w:t>
        </w:r>
        <w:r>
          <w:rPr>
            <w:noProof/>
            <w:webHidden/>
          </w:rPr>
          <w:tab/>
        </w:r>
        <w:r>
          <w:rPr>
            <w:noProof/>
            <w:webHidden/>
          </w:rPr>
          <w:fldChar w:fldCharType="begin"/>
        </w:r>
        <w:r>
          <w:rPr>
            <w:noProof/>
            <w:webHidden/>
          </w:rPr>
          <w:instrText xml:space="preserve"> PAGEREF _Toc242744602 \h </w:instrText>
        </w:r>
        <w:r>
          <w:rPr>
            <w:noProof/>
            <w:webHidden/>
          </w:rPr>
        </w:r>
        <w:r>
          <w:rPr>
            <w:noProof/>
            <w:webHidden/>
          </w:rPr>
          <w:fldChar w:fldCharType="separate"/>
        </w:r>
        <w:r w:rsidR="00244216">
          <w:rPr>
            <w:noProof/>
            <w:webHidden/>
          </w:rPr>
          <w:t>9</w:t>
        </w:r>
        <w:r>
          <w:rPr>
            <w:noProof/>
            <w:webHidden/>
          </w:rPr>
          <w:fldChar w:fldCharType="end"/>
        </w:r>
      </w:hyperlink>
    </w:p>
    <w:p w14:paraId="7C198348" w14:textId="56877DEC"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603" w:history="1">
        <w:r w:rsidRPr="001D4C76">
          <w:rPr>
            <w:rStyle w:val="Collegamentoipertestuale"/>
            <w:noProof/>
          </w:rPr>
          <w:t>6.5</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Separare tubo e diametro geotecnico</w:t>
        </w:r>
        <w:r>
          <w:rPr>
            <w:noProof/>
            <w:webHidden/>
          </w:rPr>
          <w:tab/>
        </w:r>
        <w:r>
          <w:rPr>
            <w:noProof/>
            <w:webHidden/>
          </w:rPr>
          <w:fldChar w:fldCharType="begin"/>
        </w:r>
        <w:r>
          <w:rPr>
            <w:noProof/>
            <w:webHidden/>
          </w:rPr>
          <w:instrText xml:space="preserve"> PAGEREF _Toc242744603 \h </w:instrText>
        </w:r>
        <w:r>
          <w:rPr>
            <w:noProof/>
            <w:webHidden/>
          </w:rPr>
        </w:r>
        <w:r>
          <w:rPr>
            <w:noProof/>
            <w:webHidden/>
          </w:rPr>
          <w:fldChar w:fldCharType="separate"/>
        </w:r>
        <w:r w:rsidR="00244216">
          <w:rPr>
            <w:noProof/>
            <w:webHidden/>
          </w:rPr>
          <w:t>10</w:t>
        </w:r>
        <w:r>
          <w:rPr>
            <w:noProof/>
            <w:webHidden/>
          </w:rPr>
          <w:fldChar w:fldCharType="end"/>
        </w:r>
      </w:hyperlink>
    </w:p>
    <w:p w14:paraId="79CE6C5F" w14:textId="621B6F4D" w:rsidR="00A67167" w:rsidRDefault="00A6716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4604" w:history="1">
        <w:r w:rsidRPr="001D4C76">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1D4C76">
          <w:rPr>
            <w:rStyle w:val="Collegamentoipertestuale"/>
            <w:noProof/>
          </w:rPr>
          <w:t>Sezione composta da ponte</w:t>
        </w:r>
        <w:r>
          <w:rPr>
            <w:noProof/>
            <w:webHidden/>
          </w:rPr>
          <w:tab/>
        </w:r>
        <w:r>
          <w:rPr>
            <w:noProof/>
            <w:webHidden/>
          </w:rPr>
          <w:fldChar w:fldCharType="begin"/>
        </w:r>
        <w:r>
          <w:rPr>
            <w:noProof/>
            <w:webHidden/>
          </w:rPr>
          <w:instrText xml:space="preserve"> PAGEREF _Toc242744604 \h </w:instrText>
        </w:r>
        <w:r>
          <w:rPr>
            <w:noProof/>
            <w:webHidden/>
          </w:rPr>
        </w:r>
        <w:r>
          <w:rPr>
            <w:noProof/>
            <w:webHidden/>
          </w:rPr>
          <w:fldChar w:fldCharType="separate"/>
        </w:r>
        <w:r w:rsidR="00244216">
          <w:rPr>
            <w:noProof/>
            <w:webHidden/>
          </w:rPr>
          <w:t>10</w:t>
        </w:r>
        <w:r>
          <w:rPr>
            <w:noProof/>
            <w:webHidden/>
          </w:rPr>
          <w:fldChar w:fldCharType="end"/>
        </w:r>
      </w:hyperlink>
    </w:p>
    <w:p w14:paraId="7F20653B" w14:textId="2CE367F7"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605" w:history="1">
        <w:r w:rsidRPr="001D4C76">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Definire la sezione locale</w:t>
        </w:r>
        <w:r>
          <w:rPr>
            <w:noProof/>
            <w:webHidden/>
          </w:rPr>
          <w:tab/>
        </w:r>
        <w:r>
          <w:rPr>
            <w:noProof/>
            <w:webHidden/>
          </w:rPr>
          <w:fldChar w:fldCharType="begin"/>
        </w:r>
        <w:r>
          <w:rPr>
            <w:noProof/>
            <w:webHidden/>
          </w:rPr>
          <w:instrText xml:space="preserve"> PAGEREF _Toc242744605 \h </w:instrText>
        </w:r>
        <w:r>
          <w:rPr>
            <w:noProof/>
            <w:webHidden/>
          </w:rPr>
        </w:r>
        <w:r>
          <w:rPr>
            <w:noProof/>
            <w:webHidden/>
          </w:rPr>
          <w:fldChar w:fldCharType="separate"/>
        </w:r>
        <w:r w:rsidR="00244216">
          <w:rPr>
            <w:noProof/>
            <w:webHidden/>
          </w:rPr>
          <w:t>10</w:t>
        </w:r>
        <w:r>
          <w:rPr>
            <w:noProof/>
            <w:webHidden/>
          </w:rPr>
          <w:fldChar w:fldCharType="end"/>
        </w:r>
      </w:hyperlink>
    </w:p>
    <w:p w14:paraId="18D877DB" w14:textId="5D8AFBE0"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606" w:history="1">
        <w:r w:rsidRPr="001D4C76">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Compilare la sezione con anima inclinata</w:t>
        </w:r>
        <w:r>
          <w:rPr>
            <w:noProof/>
            <w:webHidden/>
          </w:rPr>
          <w:tab/>
        </w:r>
        <w:r>
          <w:rPr>
            <w:noProof/>
            <w:webHidden/>
          </w:rPr>
          <w:fldChar w:fldCharType="begin"/>
        </w:r>
        <w:r>
          <w:rPr>
            <w:noProof/>
            <w:webHidden/>
          </w:rPr>
          <w:instrText xml:space="preserve"> PAGEREF _Toc242744606 \h </w:instrText>
        </w:r>
        <w:r>
          <w:rPr>
            <w:noProof/>
            <w:webHidden/>
          </w:rPr>
        </w:r>
        <w:r>
          <w:rPr>
            <w:noProof/>
            <w:webHidden/>
          </w:rPr>
          <w:fldChar w:fldCharType="separate"/>
        </w:r>
        <w:r w:rsidR="00244216">
          <w:rPr>
            <w:noProof/>
            <w:webHidden/>
          </w:rPr>
          <w:t>11</w:t>
        </w:r>
        <w:r>
          <w:rPr>
            <w:noProof/>
            <w:webHidden/>
          </w:rPr>
          <w:fldChar w:fldCharType="end"/>
        </w:r>
      </w:hyperlink>
    </w:p>
    <w:p w14:paraId="437AC3EE" w14:textId="30FFE4A1"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607" w:history="1">
        <w:r w:rsidRPr="001D4C76">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Compilare il cassoncino</w:t>
        </w:r>
        <w:r>
          <w:rPr>
            <w:noProof/>
            <w:webHidden/>
          </w:rPr>
          <w:tab/>
        </w:r>
        <w:r>
          <w:rPr>
            <w:noProof/>
            <w:webHidden/>
          </w:rPr>
          <w:fldChar w:fldCharType="begin"/>
        </w:r>
        <w:r>
          <w:rPr>
            <w:noProof/>
            <w:webHidden/>
          </w:rPr>
          <w:instrText xml:space="preserve"> PAGEREF _Toc242744607 \h </w:instrText>
        </w:r>
        <w:r>
          <w:rPr>
            <w:noProof/>
            <w:webHidden/>
          </w:rPr>
        </w:r>
        <w:r>
          <w:rPr>
            <w:noProof/>
            <w:webHidden/>
          </w:rPr>
          <w:fldChar w:fldCharType="separate"/>
        </w:r>
        <w:r w:rsidR="00244216">
          <w:rPr>
            <w:noProof/>
            <w:webHidden/>
          </w:rPr>
          <w:t>12</w:t>
        </w:r>
        <w:r>
          <w:rPr>
            <w:noProof/>
            <w:webHidden/>
          </w:rPr>
          <w:fldChar w:fldCharType="end"/>
        </w:r>
      </w:hyperlink>
    </w:p>
    <w:p w14:paraId="57BB6437" w14:textId="71C60202"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608" w:history="1">
        <w:r w:rsidRPr="001D4C76">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Leggere le proprietà e riconoscere i limiti</w:t>
        </w:r>
        <w:r>
          <w:rPr>
            <w:noProof/>
            <w:webHidden/>
          </w:rPr>
          <w:tab/>
        </w:r>
        <w:r>
          <w:rPr>
            <w:noProof/>
            <w:webHidden/>
          </w:rPr>
          <w:fldChar w:fldCharType="begin"/>
        </w:r>
        <w:r>
          <w:rPr>
            <w:noProof/>
            <w:webHidden/>
          </w:rPr>
          <w:instrText xml:space="preserve"> PAGEREF _Toc242744608 \h </w:instrText>
        </w:r>
        <w:r>
          <w:rPr>
            <w:noProof/>
            <w:webHidden/>
          </w:rPr>
        </w:r>
        <w:r>
          <w:rPr>
            <w:noProof/>
            <w:webHidden/>
          </w:rPr>
          <w:fldChar w:fldCharType="separate"/>
        </w:r>
        <w:r w:rsidR="00244216">
          <w:rPr>
            <w:noProof/>
            <w:webHidden/>
          </w:rPr>
          <w:t>13</w:t>
        </w:r>
        <w:r>
          <w:rPr>
            <w:noProof/>
            <w:webHidden/>
          </w:rPr>
          <w:fldChar w:fldCharType="end"/>
        </w:r>
      </w:hyperlink>
    </w:p>
    <w:p w14:paraId="4B007B41" w14:textId="68C61B13"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609" w:history="1">
        <w:r w:rsidRPr="001D4C76">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Scegliere consapevolmente il metodo</w:t>
        </w:r>
        <w:r>
          <w:rPr>
            <w:noProof/>
            <w:webHidden/>
          </w:rPr>
          <w:tab/>
        </w:r>
        <w:r>
          <w:rPr>
            <w:noProof/>
            <w:webHidden/>
          </w:rPr>
          <w:fldChar w:fldCharType="begin"/>
        </w:r>
        <w:r>
          <w:rPr>
            <w:noProof/>
            <w:webHidden/>
          </w:rPr>
          <w:instrText xml:space="preserve"> PAGEREF _Toc242744609 \h </w:instrText>
        </w:r>
        <w:r>
          <w:rPr>
            <w:noProof/>
            <w:webHidden/>
          </w:rPr>
        </w:r>
        <w:r>
          <w:rPr>
            <w:noProof/>
            <w:webHidden/>
          </w:rPr>
          <w:fldChar w:fldCharType="separate"/>
        </w:r>
        <w:r w:rsidR="00244216">
          <w:rPr>
            <w:noProof/>
            <w:webHidden/>
          </w:rPr>
          <w:t>14</w:t>
        </w:r>
        <w:r>
          <w:rPr>
            <w:noProof/>
            <w:webHidden/>
          </w:rPr>
          <w:fldChar w:fldCharType="end"/>
        </w:r>
      </w:hyperlink>
    </w:p>
    <w:p w14:paraId="6C854E51" w14:textId="6F1C43AF"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610" w:history="1">
        <w:r w:rsidRPr="001D4C76">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Costruire le fasi</w:t>
        </w:r>
        <w:r>
          <w:rPr>
            <w:noProof/>
            <w:webHidden/>
          </w:rPr>
          <w:tab/>
        </w:r>
        <w:r>
          <w:rPr>
            <w:noProof/>
            <w:webHidden/>
          </w:rPr>
          <w:fldChar w:fldCharType="begin"/>
        </w:r>
        <w:r>
          <w:rPr>
            <w:noProof/>
            <w:webHidden/>
          </w:rPr>
          <w:instrText xml:space="preserve"> PAGEREF _Toc242744610 \h </w:instrText>
        </w:r>
        <w:r>
          <w:rPr>
            <w:noProof/>
            <w:webHidden/>
          </w:rPr>
        </w:r>
        <w:r>
          <w:rPr>
            <w:noProof/>
            <w:webHidden/>
          </w:rPr>
          <w:fldChar w:fldCharType="separate"/>
        </w:r>
        <w:r w:rsidR="00244216">
          <w:rPr>
            <w:noProof/>
            <w:webHidden/>
          </w:rPr>
          <w:t>14</w:t>
        </w:r>
        <w:r>
          <w:rPr>
            <w:noProof/>
            <w:webHidden/>
          </w:rPr>
          <w:fldChar w:fldCharType="end"/>
        </w:r>
      </w:hyperlink>
    </w:p>
    <w:p w14:paraId="511A743C" w14:textId="6090EA98"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611" w:history="1">
        <w:r w:rsidRPr="001D4C76">
          <w:rPr>
            <w:rStyle w:val="Collegamentoipertestuale"/>
            <w:noProof/>
          </w:rPr>
          <w:t>7.7</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Leggere efficacia tensioni e controlli locali</w:t>
        </w:r>
        <w:r>
          <w:rPr>
            <w:noProof/>
            <w:webHidden/>
          </w:rPr>
          <w:tab/>
        </w:r>
        <w:r>
          <w:rPr>
            <w:noProof/>
            <w:webHidden/>
          </w:rPr>
          <w:fldChar w:fldCharType="begin"/>
        </w:r>
        <w:r>
          <w:rPr>
            <w:noProof/>
            <w:webHidden/>
          </w:rPr>
          <w:instrText xml:space="preserve"> PAGEREF _Toc242744611 \h </w:instrText>
        </w:r>
        <w:r>
          <w:rPr>
            <w:noProof/>
            <w:webHidden/>
          </w:rPr>
        </w:r>
        <w:r>
          <w:rPr>
            <w:noProof/>
            <w:webHidden/>
          </w:rPr>
          <w:fldChar w:fldCharType="separate"/>
        </w:r>
        <w:r w:rsidR="00244216">
          <w:rPr>
            <w:noProof/>
            <w:webHidden/>
          </w:rPr>
          <w:t>15</w:t>
        </w:r>
        <w:r>
          <w:rPr>
            <w:noProof/>
            <w:webHidden/>
          </w:rPr>
          <w:fldChar w:fldCharType="end"/>
        </w:r>
      </w:hyperlink>
    </w:p>
    <w:p w14:paraId="7EE9F08B" w14:textId="29F6B401"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612" w:history="1">
        <w:r w:rsidRPr="001D4C76">
          <w:rPr>
            <w:rStyle w:val="Collegamentoipertestuale"/>
            <w:noProof/>
          </w:rPr>
          <w:t>7.8</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Torsione distorsione e diaframmi del cassoncino</w:t>
        </w:r>
        <w:r>
          <w:rPr>
            <w:noProof/>
            <w:webHidden/>
          </w:rPr>
          <w:tab/>
        </w:r>
        <w:r>
          <w:rPr>
            <w:noProof/>
            <w:webHidden/>
          </w:rPr>
          <w:fldChar w:fldCharType="begin"/>
        </w:r>
        <w:r>
          <w:rPr>
            <w:noProof/>
            <w:webHidden/>
          </w:rPr>
          <w:instrText xml:space="preserve"> PAGEREF _Toc242744612 \h </w:instrText>
        </w:r>
        <w:r>
          <w:rPr>
            <w:noProof/>
            <w:webHidden/>
          </w:rPr>
        </w:r>
        <w:r>
          <w:rPr>
            <w:noProof/>
            <w:webHidden/>
          </w:rPr>
          <w:fldChar w:fldCharType="separate"/>
        </w:r>
        <w:r w:rsidR="00244216">
          <w:rPr>
            <w:noProof/>
            <w:webHidden/>
          </w:rPr>
          <w:t>15</w:t>
        </w:r>
        <w:r>
          <w:rPr>
            <w:noProof/>
            <w:webHidden/>
          </w:rPr>
          <w:fldChar w:fldCharType="end"/>
        </w:r>
      </w:hyperlink>
    </w:p>
    <w:p w14:paraId="6FBE0106" w14:textId="3CA7649C"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613" w:history="1">
        <w:r w:rsidRPr="001D4C76">
          <w:rPr>
            <w:rStyle w:val="Collegamentoipertestuale"/>
            <w:noProof/>
          </w:rPr>
          <w:t>7.9</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Curve di risposta</w:t>
        </w:r>
        <w:r>
          <w:rPr>
            <w:noProof/>
            <w:webHidden/>
          </w:rPr>
          <w:tab/>
        </w:r>
        <w:r>
          <w:rPr>
            <w:noProof/>
            <w:webHidden/>
          </w:rPr>
          <w:fldChar w:fldCharType="begin"/>
        </w:r>
        <w:r>
          <w:rPr>
            <w:noProof/>
            <w:webHidden/>
          </w:rPr>
          <w:instrText xml:space="preserve"> PAGEREF _Toc242744613 \h </w:instrText>
        </w:r>
        <w:r>
          <w:rPr>
            <w:noProof/>
            <w:webHidden/>
          </w:rPr>
        </w:r>
        <w:r>
          <w:rPr>
            <w:noProof/>
            <w:webHidden/>
          </w:rPr>
          <w:fldChar w:fldCharType="separate"/>
        </w:r>
        <w:r w:rsidR="00244216">
          <w:rPr>
            <w:noProof/>
            <w:webHidden/>
          </w:rPr>
          <w:t>17</w:t>
        </w:r>
        <w:r>
          <w:rPr>
            <w:noProof/>
            <w:webHidden/>
          </w:rPr>
          <w:fldChar w:fldCharType="end"/>
        </w:r>
      </w:hyperlink>
    </w:p>
    <w:p w14:paraId="673A3F2F" w14:textId="2616210F" w:rsidR="00A67167" w:rsidRDefault="00A6716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4614" w:history="1">
        <w:r w:rsidRPr="001D4C76">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1D4C76">
          <w:rPr>
            <w:rStyle w:val="Collegamentoipertestuale"/>
            <w:noProof/>
          </w:rPr>
          <w:t>Bridge Design</w:t>
        </w:r>
        <w:r>
          <w:rPr>
            <w:noProof/>
            <w:webHidden/>
          </w:rPr>
          <w:tab/>
        </w:r>
        <w:r>
          <w:rPr>
            <w:noProof/>
            <w:webHidden/>
          </w:rPr>
          <w:fldChar w:fldCharType="begin"/>
        </w:r>
        <w:r>
          <w:rPr>
            <w:noProof/>
            <w:webHidden/>
          </w:rPr>
          <w:instrText xml:space="preserve"> PAGEREF _Toc242744614 \h </w:instrText>
        </w:r>
        <w:r>
          <w:rPr>
            <w:noProof/>
            <w:webHidden/>
          </w:rPr>
        </w:r>
        <w:r>
          <w:rPr>
            <w:noProof/>
            <w:webHidden/>
          </w:rPr>
          <w:fldChar w:fldCharType="separate"/>
        </w:r>
        <w:r w:rsidR="00244216">
          <w:rPr>
            <w:noProof/>
            <w:webHidden/>
          </w:rPr>
          <w:t>18</w:t>
        </w:r>
        <w:r>
          <w:rPr>
            <w:noProof/>
            <w:webHidden/>
          </w:rPr>
          <w:fldChar w:fldCharType="end"/>
        </w:r>
      </w:hyperlink>
    </w:p>
    <w:p w14:paraId="4096DF97" w14:textId="08A27698"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615" w:history="1">
        <w:r w:rsidRPr="001D4C76">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Preparare i dati prima di aprire la ricerca</w:t>
        </w:r>
        <w:r>
          <w:rPr>
            <w:noProof/>
            <w:webHidden/>
          </w:rPr>
          <w:tab/>
        </w:r>
        <w:r>
          <w:rPr>
            <w:noProof/>
            <w:webHidden/>
          </w:rPr>
          <w:fldChar w:fldCharType="begin"/>
        </w:r>
        <w:r>
          <w:rPr>
            <w:noProof/>
            <w:webHidden/>
          </w:rPr>
          <w:instrText xml:space="preserve"> PAGEREF _Toc242744615 \h </w:instrText>
        </w:r>
        <w:r>
          <w:rPr>
            <w:noProof/>
            <w:webHidden/>
          </w:rPr>
        </w:r>
        <w:r>
          <w:rPr>
            <w:noProof/>
            <w:webHidden/>
          </w:rPr>
          <w:fldChar w:fldCharType="separate"/>
        </w:r>
        <w:r w:rsidR="00244216">
          <w:rPr>
            <w:noProof/>
            <w:webHidden/>
          </w:rPr>
          <w:t>18</w:t>
        </w:r>
        <w:r>
          <w:rPr>
            <w:noProof/>
            <w:webHidden/>
          </w:rPr>
          <w:fldChar w:fldCharType="end"/>
        </w:r>
      </w:hyperlink>
    </w:p>
    <w:p w14:paraId="770C84CF" w14:textId="7F99A1E6"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616" w:history="1">
        <w:r w:rsidRPr="001D4C76">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Creare il progetto di riferimento</w:t>
        </w:r>
        <w:r>
          <w:rPr>
            <w:noProof/>
            <w:webHidden/>
          </w:rPr>
          <w:tab/>
        </w:r>
        <w:r>
          <w:rPr>
            <w:noProof/>
            <w:webHidden/>
          </w:rPr>
          <w:fldChar w:fldCharType="begin"/>
        </w:r>
        <w:r>
          <w:rPr>
            <w:noProof/>
            <w:webHidden/>
          </w:rPr>
          <w:instrText xml:space="preserve"> PAGEREF _Toc242744616 \h </w:instrText>
        </w:r>
        <w:r>
          <w:rPr>
            <w:noProof/>
            <w:webHidden/>
          </w:rPr>
        </w:r>
        <w:r>
          <w:rPr>
            <w:noProof/>
            <w:webHidden/>
          </w:rPr>
          <w:fldChar w:fldCharType="separate"/>
        </w:r>
        <w:r w:rsidR="00244216">
          <w:rPr>
            <w:noProof/>
            <w:webHidden/>
          </w:rPr>
          <w:t>19</w:t>
        </w:r>
        <w:r>
          <w:rPr>
            <w:noProof/>
            <w:webHidden/>
          </w:rPr>
          <w:fldChar w:fldCharType="end"/>
        </w:r>
      </w:hyperlink>
    </w:p>
    <w:p w14:paraId="364FFB0D" w14:textId="41A58730"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617" w:history="1">
        <w:r w:rsidRPr="001D4C76">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Leggere sezioni spessori e lunghezze</w:t>
        </w:r>
        <w:r>
          <w:rPr>
            <w:noProof/>
            <w:webHidden/>
          </w:rPr>
          <w:tab/>
        </w:r>
        <w:r>
          <w:rPr>
            <w:noProof/>
            <w:webHidden/>
          </w:rPr>
          <w:fldChar w:fldCharType="begin"/>
        </w:r>
        <w:r>
          <w:rPr>
            <w:noProof/>
            <w:webHidden/>
          </w:rPr>
          <w:instrText xml:space="preserve"> PAGEREF _Toc242744617 \h </w:instrText>
        </w:r>
        <w:r>
          <w:rPr>
            <w:noProof/>
            <w:webHidden/>
          </w:rPr>
        </w:r>
        <w:r>
          <w:rPr>
            <w:noProof/>
            <w:webHidden/>
          </w:rPr>
          <w:fldChar w:fldCharType="separate"/>
        </w:r>
        <w:r w:rsidR="00244216">
          <w:rPr>
            <w:noProof/>
            <w:webHidden/>
          </w:rPr>
          <w:t>20</w:t>
        </w:r>
        <w:r>
          <w:rPr>
            <w:noProof/>
            <w:webHidden/>
          </w:rPr>
          <w:fldChar w:fldCharType="end"/>
        </w:r>
      </w:hyperlink>
    </w:p>
    <w:p w14:paraId="355EF352" w14:textId="656C7EE6"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618" w:history="1">
        <w:r w:rsidRPr="001D4C76">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Scegliere obiettivo e costanti</w:t>
        </w:r>
        <w:r>
          <w:rPr>
            <w:noProof/>
            <w:webHidden/>
          </w:rPr>
          <w:tab/>
        </w:r>
        <w:r>
          <w:rPr>
            <w:noProof/>
            <w:webHidden/>
          </w:rPr>
          <w:fldChar w:fldCharType="begin"/>
        </w:r>
        <w:r>
          <w:rPr>
            <w:noProof/>
            <w:webHidden/>
          </w:rPr>
          <w:instrText xml:space="preserve"> PAGEREF _Toc242744618 \h </w:instrText>
        </w:r>
        <w:r>
          <w:rPr>
            <w:noProof/>
            <w:webHidden/>
          </w:rPr>
        </w:r>
        <w:r>
          <w:rPr>
            <w:noProof/>
            <w:webHidden/>
          </w:rPr>
          <w:fldChar w:fldCharType="separate"/>
        </w:r>
        <w:r w:rsidR="00244216">
          <w:rPr>
            <w:noProof/>
            <w:webHidden/>
          </w:rPr>
          <w:t>20</w:t>
        </w:r>
        <w:r>
          <w:rPr>
            <w:noProof/>
            <w:webHidden/>
          </w:rPr>
          <w:fldChar w:fldCharType="end"/>
        </w:r>
      </w:hyperlink>
    </w:p>
    <w:p w14:paraId="16A96337" w14:textId="43BFF33A"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619" w:history="1">
        <w:r w:rsidRPr="001D4C76">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Impostare range utili</w:t>
        </w:r>
        <w:r>
          <w:rPr>
            <w:noProof/>
            <w:webHidden/>
          </w:rPr>
          <w:tab/>
        </w:r>
        <w:r>
          <w:rPr>
            <w:noProof/>
            <w:webHidden/>
          </w:rPr>
          <w:fldChar w:fldCharType="begin"/>
        </w:r>
        <w:r>
          <w:rPr>
            <w:noProof/>
            <w:webHidden/>
          </w:rPr>
          <w:instrText xml:space="preserve"> PAGEREF _Toc242744619 \h </w:instrText>
        </w:r>
        <w:r>
          <w:rPr>
            <w:noProof/>
            <w:webHidden/>
          </w:rPr>
        </w:r>
        <w:r>
          <w:rPr>
            <w:noProof/>
            <w:webHidden/>
          </w:rPr>
          <w:fldChar w:fldCharType="separate"/>
        </w:r>
        <w:r w:rsidR="00244216">
          <w:rPr>
            <w:noProof/>
            <w:webHidden/>
          </w:rPr>
          <w:t>21</w:t>
        </w:r>
        <w:r>
          <w:rPr>
            <w:noProof/>
            <w:webHidden/>
          </w:rPr>
          <w:fldChar w:fldCharType="end"/>
        </w:r>
      </w:hyperlink>
    </w:p>
    <w:p w14:paraId="7B4FE0F6" w14:textId="59D246DC"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620" w:history="1">
        <w:r w:rsidRPr="001D4C76">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Avviare e leggere l’avanzamento</w:t>
        </w:r>
        <w:r>
          <w:rPr>
            <w:noProof/>
            <w:webHidden/>
          </w:rPr>
          <w:tab/>
        </w:r>
        <w:r>
          <w:rPr>
            <w:noProof/>
            <w:webHidden/>
          </w:rPr>
          <w:fldChar w:fldCharType="begin"/>
        </w:r>
        <w:r>
          <w:rPr>
            <w:noProof/>
            <w:webHidden/>
          </w:rPr>
          <w:instrText xml:space="preserve"> PAGEREF _Toc242744620 \h </w:instrText>
        </w:r>
        <w:r>
          <w:rPr>
            <w:noProof/>
            <w:webHidden/>
          </w:rPr>
        </w:r>
        <w:r>
          <w:rPr>
            <w:noProof/>
            <w:webHidden/>
          </w:rPr>
          <w:fldChar w:fldCharType="separate"/>
        </w:r>
        <w:r w:rsidR="00244216">
          <w:rPr>
            <w:noProof/>
            <w:webHidden/>
          </w:rPr>
          <w:t>22</w:t>
        </w:r>
        <w:r>
          <w:rPr>
            <w:noProof/>
            <w:webHidden/>
          </w:rPr>
          <w:fldChar w:fldCharType="end"/>
        </w:r>
      </w:hyperlink>
    </w:p>
    <w:p w14:paraId="42762F1C" w14:textId="454E5101"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621" w:history="1">
        <w:r w:rsidRPr="001D4C76">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Usare i grafici</w:t>
        </w:r>
        <w:r>
          <w:rPr>
            <w:noProof/>
            <w:webHidden/>
          </w:rPr>
          <w:tab/>
        </w:r>
        <w:r>
          <w:rPr>
            <w:noProof/>
            <w:webHidden/>
          </w:rPr>
          <w:fldChar w:fldCharType="begin"/>
        </w:r>
        <w:r>
          <w:rPr>
            <w:noProof/>
            <w:webHidden/>
          </w:rPr>
          <w:instrText xml:space="preserve"> PAGEREF _Toc242744621 \h </w:instrText>
        </w:r>
        <w:r>
          <w:rPr>
            <w:noProof/>
            <w:webHidden/>
          </w:rPr>
        </w:r>
        <w:r>
          <w:rPr>
            <w:noProof/>
            <w:webHidden/>
          </w:rPr>
          <w:fldChar w:fldCharType="separate"/>
        </w:r>
        <w:r w:rsidR="00244216">
          <w:rPr>
            <w:noProof/>
            <w:webHidden/>
          </w:rPr>
          <w:t>22</w:t>
        </w:r>
        <w:r>
          <w:rPr>
            <w:noProof/>
            <w:webHidden/>
          </w:rPr>
          <w:fldChar w:fldCharType="end"/>
        </w:r>
      </w:hyperlink>
    </w:p>
    <w:p w14:paraId="4AFA14D2" w14:textId="07773CCF"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622" w:history="1">
        <w:r w:rsidRPr="001D4C76">
          <w:rPr>
            <w:rStyle w:val="Collegamentoipertestuale"/>
            <w:noProof/>
          </w:rPr>
          <w:t>8.8</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Esempio guidato da centoventi metri</w:t>
        </w:r>
        <w:r>
          <w:rPr>
            <w:noProof/>
            <w:webHidden/>
          </w:rPr>
          <w:tab/>
        </w:r>
        <w:r>
          <w:rPr>
            <w:noProof/>
            <w:webHidden/>
          </w:rPr>
          <w:fldChar w:fldCharType="begin"/>
        </w:r>
        <w:r>
          <w:rPr>
            <w:noProof/>
            <w:webHidden/>
          </w:rPr>
          <w:instrText xml:space="preserve"> PAGEREF _Toc242744622 \h </w:instrText>
        </w:r>
        <w:r>
          <w:rPr>
            <w:noProof/>
            <w:webHidden/>
          </w:rPr>
        </w:r>
        <w:r>
          <w:rPr>
            <w:noProof/>
            <w:webHidden/>
          </w:rPr>
          <w:fldChar w:fldCharType="separate"/>
        </w:r>
        <w:r w:rsidR="00244216">
          <w:rPr>
            <w:noProof/>
            <w:webHidden/>
          </w:rPr>
          <w:t>24</w:t>
        </w:r>
        <w:r>
          <w:rPr>
            <w:noProof/>
            <w:webHidden/>
          </w:rPr>
          <w:fldChar w:fldCharType="end"/>
        </w:r>
      </w:hyperlink>
    </w:p>
    <w:p w14:paraId="76FD9959" w14:textId="1F487243"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623" w:history="1">
        <w:r w:rsidRPr="001D4C76">
          <w:rPr>
            <w:rStyle w:val="Collegamentoipertestuale"/>
            <w:noProof/>
          </w:rPr>
          <w:t>8.9</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Selezionare applicare e conservare le alternative</w:t>
        </w:r>
        <w:r>
          <w:rPr>
            <w:noProof/>
            <w:webHidden/>
          </w:rPr>
          <w:tab/>
        </w:r>
        <w:r>
          <w:rPr>
            <w:noProof/>
            <w:webHidden/>
          </w:rPr>
          <w:fldChar w:fldCharType="begin"/>
        </w:r>
        <w:r>
          <w:rPr>
            <w:noProof/>
            <w:webHidden/>
          </w:rPr>
          <w:instrText xml:space="preserve"> PAGEREF _Toc242744623 \h </w:instrText>
        </w:r>
        <w:r>
          <w:rPr>
            <w:noProof/>
            <w:webHidden/>
          </w:rPr>
        </w:r>
        <w:r>
          <w:rPr>
            <w:noProof/>
            <w:webHidden/>
          </w:rPr>
          <w:fldChar w:fldCharType="separate"/>
        </w:r>
        <w:r w:rsidR="00244216">
          <w:rPr>
            <w:noProof/>
            <w:webHidden/>
          </w:rPr>
          <w:t>25</w:t>
        </w:r>
        <w:r>
          <w:rPr>
            <w:noProof/>
            <w:webHidden/>
          </w:rPr>
          <w:fldChar w:fldCharType="end"/>
        </w:r>
      </w:hyperlink>
    </w:p>
    <w:p w14:paraId="79F0DC19" w14:textId="70FA9B62"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624" w:history="1">
        <w:r w:rsidRPr="001D4C76">
          <w:rPr>
            <w:rStyle w:val="Collegamentoipertestuale"/>
            <w:noProof/>
          </w:rPr>
          <w:t>8.10</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Prezzi geotecnica e scenari da confrontare</w:t>
        </w:r>
        <w:r>
          <w:rPr>
            <w:noProof/>
            <w:webHidden/>
          </w:rPr>
          <w:tab/>
        </w:r>
        <w:r>
          <w:rPr>
            <w:noProof/>
            <w:webHidden/>
          </w:rPr>
          <w:fldChar w:fldCharType="begin"/>
        </w:r>
        <w:r>
          <w:rPr>
            <w:noProof/>
            <w:webHidden/>
          </w:rPr>
          <w:instrText xml:space="preserve"> PAGEREF _Toc242744624 \h </w:instrText>
        </w:r>
        <w:r>
          <w:rPr>
            <w:noProof/>
            <w:webHidden/>
          </w:rPr>
        </w:r>
        <w:r>
          <w:rPr>
            <w:noProof/>
            <w:webHidden/>
          </w:rPr>
          <w:fldChar w:fldCharType="separate"/>
        </w:r>
        <w:r w:rsidR="00244216">
          <w:rPr>
            <w:noProof/>
            <w:webHidden/>
          </w:rPr>
          <w:t>26</w:t>
        </w:r>
        <w:r>
          <w:rPr>
            <w:noProof/>
            <w:webHidden/>
          </w:rPr>
          <w:fldChar w:fldCharType="end"/>
        </w:r>
      </w:hyperlink>
    </w:p>
    <w:p w14:paraId="28389329" w14:textId="6B3C5B0D"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625" w:history="1">
        <w:r w:rsidRPr="001D4C76">
          <w:rPr>
            <w:rStyle w:val="Collegamentoipertestuale"/>
            <w:noProof/>
          </w:rPr>
          <w:t>8.11</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Usare le famiglie speciali</w:t>
        </w:r>
        <w:r>
          <w:rPr>
            <w:noProof/>
            <w:webHidden/>
          </w:rPr>
          <w:tab/>
        </w:r>
        <w:r>
          <w:rPr>
            <w:noProof/>
            <w:webHidden/>
          </w:rPr>
          <w:fldChar w:fldCharType="begin"/>
        </w:r>
        <w:r>
          <w:rPr>
            <w:noProof/>
            <w:webHidden/>
          </w:rPr>
          <w:instrText xml:space="preserve"> PAGEREF _Toc242744625 \h </w:instrText>
        </w:r>
        <w:r>
          <w:rPr>
            <w:noProof/>
            <w:webHidden/>
          </w:rPr>
        </w:r>
        <w:r>
          <w:rPr>
            <w:noProof/>
            <w:webHidden/>
          </w:rPr>
          <w:fldChar w:fldCharType="separate"/>
        </w:r>
        <w:r w:rsidR="00244216">
          <w:rPr>
            <w:noProof/>
            <w:webHidden/>
          </w:rPr>
          <w:t>26</w:t>
        </w:r>
        <w:r>
          <w:rPr>
            <w:noProof/>
            <w:webHidden/>
          </w:rPr>
          <w:fldChar w:fldCharType="end"/>
        </w:r>
      </w:hyperlink>
    </w:p>
    <w:p w14:paraId="1D724AE9" w14:textId="4B063655"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626" w:history="1">
        <w:r w:rsidRPr="001D4C76">
          <w:rPr>
            <w:rStyle w:val="Collegamentoipertestuale"/>
            <w:noProof/>
          </w:rPr>
          <w:t>8.12</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Risolvere i messaggi più comuni</w:t>
        </w:r>
        <w:r>
          <w:rPr>
            <w:noProof/>
            <w:webHidden/>
          </w:rPr>
          <w:tab/>
        </w:r>
        <w:r>
          <w:rPr>
            <w:noProof/>
            <w:webHidden/>
          </w:rPr>
          <w:fldChar w:fldCharType="begin"/>
        </w:r>
        <w:r>
          <w:rPr>
            <w:noProof/>
            <w:webHidden/>
          </w:rPr>
          <w:instrText xml:space="preserve"> PAGEREF _Toc242744626 \h </w:instrText>
        </w:r>
        <w:r>
          <w:rPr>
            <w:noProof/>
            <w:webHidden/>
          </w:rPr>
        </w:r>
        <w:r>
          <w:rPr>
            <w:noProof/>
            <w:webHidden/>
          </w:rPr>
          <w:fldChar w:fldCharType="separate"/>
        </w:r>
        <w:r w:rsidR="00244216">
          <w:rPr>
            <w:noProof/>
            <w:webHidden/>
          </w:rPr>
          <w:t>27</w:t>
        </w:r>
        <w:r>
          <w:rPr>
            <w:noProof/>
            <w:webHidden/>
          </w:rPr>
          <w:fldChar w:fldCharType="end"/>
        </w:r>
      </w:hyperlink>
    </w:p>
    <w:p w14:paraId="44B09D44" w14:textId="0A814579"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627" w:history="1">
        <w:r w:rsidRPr="001D4C76">
          <w:rPr>
            <w:rStyle w:val="Collegamentoipertestuale"/>
            <w:noProof/>
          </w:rPr>
          <w:t>8.13</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Esportare un confronto leggibile</w:t>
        </w:r>
        <w:r>
          <w:rPr>
            <w:noProof/>
            <w:webHidden/>
          </w:rPr>
          <w:tab/>
        </w:r>
        <w:r>
          <w:rPr>
            <w:noProof/>
            <w:webHidden/>
          </w:rPr>
          <w:fldChar w:fldCharType="begin"/>
        </w:r>
        <w:r>
          <w:rPr>
            <w:noProof/>
            <w:webHidden/>
          </w:rPr>
          <w:instrText xml:space="preserve"> PAGEREF _Toc242744627 \h </w:instrText>
        </w:r>
        <w:r>
          <w:rPr>
            <w:noProof/>
            <w:webHidden/>
          </w:rPr>
        </w:r>
        <w:r>
          <w:rPr>
            <w:noProof/>
            <w:webHidden/>
          </w:rPr>
          <w:fldChar w:fldCharType="separate"/>
        </w:r>
        <w:r w:rsidR="00244216">
          <w:rPr>
            <w:noProof/>
            <w:webHidden/>
          </w:rPr>
          <w:t>27</w:t>
        </w:r>
        <w:r>
          <w:rPr>
            <w:noProof/>
            <w:webHidden/>
          </w:rPr>
          <w:fldChar w:fldCharType="end"/>
        </w:r>
      </w:hyperlink>
    </w:p>
    <w:p w14:paraId="468E24A0" w14:textId="32A9EA25"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628" w:history="1">
        <w:r w:rsidRPr="001D4C76">
          <w:rPr>
            <w:rStyle w:val="Collegamentoipertestuale"/>
            <w:noProof/>
          </w:rPr>
          <w:t>8.14</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Quanto fidarsi dei risultati</w:t>
        </w:r>
        <w:r>
          <w:rPr>
            <w:noProof/>
            <w:webHidden/>
          </w:rPr>
          <w:tab/>
        </w:r>
        <w:r>
          <w:rPr>
            <w:noProof/>
            <w:webHidden/>
          </w:rPr>
          <w:fldChar w:fldCharType="begin"/>
        </w:r>
        <w:r>
          <w:rPr>
            <w:noProof/>
            <w:webHidden/>
          </w:rPr>
          <w:instrText xml:space="preserve"> PAGEREF _Toc242744628 \h </w:instrText>
        </w:r>
        <w:r>
          <w:rPr>
            <w:noProof/>
            <w:webHidden/>
          </w:rPr>
        </w:r>
        <w:r>
          <w:rPr>
            <w:noProof/>
            <w:webHidden/>
          </w:rPr>
          <w:fldChar w:fldCharType="separate"/>
        </w:r>
        <w:r w:rsidR="00244216">
          <w:rPr>
            <w:noProof/>
            <w:webHidden/>
          </w:rPr>
          <w:t>28</w:t>
        </w:r>
        <w:r>
          <w:rPr>
            <w:noProof/>
            <w:webHidden/>
          </w:rPr>
          <w:fldChar w:fldCharType="end"/>
        </w:r>
      </w:hyperlink>
    </w:p>
    <w:p w14:paraId="561FEFAE" w14:textId="7987B6FE" w:rsidR="00A67167" w:rsidRDefault="00A6716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4629" w:history="1">
        <w:r w:rsidRPr="001D4C76">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1D4C76">
          <w:rPr>
            <w:rStyle w:val="Collegamentoipertestuale"/>
            <w:noProof/>
          </w:rPr>
          <w:t>Salvataggio e report</w:t>
        </w:r>
        <w:r>
          <w:rPr>
            <w:noProof/>
            <w:webHidden/>
          </w:rPr>
          <w:tab/>
        </w:r>
        <w:r>
          <w:rPr>
            <w:noProof/>
            <w:webHidden/>
          </w:rPr>
          <w:fldChar w:fldCharType="begin"/>
        </w:r>
        <w:r>
          <w:rPr>
            <w:noProof/>
            <w:webHidden/>
          </w:rPr>
          <w:instrText xml:space="preserve"> PAGEREF _Toc242744629 \h </w:instrText>
        </w:r>
        <w:r>
          <w:rPr>
            <w:noProof/>
            <w:webHidden/>
          </w:rPr>
        </w:r>
        <w:r>
          <w:rPr>
            <w:noProof/>
            <w:webHidden/>
          </w:rPr>
          <w:fldChar w:fldCharType="separate"/>
        </w:r>
        <w:r w:rsidR="00244216">
          <w:rPr>
            <w:noProof/>
            <w:webHidden/>
          </w:rPr>
          <w:t>28</w:t>
        </w:r>
        <w:r>
          <w:rPr>
            <w:noProof/>
            <w:webHidden/>
          </w:rPr>
          <w:fldChar w:fldCharType="end"/>
        </w:r>
      </w:hyperlink>
    </w:p>
    <w:p w14:paraId="223AD315" w14:textId="749C56A8"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630" w:history="1">
        <w:r w:rsidRPr="001D4C76">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Conservare dati modificabili</w:t>
        </w:r>
        <w:r>
          <w:rPr>
            <w:noProof/>
            <w:webHidden/>
          </w:rPr>
          <w:tab/>
        </w:r>
        <w:r>
          <w:rPr>
            <w:noProof/>
            <w:webHidden/>
          </w:rPr>
          <w:fldChar w:fldCharType="begin"/>
        </w:r>
        <w:r>
          <w:rPr>
            <w:noProof/>
            <w:webHidden/>
          </w:rPr>
          <w:instrText xml:space="preserve"> PAGEREF _Toc242744630 \h </w:instrText>
        </w:r>
        <w:r>
          <w:rPr>
            <w:noProof/>
            <w:webHidden/>
          </w:rPr>
        </w:r>
        <w:r>
          <w:rPr>
            <w:noProof/>
            <w:webHidden/>
          </w:rPr>
          <w:fldChar w:fldCharType="separate"/>
        </w:r>
        <w:r w:rsidR="00244216">
          <w:rPr>
            <w:noProof/>
            <w:webHidden/>
          </w:rPr>
          <w:t>28</w:t>
        </w:r>
        <w:r>
          <w:rPr>
            <w:noProof/>
            <w:webHidden/>
          </w:rPr>
          <w:fldChar w:fldCharType="end"/>
        </w:r>
      </w:hyperlink>
    </w:p>
    <w:p w14:paraId="45C0A38C" w14:textId="477DC781"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631" w:history="1">
        <w:r w:rsidRPr="001D4C76">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Report del singolo foglio e del progetto</w:t>
        </w:r>
        <w:r>
          <w:rPr>
            <w:noProof/>
            <w:webHidden/>
          </w:rPr>
          <w:tab/>
        </w:r>
        <w:r>
          <w:rPr>
            <w:noProof/>
            <w:webHidden/>
          </w:rPr>
          <w:fldChar w:fldCharType="begin"/>
        </w:r>
        <w:r>
          <w:rPr>
            <w:noProof/>
            <w:webHidden/>
          </w:rPr>
          <w:instrText xml:space="preserve"> PAGEREF _Toc242744631 \h </w:instrText>
        </w:r>
        <w:r>
          <w:rPr>
            <w:noProof/>
            <w:webHidden/>
          </w:rPr>
        </w:r>
        <w:r>
          <w:rPr>
            <w:noProof/>
            <w:webHidden/>
          </w:rPr>
          <w:fldChar w:fldCharType="separate"/>
        </w:r>
        <w:r w:rsidR="00244216">
          <w:rPr>
            <w:noProof/>
            <w:webHidden/>
          </w:rPr>
          <w:t>28</w:t>
        </w:r>
        <w:r>
          <w:rPr>
            <w:noProof/>
            <w:webHidden/>
          </w:rPr>
          <w:fldChar w:fldCharType="end"/>
        </w:r>
      </w:hyperlink>
    </w:p>
    <w:p w14:paraId="0A4F0050" w14:textId="35E542B5"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632" w:history="1">
        <w:r w:rsidRPr="001D4C76">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Conservare dati e risultati insieme</w:t>
        </w:r>
        <w:r>
          <w:rPr>
            <w:noProof/>
            <w:webHidden/>
          </w:rPr>
          <w:tab/>
        </w:r>
        <w:r>
          <w:rPr>
            <w:noProof/>
            <w:webHidden/>
          </w:rPr>
          <w:fldChar w:fldCharType="begin"/>
        </w:r>
        <w:r>
          <w:rPr>
            <w:noProof/>
            <w:webHidden/>
          </w:rPr>
          <w:instrText xml:space="preserve"> PAGEREF _Toc242744632 \h </w:instrText>
        </w:r>
        <w:r>
          <w:rPr>
            <w:noProof/>
            <w:webHidden/>
          </w:rPr>
        </w:r>
        <w:r>
          <w:rPr>
            <w:noProof/>
            <w:webHidden/>
          </w:rPr>
          <w:fldChar w:fldCharType="separate"/>
        </w:r>
        <w:r w:rsidR="00244216">
          <w:rPr>
            <w:noProof/>
            <w:webHidden/>
          </w:rPr>
          <w:t>29</w:t>
        </w:r>
        <w:r>
          <w:rPr>
            <w:noProof/>
            <w:webHidden/>
          </w:rPr>
          <w:fldChar w:fldCharType="end"/>
        </w:r>
      </w:hyperlink>
    </w:p>
    <w:p w14:paraId="13CBB75C" w14:textId="36125A25" w:rsidR="00A67167" w:rsidRDefault="00A6716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4633" w:history="1">
        <w:r w:rsidRPr="001D4C76">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1D4C76">
          <w:rPr>
            <w:rStyle w:val="Collegamentoipertestuale"/>
            <w:noProof/>
          </w:rPr>
          <w:t>Percorso completo per un primo progetto</w:t>
        </w:r>
        <w:r>
          <w:rPr>
            <w:noProof/>
            <w:webHidden/>
          </w:rPr>
          <w:tab/>
        </w:r>
        <w:r>
          <w:rPr>
            <w:noProof/>
            <w:webHidden/>
          </w:rPr>
          <w:fldChar w:fldCharType="begin"/>
        </w:r>
        <w:r>
          <w:rPr>
            <w:noProof/>
            <w:webHidden/>
          </w:rPr>
          <w:instrText xml:space="preserve"> PAGEREF _Toc242744633 \h </w:instrText>
        </w:r>
        <w:r>
          <w:rPr>
            <w:noProof/>
            <w:webHidden/>
          </w:rPr>
        </w:r>
        <w:r>
          <w:rPr>
            <w:noProof/>
            <w:webHidden/>
          </w:rPr>
          <w:fldChar w:fldCharType="separate"/>
        </w:r>
        <w:r w:rsidR="00244216">
          <w:rPr>
            <w:noProof/>
            <w:webHidden/>
          </w:rPr>
          <w:t>29</w:t>
        </w:r>
        <w:r>
          <w:rPr>
            <w:noProof/>
            <w:webHidden/>
          </w:rPr>
          <w:fldChar w:fldCharType="end"/>
        </w:r>
      </w:hyperlink>
    </w:p>
    <w:p w14:paraId="0946040A" w14:textId="51712468" w:rsidR="00A67167" w:rsidRDefault="00A6716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4634" w:history="1">
        <w:r w:rsidRPr="001D4C76">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1D4C76">
          <w:rPr>
            <w:rStyle w:val="Collegamentoipertestuale"/>
            <w:noProof/>
          </w:rPr>
          <w:t>Problemi frequenti e controlli finali</w:t>
        </w:r>
        <w:r>
          <w:rPr>
            <w:noProof/>
            <w:webHidden/>
          </w:rPr>
          <w:tab/>
        </w:r>
        <w:r>
          <w:rPr>
            <w:noProof/>
            <w:webHidden/>
          </w:rPr>
          <w:fldChar w:fldCharType="begin"/>
        </w:r>
        <w:r>
          <w:rPr>
            <w:noProof/>
            <w:webHidden/>
          </w:rPr>
          <w:instrText xml:space="preserve"> PAGEREF _Toc242744634 \h </w:instrText>
        </w:r>
        <w:r>
          <w:rPr>
            <w:noProof/>
            <w:webHidden/>
          </w:rPr>
        </w:r>
        <w:r>
          <w:rPr>
            <w:noProof/>
            <w:webHidden/>
          </w:rPr>
          <w:fldChar w:fldCharType="separate"/>
        </w:r>
        <w:r w:rsidR="00244216">
          <w:rPr>
            <w:noProof/>
            <w:webHidden/>
          </w:rPr>
          <w:t>30</w:t>
        </w:r>
        <w:r>
          <w:rPr>
            <w:noProof/>
            <w:webHidden/>
          </w:rPr>
          <w:fldChar w:fldCharType="end"/>
        </w:r>
      </w:hyperlink>
    </w:p>
    <w:p w14:paraId="5E15AF46" w14:textId="03E8EA97"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635" w:history="1">
        <w:r w:rsidRPr="001D4C76">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Riferimenti per approfondire</w:t>
        </w:r>
        <w:r>
          <w:rPr>
            <w:noProof/>
            <w:webHidden/>
          </w:rPr>
          <w:tab/>
        </w:r>
        <w:r>
          <w:rPr>
            <w:noProof/>
            <w:webHidden/>
          </w:rPr>
          <w:fldChar w:fldCharType="begin"/>
        </w:r>
        <w:r>
          <w:rPr>
            <w:noProof/>
            <w:webHidden/>
          </w:rPr>
          <w:instrText xml:space="preserve"> PAGEREF _Toc242744635 \h </w:instrText>
        </w:r>
        <w:r>
          <w:rPr>
            <w:noProof/>
            <w:webHidden/>
          </w:rPr>
        </w:r>
        <w:r>
          <w:rPr>
            <w:noProof/>
            <w:webHidden/>
          </w:rPr>
          <w:fldChar w:fldCharType="separate"/>
        </w:r>
        <w:r w:rsidR="00244216">
          <w:rPr>
            <w:noProof/>
            <w:webHidden/>
          </w:rPr>
          <w:t>30</w:t>
        </w:r>
        <w:r>
          <w:rPr>
            <w:noProof/>
            <w:webHidden/>
          </w:rPr>
          <w:fldChar w:fldCharType="end"/>
        </w:r>
      </w:hyperlink>
    </w:p>
    <w:p w14:paraId="00F200C0" w14:textId="52FA41B0" w:rsidR="00A67167" w:rsidRDefault="00A6716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4636" w:history="1">
        <w:r w:rsidRPr="001D4C76">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1D4C76">
          <w:rPr>
            <w:rStyle w:val="Collegamentoipertestuale"/>
            <w:noProof/>
          </w:rPr>
          <w:t>Muri di sostegno con stratigrafie di monte e valle</w:t>
        </w:r>
        <w:r>
          <w:rPr>
            <w:noProof/>
            <w:webHidden/>
          </w:rPr>
          <w:tab/>
        </w:r>
        <w:r>
          <w:rPr>
            <w:noProof/>
            <w:webHidden/>
          </w:rPr>
          <w:fldChar w:fldCharType="begin"/>
        </w:r>
        <w:r>
          <w:rPr>
            <w:noProof/>
            <w:webHidden/>
          </w:rPr>
          <w:instrText xml:space="preserve"> PAGEREF _Toc242744636 \h </w:instrText>
        </w:r>
        <w:r>
          <w:rPr>
            <w:noProof/>
            <w:webHidden/>
          </w:rPr>
        </w:r>
        <w:r>
          <w:rPr>
            <w:noProof/>
            <w:webHidden/>
          </w:rPr>
          <w:fldChar w:fldCharType="separate"/>
        </w:r>
        <w:r w:rsidR="00244216">
          <w:rPr>
            <w:noProof/>
            <w:webHidden/>
          </w:rPr>
          <w:t>31</w:t>
        </w:r>
        <w:r>
          <w:rPr>
            <w:noProof/>
            <w:webHidden/>
          </w:rPr>
          <w:fldChar w:fldCharType="end"/>
        </w:r>
      </w:hyperlink>
    </w:p>
    <w:p w14:paraId="5F1383F0" w14:textId="3226A44B"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637" w:history="1">
        <w:r w:rsidRPr="001D4C76">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Materiali e copriferro del muro</w:t>
        </w:r>
        <w:r>
          <w:rPr>
            <w:noProof/>
            <w:webHidden/>
          </w:rPr>
          <w:tab/>
        </w:r>
        <w:r>
          <w:rPr>
            <w:noProof/>
            <w:webHidden/>
          </w:rPr>
          <w:fldChar w:fldCharType="begin"/>
        </w:r>
        <w:r>
          <w:rPr>
            <w:noProof/>
            <w:webHidden/>
          </w:rPr>
          <w:instrText xml:space="preserve"> PAGEREF _Toc242744637 \h </w:instrText>
        </w:r>
        <w:r>
          <w:rPr>
            <w:noProof/>
            <w:webHidden/>
          </w:rPr>
        </w:r>
        <w:r>
          <w:rPr>
            <w:noProof/>
            <w:webHidden/>
          </w:rPr>
          <w:fldChar w:fldCharType="separate"/>
        </w:r>
        <w:r w:rsidR="00244216">
          <w:rPr>
            <w:noProof/>
            <w:webHidden/>
          </w:rPr>
          <w:t>31</w:t>
        </w:r>
        <w:r>
          <w:rPr>
            <w:noProof/>
            <w:webHidden/>
          </w:rPr>
          <w:fldChar w:fldCharType="end"/>
        </w:r>
      </w:hyperlink>
    </w:p>
    <w:p w14:paraId="0AB98541" w14:textId="493241D6"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638" w:history="1">
        <w:r w:rsidRPr="001D4C76">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Avviare la verifica globale</w:t>
        </w:r>
        <w:r>
          <w:rPr>
            <w:noProof/>
            <w:webHidden/>
          </w:rPr>
          <w:tab/>
        </w:r>
        <w:r>
          <w:rPr>
            <w:noProof/>
            <w:webHidden/>
          </w:rPr>
          <w:fldChar w:fldCharType="begin"/>
        </w:r>
        <w:r>
          <w:rPr>
            <w:noProof/>
            <w:webHidden/>
          </w:rPr>
          <w:instrText xml:space="preserve"> PAGEREF _Toc242744638 \h </w:instrText>
        </w:r>
        <w:r>
          <w:rPr>
            <w:noProof/>
            <w:webHidden/>
          </w:rPr>
        </w:r>
        <w:r>
          <w:rPr>
            <w:noProof/>
            <w:webHidden/>
          </w:rPr>
          <w:fldChar w:fldCharType="separate"/>
        </w:r>
        <w:r w:rsidR="00244216">
          <w:rPr>
            <w:noProof/>
            <w:webHidden/>
          </w:rPr>
          <w:t>32</w:t>
        </w:r>
        <w:r>
          <w:rPr>
            <w:noProof/>
            <w:webHidden/>
          </w:rPr>
          <w:fldChar w:fldCharType="end"/>
        </w:r>
      </w:hyperlink>
    </w:p>
    <w:p w14:paraId="0A39BF3F" w14:textId="386C3AEC"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639" w:history="1">
        <w:r w:rsidRPr="001D4C76">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Inserire spessori e proprietà dei terreni</w:t>
        </w:r>
        <w:r>
          <w:rPr>
            <w:noProof/>
            <w:webHidden/>
          </w:rPr>
          <w:tab/>
        </w:r>
        <w:r>
          <w:rPr>
            <w:noProof/>
            <w:webHidden/>
          </w:rPr>
          <w:fldChar w:fldCharType="begin"/>
        </w:r>
        <w:r>
          <w:rPr>
            <w:noProof/>
            <w:webHidden/>
          </w:rPr>
          <w:instrText xml:space="preserve"> PAGEREF _Toc242744639 \h </w:instrText>
        </w:r>
        <w:r>
          <w:rPr>
            <w:noProof/>
            <w:webHidden/>
          </w:rPr>
        </w:r>
        <w:r>
          <w:rPr>
            <w:noProof/>
            <w:webHidden/>
          </w:rPr>
          <w:fldChar w:fldCharType="separate"/>
        </w:r>
        <w:r w:rsidR="00244216">
          <w:rPr>
            <w:noProof/>
            <w:webHidden/>
          </w:rPr>
          <w:t>32</w:t>
        </w:r>
        <w:r>
          <w:rPr>
            <w:noProof/>
            <w:webHidden/>
          </w:rPr>
          <w:fldChar w:fldCharType="end"/>
        </w:r>
      </w:hyperlink>
    </w:p>
    <w:p w14:paraId="646A82F1" w14:textId="199D0C1E"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640" w:history="1">
        <w:r w:rsidRPr="001D4C76">
          <w:rPr>
            <w:rStyle w:val="Collegamentoipertestuale"/>
            <w:noProof/>
          </w:rPr>
          <w:t>12.4</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Controllare rilievo falda sisma e ricerca</w:t>
        </w:r>
        <w:r>
          <w:rPr>
            <w:noProof/>
            <w:webHidden/>
          </w:rPr>
          <w:tab/>
        </w:r>
        <w:r>
          <w:rPr>
            <w:noProof/>
            <w:webHidden/>
          </w:rPr>
          <w:fldChar w:fldCharType="begin"/>
        </w:r>
        <w:r>
          <w:rPr>
            <w:noProof/>
            <w:webHidden/>
          </w:rPr>
          <w:instrText xml:space="preserve"> PAGEREF _Toc242744640 \h </w:instrText>
        </w:r>
        <w:r>
          <w:rPr>
            <w:noProof/>
            <w:webHidden/>
          </w:rPr>
        </w:r>
        <w:r>
          <w:rPr>
            <w:noProof/>
            <w:webHidden/>
          </w:rPr>
          <w:fldChar w:fldCharType="separate"/>
        </w:r>
        <w:r w:rsidR="00244216">
          <w:rPr>
            <w:noProof/>
            <w:webHidden/>
          </w:rPr>
          <w:t>33</w:t>
        </w:r>
        <w:r>
          <w:rPr>
            <w:noProof/>
            <w:webHidden/>
          </w:rPr>
          <w:fldChar w:fldCharType="end"/>
        </w:r>
      </w:hyperlink>
    </w:p>
    <w:p w14:paraId="652E3416" w14:textId="0143FB4A"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641" w:history="1">
        <w:r w:rsidRPr="001D4C76">
          <w:rPr>
            <w:rStyle w:val="Collegamentoipertestuale"/>
            <w:noProof/>
          </w:rPr>
          <w:t>12.5</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Leggere il risultato e riprodurre l’esempio</w:t>
        </w:r>
        <w:r>
          <w:rPr>
            <w:noProof/>
            <w:webHidden/>
          </w:rPr>
          <w:tab/>
        </w:r>
        <w:r>
          <w:rPr>
            <w:noProof/>
            <w:webHidden/>
          </w:rPr>
          <w:fldChar w:fldCharType="begin"/>
        </w:r>
        <w:r>
          <w:rPr>
            <w:noProof/>
            <w:webHidden/>
          </w:rPr>
          <w:instrText xml:space="preserve"> PAGEREF _Toc242744641 \h </w:instrText>
        </w:r>
        <w:r>
          <w:rPr>
            <w:noProof/>
            <w:webHidden/>
          </w:rPr>
        </w:r>
        <w:r>
          <w:rPr>
            <w:noProof/>
            <w:webHidden/>
          </w:rPr>
          <w:fldChar w:fldCharType="separate"/>
        </w:r>
        <w:r w:rsidR="00244216">
          <w:rPr>
            <w:noProof/>
            <w:webHidden/>
          </w:rPr>
          <w:t>34</w:t>
        </w:r>
        <w:r>
          <w:rPr>
            <w:noProof/>
            <w:webHidden/>
          </w:rPr>
          <w:fldChar w:fldCharType="end"/>
        </w:r>
      </w:hyperlink>
    </w:p>
    <w:p w14:paraId="38911658" w14:textId="7035FB66"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642" w:history="1">
        <w:r w:rsidRPr="001D4C76">
          <w:rPr>
            <w:rStyle w:val="Collegamentoipertestuale"/>
            <w:noProof/>
          </w:rPr>
          <w:t>12.6</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Esempio salvato e risultati ripercorribili</w:t>
        </w:r>
        <w:r>
          <w:rPr>
            <w:noProof/>
            <w:webHidden/>
          </w:rPr>
          <w:tab/>
        </w:r>
        <w:r>
          <w:rPr>
            <w:noProof/>
            <w:webHidden/>
          </w:rPr>
          <w:fldChar w:fldCharType="begin"/>
        </w:r>
        <w:r>
          <w:rPr>
            <w:noProof/>
            <w:webHidden/>
          </w:rPr>
          <w:instrText xml:space="preserve"> PAGEREF _Toc242744642 \h </w:instrText>
        </w:r>
        <w:r>
          <w:rPr>
            <w:noProof/>
            <w:webHidden/>
          </w:rPr>
        </w:r>
        <w:r>
          <w:rPr>
            <w:noProof/>
            <w:webHidden/>
          </w:rPr>
          <w:fldChar w:fldCharType="separate"/>
        </w:r>
        <w:r w:rsidR="00244216">
          <w:rPr>
            <w:noProof/>
            <w:webHidden/>
          </w:rPr>
          <w:t>34</w:t>
        </w:r>
        <w:r>
          <w:rPr>
            <w:noProof/>
            <w:webHidden/>
          </w:rPr>
          <w:fldChar w:fldCharType="end"/>
        </w:r>
      </w:hyperlink>
    </w:p>
    <w:p w14:paraId="31130C74" w14:textId="61785719" w:rsidR="00A67167" w:rsidRDefault="00A6716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4643" w:history="1">
        <w:r w:rsidRPr="001D4C76">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1D4C76">
          <w:rPr>
            <w:rStyle w:val="Collegamentoipertestuale"/>
            <w:noProof/>
          </w:rPr>
          <w:t>Portanza, cedimenti e armature dei muri: procedura</w:t>
        </w:r>
        <w:r>
          <w:rPr>
            <w:noProof/>
            <w:webHidden/>
          </w:rPr>
          <w:tab/>
        </w:r>
        <w:r>
          <w:rPr>
            <w:noProof/>
            <w:webHidden/>
          </w:rPr>
          <w:fldChar w:fldCharType="begin"/>
        </w:r>
        <w:r>
          <w:rPr>
            <w:noProof/>
            <w:webHidden/>
          </w:rPr>
          <w:instrText xml:space="preserve"> PAGEREF _Toc242744643 \h </w:instrText>
        </w:r>
        <w:r>
          <w:rPr>
            <w:noProof/>
            <w:webHidden/>
          </w:rPr>
        </w:r>
        <w:r>
          <w:rPr>
            <w:noProof/>
            <w:webHidden/>
          </w:rPr>
          <w:fldChar w:fldCharType="separate"/>
        </w:r>
        <w:r w:rsidR="00244216">
          <w:rPr>
            <w:noProof/>
            <w:webHidden/>
          </w:rPr>
          <w:t>35</w:t>
        </w:r>
        <w:r>
          <w:rPr>
            <w:noProof/>
            <w:webHidden/>
          </w:rPr>
          <w:fldChar w:fldCharType="end"/>
        </w:r>
      </w:hyperlink>
    </w:p>
    <w:p w14:paraId="42D199DA" w14:textId="33AEE62B"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644" w:history="1">
        <w:r w:rsidRPr="001D4C76">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Scegliere il controllo</w:t>
        </w:r>
        <w:r>
          <w:rPr>
            <w:noProof/>
            <w:webHidden/>
          </w:rPr>
          <w:tab/>
        </w:r>
        <w:r>
          <w:rPr>
            <w:noProof/>
            <w:webHidden/>
          </w:rPr>
          <w:fldChar w:fldCharType="begin"/>
        </w:r>
        <w:r>
          <w:rPr>
            <w:noProof/>
            <w:webHidden/>
          </w:rPr>
          <w:instrText xml:space="preserve"> PAGEREF _Toc242744644 \h </w:instrText>
        </w:r>
        <w:r>
          <w:rPr>
            <w:noProof/>
            <w:webHidden/>
          </w:rPr>
        </w:r>
        <w:r>
          <w:rPr>
            <w:noProof/>
            <w:webHidden/>
          </w:rPr>
          <w:fldChar w:fldCharType="separate"/>
        </w:r>
        <w:r w:rsidR="00244216">
          <w:rPr>
            <w:noProof/>
            <w:webHidden/>
          </w:rPr>
          <w:t>36</w:t>
        </w:r>
        <w:r>
          <w:rPr>
            <w:noProof/>
            <w:webHidden/>
          </w:rPr>
          <w:fldChar w:fldCharType="end"/>
        </w:r>
      </w:hyperlink>
    </w:p>
    <w:p w14:paraId="7E08269E" w14:textId="1BED7AD8"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645" w:history="1">
        <w:r w:rsidRPr="001D4C76">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Procedura e lettura</w:t>
        </w:r>
        <w:r>
          <w:rPr>
            <w:noProof/>
            <w:webHidden/>
          </w:rPr>
          <w:tab/>
        </w:r>
        <w:r>
          <w:rPr>
            <w:noProof/>
            <w:webHidden/>
          </w:rPr>
          <w:fldChar w:fldCharType="begin"/>
        </w:r>
        <w:r>
          <w:rPr>
            <w:noProof/>
            <w:webHidden/>
          </w:rPr>
          <w:instrText xml:space="preserve"> PAGEREF _Toc242744645 \h </w:instrText>
        </w:r>
        <w:r>
          <w:rPr>
            <w:noProof/>
            <w:webHidden/>
          </w:rPr>
        </w:r>
        <w:r>
          <w:rPr>
            <w:noProof/>
            <w:webHidden/>
          </w:rPr>
          <w:fldChar w:fldCharType="separate"/>
        </w:r>
        <w:r w:rsidR="00244216">
          <w:rPr>
            <w:noProof/>
            <w:webHidden/>
          </w:rPr>
          <w:t>36</w:t>
        </w:r>
        <w:r>
          <w:rPr>
            <w:noProof/>
            <w:webHidden/>
          </w:rPr>
          <w:fldChar w:fldCharType="end"/>
        </w:r>
      </w:hyperlink>
    </w:p>
    <w:p w14:paraId="19BE8738" w14:textId="73DED297"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646" w:history="1">
        <w:r w:rsidRPr="001D4C76">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Dati della portanza sismica</w:t>
        </w:r>
        <w:r>
          <w:rPr>
            <w:noProof/>
            <w:webHidden/>
          </w:rPr>
          <w:tab/>
        </w:r>
        <w:r>
          <w:rPr>
            <w:noProof/>
            <w:webHidden/>
          </w:rPr>
          <w:fldChar w:fldCharType="begin"/>
        </w:r>
        <w:r>
          <w:rPr>
            <w:noProof/>
            <w:webHidden/>
          </w:rPr>
          <w:instrText xml:space="preserve"> PAGEREF _Toc242744646 \h </w:instrText>
        </w:r>
        <w:r>
          <w:rPr>
            <w:noProof/>
            <w:webHidden/>
          </w:rPr>
        </w:r>
        <w:r>
          <w:rPr>
            <w:noProof/>
            <w:webHidden/>
          </w:rPr>
          <w:fldChar w:fldCharType="separate"/>
        </w:r>
        <w:r w:rsidR="00244216">
          <w:rPr>
            <w:noProof/>
            <w:webHidden/>
          </w:rPr>
          <w:t>36</w:t>
        </w:r>
        <w:r>
          <w:rPr>
            <w:noProof/>
            <w:webHidden/>
          </w:rPr>
          <w:fldChar w:fldCharType="end"/>
        </w:r>
      </w:hyperlink>
    </w:p>
    <w:p w14:paraId="3D5620B9" w14:textId="666B439F"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647" w:history="1">
        <w:r w:rsidRPr="001D4C76">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Dati dei cedimenti</w:t>
        </w:r>
        <w:r>
          <w:rPr>
            <w:noProof/>
            <w:webHidden/>
          </w:rPr>
          <w:tab/>
        </w:r>
        <w:r>
          <w:rPr>
            <w:noProof/>
            <w:webHidden/>
          </w:rPr>
          <w:fldChar w:fldCharType="begin"/>
        </w:r>
        <w:r>
          <w:rPr>
            <w:noProof/>
            <w:webHidden/>
          </w:rPr>
          <w:instrText xml:space="preserve"> PAGEREF _Toc242744647 \h </w:instrText>
        </w:r>
        <w:r>
          <w:rPr>
            <w:noProof/>
            <w:webHidden/>
          </w:rPr>
        </w:r>
        <w:r>
          <w:rPr>
            <w:noProof/>
            <w:webHidden/>
          </w:rPr>
          <w:fldChar w:fldCharType="separate"/>
        </w:r>
        <w:r w:rsidR="00244216">
          <w:rPr>
            <w:noProof/>
            <w:webHidden/>
          </w:rPr>
          <w:t>37</w:t>
        </w:r>
        <w:r>
          <w:rPr>
            <w:noProof/>
            <w:webHidden/>
          </w:rPr>
          <w:fldChar w:fldCharType="end"/>
        </w:r>
      </w:hyperlink>
    </w:p>
    <w:p w14:paraId="2C322795" w14:textId="01B66F68"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648" w:history="1">
        <w:r w:rsidRPr="001D4C76">
          <w:rPr>
            <w:rStyle w:val="Collegamentoipertestuale"/>
            <w:noProof/>
          </w:rPr>
          <w:t>13.5</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Importare una storia Newmark</w:t>
        </w:r>
        <w:r>
          <w:rPr>
            <w:noProof/>
            <w:webHidden/>
          </w:rPr>
          <w:tab/>
        </w:r>
        <w:r>
          <w:rPr>
            <w:noProof/>
            <w:webHidden/>
          </w:rPr>
          <w:fldChar w:fldCharType="begin"/>
        </w:r>
        <w:r>
          <w:rPr>
            <w:noProof/>
            <w:webHidden/>
          </w:rPr>
          <w:instrText xml:space="preserve"> PAGEREF _Toc242744648 \h </w:instrText>
        </w:r>
        <w:r>
          <w:rPr>
            <w:noProof/>
            <w:webHidden/>
          </w:rPr>
        </w:r>
        <w:r>
          <w:rPr>
            <w:noProof/>
            <w:webHidden/>
          </w:rPr>
          <w:fldChar w:fldCharType="separate"/>
        </w:r>
        <w:r w:rsidR="00244216">
          <w:rPr>
            <w:noProof/>
            <w:webHidden/>
          </w:rPr>
          <w:t>37</w:t>
        </w:r>
        <w:r>
          <w:rPr>
            <w:noProof/>
            <w:webHidden/>
          </w:rPr>
          <w:fldChar w:fldCharType="end"/>
        </w:r>
      </w:hyperlink>
    </w:p>
    <w:p w14:paraId="1B2558D2" w14:textId="7D8662A0"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649" w:history="1">
        <w:r w:rsidRPr="001D4C76">
          <w:rPr>
            <w:rStyle w:val="Collegamentoipertestuale"/>
            <w:noProof/>
          </w:rPr>
          <w:t>13.6</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Disporre e proporre le armature</w:t>
        </w:r>
        <w:r>
          <w:rPr>
            <w:noProof/>
            <w:webHidden/>
          </w:rPr>
          <w:tab/>
        </w:r>
        <w:r>
          <w:rPr>
            <w:noProof/>
            <w:webHidden/>
          </w:rPr>
          <w:fldChar w:fldCharType="begin"/>
        </w:r>
        <w:r>
          <w:rPr>
            <w:noProof/>
            <w:webHidden/>
          </w:rPr>
          <w:instrText xml:space="preserve"> PAGEREF _Toc242744649 \h </w:instrText>
        </w:r>
        <w:r>
          <w:rPr>
            <w:noProof/>
            <w:webHidden/>
          </w:rPr>
        </w:r>
        <w:r>
          <w:rPr>
            <w:noProof/>
            <w:webHidden/>
          </w:rPr>
          <w:fldChar w:fldCharType="separate"/>
        </w:r>
        <w:r w:rsidR="00244216">
          <w:rPr>
            <w:noProof/>
            <w:webHidden/>
          </w:rPr>
          <w:t>37</w:t>
        </w:r>
        <w:r>
          <w:rPr>
            <w:noProof/>
            <w:webHidden/>
          </w:rPr>
          <w:fldChar w:fldCharType="end"/>
        </w:r>
      </w:hyperlink>
    </w:p>
    <w:p w14:paraId="02CD3407" w14:textId="57646D8E"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650" w:history="1">
        <w:r w:rsidRPr="001D4C76">
          <w:rPr>
            <w:rStyle w:val="Collegamentoipertestuale"/>
            <w:noProof/>
          </w:rPr>
          <w:t>13.7</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Tavola delle armature e distinta ferri del muro</w:t>
        </w:r>
        <w:r>
          <w:rPr>
            <w:noProof/>
            <w:webHidden/>
          </w:rPr>
          <w:tab/>
        </w:r>
        <w:r>
          <w:rPr>
            <w:noProof/>
            <w:webHidden/>
          </w:rPr>
          <w:fldChar w:fldCharType="begin"/>
        </w:r>
        <w:r>
          <w:rPr>
            <w:noProof/>
            <w:webHidden/>
          </w:rPr>
          <w:instrText xml:space="preserve"> PAGEREF _Toc242744650 \h </w:instrText>
        </w:r>
        <w:r>
          <w:rPr>
            <w:noProof/>
            <w:webHidden/>
          </w:rPr>
        </w:r>
        <w:r>
          <w:rPr>
            <w:noProof/>
            <w:webHidden/>
          </w:rPr>
          <w:fldChar w:fldCharType="separate"/>
        </w:r>
        <w:r w:rsidR="00244216">
          <w:rPr>
            <w:noProof/>
            <w:webHidden/>
          </w:rPr>
          <w:t>38</w:t>
        </w:r>
        <w:r>
          <w:rPr>
            <w:noProof/>
            <w:webHidden/>
          </w:rPr>
          <w:fldChar w:fldCharType="end"/>
        </w:r>
      </w:hyperlink>
    </w:p>
    <w:p w14:paraId="1551ABD0" w14:textId="1E23091B" w:rsidR="00A67167" w:rsidRDefault="00A6716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4651" w:history="1">
        <w:r w:rsidRPr="001D4C76">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1D4C76">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_Toc242744651 \h </w:instrText>
        </w:r>
        <w:r>
          <w:rPr>
            <w:noProof/>
            <w:webHidden/>
          </w:rPr>
        </w:r>
        <w:r>
          <w:rPr>
            <w:noProof/>
            <w:webHidden/>
          </w:rPr>
          <w:fldChar w:fldCharType="separate"/>
        </w:r>
        <w:r w:rsidR="00244216">
          <w:rPr>
            <w:noProof/>
            <w:webHidden/>
          </w:rPr>
          <w:t>39</w:t>
        </w:r>
        <w:r>
          <w:rPr>
            <w:noProof/>
            <w:webHidden/>
          </w:rPr>
          <w:fldChar w:fldCharType="end"/>
        </w:r>
      </w:hyperlink>
    </w:p>
    <w:p w14:paraId="7939180A" w14:textId="2DE73114"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652" w:history="1">
        <w:r w:rsidRPr="001D4C76">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Apertura e geometria</w:t>
        </w:r>
        <w:r>
          <w:rPr>
            <w:noProof/>
            <w:webHidden/>
          </w:rPr>
          <w:tab/>
        </w:r>
        <w:r>
          <w:rPr>
            <w:noProof/>
            <w:webHidden/>
          </w:rPr>
          <w:fldChar w:fldCharType="begin"/>
        </w:r>
        <w:r>
          <w:rPr>
            <w:noProof/>
            <w:webHidden/>
          </w:rPr>
          <w:instrText xml:space="preserve"> PAGEREF _Toc242744652 \h </w:instrText>
        </w:r>
        <w:r>
          <w:rPr>
            <w:noProof/>
            <w:webHidden/>
          </w:rPr>
        </w:r>
        <w:r>
          <w:rPr>
            <w:noProof/>
            <w:webHidden/>
          </w:rPr>
          <w:fldChar w:fldCharType="separate"/>
        </w:r>
        <w:r w:rsidR="00244216">
          <w:rPr>
            <w:noProof/>
            <w:webHidden/>
          </w:rPr>
          <w:t>39</w:t>
        </w:r>
        <w:r>
          <w:rPr>
            <w:noProof/>
            <w:webHidden/>
          </w:rPr>
          <w:fldChar w:fldCharType="end"/>
        </w:r>
      </w:hyperlink>
    </w:p>
    <w:p w14:paraId="1E5C216F" w14:textId="0DE44339"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653" w:history="1">
        <w:r w:rsidRPr="001D4C76">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Metodo e applicabilità</w:t>
        </w:r>
        <w:r>
          <w:rPr>
            <w:noProof/>
            <w:webHidden/>
          </w:rPr>
          <w:tab/>
        </w:r>
        <w:r>
          <w:rPr>
            <w:noProof/>
            <w:webHidden/>
          </w:rPr>
          <w:fldChar w:fldCharType="begin"/>
        </w:r>
        <w:r>
          <w:rPr>
            <w:noProof/>
            <w:webHidden/>
          </w:rPr>
          <w:instrText xml:space="preserve"> PAGEREF _Toc242744653 \h </w:instrText>
        </w:r>
        <w:r>
          <w:rPr>
            <w:noProof/>
            <w:webHidden/>
          </w:rPr>
        </w:r>
        <w:r>
          <w:rPr>
            <w:noProof/>
            <w:webHidden/>
          </w:rPr>
          <w:fldChar w:fldCharType="separate"/>
        </w:r>
        <w:r w:rsidR="00244216">
          <w:rPr>
            <w:noProof/>
            <w:webHidden/>
          </w:rPr>
          <w:t>40</w:t>
        </w:r>
        <w:r>
          <w:rPr>
            <w:noProof/>
            <w:webHidden/>
          </w:rPr>
          <w:fldChar w:fldCharType="end"/>
        </w:r>
      </w:hyperlink>
    </w:p>
    <w:p w14:paraId="4F7B6515" w14:textId="05558ABD"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654" w:history="1">
        <w:r w:rsidRPr="001D4C76">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Risultati e confronto</w:t>
        </w:r>
        <w:r>
          <w:rPr>
            <w:noProof/>
            <w:webHidden/>
          </w:rPr>
          <w:tab/>
        </w:r>
        <w:r>
          <w:rPr>
            <w:noProof/>
            <w:webHidden/>
          </w:rPr>
          <w:fldChar w:fldCharType="begin"/>
        </w:r>
        <w:r>
          <w:rPr>
            <w:noProof/>
            <w:webHidden/>
          </w:rPr>
          <w:instrText xml:space="preserve"> PAGEREF _Toc242744654 \h </w:instrText>
        </w:r>
        <w:r>
          <w:rPr>
            <w:noProof/>
            <w:webHidden/>
          </w:rPr>
        </w:r>
        <w:r>
          <w:rPr>
            <w:noProof/>
            <w:webHidden/>
          </w:rPr>
          <w:fldChar w:fldCharType="separate"/>
        </w:r>
        <w:r w:rsidR="00244216">
          <w:rPr>
            <w:noProof/>
            <w:webHidden/>
          </w:rPr>
          <w:t>41</w:t>
        </w:r>
        <w:r>
          <w:rPr>
            <w:noProof/>
            <w:webHidden/>
          </w:rPr>
          <w:fldChar w:fldCharType="end"/>
        </w:r>
      </w:hyperlink>
    </w:p>
    <w:p w14:paraId="4BE1B497" w14:textId="5E0AEB53" w:rsidR="00A67167" w:rsidRDefault="00A6716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4655" w:history="1">
        <w:r w:rsidRPr="001D4C76">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1D4C76">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_Toc242744655 \h </w:instrText>
        </w:r>
        <w:r>
          <w:rPr>
            <w:noProof/>
            <w:webHidden/>
          </w:rPr>
        </w:r>
        <w:r>
          <w:rPr>
            <w:noProof/>
            <w:webHidden/>
          </w:rPr>
          <w:fldChar w:fldCharType="separate"/>
        </w:r>
        <w:r w:rsidR="00244216">
          <w:rPr>
            <w:noProof/>
            <w:webHidden/>
          </w:rPr>
          <w:t>42</w:t>
        </w:r>
        <w:r>
          <w:rPr>
            <w:noProof/>
            <w:webHidden/>
          </w:rPr>
          <w:fldChar w:fldCharType="end"/>
        </w:r>
      </w:hyperlink>
    </w:p>
    <w:p w14:paraId="2CD9D627" w14:textId="701600C3"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656" w:history="1">
        <w:r w:rsidRPr="001D4C76">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Dati iniziali condivisi</w:t>
        </w:r>
        <w:r>
          <w:rPr>
            <w:noProof/>
            <w:webHidden/>
          </w:rPr>
          <w:tab/>
        </w:r>
        <w:r>
          <w:rPr>
            <w:noProof/>
            <w:webHidden/>
          </w:rPr>
          <w:fldChar w:fldCharType="begin"/>
        </w:r>
        <w:r>
          <w:rPr>
            <w:noProof/>
            <w:webHidden/>
          </w:rPr>
          <w:instrText xml:space="preserve"> PAGEREF _Toc242744656 \h </w:instrText>
        </w:r>
        <w:r>
          <w:rPr>
            <w:noProof/>
            <w:webHidden/>
          </w:rPr>
        </w:r>
        <w:r>
          <w:rPr>
            <w:noProof/>
            <w:webHidden/>
          </w:rPr>
          <w:fldChar w:fldCharType="separate"/>
        </w:r>
        <w:r w:rsidR="00244216">
          <w:rPr>
            <w:noProof/>
            <w:webHidden/>
          </w:rPr>
          <w:t>42</w:t>
        </w:r>
        <w:r>
          <w:rPr>
            <w:noProof/>
            <w:webHidden/>
          </w:rPr>
          <w:fldChar w:fldCharType="end"/>
        </w:r>
      </w:hyperlink>
    </w:p>
    <w:p w14:paraId="3BF97314" w14:textId="797536F4"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657" w:history="1">
        <w:r w:rsidRPr="001D4C76">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Parametri nella riga dello strato</w:t>
        </w:r>
        <w:r>
          <w:rPr>
            <w:noProof/>
            <w:webHidden/>
          </w:rPr>
          <w:tab/>
        </w:r>
        <w:r>
          <w:rPr>
            <w:noProof/>
            <w:webHidden/>
          </w:rPr>
          <w:fldChar w:fldCharType="begin"/>
        </w:r>
        <w:r>
          <w:rPr>
            <w:noProof/>
            <w:webHidden/>
          </w:rPr>
          <w:instrText xml:space="preserve"> PAGEREF _Toc242744657 \h </w:instrText>
        </w:r>
        <w:r>
          <w:rPr>
            <w:noProof/>
            <w:webHidden/>
          </w:rPr>
        </w:r>
        <w:r>
          <w:rPr>
            <w:noProof/>
            <w:webHidden/>
          </w:rPr>
          <w:fldChar w:fldCharType="separate"/>
        </w:r>
        <w:r w:rsidR="00244216">
          <w:rPr>
            <w:noProof/>
            <w:webHidden/>
          </w:rPr>
          <w:t>42</w:t>
        </w:r>
        <w:r>
          <w:rPr>
            <w:noProof/>
            <w:webHidden/>
          </w:rPr>
          <w:fldChar w:fldCharType="end"/>
        </w:r>
      </w:hyperlink>
    </w:p>
    <w:p w14:paraId="6BC0A918" w14:textId="081D7EAA"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658" w:history="1">
        <w:r w:rsidRPr="001D4C76">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Sforzo normale e lettura dei diagrammi</w:t>
        </w:r>
        <w:r>
          <w:rPr>
            <w:noProof/>
            <w:webHidden/>
          </w:rPr>
          <w:tab/>
        </w:r>
        <w:r>
          <w:rPr>
            <w:noProof/>
            <w:webHidden/>
          </w:rPr>
          <w:fldChar w:fldCharType="begin"/>
        </w:r>
        <w:r>
          <w:rPr>
            <w:noProof/>
            <w:webHidden/>
          </w:rPr>
          <w:instrText xml:space="preserve"> PAGEREF _Toc242744658 \h </w:instrText>
        </w:r>
        <w:r>
          <w:rPr>
            <w:noProof/>
            <w:webHidden/>
          </w:rPr>
        </w:r>
        <w:r>
          <w:rPr>
            <w:noProof/>
            <w:webHidden/>
          </w:rPr>
          <w:fldChar w:fldCharType="separate"/>
        </w:r>
        <w:r w:rsidR="00244216">
          <w:rPr>
            <w:noProof/>
            <w:webHidden/>
          </w:rPr>
          <w:t>43</w:t>
        </w:r>
        <w:r>
          <w:rPr>
            <w:noProof/>
            <w:webHidden/>
          </w:rPr>
          <w:fldChar w:fldCharType="end"/>
        </w:r>
      </w:hyperlink>
    </w:p>
    <w:p w14:paraId="5923EDF6" w14:textId="49E43590"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659" w:history="1">
        <w:r w:rsidRPr="001D4C76">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Materiali e parametri per strato</w:t>
        </w:r>
        <w:r>
          <w:rPr>
            <w:noProof/>
            <w:webHidden/>
          </w:rPr>
          <w:tab/>
        </w:r>
        <w:r>
          <w:rPr>
            <w:noProof/>
            <w:webHidden/>
          </w:rPr>
          <w:fldChar w:fldCharType="begin"/>
        </w:r>
        <w:r>
          <w:rPr>
            <w:noProof/>
            <w:webHidden/>
          </w:rPr>
          <w:instrText xml:space="preserve"> PAGEREF _Toc242744659 \h </w:instrText>
        </w:r>
        <w:r>
          <w:rPr>
            <w:noProof/>
            <w:webHidden/>
          </w:rPr>
        </w:r>
        <w:r>
          <w:rPr>
            <w:noProof/>
            <w:webHidden/>
          </w:rPr>
          <w:fldChar w:fldCharType="separate"/>
        </w:r>
        <w:r w:rsidR="00244216">
          <w:rPr>
            <w:noProof/>
            <w:webHidden/>
          </w:rPr>
          <w:t>43</w:t>
        </w:r>
        <w:r>
          <w:rPr>
            <w:noProof/>
            <w:webHidden/>
          </w:rPr>
          <w:fldChar w:fldCharType="end"/>
        </w:r>
      </w:hyperlink>
    </w:p>
    <w:p w14:paraId="526CD41A" w14:textId="1E95ED10"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660" w:history="1">
        <w:r w:rsidRPr="001D4C76">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Avanzamento e controlli da completare</w:t>
        </w:r>
        <w:r>
          <w:rPr>
            <w:noProof/>
            <w:webHidden/>
          </w:rPr>
          <w:tab/>
        </w:r>
        <w:r>
          <w:rPr>
            <w:noProof/>
            <w:webHidden/>
          </w:rPr>
          <w:fldChar w:fldCharType="begin"/>
        </w:r>
        <w:r>
          <w:rPr>
            <w:noProof/>
            <w:webHidden/>
          </w:rPr>
          <w:instrText xml:space="preserve"> PAGEREF _Toc242744660 \h </w:instrText>
        </w:r>
        <w:r>
          <w:rPr>
            <w:noProof/>
            <w:webHidden/>
          </w:rPr>
        </w:r>
        <w:r>
          <w:rPr>
            <w:noProof/>
            <w:webHidden/>
          </w:rPr>
          <w:fldChar w:fldCharType="separate"/>
        </w:r>
        <w:r w:rsidR="00244216">
          <w:rPr>
            <w:noProof/>
            <w:webHidden/>
          </w:rPr>
          <w:t>44</w:t>
        </w:r>
        <w:r>
          <w:rPr>
            <w:noProof/>
            <w:webHidden/>
          </w:rPr>
          <w:fldChar w:fldCharType="end"/>
        </w:r>
      </w:hyperlink>
    </w:p>
    <w:p w14:paraId="3411CC34" w14:textId="390D581A"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661" w:history="1">
        <w:r w:rsidRPr="001D4C76">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Tratti colorati e verificatore della sezione</w:t>
        </w:r>
        <w:r>
          <w:rPr>
            <w:noProof/>
            <w:webHidden/>
          </w:rPr>
          <w:tab/>
        </w:r>
        <w:r>
          <w:rPr>
            <w:noProof/>
            <w:webHidden/>
          </w:rPr>
          <w:fldChar w:fldCharType="begin"/>
        </w:r>
        <w:r>
          <w:rPr>
            <w:noProof/>
            <w:webHidden/>
          </w:rPr>
          <w:instrText xml:space="preserve"> PAGEREF _Toc242744661 \h </w:instrText>
        </w:r>
        <w:r>
          <w:rPr>
            <w:noProof/>
            <w:webHidden/>
          </w:rPr>
        </w:r>
        <w:r>
          <w:rPr>
            <w:noProof/>
            <w:webHidden/>
          </w:rPr>
          <w:fldChar w:fldCharType="separate"/>
        </w:r>
        <w:r w:rsidR="00244216">
          <w:rPr>
            <w:noProof/>
            <w:webHidden/>
          </w:rPr>
          <w:t>45</w:t>
        </w:r>
        <w:r>
          <w:rPr>
            <w:noProof/>
            <w:webHidden/>
          </w:rPr>
          <w:fldChar w:fldCharType="end"/>
        </w:r>
      </w:hyperlink>
    </w:p>
    <w:p w14:paraId="29D3A9CE" w14:textId="36BD6270"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662" w:history="1">
        <w:r w:rsidRPr="001D4C76">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Approvazione delle ipotesi ed esito delle armature</w:t>
        </w:r>
        <w:r>
          <w:rPr>
            <w:noProof/>
            <w:webHidden/>
          </w:rPr>
          <w:tab/>
        </w:r>
        <w:r>
          <w:rPr>
            <w:noProof/>
            <w:webHidden/>
          </w:rPr>
          <w:fldChar w:fldCharType="begin"/>
        </w:r>
        <w:r>
          <w:rPr>
            <w:noProof/>
            <w:webHidden/>
          </w:rPr>
          <w:instrText xml:space="preserve"> PAGEREF _Toc242744662 \h </w:instrText>
        </w:r>
        <w:r>
          <w:rPr>
            <w:noProof/>
            <w:webHidden/>
          </w:rPr>
        </w:r>
        <w:r>
          <w:rPr>
            <w:noProof/>
            <w:webHidden/>
          </w:rPr>
          <w:fldChar w:fldCharType="separate"/>
        </w:r>
        <w:r w:rsidR="00244216">
          <w:rPr>
            <w:noProof/>
            <w:webHidden/>
          </w:rPr>
          <w:t>46</w:t>
        </w:r>
        <w:r>
          <w:rPr>
            <w:noProof/>
            <w:webHidden/>
          </w:rPr>
          <w:fldChar w:fldCharType="end"/>
        </w:r>
      </w:hyperlink>
    </w:p>
    <w:p w14:paraId="3825FF2E" w14:textId="448F9DA1"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663" w:history="1">
        <w:r w:rsidRPr="001D4C76">
          <w:rPr>
            <w:rStyle w:val="Collegamentoipertestuale"/>
            <w:noProof/>
          </w:rPr>
          <w:t>15.8</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Controlli sismici della testa del palo</w:t>
        </w:r>
        <w:r>
          <w:rPr>
            <w:noProof/>
            <w:webHidden/>
          </w:rPr>
          <w:tab/>
        </w:r>
        <w:r>
          <w:rPr>
            <w:noProof/>
            <w:webHidden/>
          </w:rPr>
          <w:fldChar w:fldCharType="begin"/>
        </w:r>
        <w:r>
          <w:rPr>
            <w:noProof/>
            <w:webHidden/>
          </w:rPr>
          <w:instrText xml:space="preserve"> PAGEREF _Toc242744663 \h </w:instrText>
        </w:r>
        <w:r>
          <w:rPr>
            <w:noProof/>
            <w:webHidden/>
          </w:rPr>
        </w:r>
        <w:r>
          <w:rPr>
            <w:noProof/>
            <w:webHidden/>
          </w:rPr>
          <w:fldChar w:fldCharType="separate"/>
        </w:r>
        <w:r w:rsidR="00244216">
          <w:rPr>
            <w:noProof/>
            <w:webHidden/>
          </w:rPr>
          <w:t>47</w:t>
        </w:r>
        <w:r>
          <w:rPr>
            <w:noProof/>
            <w:webHidden/>
          </w:rPr>
          <w:fldChar w:fldCharType="end"/>
        </w:r>
      </w:hyperlink>
    </w:p>
    <w:p w14:paraId="24BB5C28" w14:textId="73B6FA87"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664" w:history="1">
        <w:r w:rsidRPr="001D4C76">
          <w:rPr>
            <w:rStyle w:val="Collegamentoipertestuale"/>
            <w:noProof/>
          </w:rPr>
          <w:t>15.9</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Ricalcolo delle sollecitazioni e delle resistenze</w:t>
        </w:r>
        <w:r>
          <w:rPr>
            <w:noProof/>
            <w:webHidden/>
          </w:rPr>
          <w:tab/>
        </w:r>
        <w:r>
          <w:rPr>
            <w:noProof/>
            <w:webHidden/>
          </w:rPr>
          <w:fldChar w:fldCharType="begin"/>
        </w:r>
        <w:r>
          <w:rPr>
            <w:noProof/>
            <w:webHidden/>
          </w:rPr>
          <w:instrText xml:space="preserve"> PAGEREF _Toc242744664 \h </w:instrText>
        </w:r>
        <w:r>
          <w:rPr>
            <w:noProof/>
            <w:webHidden/>
          </w:rPr>
        </w:r>
        <w:r>
          <w:rPr>
            <w:noProof/>
            <w:webHidden/>
          </w:rPr>
          <w:fldChar w:fldCharType="separate"/>
        </w:r>
        <w:r w:rsidR="00244216">
          <w:rPr>
            <w:noProof/>
            <w:webHidden/>
          </w:rPr>
          <w:t>48</w:t>
        </w:r>
        <w:r>
          <w:rPr>
            <w:noProof/>
            <w:webHidden/>
          </w:rPr>
          <w:fldChar w:fldCharType="end"/>
        </w:r>
      </w:hyperlink>
    </w:p>
    <w:p w14:paraId="42CB3935" w14:textId="5CD9339D" w:rsidR="00A67167" w:rsidRDefault="00A6716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665" w:history="1">
        <w:r w:rsidRPr="001D4C76">
          <w:rPr>
            <w:rStyle w:val="Collegamentoipertestuale"/>
            <w:noProof/>
          </w:rPr>
          <w:t>15.10</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Tratti e verifica delle sezioni</w:t>
        </w:r>
        <w:r>
          <w:rPr>
            <w:noProof/>
            <w:webHidden/>
          </w:rPr>
          <w:tab/>
        </w:r>
        <w:r>
          <w:rPr>
            <w:noProof/>
            <w:webHidden/>
          </w:rPr>
          <w:fldChar w:fldCharType="begin"/>
        </w:r>
        <w:r>
          <w:rPr>
            <w:noProof/>
            <w:webHidden/>
          </w:rPr>
          <w:instrText xml:space="preserve"> PAGEREF _Toc242744665 \h </w:instrText>
        </w:r>
        <w:r>
          <w:rPr>
            <w:noProof/>
            <w:webHidden/>
          </w:rPr>
        </w:r>
        <w:r>
          <w:rPr>
            <w:noProof/>
            <w:webHidden/>
          </w:rPr>
          <w:fldChar w:fldCharType="separate"/>
        </w:r>
        <w:r w:rsidR="00244216">
          <w:rPr>
            <w:noProof/>
            <w:webHidden/>
          </w:rPr>
          <w:t>48</w:t>
        </w:r>
        <w:r>
          <w:rPr>
            <w:noProof/>
            <w:webHidden/>
          </w:rPr>
          <w:fldChar w:fldCharType="end"/>
        </w:r>
      </w:hyperlink>
    </w:p>
    <w:p w14:paraId="095E7575" w14:textId="2EC38C4B" w:rsidR="00A67167" w:rsidRDefault="00A6716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666" w:history="1">
        <w:r w:rsidRPr="001D4C76">
          <w:rPr>
            <w:rStyle w:val="Collegamentoipertestuale"/>
            <w:noProof/>
          </w:rPr>
          <w:t>15.11</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Proposte e vista delle armature</w:t>
        </w:r>
        <w:r>
          <w:rPr>
            <w:noProof/>
            <w:webHidden/>
          </w:rPr>
          <w:tab/>
        </w:r>
        <w:r>
          <w:rPr>
            <w:noProof/>
            <w:webHidden/>
          </w:rPr>
          <w:fldChar w:fldCharType="begin"/>
        </w:r>
        <w:r>
          <w:rPr>
            <w:noProof/>
            <w:webHidden/>
          </w:rPr>
          <w:instrText xml:space="preserve"> PAGEREF _Toc242744666 \h </w:instrText>
        </w:r>
        <w:r>
          <w:rPr>
            <w:noProof/>
            <w:webHidden/>
          </w:rPr>
        </w:r>
        <w:r>
          <w:rPr>
            <w:noProof/>
            <w:webHidden/>
          </w:rPr>
          <w:fldChar w:fldCharType="separate"/>
        </w:r>
        <w:r w:rsidR="00244216">
          <w:rPr>
            <w:noProof/>
            <w:webHidden/>
          </w:rPr>
          <w:t>48</w:t>
        </w:r>
        <w:r>
          <w:rPr>
            <w:noProof/>
            <w:webHidden/>
          </w:rPr>
          <w:fldChar w:fldCharType="end"/>
        </w:r>
      </w:hyperlink>
    </w:p>
    <w:p w14:paraId="07CCBCC2" w14:textId="0FD787E7" w:rsidR="00A67167" w:rsidRDefault="00A6716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667" w:history="1">
        <w:r w:rsidRPr="001D4C76">
          <w:rPr>
            <w:rStyle w:val="Collegamentoipertestuale"/>
            <w:noProof/>
          </w:rPr>
          <w:t>15.12</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Esempio riproducibile e limiti</w:t>
        </w:r>
        <w:r>
          <w:rPr>
            <w:noProof/>
            <w:webHidden/>
          </w:rPr>
          <w:tab/>
        </w:r>
        <w:r>
          <w:rPr>
            <w:noProof/>
            <w:webHidden/>
          </w:rPr>
          <w:fldChar w:fldCharType="begin"/>
        </w:r>
        <w:r>
          <w:rPr>
            <w:noProof/>
            <w:webHidden/>
          </w:rPr>
          <w:instrText xml:space="preserve"> PAGEREF _Toc242744667 \h </w:instrText>
        </w:r>
        <w:r>
          <w:rPr>
            <w:noProof/>
            <w:webHidden/>
          </w:rPr>
        </w:r>
        <w:r>
          <w:rPr>
            <w:noProof/>
            <w:webHidden/>
          </w:rPr>
          <w:fldChar w:fldCharType="separate"/>
        </w:r>
        <w:r w:rsidR="00244216">
          <w:rPr>
            <w:noProof/>
            <w:webHidden/>
          </w:rPr>
          <w:t>50</w:t>
        </w:r>
        <w:r>
          <w:rPr>
            <w:noProof/>
            <w:webHidden/>
          </w:rPr>
          <w:fldChar w:fldCharType="end"/>
        </w:r>
      </w:hyperlink>
    </w:p>
    <w:p w14:paraId="54721B3E" w14:textId="475655F6" w:rsidR="00A67167" w:rsidRDefault="00A6716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4668" w:history="1">
        <w:r w:rsidRPr="001D4C76">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1D4C76">
          <w:rPr>
            <w:rStyle w:val="Collegamentoipertestuale"/>
            <w:noProof/>
          </w:rPr>
          <w:t>Wiki e centro della conoscenza</w:t>
        </w:r>
        <w:r>
          <w:rPr>
            <w:noProof/>
            <w:webHidden/>
          </w:rPr>
          <w:tab/>
        </w:r>
        <w:r>
          <w:rPr>
            <w:noProof/>
            <w:webHidden/>
          </w:rPr>
          <w:fldChar w:fldCharType="begin"/>
        </w:r>
        <w:r>
          <w:rPr>
            <w:noProof/>
            <w:webHidden/>
          </w:rPr>
          <w:instrText xml:space="preserve"> PAGEREF _Toc242744668 \h </w:instrText>
        </w:r>
        <w:r>
          <w:rPr>
            <w:noProof/>
            <w:webHidden/>
          </w:rPr>
        </w:r>
        <w:r>
          <w:rPr>
            <w:noProof/>
            <w:webHidden/>
          </w:rPr>
          <w:fldChar w:fldCharType="separate"/>
        </w:r>
        <w:r w:rsidR="00244216">
          <w:rPr>
            <w:noProof/>
            <w:webHidden/>
          </w:rPr>
          <w:t>50</w:t>
        </w:r>
        <w:r>
          <w:rPr>
            <w:noProof/>
            <w:webHidden/>
          </w:rPr>
          <w:fldChar w:fldCharType="end"/>
        </w:r>
      </w:hyperlink>
    </w:p>
    <w:p w14:paraId="388BFF47" w14:textId="076D9FB7"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669" w:history="1">
        <w:r w:rsidRPr="001D4C76">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Wiki del modulo e aiuti sui singoli dati</w:t>
        </w:r>
        <w:r>
          <w:rPr>
            <w:noProof/>
            <w:webHidden/>
          </w:rPr>
          <w:tab/>
        </w:r>
        <w:r>
          <w:rPr>
            <w:noProof/>
            <w:webHidden/>
          </w:rPr>
          <w:fldChar w:fldCharType="begin"/>
        </w:r>
        <w:r>
          <w:rPr>
            <w:noProof/>
            <w:webHidden/>
          </w:rPr>
          <w:instrText xml:space="preserve"> PAGEREF _Toc242744669 \h </w:instrText>
        </w:r>
        <w:r>
          <w:rPr>
            <w:noProof/>
            <w:webHidden/>
          </w:rPr>
        </w:r>
        <w:r>
          <w:rPr>
            <w:noProof/>
            <w:webHidden/>
          </w:rPr>
          <w:fldChar w:fldCharType="separate"/>
        </w:r>
        <w:r w:rsidR="00244216">
          <w:rPr>
            <w:noProof/>
            <w:webHidden/>
          </w:rPr>
          <w:t>50</w:t>
        </w:r>
        <w:r>
          <w:rPr>
            <w:noProof/>
            <w:webHidden/>
          </w:rPr>
          <w:fldChar w:fldCharType="end"/>
        </w:r>
      </w:hyperlink>
    </w:p>
    <w:p w14:paraId="6DCD13E4" w14:textId="519D0522"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670" w:history="1">
        <w:r w:rsidRPr="001D4C76">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Consultare la nuova biblioteca tecnica</w:t>
        </w:r>
        <w:r>
          <w:rPr>
            <w:noProof/>
            <w:webHidden/>
          </w:rPr>
          <w:tab/>
        </w:r>
        <w:r>
          <w:rPr>
            <w:noProof/>
            <w:webHidden/>
          </w:rPr>
          <w:fldChar w:fldCharType="begin"/>
        </w:r>
        <w:r>
          <w:rPr>
            <w:noProof/>
            <w:webHidden/>
          </w:rPr>
          <w:instrText xml:space="preserve"> PAGEREF _Toc242744670 \h </w:instrText>
        </w:r>
        <w:r>
          <w:rPr>
            <w:noProof/>
            <w:webHidden/>
          </w:rPr>
        </w:r>
        <w:r>
          <w:rPr>
            <w:noProof/>
            <w:webHidden/>
          </w:rPr>
          <w:fldChar w:fldCharType="separate"/>
        </w:r>
        <w:r w:rsidR="00244216">
          <w:rPr>
            <w:noProof/>
            <w:webHidden/>
          </w:rPr>
          <w:t>50</w:t>
        </w:r>
        <w:r>
          <w:rPr>
            <w:noProof/>
            <w:webHidden/>
          </w:rPr>
          <w:fldChar w:fldCharType="end"/>
        </w:r>
      </w:hyperlink>
    </w:p>
    <w:p w14:paraId="6F810E82" w14:textId="56AA1E88"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671" w:history="1">
        <w:r w:rsidRPr="001D4C76">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Engineering Handbook</w:t>
        </w:r>
        <w:r>
          <w:rPr>
            <w:noProof/>
            <w:webHidden/>
          </w:rPr>
          <w:tab/>
        </w:r>
        <w:r>
          <w:rPr>
            <w:noProof/>
            <w:webHidden/>
          </w:rPr>
          <w:fldChar w:fldCharType="begin"/>
        </w:r>
        <w:r>
          <w:rPr>
            <w:noProof/>
            <w:webHidden/>
          </w:rPr>
          <w:instrText xml:space="preserve"> PAGEREF _Toc242744671 \h </w:instrText>
        </w:r>
        <w:r>
          <w:rPr>
            <w:noProof/>
            <w:webHidden/>
          </w:rPr>
        </w:r>
        <w:r>
          <w:rPr>
            <w:noProof/>
            <w:webHidden/>
          </w:rPr>
          <w:fldChar w:fldCharType="separate"/>
        </w:r>
        <w:r w:rsidR="00244216">
          <w:rPr>
            <w:noProof/>
            <w:webHidden/>
          </w:rPr>
          <w:t>51</w:t>
        </w:r>
        <w:r>
          <w:rPr>
            <w:noProof/>
            <w:webHidden/>
          </w:rPr>
          <w:fldChar w:fldCharType="end"/>
        </w:r>
      </w:hyperlink>
    </w:p>
    <w:p w14:paraId="451674A8" w14:textId="6CCD0699"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672" w:history="1">
        <w:r w:rsidRPr="001D4C76">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Cercare e scegliere un percorso</w:t>
        </w:r>
        <w:r>
          <w:rPr>
            <w:noProof/>
            <w:webHidden/>
          </w:rPr>
          <w:tab/>
        </w:r>
        <w:r>
          <w:rPr>
            <w:noProof/>
            <w:webHidden/>
          </w:rPr>
          <w:fldChar w:fldCharType="begin"/>
        </w:r>
        <w:r>
          <w:rPr>
            <w:noProof/>
            <w:webHidden/>
          </w:rPr>
          <w:instrText xml:space="preserve"> PAGEREF _Toc242744672 \h </w:instrText>
        </w:r>
        <w:r>
          <w:rPr>
            <w:noProof/>
            <w:webHidden/>
          </w:rPr>
        </w:r>
        <w:r>
          <w:rPr>
            <w:noProof/>
            <w:webHidden/>
          </w:rPr>
          <w:fldChar w:fldCharType="separate"/>
        </w:r>
        <w:r w:rsidR="00244216">
          <w:rPr>
            <w:noProof/>
            <w:webHidden/>
          </w:rPr>
          <w:t>51</w:t>
        </w:r>
        <w:r>
          <w:rPr>
            <w:noProof/>
            <w:webHidden/>
          </w:rPr>
          <w:fldChar w:fldCharType="end"/>
        </w:r>
      </w:hyperlink>
    </w:p>
    <w:p w14:paraId="09862C5F" w14:textId="0C86911E"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673" w:history="1">
        <w:r w:rsidRPr="001D4C76">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Leggere e riprendere</w:t>
        </w:r>
        <w:r>
          <w:rPr>
            <w:noProof/>
            <w:webHidden/>
          </w:rPr>
          <w:tab/>
        </w:r>
        <w:r>
          <w:rPr>
            <w:noProof/>
            <w:webHidden/>
          </w:rPr>
          <w:fldChar w:fldCharType="begin"/>
        </w:r>
        <w:r>
          <w:rPr>
            <w:noProof/>
            <w:webHidden/>
          </w:rPr>
          <w:instrText xml:space="preserve"> PAGEREF _Toc242744673 \h </w:instrText>
        </w:r>
        <w:r>
          <w:rPr>
            <w:noProof/>
            <w:webHidden/>
          </w:rPr>
        </w:r>
        <w:r>
          <w:rPr>
            <w:noProof/>
            <w:webHidden/>
          </w:rPr>
          <w:fldChar w:fldCharType="separate"/>
        </w:r>
        <w:r w:rsidR="00244216">
          <w:rPr>
            <w:noProof/>
            <w:webHidden/>
          </w:rPr>
          <w:t>52</w:t>
        </w:r>
        <w:r>
          <w:rPr>
            <w:noProof/>
            <w:webHidden/>
          </w:rPr>
          <w:fldChar w:fldCharType="end"/>
        </w:r>
      </w:hyperlink>
    </w:p>
    <w:p w14:paraId="7B60FC18" w14:textId="5D16450D"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674" w:history="1">
        <w:r w:rsidRPr="001D4C76">
          <w:rPr>
            <w:rStyle w:val="Collegamentoipertestuale"/>
            <w:noProof/>
          </w:rPr>
          <w:t>16.6</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Passare dalla teoria al calcolo</w:t>
        </w:r>
        <w:r>
          <w:rPr>
            <w:noProof/>
            <w:webHidden/>
          </w:rPr>
          <w:tab/>
        </w:r>
        <w:r>
          <w:rPr>
            <w:noProof/>
            <w:webHidden/>
          </w:rPr>
          <w:fldChar w:fldCharType="begin"/>
        </w:r>
        <w:r>
          <w:rPr>
            <w:noProof/>
            <w:webHidden/>
          </w:rPr>
          <w:instrText xml:space="preserve"> PAGEREF _Toc242744674 \h </w:instrText>
        </w:r>
        <w:r>
          <w:rPr>
            <w:noProof/>
            <w:webHidden/>
          </w:rPr>
        </w:r>
        <w:r>
          <w:rPr>
            <w:noProof/>
            <w:webHidden/>
          </w:rPr>
          <w:fldChar w:fldCharType="separate"/>
        </w:r>
        <w:r w:rsidR="00244216">
          <w:rPr>
            <w:noProof/>
            <w:webHidden/>
          </w:rPr>
          <w:t>52</w:t>
        </w:r>
        <w:r>
          <w:rPr>
            <w:noProof/>
            <w:webHidden/>
          </w:rPr>
          <w:fldChar w:fldCharType="end"/>
        </w:r>
      </w:hyperlink>
    </w:p>
    <w:p w14:paraId="52B41EC7" w14:textId="27D26579"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675" w:history="1">
        <w:r w:rsidRPr="001D4C76">
          <w:rPr>
            <w:rStyle w:val="Collegamentoipertestuale"/>
            <w:noProof/>
          </w:rPr>
          <w:t>16.7</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Progetti e problemi frequenti</w:t>
        </w:r>
        <w:r>
          <w:rPr>
            <w:noProof/>
            <w:webHidden/>
          </w:rPr>
          <w:tab/>
        </w:r>
        <w:r>
          <w:rPr>
            <w:noProof/>
            <w:webHidden/>
          </w:rPr>
          <w:fldChar w:fldCharType="begin"/>
        </w:r>
        <w:r>
          <w:rPr>
            <w:noProof/>
            <w:webHidden/>
          </w:rPr>
          <w:instrText xml:space="preserve"> PAGEREF _Toc242744675 \h </w:instrText>
        </w:r>
        <w:r>
          <w:rPr>
            <w:noProof/>
            <w:webHidden/>
          </w:rPr>
        </w:r>
        <w:r>
          <w:rPr>
            <w:noProof/>
            <w:webHidden/>
          </w:rPr>
          <w:fldChar w:fldCharType="separate"/>
        </w:r>
        <w:r w:rsidR="00244216">
          <w:rPr>
            <w:noProof/>
            <w:webHidden/>
          </w:rPr>
          <w:t>52</w:t>
        </w:r>
        <w:r>
          <w:rPr>
            <w:noProof/>
            <w:webHidden/>
          </w:rPr>
          <w:fldChar w:fldCharType="end"/>
        </w:r>
      </w:hyperlink>
    </w:p>
    <w:p w14:paraId="630D8E16" w14:textId="7F99A07F" w:rsidR="00A67167" w:rsidRDefault="00A6716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4676" w:history="1">
        <w:r w:rsidRPr="001D4C76">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1D4C76">
          <w:rPr>
            <w:rStyle w:val="Collegamentoipertestuale"/>
            <w:noProof/>
          </w:rPr>
          <w:t>Modulo Sezione in c.a.</w:t>
        </w:r>
        <w:r>
          <w:rPr>
            <w:noProof/>
            <w:webHidden/>
          </w:rPr>
          <w:tab/>
        </w:r>
        <w:r>
          <w:rPr>
            <w:noProof/>
            <w:webHidden/>
          </w:rPr>
          <w:fldChar w:fldCharType="begin"/>
        </w:r>
        <w:r>
          <w:rPr>
            <w:noProof/>
            <w:webHidden/>
          </w:rPr>
          <w:instrText xml:space="preserve"> PAGEREF _Toc242744676 \h </w:instrText>
        </w:r>
        <w:r>
          <w:rPr>
            <w:noProof/>
            <w:webHidden/>
          </w:rPr>
        </w:r>
        <w:r>
          <w:rPr>
            <w:noProof/>
            <w:webHidden/>
          </w:rPr>
          <w:fldChar w:fldCharType="separate"/>
        </w:r>
        <w:r w:rsidR="00244216">
          <w:rPr>
            <w:noProof/>
            <w:webHidden/>
          </w:rPr>
          <w:t>52</w:t>
        </w:r>
        <w:r>
          <w:rPr>
            <w:noProof/>
            <w:webHidden/>
          </w:rPr>
          <w:fldChar w:fldCharType="end"/>
        </w:r>
      </w:hyperlink>
    </w:p>
    <w:p w14:paraId="1A10BB02" w14:textId="329FB849"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677" w:history="1">
        <w:r w:rsidRPr="001D4C76">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A cosa serve e quando usarlo</w:t>
        </w:r>
        <w:r>
          <w:rPr>
            <w:noProof/>
            <w:webHidden/>
          </w:rPr>
          <w:tab/>
        </w:r>
        <w:r>
          <w:rPr>
            <w:noProof/>
            <w:webHidden/>
          </w:rPr>
          <w:fldChar w:fldCharType="begin"/>
        </w:r>
        <w:r>
          <w:rPr>
            <w:noProof/>
            <w:webHidden/>
          </w:rPr>
          <w:instrText xml:space="preserve"> PAGEREF _Toc242744677 \h </w:instrText>
        </w:r>
        <w:r>
          <w:rPr>
            <w:noProof/>
            <w:webHidden/>
          </w:rPr>
        </w:r>
        <w:r>
          <w:rPr>
            <w:noProof/>
            <w:webHidden/>
          </w:rPr>
          <w:fldChar w:fldCharType="separate"/>
        </w:r>
        <w:r w:rsidR="00244216">
          <w:rPr>
            <w:noProof/>
            <w:webHidden/>
          </w:rPr>
          <w:t>53</w:t>
        </w:r>
        <w:r>
          <w:rPr>
            <w:noProof/>
            <w:webHidden/>
          </w:rPr>
          <w:fldChar w:fldCharType="end"/>
        </w:r>
      </w:hyperlink>
    </w:p>
    <w:p w14:paraId="0EE30D7A" w14:textId="6C289E88"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678" w:history="1">
        <w:r w:rsidRPr="001D4C76">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Input geometria e unità</w:t>
        </w:r>
        <w:r>
          <w:rPr>
            <w:noProof/>
            <w:webHidden/>
          </w:rPr>
          <w:tab/>
        </w:r>
        <w:r>
          <w:rPr>
            <w:noProof/>
            <w:webHidden/>
          </w:rPr>
          <w:fldChar w:fldCharType="begin"/>
        </w:r>
        <w:r>
          <w:rPr>
            <w:noProof/>
            <w:webHidden/>
          </w:rPr>
          <w:instrText xml:space="preserve"> PAGEREF _Toc242744678 \h </w:instrText>
        </w:r>
        <w:r>
          <w:rPr>
            <w:noProof/>
            <w:webHidden/>
          </w:rPr>
        </w:r>
        <w:r>
          <w:rPr>
            <w:noProof/>
            <w:webHidden/>
          </w:rPr>
          <w:fldChar w:fldCharType="separate"/>
        </w:r>
        <w:r w:rsidR="00244216">
          <w:rPr>
            <w:noProof/>
            <w:webHidden/>
          </w:rPr>
          <w:t>53</w:t>
        </w:r>
        <w:r>
          <w:rPr>
            <w:noProof/>
            <w:webHidden/>
          </w:rPr>
          <w:fldChar w:fldCharType="end"/>
        </w:r>
      </w:hyperlink>
    </w:p>
    <w:p w14:paraId="3788BB51" w14:textId="343A6899"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679" w:history="1">
        <w:r w:rsidRPr="001D4C76">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Input materiali armature e default</w:t>
        </w:r>
        <w:r>
          <w:rPr>
            <w:noProof/>
            <w:webHidden/>
          </w:rPr>
          <w:tab/>
        </w:r>
        <w:r>
          <w:rPr>
            <w:noProof/>
            <w:webHidden/>
          </w:rPr>
          <w:fldChar w:fldCharType="begin"/>
        </w:r>
        <w:r>
          <w:rPr>
            <w:noProof/>
            <w:webHidden/>
          </w:rPr>
          <w:instrText xml:space="preserve"> PAGEREF _Toc242744679 \h </w:instrText>
        </w:r>
        <w:r>
          <w:rPr>
            <w:noProof/>
            <w:webHidden/>
          </w:rPr>
        </w:r>
        <w:r>
          <w:rPr>
            <w:noProof/>
            <w:webHidden/>
          </w:rPr>
          <w:fldChar w:fldCharType="separate"/>
        </w:r>
        <w:r w:rsidR="00244216">
          <w:rPr>
            <w:noProof/>
            <w:webHidden/>
          </w:rPr>
          <w:t>53</w:t>
        </w:r>
        <w:r>
          <w:rPr>
            <w:noProof/>
            <w:webHidden/>
          </w:rPr>
          <w:fldChar w:fldCharType="end"/>
        </w:r>
      </w:hyperlink>
    </w:p>
    <w:p w14:paraId="1386DC88" w14:textId="7B789FE0"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680" w:history="1">
        <w:r w:rsidRPr="001D4C76">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Input azioni e convenzioni</w:t>
        </w:r>
        <w:r>
          <w:rPr>
            <w:noProof/>
            <w:webHidden/>
          </w:rPr>
          <w:tab/>
        </w:r>
        <w:r>
          <w:rPr>
            <w:noProof/>
            <w:webHidden/>
          </w:rPr>
          <w:fldChar w:fldCharType="begin"/>
        </w:r>
        <w:r>
          <w:rPr>
            <w:noProof/>
            <w:webHidden/>
          </w:rPr>
          <w:instrText xml:space="preserve"> PAGEREF _Toc242744680 \h </w:instrText>
        </w:r>
        <w:r>
          <w:rPr>
            <w:noProof/>
            <w:webHidden/>
          </w:rPr>
        </w:r>
        <w:r>
          <w:rPr>
            <w:noProof/>
            <w:webHidden/>
          </w:rPr>
          <w:fldChar w:fldCharType="separate"/>
        </w:r>
        <w:r w:rsidR="00244216">
          <w:rPr>
            <w:noProof/>
            <w:webHidden/>
          </w:rPr>
          <w:t>54</w:t>
        </w:r>
        <w:r>
          <w:rPr>
            <w:noProof/>
            <w:webHidden/>
          </w:rPr>
          <w:fldChar w:fldCharType="end"/>
        </w:r>
      </w:hyperlink>
    </w:p>
    <w:p w14:paraId="37C71989" w14:textId="01DCE3D9"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681" w:history="1">
        <w:r w:rsidRPr="001D4C76">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Descrizione del calcolo</w:t>
        </w:r>
        <w:r>
          <w:rPr>
            <w:noProof/>
            <w:webHidden/>
          </w:rPr>
          <w:tab/>
        </w:r>
        <w:r>
          <w:rPr>
            <w:noProof/>
            <w:webHidden/>
          </w:rPr>
          <w:fldChar w:fldCharType="begin"/>
        </w:r>
        <w:r>
          <w:rPr>
            <w:noProof/>
            <w:webHidden/>
          </w:rPr>
          <w:instrText xml:space="preserve"> PAGEREF _Toc242744681 \h </w:instrText>
        </w:r>
        <w:r>
          <w:rPr>
            <w:noProof/>
            <w:webHidden/>
          </w:rPr>
        </w:r>
        <w:r>
          <w:rPr>
            <w:noProof/>
            <w:webHidden/>
          </w:rPr>
          <w:fldChar w:fldCharType="separate"/>
        </w:r>
        <w:r w:rsidR="00244216">
          <w:rPr>
            <w:noProof/>
            <w:webHidden/>
          </w:rPr>
          <w:t>54</w:t>
        </w:r>
        <w:r>
          <w:rPr>
            <w:noProof/>
            <w:webHidden/>
          </w:rPr>
          <w:fldChar w:fldCharType="end"/>
        </w:r>
      </w:hyperlink>
    </w:p>
    <w:p w14:paraId="6C2B6539" w14:textId="180099B2"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682" w:history="1">
        <w:r w:rsidRPr="001D4C76">
          <w:rPr>
            <w:rStyle w:val="Collegamentoipertestuale"/>
            <w:noProof/>
          </w:rPr>
          <w:t>17.6</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Output e lettura dei risultati</w:t>
        </w:r>
        <w:r>
          <w:rPr>
            <w:noProof/>
            <w:webHidden/>
          </w:rPr>
          <w:tab/>
        </w:r>
        <w:r>
          <w:rPr>
            <w:noProof/>
            <w:webHidden/>
          </w:rPr>
          <w:fldChar w:fldCharType="begin"/>
        </w:r>
        <w:r>
          <w:rPr>
            <w:noProof/>
            <w:webHidden/>
          </w:rPr>
          <w:instrText xml:space="preserve"> PAGEREF _Toc242744682 \h </w:instrText>
        </w:r>
        <w:r>
          <w:rPr>
            <w:noProof/>
            <w:webHidden/>
          </w:rPr>
        </w:r>
        <w:r>
          <w:rPr>
            <w:noProof/>
            <w:webHidden/>
          </w:rPr>
          <w:fldChar w:fldCharType="separate"/>
        </w:r>
        <w:r w:rsidR="00244216">
          <w:rPr>
            <w:noProof/>
            <w:webHidden/>
          </w:rPr>
          <w:t>54</w:t>
        </w:r>
        <w:r>
          <w:rPr>
            <w:noProof/>
            <w:webHidden/>
          </w:rPr>
          <w:fldChar w:fldCharType="end"/>
        </w:r>
      </w:hyperlink>
    </w:p>
    <w:p w14:paraId="57D72E59" w14:textId="4226EB14"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683" w:history="1">
        <w:r w:rsidRPr="001D4C76">
          <w:rPr>
            <w:rStyle w:val="Collegamentoipertestuale"/>
            <w:noProof/>
          </w:rPr>
          <w:t>17.7</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Warning e problemi frequenti</w:t>
        </w:r>
        <w:r>
          <w:rPr>
            <w:noProof/>
            <w:webHidden/>
          </w:rPr>
          <w:tab/>
        </w:r>
        <w:r>
          <w:rPr>
            <w:noProof/>
            <w:webHidden/>
          </w:rPr>
          <w:fldChar w:fldCharType="begin"/>
        </w:r>
        <w:r>
          <w:rPr>
            <w:noProof/>
            <w:webHidden/>
          </w:rPr>
          <w:instrText xml:space="preserve"> PAGEREF _Toc242744683 \h </w:instrText>
        </w:r>
        <w:r>
          <w:rPr>
            <w:noProof/>
            <w:webHidden/>
          </w:rPr>
        </w:r>
        <w:r>
          <w:rPr>
            <w:noProof/>
            <w:webHidden/>
          </w:rPr>
          <w:fldChar w:fldCharType="separate"/>
        </w:r>
        <w:r w:rsidR="00244216">
          <w:rPr>
            <w:noProof/>
            <w:webHidden/>
          </w:rPr>
          <w:t>55</w:t>
        </w:r>
        <w:r>
          <w:rPr>
            <w:noProof/>
            <w:webHidden/>
          </w:rPr>
          <w:fldChar w:fldCharType="end"/>
        </w:r>
      </w:hyperlink>
    </w:p>
    <w:p w14:paraId="7519E2DF" w14:textId="47FCD92D"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684" w:history="1">
        <w:r w:rsidRPr="001D4C76">
          <w:rPr>
            <w:rStyle w:val="Collegamentoipertestuale"/>
            <w:noProof/>
          </w:rPr>
          <w:t>17.8</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Esempio completo dalla Wiki</w:t>
        </w:r>
        <w:r>
          <w:rPr>
            <w:noProof/>
            <w:webHidden/>
          </w:rPr>
          <w:tab/>
        </w:r>
        <w:r>
          <w:rPr>
            <w:noProof/>
            <w:webHidden/>
          </w:rPr>
          <w:fldChar w:fldCharType="begin"/>
        </w:r>
        <w:r>
          <w:rPr>
            <w:noProof/>
            <w:webHidden/>
          </w:rPr>
          <w:instrText xml:space="preserve"> PAGEREF _Toc242744684 \h </w:instrText>
        </w:r>
        <w:r>
          <w:rPr>
            <w:noProof/>
            <w:webHidden/>
          </w:rPr>
        </w:r>
        <w:r>
          <w:rPr>
            <w:noProof/>
            <w:webHidden/>
          </w:rPr>
          <w:fldChar w:fldCharType="separate"/>
        </w:r>
        <w:r w:rsidR="00244216">
          <w:rPr>
            <w:noProof/>
            <w:webHidden/>
          </w:rPr>
          <w:t>55</w:t>
        </w:r>
        <w:r>
          <w:rPr>
            <w:noProof/>
            <w:webHidden/>
          </w:rPr>
          <w:fldChar w:fldCharType="end"/>
        </w:r>
      </w:hyperlink>
    </w:p>
    <w:p w14:paraId="7D217D58" w14:textId="7066F429"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685" w:history="1">
        <w:r w:rsidRPr="001D4C76">
          <w:rPr>
            <w:rStyle w:val="Collegamentoipertestuale"/>
            <w:noProof/>
          </w:rPr>
          <w:t>17.9</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Teoria collegata e riepilogo</w:t>
        </w:r>
        <w:r>
          <w:rPr>
            <w:noProof/>
            <w:webHidden/>
          </w:rPr>
          <w:tab/>
        </w:r>
        <w:r>
          <w:rPr>
            <w:noProof/>
            <w:webHidden/>
          </w:rPr>
          <w:fldChar w:fldCharType="begin"/>
        </w:r>
        <w:r>
          <w:rPr>
            <w:noProof/>
            <w:webHidden/>
          </w:rPr>
          <w:instrText xml:space="preserve"> PAGEREF _Toc242744685 \h </w:instrText>
        </w:r>
        <w:r>
          <w:rPr>
            <w:noProof/>
            <w:webHidden/>
          </w:rPr>
        </w:r>
        <w:r>
          <w:rPr>
            <w:noProof/>
            <w:webHidden/>
          </w:rPr>
          <w:fldChar w:fldCharType="separate"/>
        </w:r>
        <w:r w:rsidR="00244216">
          <w:rPr>
            <w:noProof/>
            <w:webHidden/>
          </w:rPr>
          <w:t>56</w:t>
        </w:r>
        <w:r>
          <w:rPr>
            <w:noProof/>
            <w:webHidden/>
          </w:rPr>
          <w:fldChar w:fldCharType="end"/>
        </w:r>
      </w:hyperlink>
    </w:p>
    <w:p w14:paraId="08D28E63" w14:textId="174E97E7" w:rsidR="00A67167" w:rsidRDefault="00A6716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686" w:history="1">
        <w:r w:rsidRPr="001D4C76">
          <w:rPr>
            <w:rStyle w:val="Collegamentoipertestuale"/>
            <w:noProof/>
          </w:rPr>
          <w:t>17.10</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Domini tridimensionali e bidimensionali</w:t>
        </w:r>
        <w:r>
          <w:rPr>
            <w:noProof/>
            <w:webHidden/>
          </w:rPr>
          <w:tab/>
        </w:r>
        <w:r>
          <w:rPr>
            <w:noProof/>
            <w:webHidden/>
          </w:rPr>
          <w:fldChar w:fldCharType="begin"/>
        </w:r>
        <w:r>
          <w:rPr>
            <w:noProof/>
            <w:webHidden/>
          </w:rPr>
          <w:instrText xml:space="preserve"> PAGEREF _Toc242744686 \h </w:instrText>
        </w:r>
        <w:r>
          <w:rPr>
            <w:noProof/>
            <w:webHidden/>
          </w:rPr>
        </w:r>
        <w:r>
          <w:rPr>
            <w:noProof/>
            <w:webHidden/>
          </w:rPr>
          <w:fldChar w:fldCharType="separate"/>
        </w:r>
        <w:r w:rsidR="00244216">
          <w:rPr>
            <w:noProof/>
            <w:webHidden/>
          </w:rPr>
          <w:t>56</w:t>
        </w:r>
        <w:r>
          <w:rPr>
            <w:noProof/>
            <w:webHidden/>
          </w:rPr>
          <w:fldChar w:fldCharType="end"/>
        </w:r>
      </w:hyperlink>
    </w:p>
    <w:p w14:paraId="10AD115B" w14:textId="7BDE17BB" w:rsidR="00A67167" w:rsidRDefault="00A6716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687" w:history="1">
        <w:r w:rsidRPr="001D4C76">
          <w:rPr>
            <w:rStyle w:val="Collegamentoipertestuale"/>
            <w:noProof/>
          </w:rPr>
          <w:t>17.11</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Tensioni e fessurazione</w:t>
        </w:r>
        <w:r>
          <w:rPr>
            <w:noProof/>
            <w:webHidden/>
          </w:rPr>
          <w:tab/>
        </w:r>
        <w:r>
          <w:rPr>
            <w:noProof/>
            <w:webHidden/>
          </w:rPr>
          <w:fldChar w:fldCharType="begin"/>
        </w:r>
        <w:r>
          <w:rPr>
            <w:noProof/>
            <w:webHidden/>
          </w:rPr>
          <w:instrText xml:space="preserve"> PAGEREF _Toc242744687 \h </w:instrText>
        </w:r>
        <w:r>
          <w:rPr>
            <w:noProof/>
            <w:webHidden/>
          </w:rPr>
        </w:r>
        <w:r>
          <w:rPr>
            <w:noProof/>
            <w:webHidden/>
          </w:rPr>
          <w:fldChar w:fldCharType="separate"/>
        </w:r>
        <w:r w:rsidR="00244216">
          <w:rPr>
            <w:noProof/>
            <w:webHidden/>
          </w:rPr>
          <w:t>56</w:t>
        </w:r>
        <w:r>
          <w:rPr>
            <w:noProof/>
            <w:webHidden/>
          </w:rPr>
          <w:fldChar w:fldCharType="end"/>
        </w:r>
      </w:hyperlink>
    </w:p>
    <w:p w14:paraId="5A7F9C09" w14:textId="71DC2603" w:rsidR="00A67167" w:rsidRDefault="00A6716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688" w:history="1">
        <w:r w:rsidRPr="001D4C76">
          <w:rPr>
            <w:rStyle w:val="Collegamentoipertestuale"/>
            <w:noProof/>
          </w:rPr>
          <w:t>17.12</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Taglio torsione e dettagli</w:t>
        </w:r>
        <w:r>
          <w:rPr>
            <w:noProof/>
            <w:webHidden/>
          </w:rPr>
          <w:tab/>
        </w:r>
        <w:r>
          <w:rPr>
            <w:noProof/>
            <w:webHidden/>
          </w:rPr>
          <w:fldChar w:fldCharType="begin"/>
        </w:r>
        <w:r>
          <w:rPr>
            <w:noProof/>
            <w:webHidden/>
          </w:rPr>
          <w:instrText xml:space="preserve"> PAGEREF _Toc242744688 \h </w:instrText>
        </w:r>
        <w:r>
          <w:rPr>
            <w:noProof/>
            <w:webHidden/>
          </w:rPr>
        </w:r>
        <w:r>
          <w:rPr>
            <w:noProof/>
            <w:webHidden/>
          </w:rPr>
          <w:fldChar w:fldCharType="separate"/>
        </w:r>
        <w:r w:rsidR="00244216">
          <w:rPr>
            <w:noProof/>
            <w:webHidden/>
          </w:rPr>
          <w:t>57</w:t>
        </w:r>
        <w:r>
          <w:rPr>
            <w:noProof/>
            <w:webHidden/>
          </w:rPr>
          <w:fldChar w:fldCharType="end"/>
        </w:r>
      </w:hyperlink>
    </w:p>
    <w:p w14:paraId="6C91E626" w14:textId="352E54FE" w:rsidR="00A67167" w:rsidRDefault="00A6716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689" w:history="1">
        <w:r w:rsidRPr="001D4C76">
          <w:rPr>
            <w:rStyle w:val="Collegamentoipertestuale"/>
            <w:noProof/>
          </w:rPr>
          <w:t>17.13</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Curva momento curvatura e aggiornamento</w:t>
        </w:r>
        <w:r>
          <w:rPr>
            <w:noProof/>
            <w:webHidden/>
          </w:rPr>
          <w:tab/>
        </w:r>
        <w:r>
          <w:rPr>
            <w:noProof/>
            <w:webHidden/>
          </w:rPr>
          <w:fldChar w:fldCharType="begin"/>
        </w:r>
        <w:r>
          <w:rPr>
            <w:noProof/>
            <w:webHidden/>
          </w:rPr>
          <w:instrText xml:space="preserve"> PAGEREF _Toc242744689 \h </w:instrText>
        </w:r>
        <w:r>
          <w:rPr>
            <w:noProof/>
            <w:webHidden/>
          </w:rPr>
        </w:r>
        <w:r>
          <w:rPr>
            <w:noProof/>
            <w:webHidden/>
          </w:rPr>
          <w:fldChar w:fldCharType="separate"/>
        </w:r>
        <w:r w:rsidR="00244216">
          <w:rPr>
            <w:noProof/>
            <w:webHidden/>
          </w:rPr>
          <w:t>57</w:t>
        </w:r>
        <w:r>
          <w:rPr>
            <w:noProof/>
            <w:webHidden/>
          </w:rPr>
          <w:fldChar w:fldCharType="end"/>
        </w:r>
      </w:hyperlink>
    </w:p>
    <w:p w14:paraId="34373AB0" w14:textId="2B544FDB" w:rsidR="00A67167" w:rsidRDefault="00A6716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690" w:history="1">
        <w:r w:rsidRPr="001D4C76">
          <w:rPr>
            <w:rStyle w:val="Collegamentoipertestuale"/>
            <w:noProof/>
          </w:rPr>
          <w:t>17.14</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Importare ed esportare le azioni</w:t>
        </w:r>
        <w:r>
          <w:rPr>
            <w:noProof/>
            <w:webHidden/>
          </w:rPr>
          <w:tab/>
        </w:r>
        <w:r>
          <w:rPr>
            <w:noProof/>
            <w:webHidden/>
          </w:rPr>
          <w:fldChar w:fldCharType="begin"/>
        </w:r>
        <w:r>
          <w:rPr>
            <w:noProof/>
            <w:webHidden/>
          </w:rPr>
          <w:instrText xml:space="preserve"> PAGEREF _Toc242744690 \h </w:instrText>
        </w:r>
        <w:r>
          <w:rPr>
            <w:noProof/>
            <w:webHidden/>
          </w:rPr>
        </w:r>
        <w:r>
          <w:rPr>
            <w:noProof/>
            <w:webHidden/>
          </w:rPr>
          <w:fldChar w:fldCharType="separate"/>
        </w:r>
        <w:r w:rsidR="00244216">
          <w:rPr>
            <w:noProof/>
            <w:webHidden/>
          </w:rPr>
          <w:t>58</w:t>
        </w:r>
        <w:r>
          <w:rPr>
            <w:noProof/>
            <w:webHidden/>
          </w:rPr>
          <w:fldChar w:fldCharType="end"/>
        </w:r>
      </w:hyperlink>
    </w:p>
    <w:p w14:paraId="45D34795" w14:textId="768621A1" w:rsidR="00A67167" w:rsidRDefault="00A6716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691" w:history="1">
        <w:r w:rsidRPr="001D4C76">
          <w:rPr>
            <w:rStyle w:val="Collegamentoipertestuale"/>
            <w:noProof/>
          </w:rPr>
          <w:t>17.15</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Report short della sezione in calcestruzzo armato</w:t>
        </w:r>
        <w:r>
          <w:rPr>
            <w:noProof/>
            <w:webHidden/>
          </w:rPr>
          <w:tab/>
        </w:r>
        <w:r>
          <w:rPr>
            <w:noProof/>
            <w:webHidden/>
          </w:rPr>
          <w:fldChar w:fldCharType="begin"/>
        </w:r>
        <w:r>
          <w:rPr>
            <w:noProof/>
            <w:webHidden/>
          </w:rPr>
          <w:instrText xml:space="preserve"> PAGEREF _Toc242744691 \h </w:instrText>
        </w:r>
        <w:r>
          <w:rPr>
            <w:noProof/>
            <w:webHidden/>
          </w:rPr>
        </w:r>
        <w:r>
          <w:rPr>
            <w:noProof/>
            <w:webHidden/>
          </w:rPr>
          <w:fldChar w:fldCharType="separate"/>
        </w:r>
        <w:r w:rsidR="00244216">
          <w:rPr>
            <w:noProof/>
            <w:webHidden/>
          </w:rPr>
          <w:t>58</w:t>
        </w:r>
        <w:r>
          <w:rPr>
            <w:noProof/>
            <w:webHidden/>
          </w:rPr>
          <w:fldChar w:fldCharType="end"/>
        </w:r>
      </w:hyperlink>
    </w:p>
    <w:p w14:paraId="556DEA35" w14:textId="2D929253" w:rsidR="00A67167" w:rsidRDefault="00A6716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692" w:history="1">
        <w:r w:rsidRPr="001D4C76">
          <w:rPr>
            <w:rStyle w:val="Collegamentoipertestuale"/>
            <w:noProof/>
          </w:rPr>
          <w:t>17.16</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Leggere asse neutro, mappe e report</w:t>
        </w:r>
        <w:r>
          <w:rPr>
            <w:noProof/>
            <w:webHidden/>
          </w:rPr>
          <w:tab/>
        </w:r>
        <w:r>
          <w:rPr>
            <w:noProof/>
            <w:webHidden/>
          </w:rPr>
          <w:fldChar w:fldCharType="begin"/>
        </w:r>
        <w:r>
          <w:rPr>
            <w:noProof/>
            <w:webHidden/>
          </w:rPr>
          <w:instrText xml:space="preserve"> PAGEREF _Toc242744692 \h </w:instrText>
        </w:r>
        <w:r>
          <w:rPr>
            <w:noProof/>
            <w:webHidden/>
          </w:rPr>
        </w:r>
        <w:r>
          <w:rPr>
            <w:noProof/>
            <w:webHidden/>
          </w:rPr>
          <w:fldChar w:fldCharType="separate"/>
        </w:r>
        <w:r w:rsidR="00244216">
          <w:rPr>
            <w:noProof/>
            <w:webHidden/>
          </w:rPr>
          <w:t>59</w:t>
        </w:r>
        <w:r>
          <w:rPr>
            <w:noProof/>
            <w:webHidden/>
          </w:rPr>
          <w:fldChar w:fldCharType="end"/>
        </w:r>
      </w:hyperlink>
    </w:p>
    <w:p w14:paraId="74BECD3D" w14:textId="1E0340DF" w:rsidR="00A67167" w:rsidRDefault="00A6716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4693" w:history="1">
        <w:r w:rsidRPr="001D4C76">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1D4C76">
          <w:rPr>
            <w:rStyle w:val="Collegamentoipertestuale"/>
            <w:noProof/>
          </w:rPr>
          <w:t>Interpretazione dei risultati e controlli indipendenti</w:t>
        </w:r>
        <w:r>
          <w:rPr>
            <w:noProof/>
            <w:webHidden/>
          </w:rPr>
          <w:tab/>
        </w:r>
        <w:r>
          <w:rPr>
            <w:noProof/>
            <w:webHidden/>
          </w:rPr>
          <w:fldChar w:fldCharType="begin"/>
        </w:r>
        <w:r>
          <w:rPr>
            <w:noProof/>
            <w:webHidden/>
          </w:rPr>
          <w:instrText xml:space="preserve"> PAGEREF _Toc242744693 \h </w:instrText>
        </w:r>
        <w:r>
          <w:rPr>
            <w:noProof/>
            <w:webHidden/>
          </w:rPr>
        </w:r>
        <w:r>
          <w:rPr>
            <w:noProof/>
            <w:webHidden/>
          </w:rPr>
          <w:fldChar w:fldCharType="separate"/>
        </w:r>
        <w:r w:rsidR="00244216">
          <w:rPr>
            <w:noProof/>
            <w:webHidden/>
          </w:rPr>
          <w:t>59</w:t>
        </w:r>
        <w:r>
          <w:rPr>
            <w:noProof/>
            <w:webHidden/>
          </w:rPr>
          <w:fldChar w:fldCharType="end"/>
        </w:r>
      </w:hyperlink>
    </w:p>
    <w:p w14:paraId="56D4A322" w14:textId="0F1839EC"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694" w:history="1">
        <w:r w:rsidRPr="001D4C76">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Dalla domanda alla capacità</w:t>
        </w:r>
        <w:r>
          <w:rPr>
            <w:noProof/>
            <w:webHidden/>
          </w:rPr>
          <w:tab/>
        </w:r>
        <w:r>
          <w:rPr>
            <w:noProof/>
            <w:webHidden/>
          </w:rPr>
          <w:fldChar w:fldCharType="begin"/>
        </w:r>
        <w:r>
          <w:rPr>
            <w:noProof/>
            <w:webHidden/>
          </w:rPr>
          <w:instrText xml:space="preserve"> PAGEREF _Toc242744694 \h </w:instrText>
        </w:r>
        <w:r>
          <w:rPr>
            <w:noProof/>
            <w:webHidden/>
          </w:rPr>
        </w:r>
        <w:r>
          <w:rPr>
            <w:noProof/>
            <w:webHidden/>
          </w:rPr>
          <w:fldChar w:fldCharType="separate"/>
        </w:r>
        <w:r w:rsidR="00244216">
          <w:rPr>
            <w:noProof/>
            <w:webHidden/>
          </w:rPr>
          <w:t>59</w:t>
        </w:r>
        <w:r>
          <w:rPr>
            <w:noProof/>
            <w:webHidden/>
          </w:rPr>
          <w:fldChar w:fldCharType="end"/>
        </w:r>
      </w:hyperlink>
    </w:p>
    <w:p w14:paraId="36832080" w14:textId="641635AA"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695" w:history="1">
        <w:r w:rsidRPr="001D4C76">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Controllo numerico e fisico</w:t>
        </w:r>
        <w:r>
          <w:rPr>
            <w:noProof/>
            <w:webHidden/>
          </w:rPr>
          <w:tab/>
        </w:r>
        <w:r>
          <w:rPr>
            <w:noProof/>
            <w:webHidden/>
          </w:rPr>
          <w:fldChar w:fldCharType="begin"/>
        </w:r>
        <w:r>
          <w:rPr>
            <w:noProof/>
            <w:webHidden/>
          </w:rPr>
          <w:instrText xml:space="preserve"> PAGEREF _Toc242744695 \h </w:instrText>
        </w:r>
        <w:r>
          <w:rPr>
            <w:noProof/>
            <w:webHidden/>
          </w:rPr>
        </w:r>
        <w:r>
          <w:rPr>
            <w:noProof/>
            <w:webHidden/>
          </w:rPr>
          <w:fldChar w:fldCharType="separate"/>
        </w:r>
        <w:r w:rsidR="00244216">
          <w:rPr>
            <w:noProof/>
            <w:webHidden/>
          </w:rPr>
          <w:t>59</w:t>
        </w:r>
        <w:r>
          <w:rPr>
            <w:noProof/>
            <w:webHidden/>
          </w:rPr>
          <w:fldChar w:fldCharType="end"/>
        </w:r>
      </w:hyperlink>
    </w:p>
    <w:p w14:paraId="5F829D79" w14:textId="2E48BF60"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696" w:history="1">
        <w:r w:rsidRPr="001D4C76">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Archiviazione</w:t>
        </w:r>
        <w:r>
          <w:rPr>
            <w:noProof/>
            <w:webHidden/>
          </w:rPr>
          <w:tab/>
        </w:r>
        <w:r>
          <w:rPr>
            <w:noProof/>
            <w:webHidden/>
          </w:rPr>
          <w:fldChar w:fldCharType="begin"/>
        </w:r>
        <w:r>
          <w:rPr>
            <w:noProof/>
            <w:webHidden/>
          </w:rPr>
          <w:instrText xml:space="preserve"> PAGEREF _Toc242744696 \h </w:instrText>
        </w:r>
        <w:r>
          <w:rPr>
            <w:noProof/>
            <w:webHidden/>
          </w:rPr>
        </w:r>
        <w:r>
          <w:rPr>
            <w:noProof/>
            <w:webHidden/>
          </w:rPr>
          <w:fldChar w:fldCharType="separate"/>
        </w:r>
        <w:r w:rsidR="00244216">
          <w:rPr>
            <w:noProof/>
            <w:webHidden/>
          </w:rPr>
          <w:t>59</w:t>
        </w:r>
        <w:r>
          <w:rPr>
            <w:noProof/>
            <w:webHidden/>
          </w:rPr>
          <w:fldChar w:fldCharType="end"/>
        </w:r>
      </w:hyperlink>
    </w:p>
    <w:p w14:paraId="30E01608" w14:textId="0ABD10AD" w:rsidR="00A67167" w:rsidRDefault="00A6716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4697" w:history="1">
        <w:r w:rsidRPr="001D4C76">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1D4C76">
          <w:rPr>
            <w:rStyle w:val="Collegamentoipertestuale"/>
            <w:noProof/>
          </w:rPr>
          <w:t>Tutorial dal modello Beam alla verifica di sezione</w:t>
        </w:r>
        <w:r>
          <w:rPr>
            <w:noProof/>
            <w:webHidden/>
          </w:rPr>
          <w:tab/>
        </w:r>
        <w:r>
          <w:rPr>
            <w:noProof/>
            <w:webHidden/>
          </w:rPr>
          <w:fldChar w:fldCharType="begin"/>
        </w:r>
        <w:r>
          <w:rPr>
            <w:noProof/>
            <w:webHidden/>
          </w:rPr>
          <w:instrText xml:space="preserve"> PAGEREF _Toc242744697 \h </w:instrText>
        </w:r>
        <w:r>
          <w:rPr>
            <w:noProof/>
            <w:webHidden/>
          </w:rPr>
        </w:r>
        <w:r>
          <w:rPr>
            <w:noProof/>
            <w:webHidden/>
          </w:rPr>
          <w:fldChar w:fldCharType="separate"/>
        </w:r>
        <w:r w:rsidR="00244216">
          <w:rPr>
            <w:noProof/>
            <w:webHidden/>
          </w:rPr>
          <w:t>60</w:t>
        </w:r>
        <w:r>
          <w:rPr>
            <w:noProof/>
            <w:webHidden/>
          </w:rPr>
          <w:fldChar w:fldCharType="end"/>
        </w:r>
      </w:hyperlink>
    </w:p>
    <w:p w14:paraId="1FB9FA0A" w14:textId="2670B9D8"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698" w:history="1">
        <w:r w:rsidRPr="001D4C76">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Capisci e controlla</w:t>
        </w:r>
        <w:r>
          <w:rPr>
            <w:noProof/>
            <w:webHidden/>
          </w:rPr>
          <w:tab/>
        </w:r>
        <w:r>
          <w:rPr>
            <w:noProof/>
            <w:webHidden/>
          </w:rPr>
          <w:fldChar w:fldCharType="begin"/>
        </w:r>
        <w:r>
          <w:rPr>
            <w:noProof/>
            <w:webHidden/>
          </w:rPr>
          <w:instrText xml:space="preserve"> PAGEREF _Toc242744698 \h </w:instrText>
        </w:r>
        <w:r>
          <w:rPr>
            <w:noProof/>
            <w:webHidden/>
          </w:rPr>
        </w:r>
        <w:r>
          <w:rPr>
            <w:noProof/>
            <w:webHidden/>
          </w:rPr>
          <w:fldChar w:fldCharType="separate"/>
        </w:r>
        <w:r w:rsidR="00244216">
          <w:rPr>
            <w:noProof/>
            <w:webHidden/>
          </w:rPr>
          <w:t>60</w:t>
        </w:r>
        <w:r>
          <w:rPr>
            <w:noProof/>
            <w:webHidden/>
          </w:rPr>
          <w:fldChar w:fldCharType="end"/>
        </w:r>
      </w:hyperlink>
    </w:p>
    <w:p w14:paraId="3CBA0FE6" w14:textId="1CE6D8A7"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699" w:history="1">
        <w:r w:rsidRPr="001D4C76">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Calcola e modifica</w:t>
        </w:r>
        <w:r>
          <w:rPr>
            <w:noProof/>
            <w:webHidden/>
          </w:rPr>
          <w:tab/>
        </w:r>
        <w:r>
          <w:rPr>
            <w:noProof/>
            <w:webHidden/>
          </w:rPr>
          <w:fldChar w:fldCharType="begin"/>
        </w:r>
        <w:r>
          <w:rPr>
            <w:noProof/>
            <w:webHidden/>
          </w:rPr>
          <w:instrText xml:space="preserve"> PAGEREF _Toc242744699 \h </w:instrText>
        </w:r>
        <w:r>
          <w:rPr>
            <w:noProof/>
            <w:webHidden/>
          </w:rPr>
        </w:r>
        <w:r>
          <w:rPr>
            <w:noProof/>
            <w:webHidden/>
          </w:rPr>
          <w:fldChar w:fldCharType="separate"/>
        </w:r>
        <w:r w:rsidR="00244216">
          <w:rPr>
            <w:noProof/>
            <w:webHidden/>
          </w:rPr>
          <w:t>60</w:t>
        </w:r>
        <w:r>
          <w:rPr>
            <w:noProof/>
            <w:webHidden/>
          </w:rPr>
          <w:fldChar w:fldCharType="end"/>
        </w:r>
      </w:hyperlink>
    </w:p>
    <w:p w14:paraId="4900C238" w14:textId="59F7B1A5"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700" w:history="1">
        <w:r w:rsidRPr="001D4C76">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Osserva e archivia</w:t>
        </w:r>
        <w:r>
          <w:rPr>
            <w:noProof/>
            <w:webHidden/>
          </w:rPr>
          <w:tab/>
        </w:r>
        <w:r>
          <w:rPr>
            <w:noProof/>
            <w:webHidden/>
          </w:rPr>
          <w:fldChar w:fldCharType="begin"/>
        </w:r>
        <w:r>
          <w:rPr>
            <w:noProof/>
            <w:webHidden/>
          </w:rPr>
          <w:instrText xml:space="preserve"> PAGEREF _Toc242744700 \h </w:instrText>
        </w:r>
        <w:r>
          <w:rPr>
            <w:noProof/>
            <w:webHidden/>
          </w:rPr>
        </w:r>
        <w:r>
          <w:rPr>
            <w:noProof/>
            <w:webHidden/>
          </w:rPr>
          <w:fldChar w:fldCharType="separate"/>
        </w:r>
        <w:r w:rsidR="00244216">
          <w:rPr>
            <w:noProof/>
            <w:webHidden/>
          </w:rPr>
          <w:t>60</w:t>
        </w:r>
        <w:r>
          <w:rPr>
            <w:noProof/>
            <w:webHidden/>
          </w:rPr>
          <w:fldChar w:fldCharType="end"/>
        </w:r>
      </w:hyperlink>
    </w:p>
    <w:p w14:paraId="3D27CC1D" w14:textId="1CB01FFC" w:rsidR="00A67167" w:rsidRDefault="00A6716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4701" w:history="1">
        <w:r w:rsidRPr="001D4C76">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1D4C76">
          <w:rPr>
            <w:rStyle w:val="Collegamentoipertestuale"/>
            <w:noProof/>
          </w:rPr>
          <w:t>Fondazioni superficiali</w:t>
        </w:r>
        <w:r>
          <w:rPr>
            <w:noProof/>
            <w:webHidden/>
          </w:rPr>
          <w:tab/>
        </w:r>
        <w:r>
          <w:rPr>
            <w:noProof/>
            <w:webHidden/>
          </w:rPr>
          <w:fldChar w:fldCharType="begin"/>
        </w:r>
        <w:r>
          <w:rPr>
            <w:noProof/>
            <w:webHidden/>
          </w:rPr>
          <w:instrText xml:space="preserve"> PAGEREF _Toc242744701 \h </w:instrText>
        </w:r>
        <w:r>
          <w:rPr>
            <w:noProof/>
            <w:webHidden/>
          </w:rPr>
        </w:r>
        <w:r>
          <w:rPr>
            <w:noProof/>
            <w:webHidden/>
          </w:rPr>
          <w:fldChar w:fldCharType="separate"/>
        </w:r>
        <w:r w:rsidR="00244216">
          <w:rPr>
            <w:noProof/>
            <w:webHidden/>
          </w:rPr>
          <w:t>60</w:t>
        </w:r>
        <w:r>
          <w:rPr>
            <w:noProof/>
            <w:webHidden/>
          </w:rPr>
          <w:fldChar w:fldCharType="end"/>
        </w:r>
      </w:hyperlink>
    </w:p>
    <w:p w14:paraId="3ACE5259" w14:textId="2A7CEFBB"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702" w:history="1">
        <w:r w:rsidRPr="001D4C76">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Preparazione e scelta del metodo</w:t>
        </w:r>
        <w:r>
          <w:rPr>
            <w:noProof/>
            <w:webHidden/>
          </w:rPr>
          <w:tab/>
        </w:r>
        <w:r>
          <w:rPr>
            <w:noProof/>
            <w:webHidden/>
          </w:rPr>
          <w:fldChar w:fldCharType="begin"/>
        </w:r>
        <w:r>
          <w:rPr>
            <w:noProof/>
            <w:webHidden/>
          </w:rPr>
          <w:instrText xml:space="preserve"> PAGEREF _Toc242744702 \h </w:instrText>
        </w:r>
        <w:r>
          <w:rPr>
            <w:noProof/>
            <w:webHidden/>
          </w:rPr>
        </w:r>
        <w:r>
          <w:rPr>
            <w:noProof/>
            <w:webHidden/>
          </w:rPr>
          <w:fldChar w:fldCharType="separate"/>
        </w:r>
        <w:r w:rsidR="00244216">
          <w:rPr>
            <w:noProof/>
            <w:webHidden/>
          </w:rPr>
          <w:t>61</w:t>
        </w:r>
        <w:r>
          <w:rPr>
            <w:noProof/>
            <w:webHidden/>
          </w:rPr>
          <w:fldChar w:fldCharType="end"/>
        </w:r>
      </w:hyperlink>
    </w:p>
    <w:p w14:paraId="1839E3B2" w14:textId="6F91D6AC" w:rsidR="00A67167" w:rsidRDefault="00A6716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703" w:history="1">
        <w:r w:rsidRPr="001D4C76">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Geometria terreno falda e azioni</w:t>
        </w:r>
        <w:r>
          <w:rPr>
            <w:noProof/>
            <w:webHidden/>
          </w:rPr>
          <w:tab/>
        </w:r>
        <w:r>
          <w:rPr>
            <w:noProof/>
            <w:webHidden/>
          </w:rPr>
          <w:fldChar w:fldCharType="begin"/>
        </w:r>
        <w:r>
          <w:rPr>
            <w:noProof/>
            <w:webHidden/>
          </w:rPr>
          <w:instrText xml:space="preserve"> PAGEREF _Toc242744703 \h </w:instrText>
        </w:r>
        <w:r>
          <w:rPr>
            <w:noProof/>
            <w:webHidden/>
          </w:rPr>
        </w:r>
        <w:r>
          <w:rPr>
            <w:noProof/>
            <w:webHidden/>
          </w:rPr>
          <w:fldChar w:fldCharType="separate"/>
        </w:r>
        <w:r w:rsidR="00244216">
          <w:rPr>
            <w:noProof/>
            <w:webHidden/>
          </w:rPr>
          <w:t>61</w:t>
        </w:r>
        <w:r>
          <w:rPr>
            <w:noProof/>
            <w:webHidden/>
          </w:rPr>
          <w:fldChar w:fldCharType="end"/>
        </w:r>
      </w:hyperlink>
    </w:p>
    <w:p w14:paraId="7FE0E273" w14:textId="28A45FBD" w:rsidR="00A67167" w:rsidRDefault="00A6716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704" w:history="1">
        <w:r w:rsidRPr="001D4C76">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Lettura delle viste grafiche</w:t>
        </w:r>
        <w:r>
          <w:rPr>
            <w:noProof/>
            <w:webHidden/>
          </w:rPr>
          <w:tab/>
        </w:r>
        <w:r>
          <w:rPr>
            <w:noProof/>
            <w:webHidden/>
          </w:rPr>
          <w:fldChar w:fldCharType="begin"/>
        </w:r>
        <w:r>
          <w:rPr>
            <w:noProof/>
            <w:webHidden/>
          </w:rPr>
          <w:instrText xml:space="preserve"> PAGEREF _Toc242744704 \h </w:instrText>
        </w:r>
        <w:r>
          <w:rPr>
            <w:noProof/>
            <w:webHidden/>
          </w:rPr>
        </w:r>
        <w:r>
          <w:rPr>
            <w:noProof/>
            <w:webHidden/>
          </w:rPr>
          <w:fldChar w:fldCharType="separate"/>
        </w:r>
        <w:r w:rsidR="00244216">
          <w:rPr>
            <w:noProof/>
            <w:webHidden/>
          </w:rPr>
          <w:t>62</w:t>
        </w:r>
        <w:r>
          <w:rPr>
            <w:noProof/>
            <w:webHidden/>
          </w:rPr>
          <w:fldChar w:fldCharType="end"/>
        </w:r>
      </w:hyperlink>
    </w:p>
    <w:p w14:paraId="715C5E38" w14:textId="355F2642" w:rsidR="00A67167" w:rsidRDefault="00A6716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705" w:history="1">
        <w:r w:rsidRPr="001D4C76">
          <w:rPr>
            <w:rStyle w:val="Collegamentoipertestuale"/>
            <w:noProof/>
          </w:rPr>
          <w:t>20.4</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Esempio verificato e lettura dei risultati</w:t>
        </w:r>
        <w:r>
          <w:rPr>
            <w:noProof/>
            <w:webHidden/>
          </w:rPr>
          <w:tab/>
        </w:r>
        <w:r>
          <w:rPr>
            <w:noProof/>
            <w:webHidden/>
          </w:rPr>
          <w:fldChar w:fldCharType="begin"/>
        </w:r>
        <w:r>
          <w:rPr>
            <w:noProof/>
            <w:webHidden/>
          </w:rPr>
          <w:instrText xml:space="preserve"> PAGEREF _Toc242744705 \h </w:instrText>
        </w:r>
        <w:r>
          <w:rPr>
            <w:noProof/>
            <w:webHidden/>
          </w:rPr>
        </w:r>
        <w:r>
          <w:rPr>
            <w:noProof/>
            <w:webHidden/>
          </w:rPr>
          <w:fldChar w:fldCharType="separate"/>
        </w:r>
        <w:r w:rsidR="00244216">
          <w:rPr>
            <w:noProof/>
            <w:webHidden/>
          </w:rPr>
          <w:t>62</w:t>
        </w:r>
        <w:r>
          <w:rPr>
            <w:noProof/>
            <w:webHidden/>
          </w:rPr>
          <w:fldChar w:fldCharType="end"/>
        </w:r>
      </w:hyperlink>
    </w:p>
    <w:p w14:paraId="7F9781B3" w14:textId="4FE9E902" w:rsidR="00A67167" w:rsidRDefault="00A6716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706" w:history="1">
        <w:r w:rsidRPr="001D4C76">
          <w:rPr>
            <w:rStyle w:val="Collegamentoipertestuale"/>
            <w:noProof/>
          </w:rPr>
          <w:t>20.5</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Salvataggio errori e report</w:t>
        </w:r>
        <w:r>
          <w:rPr>
            <w:noProof/>
            <w:webHidden/>
          </w:rPr>
          <w:tab/>
        </w:r>
        <w:r>
          <w:rPr>
            <w:noProof/>
            <w:webHidden/>
          </w:rPr>
          <w:fldChar w:fldCharType="begin"/>
        </w:r>
        <w:r>
          <w:rPr>
            <w:noProof/>
            <w:webHidden/>
          </w:rPr>
          <w:instrText xml:space="preserve"> PAGEREF _Toc242744706 \h </w:instrText>
        </w:r>
        <w:r>
          <w:rPr>
            <w:noProof/>
            <w:webHidden/>
          </w:rPr>
        </w:r>
        <w:r>
          <w:rPr>
            <w:noProof/>
            <w:webHidden/>
          </w:rPr>
          <w:fldChar w:fldCharType="separate"/>
        </w:r>
        <w:r w:rsidR="00244216">
          <w:rPr>
            <w:noProof/>
            <w:webHidden/>
          </w:rPr>
          <w:t>63</w:t>
        </w:r>
        <w:r>
          <w:rPr>
            <w:noProof/>
            <w:webHidden/>
          </w:rPr>
          <w:fldChar w:fldCharType="end"/>
        </w:r>
      </w:hyperlink>
    </w:p>
    <w:p w14:paraId="7257BDDD" w14:textId="289C3276" w:rsidR="00A67167" w:rsidRDefault="00A6716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4707" w:history="1">
        <w:r w:rsidRPr="001D4C76">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1D4C76">
          <w:rPr>
            <w:rStyle w:val="Collegamentoipertestuale"/>
            <w:noProof/>
          </w:rPr>
          <w:t>Modelli e importazione da MIDAS</w:t>
        </w:r>
        <w:r>
          <w:rPr>
            <w:noProof/>
            <w:webHidden/>
          </w:rPr>
          <w:tab/>
        </w:r>
        <w:r>
          <w:rPr>
            <w:noProof/>
            <w:webHidden/>
          </w:rPr>
          <w:fldChar w:fldCharType="begin"/>
        </w:r>
        <w:r>
          <w:rPr>
            <w:noProof/>
            <w:webHidden/>
          </w:rPr>
          <w:instrText xml:space="preserve"> PAGEREF _Toc242744707 \h </w:instrText>
        </w:r>
        <w:r>
          <w:rPr>
            <w:noProof/>
            <w:webHidden/>
          </w:rPr>
        </w:r>
        <w:r>
          <w:rPr>
            <w:noProof/>
            <w:webHidden/>
          </w:rPr>
          <w:fldChar w:fldCharType="separate"/>
        </w:r>
        <w:r w:rsidR="00244216">
          <w:rPr>
            <w:noProof/>
            <w:webHidden/>
          </w:rPr>
          <w:t>64</w:t>
        </w:r>
        <w:r>
          <w:rPr>
            <w:noProof/>
            <w:webHidden/>
          </w:rPr>
          <w:fldChar w:fldCharType="end"/>
        </w:r>
      </w:hyperlink>
    </w:p>
    <w:p w14:paraId="2B1BC1A5" w14:textId="7E644247"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708" w:history="1">
        <w:r w:rsidRPr="001D4C76">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Entrare nel modulo</w:t>
        </w:r>
        <w:r>
          <w:rPr>
            <w:noProof/>
            <w:webHidden/>
          </w:rPr>
          <w:tab/>
        </w:r>
        <w:r>
          <w:rPr>
            <w:noProof/>
            <w:webHidden/>
          </w:rPr>
          <w:fldChar w:fldCharType="begin"/>
        </w:r>
        <w:r>
          <w:rPr>
            <w:noProof/>
            <w:webHidden/>
          </w:rPr>
          <w:instrText xml:space="preserve"> PAGEREF _Toc242744708 \h </w:instrText>
        </w:r>
        <w:r>
          <w:rPr>
            <w:noProof/>
            <w:webHidden/>
          </w:rPr>
        </w:r>
        <w:r>
          <w:rPr>
            <w:noProof/>
            <w:webHidden/>
          </w:rPr>
          <w:fldChar w:fldCharType="separate"/>
        </w:r>
        <w:r w:rsidR="00244216">
          <w:rPr>
            <w:noProof/>
            <w:webHidden/>
          </w:rPr>
          <w:t>64</w:t>
        </w:r>
        <w:r>
          <w:rPr>
            <w:noProof/>
            <w:webHidden/>
          </w:rPr>
          <w:fldChar w:fldCharType="end"/>
        </w:r>
      </w:hyperlink>
    </w:p>
    <w:p w14:paraId="62E0A23E" w14:textId="72988663"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709" w:history="1">
        <w:r w:rsidRPr="001D4C76">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Preparare la connessione</w:t>
        </w:r>
        <w:r>
          <w:rPr>
            <w:noProof/>
            <w:webHidden/>
          </w:rPr>
          <w:tab/>
        </w:r>
        <w:r>
          <w:rPr>
            <w:noProof/>
            <w:webHidden/>
          </w:rPr>
          <w:fldChar w:fldCharType="begin"/>
        </w:r>
        <w:r>
          <w:rPr>
            <w:noProof/>
            <w:webHidden/>
          </w:rPr>
          <w:instrText xml:space="preserve"> PAGEREF _Toc242744709 \h </w:instrText>
        </w:r>
        <w:r>
          <w:rPr>
            <w:noProof/>
            <w:webHidden/>
          </w:rPr>
        </w:r>
        <w:r>
          <w:rPr>
            <w:noProof/>
            <w:webHidden/>
          </w:rPr>
          <w:fldChar w:fldCharType="separate"/>
        </w:r>
        <w:r w:rsidR="00244216">
          <w:rPr>
            <w:noProof/>
            <w:webHidden/>
          </w:rPr>
          <w:t>64</w:t>
        </w:r>
        <w:r>
          <w:rPr>
            <w:noProof/>
            <w:webHidden/>
          </w:rPr>
          <w:fldChar w:fldCharType="end"/>
        </w:r>
      </w:hyperlink>
    </w:p>
    <w:p w14:paraId="5EBD136A" w14:textId="21C078AF"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710" w:history="1">
        <w:r w:rsidRPr="001D4C76">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Eseguire la prima importazione</w:t>
        </w:r>
        <w:r>
          <w:rPr>
            <w:noProof/>
            <w:webHidden/>
          </w:rPr>
          <w:tab/>
        </w:r>
        <w:r>
          <w:rPr>
            <w:noProof/>
            <w:webHidden/>
          </w:rPr>
          <w:fldChar w:fldCharType="begin"/>
        </w:r>
        <w:r>
          <w:rPr>
            <w:noProof/>
            <w:webHidden/>
          </w:rPr>
          <w:instrText xml:space="preserve"> PAGEREF _Toc242744710 \h </w:instrText>
        </w:r>
        <w:r>
          <w:rPr>
            <w:noProof/>
            <w:webHidden/>
          </w:rPr>
        </w:r>
        <w:r>
          <w:rPr>
            <w:noProof/>
            <w:webHidden/>
          </w:rPr>
          <w:fldChar w:fldCharType="separate"/>
        </w:r>
        <w:r w:rsidR="00244216">
          <w:rPr>
            <w:noProof/>
            <w:webHidden/>
          </w:rPr>
          <w:t>64</w:t>
        </w:r>
        <w:r>
          <w:rPr>
            <w:noProof/>
            <w:webHidden/>
          </w:rPr>
          <w:fldChar w:fldCharType="end"/>
        </w:r>
      </w:hyperlink>
    </w:p>
    <w:p w14:paraId="169EC31F" w14:textId="5FDAB81C"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711" w:history="1">
        <w:r w:rsidRPr="001D4C76">
          <w:rPr>
            <w:rStyle w:val="Collegamentoipertestuale"/>
            <w:noProof/>
          </w:rPr>
          <w:t>21.4</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Scegliere il contenuto da acquisire</w:t>
        </w:r>
        <w:r>
          <w:rPr>
            <w:noProof/>
            <w:webHidden/>
          </w:rPr>
          <w:tab/>
        </w:r>
        <w:r>
          <w:rPr>
            <w:noProof/>
            <w:webHidden/>
          </w:rPr>
          <w:fldChar w:fldCharType="begin"/>
        </w:r>
        <w:r>
          <w:rPr>
            <w:noProof/>
            <w:webHidden/>
          </w:rPr>
          <w:instrText xml:space="preserve"> PAGEREF _Toc242744711 \h </w:instrText>
        </w:r>
        <w:r>
          <w:rPr>
            <w:noProof/>
            <w:webHidden/>
          </w:rPr>
        </w:r>
        <w:r>
          <w:rPr>
            <w:noProof/>
            <w:webHidden/>
          </w:rPr>
          <w:fldChar w:fldCharType="separate"/>
        </w:r>
        <w:r w:rsidR="00244216">
          <w:rPr>
            <w:noProof/>
            <w:webHidden/>
          </w:rPr>
          <w:t>65</w:t>
        </w:r>
        <w:r>
          <w:rPr>
            <w:noProof/>
            <w:webHidden/>
          </w:rPr>
          <w:fldChar w:fldCharType="end"/>
        </w:r>
      </w:hyperlink>
    </w:p>
    <w:p w14:paraId="63B0282B" w14:textId="7E034877"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712" w:history="1">
        <w:r w:rsidRPr="001D4C76">
          <w:rPr>
            <w:rStyle w:val="Collegamentoipertestuale"/>
            <w:noProof/>
          </w:rPr>
          <w:t>21.5</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Controllare il modello acquisito</w:t>
        </w:r>
        <w:r>
          <w:rPr>
            <w:noProof/>
            <w:webHidden/>
          </w:rPr>
          <w:tab/>
        </w:r>
        <w:r>
          <w:rPr>
            <w:noProof/>
            <w:webHidden/>
          </w:rPr>
          <w:fldChar w:fldCharType="begin"/>
        </w:r>
        <w:r>
          <w:rPr>
            <w:noProof/>
            <w:webHidden/>
          </w:rPr>
          <w:instrText xml:space="preserve"> PAGEREF _Toc242744712 \h </w:instrText>
        </w:r>
        <w:r>
          <w:rPr>
            <w:noProof/>
            <w:webHidden/>
          </w:rPr>
        </w:r>
        <w:r>
          <w:rPr>
            <w:noProof/>
            <w:webHidden/>
          </w:rPr>
          <w:fldChar w:fldCharType="separate"/>
        </w:r>
        <w:r w:rsidR="00244216">
          <w:rPr>
            <w:noProof/>
            <w:webHidden/>
          </w:rPr>
          <w:t>66</w:t>
        </w:r>
        <w:r>
          <w:rPr>
            <w:noProof/>
            <w:webHidden/>
          </w:rPr>
          <w:fldChar w:fldCharType="end"/>
        </w:r>
      </w:hyperlink>
    </w:p>
    <w:p w14:paraId="7801E464" w14:textId="1A858149"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713" w:history="1">
        <w:r w:rsidRPr="001D4C76">
          <w:rPr>
            <w:rStyle w:val="Collegamentoipertestuale"/>
            <w:noProof/>
          </w:rPr>
          <w:t>21.6</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Importare e visualizzare i risultati per fase</w:t>
        </w:r>
        <w:r>
          <w:rPr>
            <w:noProof/>
            <w:webHidden/>
          </w:rPr>
          <w:tab/>
        </w:r>
        <w:r>
          <w:rPr>
            <w:noProof/>
            <w:webHidden/>
          </w:rPr>
          <w:fldChar w:fldCharType="begin"/>
        </w:r>
        <w:r>
          <w:rPr>
            <w:noProof/>
            <w:webHidden/>
          </w:rPr>
          <w:instrText xml:space="preserve"> PAGEREF _Toc242744713 \h </w:instrText>
        </w:r>
        <w:r>
          <w:rPr>
            <w:noProof/>
            <w:webHidden/>
          </w:rPr>
        </w:r>
        <w:r>
          <w:rPr>
            <w:noProof/>
            <w:webHidden/>
          </w:rPr>
          <w:fldChar w:fldCharType="separate"/>
        </w:r>
        <w:r w:rsidR="00244216">
          <w:rPr>
            <w:noProof/>
            <w:webHidden/>
          </w:rPr>
          <w:t>66</w:t>
        </w:r>
        <w:r>
          <w:rPr>
            <w:noProof/>
            <w:webHidden/>
          </w:rPr>
          <w:fldChar w:fldCharType="end"/>
        </w:r>
      </w:hyperlink>
    </w:p>
    <w:p w14:paraId="7BA3CA4F" w14:textId="187797E3"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714" w:history="1">
        <w:r w:rsidRPr="001D4C76">
          <w:rPr>
            <w:rStyle w:val="Collegamentoipertestuale"/>
            <w:noProof/>
          </w:rPr>
          <w:t>21.7</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Aggiornare una copia esistente</w:t>
        </w:r>
        <w:r>
          <w:rPr>
            <w:noProof/>
            <w:webHidden/>
          </w:rPr>
          <w:tab/>
        </w:r>
        <w:r>
          <w:rPr>
            <w:noProof/>
            <w:webHidden/>
          </w:rPr>
          <w:fldChar w:fldCharType="begin"/>
        </w:r>
        <w:r>
          <w:rPr>
            <w:noProof/>
            <w:webHidden/>
          </w:rPr>
          <w:instrText xml:space="preserve"> PAGEREF _Toc242744714 \h </w:instrText>
        </w:r>
        <w:r>
          <w:rPr>
            <w:noProof/>
            <w:webHidden/>
          </w:rPr>
        </w:r>
        <w:r>
          <w:rPr>
            <w:noProof/>
            <w:webHidden/>
          </w:rPr>
          <w:fldChar w:fldCharType="separate"/>
        </w:r>
        <w:r w:rsidR="00244216">
          <w:rPr>
            <w:noProof/>
            <w:webHidden/>
          </w:rPr>
          <w:t>67</w:t>
        </w:r>
        <w:r>
          <w:rPr>
            <w:noProof/>
            <w:webHidden/>
          </w:rPr>
          <w:fldChar w:fldCharType="end"/>
        </w:r>
      </w:hyperlink>
    </w:p>
    <w:p w14:paraId="55952DD0" w14:textId="15B0C256"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715" w:history="1">
        <w:r w:rsidRPr="001D4C76">
          <w:rPr>
            <w:rStyle w:val="Collegamentoipertestuale"/>
            <w:noProof/>
          </w:rPr>
          <w:t>21.8</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Risolvere le interruzioni e conoscere i limiti</w:t>
        </w:r>
        <w:r>
          <w:rPr>
            <w:noProof/>
            <w:webHidden/>
          </w:rPr>
          <w:tab/>
        </w:r>
        <w:r>
          <w:rPr>
            <w:noProof/>
            <w:webHidden/>
          </w:rPr>
          <w:fldChar w:fldCharType="begin"/>
        </w:r>
        <w:r>
          <w:rPr>
            <w:noProof/>
            <w:webHidden/>
          </w:rPr>
          <w:instrText xml:space="preserve"> PAGEREF _Toc242744715 \h </w:instrText>
        </w:r>
        <w:r>
          <w:rPr>
            <w:noProof/>
            <w:webHidden/>
          </w:rPr>
        </w:r>
        <w:r>
          <w:rPr>
            <w:noProof/>
            <w:webHidden/>
          </w:rPr>
          <w:fldChar w:fldCharType="separate"/>
        </w:r>
        <w:r w:rsidR="00244216">
          <w:rPr>
            <w:noProof/>
            <w:webHidden/>
          </w:rPr>
          <w:t>67</w:t>
        </w:r>
        <w:r>
          <w:rPr>
            <w:noProof/>
            <w:webHidden/>
          </w:rPr>
          <w:fldChar w:fldCharType="end"/>
        </w:r>
      </w:hyperlink>
    </w:p>
    <w:p w14:paraId="570B5ACE" w14:textId="0494D633" w:rsidR="00A67167" w:rsidRDefault="00A6716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4716" w:history="1">
        <w:r w:rsidRPr="001D4C76">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1D4C76">
          <w:rPr>
            <w:rStyle w:val="Collegamentoipertestuale"/>
            <w:noProof/>
          </w:rPr>
          <w:t>Reologia del calcestruzzo</w:t>
        </w:r>
        <w:r>
          <w:rPr>
            <w:noProof/>
            <w:webHidden/>
          </w:rPr>
          <w:tab/>
        </w:r>
        <w:r>
          <w:rPr>
            <w:noProof/>
            <w:webHidden/>
          </w:rPr>
          <w:fldChar w:fldCharType="begin"/>
        </w:r>
        <w:r>
          <w:rPr>
            <w:noProof/>
            <w:webHidden/>
          </w:rPr>
          <w:instrText xml:space="preserve"> PAGEREF _Toc242744716 \h </w:instrText>
        </w:r>
        <w:r>
          <w:rPr>
            <w:noProof/>
            <w:webHidden/>
          </w:rPr>
        </w:r>
        <w:r>
          <w:rPr>
            <w:noProof/>
            <w:webHidden/>
          </w:rPr>
          <w:fldChar w:fldCharType="separate"/>
        </w:r>
        <w:r w:rsidR="00244216">
          <w:rPr>
            <w:noProof/>
            <w:webHidden/>
          </w:rPr>
          <w:t>68</w:t>
        </w:r>
        <w:r>
          <w:rPr>
            <w:noProof/>
            <w:webHidden/>
          </w:rPr>
          <w:fldChar w:fldCharType="end"/>
        </w:r>
      </w:hyperlink>
    </w:p>
    <w:p w14:paraId="69A76D4C" w14:textId="1D913C8F"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717" w:history="1">
        <w:r w:rsidRPr="001D4C76">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Impostare materiale ambiente ed età</w:t>
        </w:r>
        <w:r>
          <w:rPr>
            <w:noProof/>
            <w:webHidden/>
          </w:rPr>
          <w:tab/>
        </w:r>
        <w:r>
          <w:rPr>
            <w:noProof/>
            <w:webHidden/>
          </w:rPr>
          <w:fldChar w:fldCharType="begin"/>
        </w:r>
        <w:r>
          <w:rPr>
            <w:noProof/>
            <w:webHidden/>
          </w:rPr>
          <w:instrText xml:space="preserve"> PAGEREF _Toc242744717 \h </w:instrText>
        </w:r>
        <w:r>
          <w:rPr>
            <w:noProof/>
            <w:webHidden/>
          </w:rPr>
        </w:r>
        <w:r>
          <w:rPr>
            <w:noProof/>
            <w:webHidden/>
          </w:rPr>
          <w:fldChar w:fldCharType="separate"/>
        </w:r>
        <w:r w:rsidR="00244216">
          <w:rPr>
            <w:noProof/>
            <w:webHidden/>
          </w:rPr>
          <w:t>68</w:t>
        </w:r>
        <w:r>
          <w:rPr>
            <w:noProof/>
            <w:webHidden/>
          </w:rPr>
          <w:fldChar w:fldCharType="end"/>
        </w:r>
      </w:hyperlink>
    </w:p>
    <w:p w14:paraId="5718DBFE" w14:textId="407D2991" w:rsidR="00A67167" w:rsidRDefault="00A6716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718" w:history="1">
        <w:r w:rsidRPr="001D4C76">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Leggere grafico tabella e limite a infinito</w:t>
        </w:r>
        <w:r>
          <w:rPr>
            <w:noProof/>
            <w:webHidden/>
          </w:rPr>
          <w:tab/>
        </w:r>
        <w:r>
          <w:rPr>
            <w:noProof/>
            <w:webHidden/>
          </w:rPr>
          <w:fldChar w:fldCharType="begin"/>
        </w:r>
        <w:r>
          <w:rPr>
            <w:noProof/>
            <w:webHidden/>
          </w:rPr>
          <w:instrText xml:space="preserve"> PAGEREF _Toc242744718 \h </w:instrText>
        </w:r>
        <w:r>
          <w:rPr>
            <w:noProof/>
            <w:webHidden/>
          </w:rPr>
        </w:r>
        <w:r>
          <w:rPr>
            <w:noProof/>
            <w:webHidden/>
          </w:rPr>
          <w:fldChar w:fldCharType="separate"/>
        </w:r>
        <w:r w:rsidR="00244216">
          <w:rPr>
            <w:noProof/>
            <w:webHidden/>
          </w:rPr>
          <w:t>68</w:t>
        </w:r>
        <w:r>
          <w:rPr>
            <w:noProof/>
            <w:webHidden/>
          </w:rPr>
          <w:fldChar w:fldCharType="end"/>
        </w:r>
      </w:hyperlink>
    </w:p>
    <w:p w14:paraId="6FBC81E0" w14:textId="369A8C80" w:rsidR="00A67167" w:rsidRDefault="00A6716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719" w:history="1">
        <w:r w:rsidRPr="001D4C76">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Usare il risultato nel progetto</w:t>
        </w:r>
        <w:r>
          <w:rPr>
            <w:noProof/>
            <w:webHidden/>
          </w:rPr>
          <w:tab/>
        </w:r>
        <w:r>
          <w:rPr>
            <w:noProof/>
            <w:webHidden/>
          </w:rPr>
          <w:fldChar w:fldCharType="begin"/>
        </w:r>
        <w:r>
          <w:rPr>
            <w:noProof/>
            <w:webHidden/>
          </w:rPr>
          <w:instrText xml:space="preserve"> PAGEREF _Toc242744719 \h </w:instrText>
        </w:r>
        <w:r>
          <w:rPr>
            <w:noProof/>
            <w:webHidden/>
          </w:rPr>
        </w:r>
        <w:r>
          <w:rPr>
            <w:noProof/>
            <w:webHidden/>
          </w:rPr>
          <w:fldChar w:fldCharType="separate"/>
        </w:r>
        <w:r w:rsidR="00244216">
          <w:rPr>
            <w:noProof/>
            <w:webHidden/>
          </w:rPr>
          <w:t>69</w:t>
        </w:r>
        <w:r>
          <w:rPr>
            <w:noProof/>
            <w:webHidden/>
          </w:rPr>
          <w:fldChar w:fldCharType="end"/>
        </w:r>
      </w:hyperlink>
    </w:p>
    <w:p w14:paraId="2DCF7014" w14:textId="227E5C57" w:rsidR="00A67167" w:rsidRDefault="00A67167">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2744720" w:history="1">
        <w:r w:rsidRPr="001D4C76">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1D4C76">
          <w:rPr>
            <w:rStyle w:val="Collegamentoipertestuale"/>
            <w:noProof/>
          </w:rPr>
          <w:t>Esaminare le sezioni del modello</w:t>
        </w:r>
        <w:r>
          <w:rPr>
            <w:noProof/>
            <w:webHidden/>
          </w:rPr>
          <w:tab/>
        </w:r>
        <w:r>
          <w:rPr>
            <w:noProof/>
            <w:webHidden/>
          </w:rPr>
          <w:fldChar w:fldCharType="begin"/>
        </w:r>
        <w:r>
          <w:rPr>
            <w:noProof/>
            <w:webHidden/>
          </w:rPr>
          <w:instrText xml:space="preserve"> PAGEREF _Toc242744720 \h </w:instrText>
        </w:r>
        <w:r>
          <w:rPr>
            <w:noProof/>
            <w:webHidden/>
          </w:rPr>
        </w:r>
        <w:r>
          <w:rPr>
            <w:noProof/>
            <w:webHidden/>
          </w:rPr>
          <w:fldChar w:fldCharType="separate"/>
        </w:r>
        <w:r w:rsidR="00244216">
          <w:rPr>
            <w:noProof/>
            <w:webHidden/>
          </w:rPr>
          <w:t>69</w:t>
        </w:r>
        <w:r>
          <w:rPr>
            <w:noProof/>
            <w:webHidden/>
          </w:rPr>
          <w:fldChar w:fldCharType="end"/>
        </w:r>
      </w:hyperlink>
    </w:p>
    <w:p w14:paraId="0A0B72EE" w14:textId="4D6B04D2" w:rsidR="00A67167" w:rsidRDefault="00A67167">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2744721" w:history="1">
        <w:r w:rsidRPr="001D4C76">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Leggere geometria proprietà e attributi</w:t>
        </w:r>
        <w:r>
          <w:rPr>
            <w:noProof/>
            <w:webHidden/>
          </w:rPr>
          <w:tab/>
        </w:r>
        <w:r>
          <w:rPr>
            <w:noProof/>
            <w:webHidden/>
          </w:rPr>
          <w:fldChar w:fldCharType="begin"/>
        </w:r>
        <w:r>
          <w:rPr>
            <w:noProof/>
            <w:webHidden/>
          </w:rPr>
          <w:instrText xml:space="preserve"> PAGEREF _Toc242744721 \h </w:instrText>
        </w:r>
        <w:r>
          <w:rPr>
            <w:noProof/>
            <w:webHidden/>
          </w:rPr>
        </w:r>
        <w:r>
          <w:rPr>
            <w:noProof/>
            <w:webHidden/>
          </w:rPr>
          <w:fldChar w:fldCharType="separate"/>
        </w:r>
        <w:r w:rsidR="00244216">
          <w:rPr>
            <w:noProof/>
            <w:webHidden/>
          </w:rPr>
          <w:t>70</w:t>
        </w:r>
        <w:r>
          <w:rPr>
            <w:noProof/>
            <w:webHidden/>
          </w:rPr>
          <w:fldChar w:fldCharType="end"/>
        </w:r>
      </w:hyperlink>
    </w:p>
    <w:p w14:paraId="7444C8C2" w14:textId="54C4D7FF" w:rsidR="00A67167" w:rsidRDefault="00A67167">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2744722" w:history="1">
        <w:r w:rsidRPr="001D4C76">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1D4C76">
          <w:rPr>
            <w:rStyle w:val="Collegamentoipertestuale"/>
            <w:noProof/>
          </w:rPr>
          <w:t>Individuare gli elementi e leggere i volumi</w:t>
        </w:r>
        <w:r>
          <w:rPr>
            <w:noProof/>
            <w:webHidden/>
          </w:rPr>
          <w:tab/>
        </w:r>
        <w:r>
          <w:rPr>
            <w:noProof/>
            <w:webHidden/>
          </w:rPr>
          <w:fldChar w:fldCharType="begin"/>
        </w:r>
        <w:r>
          <w:rPr>
            <w:noProof/>
            <w:webHidden/>
          </w:rPr>
          <w:instrText xml:space="preserve"> PAGEREF _Toc242744722 \h </w:instrText>
        </w:r>
        <w:r>
          <w:rPr>
            <w:noProof/>
            <w:webHidden/>
          </w:rPr>
        </w:r>
        <w:r>
          <w:rPr>
            <w:noProof/>
            <w:webHidden/>
          </w:rPr>
          <w:fldChar w:fldCharType="separate"/>
        </w:r>
        <w:r w:rsidR="00244216">
          <w:rPr>
            <w:noProof/>
            <w:webHidden/>
          </w:rPr>
          <w:t>71</w:t>
        </w:r>
        <w:r>
          <w:rPr>
            <w:noProof/>
            <w:webHidden/>
          </w:rPr>
          <w:fldChar w:fldCharType="end"/>
        </w:r>
      </w:hyperlink>
    </w:p>
    <w:p w14:paraId="0DD6B271" w14:textId="77777777" w:rsidR="00A67167" w:rsidRDefault="00A67167">
      <w:pPr>
        <w:spacing w:line="20" w:lineRule="exact" w:before="0" w:after="0"/>
        <w:rPr>
          <w:sz w:val="2"/>
        </w:rPr>
        <w:keepNext w:val="0"/>
        <w:keepLines w:val="0"/>
        <w:pageBreakBefore w:val="0"/>
      </w:pPr>
      <w:r>
        <w:fldChar w:fldCharType="end"/>
      </w:r>
    </w:p>
    <w:p w14:paraId="00884530" w14:textId="77777777" w:rsidR="00A67167" w:rsidRDefault="00A67167">
      <w:pPr>
        <w:spacing w:line="20" w:lineRule="exact" w:before="0" w:after="0"/>
        <w:rPr>
          <w:sz w:val="2"/>
        </w:r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keepNext w:val="0"/>
        <w:keepLines w:val="0"/>
        <w:pageBreakBefore w:val="0"/>
      </w:pPr>
    </w:p>
    <w:p w14:paraId="06D2F564" w14:textId="77777777" w:rsidR="00A67167" w:rsidRDefault="00A67167">
      <w:pPr>
        <w:spacing w:after="140"/>
      </w:pPr>
      <w:r>
        <w:lastRenderedPageBreak/>
        <w:t>Questa guida descrive uso, interfaccia e procedure di tutti i moduli di ANTHEA. Modelli, formule, ipotesi e limiti sono descritti nella guida teorica.</w:t>
      </w:r>
    </w:p>
    <w:p w14:paraId="661CC496" w14:textId="77777777" w:rsidR="00A67167" w:rsidRDefault="00A67167">
      <w:pPr>
        <w:pStyle w:val="Titolo1"/>
        <w:keepNext/>
        <w:spacing w:after="140"/>
      </w:pPr>
      <w:bookmarkStart w:id="2" w:name="_Toc242744575"/>
      <w:r>
        <w:t>Avvio e scelta del modulo</w:t>
      </w:r>
      <w:bookmarkEnd w:id="2"/>
    </w:p>
    <w:p w14:paraId="78AE89DD" w14:textId="77777777" w:rsidR="00A67167" w:rsidRDefault="00A67167">
      <w:pPr>
        <w:pStyle w:val="Titolo2"/>
        <w:keepNext/>
        <w:spacing w:after="140"/>
      </w:pPr>
      <w:bookmarkStart w:id="3" w:name="_Toc242744576"/>
      <w:r>
        <w:t>Avviare la versione aggiornata</w:t>
      </w:r>
      <w:bookmarkEnd w:id="3"/>
    </w:p>
    <w:p w14:paraId="5AEBE3DC" w14:textId="77777777" w:rsidR="00A67167" w:rsidRDefault="00A67167">
      <w:pPr>
        <w:spacing w:after="140"/>
      </w:pPr>
      <w:r>
        <w:t>Nel repository, Avvia ANTHEA.cmd ricompila il progetto in Release, pubblica nella cartella app e avvia l'eseguibile soltanto se i passaggi riescono. Richiede quindi l'SDK .NET e ANTHEA chiuso durante l'aggiornamento. La distribuzione già pubblicata può essere avviata direttamente da app/ANTHEA.exe. La distribuzione dipendente dal framework richiede il runtime desktop .NET 8. Il sorgente e la distribuzione sono due cose distinte: modificare un file C# non aggiorna un eseguibile già pubblicato.</w:t>
      </w:r>
    </w:p>
    <w:p w14:paraId="26916370" w14:textId="77777777" w:rsidR="00A67167" w:rsidRDefault="00A67167">
      <w:pPr>
        <w:spacing w:after="140"/>
      </w:pPr>
      <w:r>
        <w:t>La Home consente di entrare nel catalogo, riprendere il lavoro della sessione o organizzare i fogli in un progetto. Il pulsante Riprendi conserva l'editor e il suo stato finché l'applicazione resta aperta. Non salva automaticamente un archivio su disco. Prima di chiudere utilizzare Salva o Salva con nome.</w:t>
      </w:r>
    </w:p>
    <w:p w14:paraId="32A08479" w14:textId="77777777" w:rsidR="00A67167" w:rsidRDefault="00A67167">
      <w:pPr>
        <w:pStyle w:val="Titolo2"/>
        <w:keepNext/>
        <w:spacing w:after="140"/>
      </w:pPr>
      <w:bookmarkStart w:id="4" w:name="_Toc242744577"/>
      <w:r>
        <w:t>Scegliere l’aspetto</w:t>
      </w:r>
      <w:bookmarkEnd w:id="4"/>
    </w:p>
    <w:p w14:paraId="5306E60E" w14:textId="77777777" w:rsidR="00A67167" w:rsidRDefault="00A67167">
      <w:pPr>
        <w:spacing w:after="140"/>
      </w:pPr>
      <w:r>
        <w:t>Il menu Aspetto, accanto a File, offre Chiaro, Scuro e Molto scuro. Chiaro mantiene i colori originali; Scuro usa superfici blu; Molto scuro usa grigio antracite e nero. La scelta si applica a Home, Progetti, moduli e Wiki senza chiudere il foglio o modificare i dati del calcolo. Nella Wiki la tendina dell’aspetto controlla la stessa preferenza globale.</w:t>
      </w:r>
    </w:p>
    <w:p w14:paraId="4AB48798" w14:textId="77777777" w:rsidR="00A67167" w:rsidRDefault="00A67167">
      <w:pPr>
        <w:spacing w:after="140"/>
      </w:pPr>
      <w:r>
        <w:t>La scelta è salvata nel profilo Windows e ripristinata al prossimo avvio. Non fa parte dei documenti o delle revisioni di progetto. Le immagini incorporate e le tavole dei grafici conservano i propri colori per mantenere leggibili legende e rappresentazioni tecniche.</w:t>
      </w:r>
    </w:p>
    <w:p w14:paraId="0AC2AA43" w14:textId="77777777" w:rsidR="00A67167" w:rsidRDefault="00A67167">
      <w:pPr>
        <w:pStyle w:val="Titolo2"/>
        <w:keepNext/>
        <w:spacing w:after="140"/>
      </w:pPr>
      <w:bookmarkStart w:id="5" w:name="_Toc242744578"/>
      <w:r>
        <w:t>Scegliere il foglio adatto</w:t>
      </w:r>
      <w:bookmarkEnd w:id="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00161" w14:paraId="0EC89F17" w14:textId="77777777">
        <w:trPr>
          <w:cantSplit/>
          <w:tblHeader/>
          <w:jc w:val="center"/>
        </w:trPr>
        <w:tc>
          <w:tcPr>
            <w:tcW w:w="2381" w:type="dxa"/>
            <w:shd w:val="clear" w:color="auto" w:fill="E7E6E6"/>
            <w:tcMar>
              <w:top w:w="90" w:type="dxa"/>
              <w:left w:w="90" w:type="dxa"/>
              <w:bottom w:w="90" w:type="dxa"/>
              <w:right w:w="90" w:type="dxa"/>
            </w:tcMar>
            <w:vAlign w:val="center"/>
          </w:tcPr>
          <w:p w14:paraId="690A9039" w14:textId="77777777" w:rsidR="00A67167" w:rsidRDefault="00A67167">
            <w:pPr>
              <w:spacing w:before="20" w:after="20"/>
              <w:jc w:val="left"/>
            </w:pPr>
            <w:r>
              <w:rPr>
                <w:b/>
                <w:sz w:val="21"/>
              </w:rPr>
              <w:t>Foglio disponibile</w:t>
            </w:r>
          </w:p>
        </w:tc>
        <w:tc>
          <w:tcPr>
            <w:tcW w:w="3402" w:type="dxa"/>
            <w:shd w:val="clear" w:color="auto" w:fill="E7E6E6"/>
            <w:tcMar>
              <w:top w:w="90" w:type="dxa"/>
              <w:left w:w="90" w:type="dxa"/>
              <w:bottom w:w="90" w:type="dxa"/>
              <w:right w:w="90" w:type="dxa"/>
            </w:tcMar>
            <w:vAlign w:val="center"/>
          </w:tcPr>
          <w:p w14:paraId="554BCA46" w14:textId="77777777" w:rsidR="00A67167" w:rsidRDefault="00A67167">
            <w:pPr>
              <w:spacing w:before="20" w:after="20"/>
              <w:jc w:val="left"/>
            </w:pPr>
            <w:r>
              <w:rPr>
                <w:b/>
                <w:sz w:val="21"/>
              </w:rPr>
              <w:t>Domanda alla quale risponde</w:t>
            </w:r>
          </w:p>
        </w:tc>
        <w:tc>
          <w:tcPr>
            <w:tcW w:w="3855" w:type="dxa"/>
            <w:shd w:val="clear" w:color="auto" w:fill="E7E6E6"/>
            <w:tcMar>
              <w:top w:w="90" w:type="dxa"/>
              <w:left w:w="90" w:type="dxa"/>
              <w:bottom w:w="90" w:type="dxa"/>
              <w:right w:w="90" w:type="dxa"/>
            </w:tcMar>
            <w:vAlign w:val="center"/>
          </w:tcPr>
          <w:p w14:paraId="579BCB07" w14:textId="77777777" w:rsidR="00A67167" w:rsidRDefault="00A67167">
            <w:pPr>
              <w:spacing w:before="20" w:after="20"/>
              <w:jc w:val="left"/>
            </w:pPr>
            <w:r>
              <w:rPr>
                <w:b/>
                <w:sz w:val="21"/>
              </w:rPr>
              <w:t>Informazione da preparare</w:t>
            </w:r>
          </w:p>
        </w:tc>
      </w:tr>
      <w:tr w:rsidR="00E00161" w14:paraId="4D2716B6" w14:textId="77777777">
        <w:trPr>
          <w:cantSplit/>
          <w:jc w:val="center"/>
        </w:trPr>
        <w:tc>
          <w:tcPr>
            <w:tcW w:w="2381" w:type="dxa"/>
            <w:tcMar>
              <w:top w:w="90" w:type="dxa"/>
              <w:left w:w="90" w:type="dxa"/>
              <w:bottom w:w="90" w:type="dxa"/>
              <w:right w:w="90" w:type="dxa"/>
            </w:tcMar>
            <w:vAlign w:val="center"/>
          </w:tcPr>
          <w:p w14:paraId="418BFD23" w14:textId="77777777" w:rsidR="00A67167" w:rsidRDefault="00A67167">
            <w:pPr>
              <w:spacing w:before="20" w:after="20"/>
              <w:jc w:val="left"/>
            </w:pPr>
            <w:r>
              <w:rPr>
                <w:sz w:val="21"/>
              </w:rPr>
              <w:t>Palo verticale</w:t>
            </w:r>
          </w:p>
        </w:tc>
        <w:tc>
          <w:tcPr>
            <w:tcW w:w="3402" w:type="dxa"/>
            <w:tcMar>
              <w:top w:w="90" w:type="dxa"/>
              <w:left w:w="90" w:type="dxa"/>
              <w:bottom w:w="90" w:type="dxa"/>
              <w:right w:w="90" w:type="dxa"/>
            </w:tcMar>
            <w:vAlign w:val="center"/>
          </w:tcPr>
          <w:p w14:paraId="327B0201" w14:textId="77777777" w:rsidR="00A67167" w:rsidRDefault="00A67167">
            <w:pPr>
              <w:spacing w:before="20" w:after="20"/>
              <w:jc w:val="left"/>
            </w:pPr>
            <w:r>
              <w:rPr>
                <w:sz w:val="21"/>
              </w:rPr>
              <w:t>Quale resistenza assiale geotecnica si ottiene con questi terreni e questa lunghezza</w:t>
            </w:r>
          </w:p>
        </w:tc>
        <w:tc>
          <w:tcPr>
            <w:tcW w:w="3855" w:type="dxa"/>
            <w:tcMar>
              <w:top w:w="90" w:type="dxa"/>
              <w:left w:w="90" w:type="dxa"/>
              <w:bottom w:w="90" w:type="dxa"/>
              <w:right w:w="90" w:type="dxa"/>
            </w:tcMar>
            <w:vAlign w:val="center"/>
          </w:tcPr>
          <w:p w14:paraId="3408B57C" w14:textId="77777777" w:rsidR="00A67167" w:rsidRDefault="00A67167">
            <w:pPr>
              <w:spacing w:before="20" w:after="20"/>
              <w:jc w:val="left"/>
            </w:pPr>
            <w:r>
              <w:rPr>
                <w:sz w:val="21"/>
              </w:rPr>
              <w:t>Stratigrafie, falda, tecnologia, azioni e coefficienti</w:t>
            </w:r>
          </w:p>
        </w:tc>
      </w:tr>
      <w:tr w:rsidR="00E00161" w14:paraId="645EEFE9" w14:textId="77777777">
        <w:trPr>
          <w:cantSplit/>
          <w:jc w:val="center"/>
        </w:trPr>
        <w:tc>
          <w:tcPr>
            <w:tcW w:w="2381" w:type="dxa"/>
            <w:tcMar>
              <w:top w:w="90" w:type="dxa"/>
              <w:left w:w="90" w:type="dxa"/>
              <w:bottom w:w="90" w:type="dxa"/>
              <w:right w:w="90" w:type="dxa"/>
            </w:tcMar>
            <w:vAlign w:val="center"/>
          </w:tcPr>
          <w:p w14:paraId="6F9F1496" w14:textId="77777777" w:rsidR="00A67167" w:rsidRDefault="00A67167">
            <w:pPr>
              <w:spacing w:before="20" w:after="20"/>
              <w:jc w:val="left"/>
            </w:pPr>
            <w:r>
              <w:rPr>
                <w:sz w:val="21"/>
              </w:rPr>
              <w:t>Micropalo verticale</w:t>
            </w:r>
          </w:p>
        </w:tc>
        <w:tc>
          <w:tcPr>
            <w:tcW w:w="3402" w:type="dxa"/>
            <w:tcMar>
              <w:top w:w="90" w:type="dxa"/>
              <w:left w:w="90" w:type="dxa"/>
              <w:bottom w:w="90" w:type="dxa"/>
              <w:right w:w="90" w:type="dxa"/>
            </w:tcMar>
            <w:vAlign w:val="center"/>
          </w:tcPr>
          <w:p w14:paraId="44E5C1D7" w14:textId="77777777" w:rsidR="00A67167" w:rsidRDefault="00A67167">
            <w:pPr>
              <w:spacing w:before="20" w:after="20"/>
              <w:jc w:val="left"/>
            </w:pPr>
            <w:r>
              <w:rPr>
                <w:sz w:val="21"/>
              </w:rPr>
              <w:t>Quale resistenza del bulbo iniettato è compatibile con l'abaco scelto</w:t>
            </w:r>
          </w:p>
        </w:tc>
        <w:tc>
          <w:tcPr>
            <w:tcW w:w="3855" w:type="dxa"/>
            <w:tcMar>
              <w:top w:w="90" w:type="dxa"/>
              <w:left w:w="90" w:type="dxa"/>
              <w:bottom w:w="90" w:type="dxa"/>
              <w:right w:w="90" w:type="dxa"/>
            </w:tcMar>
            <w:vAlign w:val="center"/>
          </w:tcPr>
          <w:p w14:paraId="3D4A3EFB" w14:textId="77777777" w:rsidR="00A67167" w:rsidRDefault="00A67167">
            <w:pPr>
              <w:spacing w:before="20" w:after="20"/>
              <w:jc w:val="left"/>
            </w:pPr>
            <w:r>
              <w:rPr>
                <w:sz w:val="21"/>
              </w:rPr>
              <w:t>Terreni, p_l, iniezione, diametri, inclinazione e tratto attivo</w:t>
            </w:r>
          </w:p>
        </w:tc>
      </w:tr>
      <w:tr w:rsidR="00E00161" w14:paraId="757B1105" w14:textId="77777777">
        <w:trPr>
          <w:cantSplit/>
          <w:jc w:val="center"/>
        </w:trPr>
        <w:tc>
          <w:tcPr>
            <w:tcW w:w="2381" w:type="dxa"/>
            <w:tcMar>
              <w:top w:w="90" w:type="dxa"/>
              <w:left w:w="90" w:type="dxa"/>
              <w:bottom w:w="90" w:type="dxa"/>
              <w:right w:w="90" w:type="dxa"/>
            </w:tcMar>
            <w:vAlign w:val="center"/>
          </w:tcPr>
          <w:p w14:paraId="2926977C" w14:textId="77777777" w:rsidR="00A67167" w:rsidRDefault="00A67167">
            <w:pPr>
              <w:spacing w:before="20" w:after="20"/>
              <w:jc w:val="left"/>
            </w:pPr>
            <w:r>
              <w:rPr>
                <w:sz w:val="21"/>
              </w:rPr>
              <w:t>Palo orizzontale</w:t>
            </w:r>
          </w:p>
        </w:tc>
        <w:tc>
          <w:tcPr>
            <w:tcW w:w="3402" w:type="dxa"/>
            <w:tcMar>
              <w:top w:w="90" w:type="dxa"/>
              <w:left w:w="90" w:type="dxa"/>
              <w:bottom w:w="90" w:type="dxa"/>
              <w:right w:w="90" w:type="dxa"/>
            </w:tcMar>
            <w:vAlign w:val="center"/>
          </w:tcPr>
          <w:p w14:paraId="488E41B8" w14:textId="77777777" w:rsidR="00A67167" w:rsidRDefault="00A67167">
            <w:pPr>
              <w:spacing w:before="20" w:after="20"/>
              <w:jc w:val="left"/>
            </w:pPr>
            <w:r>
              <w:rPr>
                <w:sz w:val="21"/>
              </w:rPr>
              <w:t>Quale carico limite laterale risulta dal meccanismo di Broms</w:t>
            </w:r>
          </w:p>
        </w:tc>
        <w:tc>
          <w:tcPr>
            <w:tcW w:w="3855" w:type="dxa"/>
            <w:tcMar>
              <w:top w:w="90" w:type="dxa"/>
              <w:left w:w="90" w:type="dxa"/>
              <w:bottom w:w="90" w:type="dxa"/>
              <w:right w:w="90" w:type="dxa"/>
            </w:tcMar>
            <w:vAlign w:val="center"/>
          </w:tcPr>
          <w:p w14:paraId="147C093C" w14:textId="77777777" w:rsidR="00A67167" w:rsidRDefault="00A67167">
            <w:pPr>
              <w:spacing w:before="20" w:after="20"/>
              <w:jc w:val="left"/>
            </w:pPr>
            <w:r>
              <w:rPr>
                <w:sz w:val="21"/>
              </w:rPr>
              <w:t>Terreno, diametro, lunghezza, vincolo e momento resistente</w:t>
            </w:r>
          </w:p>
        </w:tc>
      </w:tr>
      <w:tr w:rsidR="00E00161" w14:paraId="2B204878" w14:textId="77777777">
        <w:trPr>
          <w:cantSplit/>
          <w:jc w:val="center"/>
        </w:trPr>
        <w:tc>
          <w:tcPr>
            <w:tcW w:w="2381" w:type="dxa"/>
            <w:tcMar>
              <w:top w:w="90" w:type="dxa"/>
              <w:left w:w="90" w:type="dxa"/>
              <w:bottom w:w="90" w:type="dxa"/>
              <w:right w:w="90" w:type="dxa"/>
            </w:tcMar>
            <w:vAlign w:val="center"/>
          </w:tcPr>
          <w:p w14:paraId="0D48DEF0" w14:textId="77777777" w:rsidR="00A67167" w:rsidRDefault="00A67167">
            <w:pPr>
              <w:spacing w:before="20" w:after="20"/>
              <w:jc w:val="left"/>
            </w:pPr>
            <w:r>
              <w:rPr>
                <w:sz w:val="21"/>
              </w:rPr>
              <w:t>Micropalo orizzontale</w:t>
            </w:r>
          </w:p>
        </w:tc>
        <w:tc>
          <w:tcPr>
            <w:tcW w:w="3402" w:type="dxa"/>
            <w:tcMar>
              <w:top w:w="90" w:type="dxa"/>
              <w:left w:w="90" w:type="dxa"/>
              <w:bottom w:w="90" w:type="dxa"/>
              <w:right w:w="90" w:type="dxa"/>
            </w:tcMar>
            <w:vAlign w:val="center"/>
          </w:tcPr>
          <w:p w14:paraId="3F9D42E0" w14:textId="77777777" w:rsidR="00A67167" w:rsidRDefault="00A67167">
            <w:pPr>
              <w:spacing w:before="20" w:after="20"/>
              <w:jc w:val="left"/>
            </w:pPr>
            <w:r>
              <w:rPr>
                <w:sz w:val="21"/>
              </w:rPr>
              <w:t>Quale capacità laterale risulta usando una sezione tubolare CHS</w:t>
            </w:r>
          </w:p>
        </w:tc>
        <w:tc>
          <w:tcPr>
            <w:tcW w:w="3855" w:type="dxa"/>
            <w:tcMar>
              <w:top w:w="90" w:type="dxa"/>
              <w:left w:w="90" w:type="dxa"/>
              <w:bottom w:w="90" w:type="dxa"/>
              <w:right w:w="90" w:type="dxa"/>
            </w:tcMar>
            <w:vAlign w:val="center"/>
          </w:tcPr>
          <w:p w14:paraId="0F1B733B" w14:textId="77777777" w:rsidR="00A67167" w:rsidRDefault="00A67167">
            <w:pPr>
              <w:spacing w:before="20" w:after="20"/>
              <w:jc w:val="left"/>
            </w:pPr>
            <w:r>
              <w:rPr>
                <w:sz w:val="21"/>
              </w:rPr>
              <w:t>Diametro geotecnico, tubo, materiale, N e terreno</w:t>
            </w:r>
          </w:p>
        </w:tc>
      </w:tr>
      <w:tr w:rsidR="00E00161" w14:paraId="1D21EC94" w14:textId="77777777">
        <w:trPr>
          <w:cantSplit/>
          <w:jc w:val="center"/>
        </w:trPr>
        <w:tc>
          <w:tcPr>
            <w:tcW w:w="2381" w:type="dxa"/>
            <w:tcMar>
              <w:top w:w="90" w:type="dxa"/>
              <w:left w:w="90" w:type="dxa"/>
              <w:bottom w:w="90" w:type="dxa"/>
              <w:right w:w="90" w:type="dxa"/>
            </w:tcMar>
            <w:vAlign w:val="center"/>
          </w:tcPr>
          <w:p w14:paraId="1088F99D" w14:textId="77777777" w:rsidR="00A67167" w:rsidRDefault="00A67167">
            <w:pPr>
              <w:spacing w:before="20" w:after="20"/>
              <w:jc w:val="left"/>
            </w:pPr>
            <w:r>
              <w:rPr>
                <w:sz w:val="21"/>
              </w:rPr>
              <w:lastRenderedPageBreak/>
              <w:t>Palificata orizzontale</w:t>
            </w:r>
          </w:p>
        </w:tc>
        <w:tc>
          <w:tcPr>
            <w:tcW w:w="3402" w:type="dxa"/>
            <w:tcMar>
              <w:top w:w="90" w:type="dxa"/>
              <w:left w:w="90" w:type="dxa"/>
              <w:bottom w:w="90" w:type="dxa"/>
              <w:right w:w="90" w:type="dxa"/>
            </w:tcMar>
            <w:vAlign w:val="center"/>
          </w:tcPr>
          <w:p w14:paraId="71DCC397" w14:textId="77777777" w:rsidR="00A67167" w:rsidRDefault="00A67167">
            <w:pPr>
              <w:spacing w:before="20" w:after="20"/>
              <w:jc w:val="left"/>
            </w:pPr>
            <w:r>
              <w:rPr>
                <w:sz w:val="21"/>
              </w:rPr>
              <w:t>Come cambiano i fattori di riduzione con geometria e direzione del carico</w:t>
            </w:r>
          </w:p>
        </w:tc>
        <w:tc>
          <w:tcPr>
            <w:tcW w:w="3855" w:type="dxa"/>
            <w:tcMar>
              <w:top w:w="90" w:type="dxa"/>
              <w:left w:w="90" w:type="dxa"/>
              <w:bottom w:w="90" w:type="dxa"/>
              <w:right w:w="90" w:type="dxa"/>
            </w:tcMar>
            <w:vAlign w:val="center"/>
          </w:tcPr>
          <w:p w14:paraId="3D48639A" w14:textId="77777777" w:rsidR="00A67167" w:rsidRDefault="00A67167">
            <w:pPr>
              <w:spacing w:before="20" w:after="20"/>
              <w:jc w:val="left"/>
            </w:pPr>
            <w:r>
              <w:rPr>
                <w:sz w:val="21"/>
              </w:rPr>
              <w:t>Posizioni, diametro, teoria e interassi rappresentativi</w:t>
            </w:r>
          </w:p>
        </w:tc>
      </w:tr>
      <w:tr w:rsidR="00E00161" w14:paraId="1304742D" w14:textId="77777777">
        <w:trPr>
          <w:cantSplit/>
          <w:jc w:val="center"/>
        </w:trPr>
        <w:tc>
          <w:tcPr>
            <w:tcW w:w="2381" w:type="dxa"/>
            <w:tcMar>
              <w:top w:w="90" w:type="dxa"/>
              <w:left w:w="90" w:type="dxa"/>
              <w:bottom w:w="90" w:type="dxa"/>
              <w:right w:w="90" w:type="dxa"/>
            </w:tcMar>
            <w:vAlign w:val="center"/>
          </w:tcPr>
          <w:p w14:paraId="397DB73E" w14:textId="77777777" w:rsidR="00A67167" w:rsidRDefault="00A67167">
            <w:pPr>
              <w:spacing w:before="20" w:after="20"/>
              <w:jc w:val="left"/>
            </w:pPr>
            <w:r>
              <w:rPr>
                <w:sz w:val="21"/>
              </w:rPr>
              <w:t>Muri di sostegno</w:t>
            </w:r>
          </w:p>
        </w:tc>
        <w:tc>
          <w:tcPr>
            <w:tcW w:w="3402" w:type="dxa"/>
            <w:tcMar>
              <w:top w:w="90" w:type="dxa"/>
              <w:left w:w="90" w:type="dxa"/>
              <w:bottom w:w="90" w:type="dxa"/>
              <w:right w:w="90" w:type="dxa"/>
            </w:tcMar>
            <w:vAlign w:val="center"/>
          </w:tcPr>
          <w:p w14:paraId="26EB9852" w14:textId="77777777" w:rsidR="00A67167" w:rsidRDefault="00A67167">
            <w:pPr>
              <w:spacing w:before="20" w:after="20"/>
              <w:jc w:val="left"/>
            </w:pPr>
            <w:r>
              <w:rPr>
                <w:sz w:val="21"/>
              </w:rPr>
              <w:t>Quali verifiche locali e globali sono applicabili al muro</w:t>
            </w:r>
          </w:p>
        </w:tc>
        <w:tc>
          <w:tcPr>
            <w:tcW w:w="3855" w:type="dxa"/>
            <w:tcMar>
              <w:top w:w="90" w:type="dxa"/>
              <w:left w:w="90" w:type="dxa"/>
              <w:bottom w:w="90" w:type="dxa"/>
              <w:right w:w="90" w:type="dxa"/>
            </w:tcMar>
            <w:vAlign w:val="center"/>
          </w:tcPr>
          <w:p w14:paraId="373F509D" w14:textId="77777777" w:rsidR="00A67167" w:rsidRDefault="00A67167">
            <w:pPr>
              <w:spacing w:before="20" w:after="20"/>
              <w:jc w:val="left"/>
            </w:pPr>
            <w:r>
              <w:rPr>
                <w:sz w:val="21"/>
              </w:rPr>
              <w:t>Geometria, materiali, terreni, acqua, azioni e combinazioni</w:t>
            </w:r>
          </w:p>
        </w:tc>
      </w:tr>
      <w:tr w:rsidR="00E00161" w14:paraId="200399D0" w14:textId="77777777">
        <w:trPr>
          <w:cantSplit/>
          <w:jc w:val="center"/>
        </w:trPr>
        <w:tc>
          <w:tcPr>
            <w:tcW w:w="2381" w:type="dxa"/>
            <w:tcMar>
              <w:top w:w="90" w:type="dxa"/>
              <w:left w:w="90" w:type="dxa"/>
              <w:bottom w:w="90" w:type="dxa"/>
              <w:right w:w="90" w:type="dxa"/>
            </w:tcMar>
            <w:vAlign w:val="center"/>
          </w:tcPr>
          <w:p w14:paraId="2CE98D5C" w14:textId="77777777" w:rsidR="00A67167" w:rsidRDefault="00A67167">
            <w:pPr>
              <w:spacing w:before="20" w:after="20"/>
              <w:jc w:val="left"/>
            </w:pPr>
            <w:r>
              <w:rPr>
                <w:sz w:val="21"/>
              </w:rPr>
              <w:t>Sezione in c a</w:t>
            </w:r>
          </w:p>
        </w:tc>
        <w:tc>
          <w:tcPr>
            <w:tcW w:w="3402" w:type="dxa"/>
            <w:tcMar>
              <w:top w:w="90" w:type="dxa"/>
              <w:left w:w="90" w:type="dxa"/>
              <w:bottom w:w="90" w:type="dxa"/>
              <w:right w:w="90" w:type="dxa"/>
            </w:tcMar>
            <w:vAlign w:val="center"/>
          </w:tcPr>
          <w:p w14:paraId="16E0BFF1" w14:textId="77777777" w:rsidR="00A67167" w:rsidRDefault="00A67167">
            <w:pPr>
              <w:spacing w:before="20" w:after="20"/>
              <w:jc w:val="left"/>
            </w:pPr>
            <w:r>
              <w:rPr>
                <w:sz w:val="21"/>
              </w:rPr>
              <w:t>Come risponde e si verifica una sezione assegnata</w:t>
            </w:r>
          </w:p>
        </w:tc>
        <w:tc>
          <w:tcPr>
            <w:tcW w:w="3855" w:type="dxa"/>
            <w:tcMar>
              <w:top w:w="90" w:type="dxa"/>
              <w:left w:w="90" w:type="dxa"/>
              <w:bottom w:w="90" w:type="dxa"/>
              <w:right w:w="90" w:type="dxa"/>
            </w:tcMar>
            <w:vAlign w:val="center"/>
          </w:tcPr>
          <w:p w14:paraId="473038E6" w14:textId="77777777" w:rsidR="00A67167" w:rsidRDefault="00A67167">
            <w:pPr>
              <w:spacing w:before="20" w:after="20"/>
              <w:jc w:val="left"/>
            </w:pPr>
            <w:r>
              <w:rPr>
                <w:sz w:val="21"/>
              </w:rPr>
              <w:t>Geometria, barre, materiali e combinazioni N M V T</w:t>
            </w:r>
          </w:p>
        </w:tc>
      </w:tr>
      <w:tr w:rsidR="00E00161" w14:paraId="30EA4068" w14:textId="77777777">
        <w:trPr>
          <w:cantSplit/>
          <w:jc w:val="center"/>
        </w:trPr>
        <w:tc>
          <w:tcPr>
            <w:tcW w:w="2381" w:type="dxa"/>
            <w:tcMar>
              <w:top w:w="90" w:type="dxa"/>
              <w:left w:w="90" w:type="dxa"/>
              <w:bottom w:w="90" w:type="dxa"/>
              <w:right w:w="90" w:type="dxa"/>
            </w:tcMar>
            <w:vAlign w:val="center"/>
          </w:tcPr>
          <w:p w14:paraId="45307443" w14:textId="77777777" w:rsidR="00A67167" w:rsidRDefault="00A67167">
            <w:pPr>
              <w:spacing w:before="20" w:after="20"/>
              <w:jc w:val="left"/>
            </w:pPr>
            <w:r>
              <w:rPr>
                <w:sz w:val="21"/>
              </w:rPr>
              <w:t>Sezione composta</w:t>
            </w:r>
          </w:p>
        </w:tc>
        <w:tc>
          <w:tcPr>
            <w:tcW w:w="3402" w:type="dxa"/>
            <w:tcMar>
              <w:top w:w="90" w:type="dxa"/>
              <w:left w:w="90" w:type="dxa"/>
              <w:bottom w:w="90" w:type="dxa"/>
              <w:right w:w="90" w:type="dxa"/>
            </w:tcMar>
            <w:vAlign w:val="center"/>
          </w:tcPr>
          <w:p w14:paraId="6EE914EA" w14:textId="77777777" w:rsidR="00A67167" w:rsidRDefault="00A67167">
            <w:pPr>
              <w:spacing w:before="20" w:after="20"/>
              <w:jc w:val="left"/>
            </w:pPr>
            <w:r>
              <w:rPr>
                <w:sz w:val="21"/>
              </w:rPr>
              <w:t>Come si ripartiscono le tensioni in una sezione da ponte attraverso le fasi</w:t>
            </w:r>
          </w:p>
        </w:tc>
        <w:tc>
          <w:tcPr>
            <w:tcW w:w="3855" w:type="dxa"/>
            <w:tcMar>
              <w:top w:w="90" w:type="dxa"/>
              <w:left w:w="90" w:type="dxa"/>
              <w:bottom w:w="90" w:type="dxa"/>
              <w:right w:w="90" w:type="dxa"/>
            </w:tcMar>
            <w:vAlign w:val="center"/>
          </w:tcPr>
          <w:p w14:paraId="7ED44865" w14:textId="77777777" w:rsidR="00A67167" w:rsidRDefault="00A67167">
            <w:pPr>
              <w:spacing w:before="20" w:after="20"/>
              <w:jc w:val="left"/>
            </w:pPr>
            <w:r>
              <w:rPr>
                <w:sz w:val="21"/>
              </w:rPr>
              <w:t>Tipo e geometria, soletta, barre, fasi e metodo</w:t>
            </w:r>
          </w:p>
        </w:tc>
      </w:tr>
      <w:tr w:rsidR="00E00161" w14:paraId="7E341F32" w14:textId="77777777">
        <w:trPr>
          <w:cantSplit/>
          <w:jc w:val="center"/>
        </w:trPr>
        <w:tc>
          <w:tcPr>
            <w:tcW w:w="2381" w:type="dxa"/>
            <w:tcMar>
              <w:top w:w="90" w:type="dxa"/>
              <w:left w:w="90" w:type="dxa"/>
              <w:bottom w:w="90" w:type="dxa"/>
              <w:right w:w="90" w:type="dxa"/>
            </w:tcMar>
            <w:vAlign w:val="center"/>
          </w:tcPr>
          <w:p w14:paraId="25B5970C" w14:textId="77777777" w:rsidR="00A67167" w:rsidRDefault="00A67167">
            <w:pPr>
              <w:spacing w:before="20" w:after="20"/>
              <w:jc w:val="left"/>
            </w:pPr>
            <w:r>
              <w:rPr>
                <w:sz w:val="21"/>
              </w:rPr>
              <w:t>Bridge Design</w:t>
            </w:r>
          </w:p>
        </w:tc>
        <w:tc>
          <w:tcPr>
            <w:tcW w:w="3402" w:type="dxa"/>
            <w:tcMar>
              <w:top w:w="90" w:type="dxa"/>
              <w:left w:w="90" w:type="dxa"/>
              <w:bottom w:w="90" w:type="dxa"/>
              <w:right w:w="90" w:type="dxa"/>
            </w:tcMar>
            <w:vAlign w:val="center"/>
          </w:tcPr>
          <w:p w14:paraId="427062DA" w14:textId="77777777" w:rsidR="00A67167" w:rsidRDefault="00A67167">
            <w:pPr>
              <w:spacing w:before="20" w:after="20"/>
              <w:jc w:val="left"/>
            </w:pPr>
            <w:r>
              <w:rPr>
                <w:sz w:val="21"/>
              </w:rPr>
              <w:t>Quale configurazione preliminare, quantità, costo e CO₂ sono plausibili</w:t>
            </w:r>
          </w:p>
        </w:tc>
        <w:tc>
          <w:tcPr>
            <w:tcW w:w="3855" w:type="dxa"/>
            <w:tcMar>
              <w:top w:w="90" w:type="dxa"/>
              <w:left w:w="90" w:type="dxa"/>
              <w:bottom w:w="90" w:type="dxa"/>
              <w:right w:w="90" w:type="dxa"/>
            </w:tcMar>
            <w:vAlign w:val="center"/>
          </w:tcPr>
          <w:p w14:paraId="6C8D2793" w14:textId="77777777" w:rsidR="00A67167" w:rsidRDefault="00A67167">
            <w:pPr>
              <w:spacing w:before="20" w:after="20"/>
              <w:jc w:val="left"/>
            </w:pPr>
            <w:r>
              <w:rPr>
                <w:sz w:val="21"/>
              </w:rPr>
              <w:t>Sito, campate, larghezza, famiglia, fondazioni e listino</w:t>
            </w:r>
          </w:p>
        </w:tc>
      </w:tr>
      <w:tr w:rsidR="00E00161" w14:paraId="0BBA8191" w14:textId="77777777">
        <w:trPr>
          <w:cantSplit/>
          <w:jc w:val="center"/>
        </w:trPr>
        <w:tc>
          <w:tcPr>
            <w:tcW w:w="2381" w:type="dxa"/>
            <w:tcMar>
              <w:top w:w="90" w:type="dxa"/>
              <w:left w:w="90" w:type="dxa"/>
              <w:bottom w:w="90" w:type="dxa"/>
              <w:right w:w="90" w:type="dxa"/>
            </w:tcMar>
            <w:vAlign w:val="center"/>
          </w:tcPr>
          <w:p w14:paraId="309DB77A" w14:textId="77777777" w:rsidR="00A67167" w:rsidRDefault="00A67167">
            <w:pPr>
              <w:spacing w:before="20" w:after="20"/>
              <w:jc w:val="left"/>
            </w:pPr>
            <w:r>
              <w:rPr>
                <w:sz w:val="21"/>
              </w:rPr>
              <w:t>Calcestruzzo e durabilità</w:t>
            </w:r>
          </w:p>
        </w:tc>
        <w:tc>
          <w:tcPr>
            <w:tcW w:w="3402" w:type="dxa"/>
            <w:tcMar>
              <w:top w:w="90" w:type="dxa"/>
              <w:left w:w="90" w:type="dxa"/>
              <w:bottom w:w="90" w:type="dxa"/>
              <w:right w:w="90" w:type="dxa"/>
            </w:tcMar>
            <w:vAlign w:val="center"/>
          </w:tcPr>
          <w:p w14:paraId="2D9495F8" w14:textId="77777777" w:rsidR="00A67167" w:rsidRDefault="00A67167">
            <w:pPr>
              <w:spacing w:before="20" w:after="20"/>
              <w:jc w:val="left"/>
            </w:pPr>
            <w:r>
              <w:rPr>
                <w:sz w:val="21"/>
              </w:rPr>
              <w:t>Quali requisiti del materiale e del copriferro derivano dalle scelte assegnate</w:t>
            </w:r>
          </w:p>
        </w:tc>
        <w:tc>
          <w:tcPr>
            <w:tcW w:w="3855" w:type="dxa"/>
            <w:tcMar>
              <w:top w:w="90" w:type="dxa"/>
              <w:left w:w="90" w:type="dxa"/>
              <w:bottom w:w="90" w:type="dxa"/>
              <w:right w:w="90" w:type="dxa"/>
            </w:tcMar>
            <w:vAlign w:val="center"/>
          </w:tcPr>
          <w:p w14:paraId="384A0BFC" w14:textId="77777777" w:rsidR="00A67167" w:rsidRDefault="00A67167">
            <w:pPr>
              <w:spacing w:before="20" w:after="20"/>
              <w:jc w:val="left"/>
            </w:pPr>
            <w:r>
              <w:rPr>
                <w:sz w:val="21"/>
              </w:rPr>
              <w:t>Esposizioni, vita, materiale, diametri e condizioni esecutive</w:t>
            </w:r>
          </w:p>
        </w:tc>
      </w:tr>
      <w:tr w:rsidR="00E00161" w14:paraId="098CA26D" w14:textId="77777777">
        <w:trPr>
          <w:cantSplit/>
          <w:jc w:val="center"/>
        </w:trPr>
        <w:tc>
          <w:tcPr>
            <w:tcW w:w="2381" w:type="dxa"/>
            <w:tcMar>
              <w:top w:w="90" w:type="dxa"/>
              <w:left w:w="90" w:type="dxa"/>
              <w:bottom w:w="90" w:type="dxa"/>
              <w:right w:w="90" w:type="dxa"/>
            </w:tcMar>
            <w:vAlign w:val="center"/>
          </w:tcPr>
          <w:p w14:paraId="0D0941F0" w14:textId="77777777" w:rsidR="00A67167" w:rsidRDefault="00A67167">
            <w:pPr>
              <w:spacing w:before="20" w:after="20"/>
              <w:jc w:val="left"/>
            </w:pPr>
            <w:r>
              <w:rPr>
                <w:sz w:val="21"/>
              </w:rPr>
              <w:t>Acciaio per armature</w:t>
            </w:r>
          </w:p>
        </w:tc>
        <w:tc>
          <w:tcPr>
            <w:tcW w:w="3402" w:type="dxa"/>
            <w:tcMar>
              <w:top w:w="90" w:type="dxa"/>
              <w:left w:w="90" w:type="dxa"/>
              <w:bottom w:w="90" w:type="dxa"/>
              <w:right w:w="90" w:type="dxa"/>
            </w:tcMar>
            <w:vAlign w:val="center"/>
          </w:tcPr>
          <w:p w14:paraId="373358BF" w14:textId="77777777" w:rsidR="00A67167" w:rsidRDefault="00A67167">
            <w:pPr>
              <w:spacing w:before="20" w:after="20"/>
              <w:jc w:val="left"/>
            </w:pPr>
            <w:r>
              <w:rPr>
                <w:sz w:val="21"/>
              </w:rPr>
              <w:t>Quali proprietà e diagramma usare per l'armatura</w:t>
            </w:r>
          </w:p>
        </w:tc>
        <w:tc>
          <w:tcPr>
            <w:tcW w:w="3855" w:type="dxa"/>
            <w:tcMar>
              <w:top w:w="90" w:type="dxa"/>
              <w:left w:w="90" w:type="dxa"/>
              <w:bottom w:w="90" w:type="dxa"/>
              <w:right w:w="90" w:type="dxa"/>
            </w:tcMar>
            <w:vAlign w:val="center"/>
          </w:tcPr>
          <w:p w14:paraId="47E078F1" w14:textId="77777777" w:rsidR="00A67167" w:rsidRDefault="00A67167">
            <w:pPr>
              <w:spacing w:before="20" w:after="20"/>
              <w:jc w:val="left"/>
            </w:pPr>
            <w:r>
              <w:rPr>
                <w:sz w:val="21"/>
              </w:rPr>
              <w:t>Classe o dati personalizzati e coefficienti</w:t>
            </w:r>
          </w:p>
        </w:tc>
      </w:tr>
    </w:tbl>
    <w:p w14:paraId="733FE026" w14:textId="77777777" w:rsidR="00A67167" w:rsidRDefault="00A67167"/>
    <w:p w14:paraId="7487069D" w14:textId="77777777" w:rsidR="00A67167" w:rsidRDefault="00A67167">
      <w:pPr>
        <w:spacing w:after="140"/>
      </w:pPr>
      <w:r>
        <w:t>Le altre voci eventualmente presenti nel catalogo possono essere predisposizioni. Una scheda di materiali non verifica una sezione. La sezione composta non analizza un intero ponte; Bridge Design non trasferisce automaticamente un modello verificato alla sezione composta. Per passare dall'uno all'altro occorre scegliere la sezione locale, assegnare le azioni da un'analisi appropriata e controllare nuovamente le unità.</w:t>
      </w:r>
    </w:p>
    <w:p w14:paraId="7B15BC21" w14:textId="77777777" w:rsidR="00A67167" w:rsidRDefault="00A67167">
      <w:pPr>
        <w:pStyle w:val="Titolo2"/>
        <w:keepNext/>
        <w:spacing w:after="140"/>
      </w:pPr>
      <w:bookmarkStart w:id="6" w:name="_Toc242744579"/>
      <w:r>
        <w:t>Leggere e compilare i campi</w:t>
      </w:r>
      <w:bookmarkEnd w:id="6"/>
    </w:p>
    <w:p w14:paraId="0BDF2B03" w14:textId="77777777" w:rsidR="00A67167" w:rsidRDefault="00A67167">
      <w:pPr>
        <w:spacing w:after="140"/>
      </w:pPr>
      <w:r>
        <w:t>Controllare sempre l'unità a fianco del valore. Nei moduli geotecnici le lunghezze sono generalmente in metri; nelle sezioni strutturali e nelle barre sono in millimetri. Una sezione alta 600 mm non va inserita come 0,60. MPa e N/mm² sono numericamente equivalenti; kPa e kN/m² lo sono altrettanto, e 1 MPa = 1000 kPa: per esprimere in kPa un valore dato in MPa occorre moltiplicarlo per 1000.</w:t>
      </w:r>
    </w:p>
    <w:p w14:paraId="0B81D0A9" w14:textId="77777777" w:rsidR="00A67167" w:rsidRDefault="00A67167">
      <w:pPr>
        <w:spacing w:after="140"/>
      </w:pPr>
      <w:r>
        <w:t>I campi vuoti servono anche a rappresentare una bozza incompleta. Non sostituire sistematicamente un dato sconosciuto con zero: in alcuni campi zero ha un significato fisico, in altri attiva un automatismo, in altri è un errore. Bridge Design indica esplicitamente «0 = auto» per i parametri che lo consentono. Quando un campo è temporaneamente incompleto, leggere il messaggio della scheda prima di considerare i risultati.</w:t>
      </w:r>
    </w:p>
    <w:p w14:paraId="0E2E8A36" w14:textId="77777777" w:rsidR="00A67167" w:rsidRDefault="00A67167">
      <w:pPr>
        <w:spacing w:after="140"/>
      </w:pPr>
      <w:r>
        <w:lastRenderedPageBreak/>
        <w:t>La finestra segue l'ingrandimento di Windows. I pannelli più stretti si dispongono verticalmente; le tabelle possono mantenere uno scorrimento proprio. I divisori nella composizione dei progetti permettono di allargare l'albero o il catalogo. Cercare prima la barra del pannello che contiene il dato: lo scorrimento della finestra e quello della tabella non sono necessariamente lo stesso comando.</w:t>
      </w:r>
    </w:p>
    <w:p w14:paraId="2A78F08B" w14:textId="77777777" w:rsidR="00A67167" w:rsidRDefault="00A67167">
      <w:pPr>
        <w:pStyle w:val="Titolo1"/>
        <w:keepNext/>
        <w:spacing w:after="140"/>
      </w:pPr>
      <w:bookmarkStart w:id="7" w:name="_Toc242744580"/>
      <w:r>
        <w:t>Progetti e gestione del lavoro</w:t>
      </w:r>
      <w:bookmarkEnd w:id="7"/>
    </w:p>
    <w:p w14:paraId="7CB0BD70" w14:textId="77777777" w:rsidR="00A67167" w:rsidRDefault="00A67167">
      <w:pPr>
        <w:pStyle w:val="Titolo2"/>
        <w:keepNext/>
        <w:spacing w:after="140"/>
      </w:pPr>
      <w:bookmarkStart w:id="8" w:name="_Toc242744581"/>
      <w:r>
        <w:t>Costruire una struttura leggibile</w:t>
      </w:r>
      <w:bookmarkEnd w:id="8"/>
    </w:p>
    <w:p w14:paraId="236073B1" w14:textId="77777777" w:rsidR="00A67167" w:rsidRDefault="00A67167">
      <w:pPr>
        <w:spacing w:after="140"/>
      </w:pPr>
      <w:r>
        <w:t>La pagina di composizione presenta le informazioni del progetto a sinistra, l'albero al centro e il catalogo dei fogli a destra. Creare il progetto, assegnargli un nome utile e aggiungere sezioni. Una possibile struttura per un ponte comprende Materiali, Impalcato, Pila 1 e Fondazioni. Ogni sezione può contenere sia fogli sia sottosezioni; anche il progetto può contenere fogli direttamente.</w:t>
      </w:r>
    </w:p>
    <w:p w14:paraId="46430679" w14:textId="77777777" w:rsidR="00A67167" w:rsidRDefault="00A67167">
      <w:pPr>
        <w:spacing w:after="140"/>
      </w:pPr>
      <w:r>
        <w:t>Trascinare una scheda dal catalogo nel contenitore desiderato. Le miniature aprono i fogli. Il nome di una sezione, oppure Invio, apre il riepilogo. Doppio clic o F2 consentono di rinominare; cliccare fuori dal nome conferma. Il menu contestuale delle sezioni offre rinomina, duplicazione ed eliminazione. Nei fogli la freccia nella barra mostra o nasconde l'albero laterale. Torna al progetto riapre il riepilogo.</w:t>
      </w:r>
    </w:p>
    <w:p w14:paraId="145C1A24" w14:textId="77777777" w:rsidR="00A67167" w:rsidRDefault="00A67167">
      <w:pPr>
        <w:spacing w:after="140"/>
      </w:pPr>
      <w:r>
        <w:t>Usare nomi che distinguano oggetto e condizione: «Pila 2 sezione base», «Palo 1000 sondaggio S3» o «Impalcato campata positiva». Nomi generici ripetuti rendono difficile capire quale dato sia stato modificato e quale foglio stia governando la condivisione.</w:t>
      </w:r>
    </w:p>
    <w:p w14:paraId="2C6383D0" w14:textId="77777777" w:rsidR="00A67167" w:rsidRDefault="00A67167">
      <w:pPr>
        <w:pStyle w:val="Titolo2"/>
        <w:keepNext/>
        <w:spacing w:after="140"/>
      </w:pPr>
      <w:bookmarkStart w:id="9" w:name="_Toc242744582"/>
      <w:r>
        <w:t>Comprendere i dati comuni</w:t>
      </w:r>
      <w:bookmarkEnd w:id="9"/>
    </w:p>
    <w:p w14:paraId="00C486E7" w14:textId="77777777" w:rsidR="00A67167" w:rsidRDefault="00A67167">
      <w:pPr>
        <w:spacing w:after="140"/>
      </w:pPr>
      <w:r>
        <w:t>La condivisione è gerarchica e avviene per proprietà compatibili. Per una proprietà prevale il livello più alto che la definisce e che può trasferirla al destinatario. La regola attraversa anche sezioni intermedie vuote. I rami paralleli condividono i dati dei loro antenati comuni, non tutti i dati l'uno dell'altro.</w:t>
      </w:r>
    </w:p>
    <w:p w14:paraId="0E77F236" w14:textId="77777777" w:rsidR="00A67167" w:rsidRDefault="00A67167">
      <w:pPr>
        <w:spacing w:after="140"/>
      </w:pPr>
      <w:r>
        <w:t>Per esempio, un materiale CLS definito nel progetto può governare i fogli compatibili delle pile e dell'impalcato. Se si vuole deliberatamente un materiale diverso per un ramo, occorre verificare come è organizzato il riferimento superiore: scrivere un valore diverso in basso può produrre un conflitto, senza modificare il riferimento. Il confronto mostra percorso, valore e provenienza dei dati. «Uniforma a questo» agisce nel ramo governato dal riferimento e non promuove dal basso una proprietà già governata</w:t>
      </w:r>
      <w:r>
        <w:t xml:space="preserve"> da un antenato.</w:t>
      </w:r>
    </w:p>
    <w:p w14:paraId="2A93AE21" w14:textId="77777777" w:rsidR="00A67167" w:rsidRDefault="00A67167">
      <w:pPr>
        <w:spacing w:after="140"/>
      </w:pPr>
      <w:r>
        <w:t>Quando si confermano o si salvano modifiche a un riferimento, le proprietà compatibili possono propagarsi ai discendenti. In assenza di un riferimento superiore, resta la scelta fra aggiornare i fogli dello stesso livello e mantenere il dato locale. I fogli nuovi ereditano ciò che è definito senza ambiguità. Se due riferimenti dello stesso livello sono discordanti, ANTHEA non sceglie silenziosamente uno dei due.</w:t>
      </w:r>
    </w:p>
    <w:p w14:paraId="7E8BE2EA" w14:textId="77777777" w:rsidR="00A67167" w:rsidRDefault="00A67167">
      <w:pPr>
        <w:spacing w:after="140"/>
      </w:pPr>
      <w:r>
        <w:lastRenderedPageBreak/>
        <w:t>Prima di produrre un report di progetto aprire il riepilogo Controlli e Dati comuni. Un avviso sul copriferro o un conflitto non è necessariamente un errore numerico, ma richiede una decisione esplicita. La condivisione non deve essere confusa con una sincronizzazione universale di ogni campo: gli adattatori dei moduli preservano unità, forme ammesse e significato delle proprietà.</w:t>
      </w:r>
    </w:p>
    <w:p w14:paraId="578D3909" w14:textId="77777777" w:rsidR="00A67167" w:rsidRDefault="00A67167">
      <w:pPr>
        <w:pStyle w:val="Titolo2"/>
        <w:keepNext/>
        <w:spacing w:after="140"/>
      </w:pPr>
      <w:bookmarkStart w:id="10" w:name="_Toc242744583"/>
      <w:r>
        <w:t>Spostare duplicare e annullare</w:t>
      </w:r>
      <w:bookmarkEnd w:id="10"/>
    </w:p>
    <w:p w14:paraId="5FD1E077" w14:textId="77777777" w:rsidR="00A67167" w:rsidRDefault="00A67167">
      <w:pPr>
        <w:spacing w:after="140"/>
      </w:pPr>
      <w:r>
        <w:t>Il bordo di un'intestazione indica il riordino prima o dopo un elemento dello stesso gruppo. Il centro di una sezione consente di trasferirvi un'altra sezione con il suo contenuto. Non si possono creare cicli. Un trasferimento fra rami può cambiare i riferimenti comuni: l'anteprima mostra gli effetti su una copia del documento prima di applicarli. Annullare l'anteprima lascia invariato il progetto.</w:t>
      </w:r>
    </w:p>
    <w:p w14:paraId="119D190A" w14:textId="77777777" w:rsidR="00A67167" w:rsidRDefault="00A67167">
      <w:pPr>
        <w:spacing w:after="140"/>
      </w:pPr>
      <w:r>
        <w:t>Duplica sezione crea nuovi identificativi per tutti i fogli e le sottosezioni. La copia non acquisisce la cronologia delle revisioni dell'originale. I dati locali sono indipendenti, ma continuano a essere soggetti alle normali regole di condivisione del ramo in cui si trovano.</w:t>
      </w:r>
    </w:p>
    <w:p w14:paraId="52D64602" w14:textId="77777777" w:rsidR="00A67167" w:rsidRDefault="00A67167">
      <w:pPr>
        <w:spacing w:after="140"/>
      </w:pPr>
      <w:r>
        <w:t>Annulla e Ripristina del progetto conservano fino a 30 stati della sessione. Ctrl+Z e Ctrl+Y operano sul progetto quando il cursore non è in un campo di testo; nei campi prevale l'annullamento del testo. La cronologia non viene salvata nel file. Bridge Design possiede inoltre un proprio Annulla per le modifiche alla scheda; non coincide con una revisione del progetto.</w:t>
      </w:r>
    </w:p>
    <w:p w14:paraId="0148AF78" w14:textId="77777777" w:rsidR="00A67167" w:rsidRDefault="00A67167">
      <w:pPr>
        <w:pStyle w:val="Titolo2"/>
        <w:keepNext/>
        <w:spacing w:after="140"/>
      </w:pPr>
      <w:bookmarkStart w:id="11" w:name="_Toc242744584"/>
      <w:r>
        <w:t>Usare le revisioni</w:t>
      </w:r>
      <w:bookmarkEnd w:id="11"/>
    </w:p>
    <w:p w14:paraId="5C8041EB" w14:textId="77777777" w:rsidR="00A67167" w:rsidRDefault="00A67167">
      <w:pPr>
        <w:spacing w:after="140"/>
      </w:pPr>
      <w:r>
        <w:t>Nuova revisione archivia la versione attuale e apre la successiva. Alla prima operazione si conserva Rev. 0 e si passa a Rev. 1. Ogni sezione può avere una numerazione indipendente. Nei fogli viene usata la sezione revisionata più vicina. La nota serve a ricordare il motivo della revisione, per esempio «Aggiornamento falda da indagini» o «Riduzione larghezza impalcato».</w:t>
      </w:r>
    </w:p>
    <w:p w14:paraId="3F6DBE79" w14:textId="77777777" w:rsidR="00A67167" w:rsidRDefault="00A67167">
      <w:pPr>
        <w:spacing w:after="140"/>
      </w:pPr>
      <w:r>
        <w:t>Le revisioni archiviate si consultano nella stessa finestra, con gli input protetti e i comandi di visualizzazione ed esportazione disponibili. Tornando alla revisione attuale si ritrovano le modifiche non ancora salvate. Il contesto storico comprende gli antenati necessari; non è un collegamento mutabile ai materiali correnti. Salva, anche mentre si consulta lo storico, conserva l'intero documento corrente con le revisioni.</w:t>
      </w:r>
    </w:p>
    <w:p w14:paraId="7030EEB0" w14:textId="77777777" w:rsidR="00A67167" w:rsidRDefault="00A67167">
      <w:pPr>
        <w:spacing w:after="140"/>
      </w:pPr>
      <w:r>
        <w:t>Eliminare una revisione archiviata rimuove quella versione senza rinumerare le altre. Eliminare l'attuale ripristina l'ultima rimasta e la rende modificabile; riguarda il ramo scelto. I materiali degli antenati del progetto corrente possono differire da quelli del ramo ripristinato: controllare quindi il confronto. L'unica versione rimasta non è eliminabile con il comando delle revisioni.</w:t>
      </w:r>
    </w:p>
    <w:p w14:paraId="2041C1C3" w14:textId="77777777" w:rsidR="00A67167" w:rsidRDefault="00A67167">
      <w:pPr>
        <w:pStyle w:val="Titolo2"/>
        <w:keepNext/>
        <w:spacing w:after="140"/>
      </w:pPr>
      <w:bookmarkStart w:id="12" w:name="_Toc242744585"/>
      <w:r>
        <w:lastRenderedPageBreak/>
        <w:t>Report del ramo e compatibilità degli archivi</w:t>
      </w:r>
      <w:bookmarkEnd w:id="12"/>
    </w:p>
    <w:p w14:paraId="15B31801" w14:textId="77777777" w:rsidR="00A67167" w:rsidRDefault="00A67167">
      <w:pPr>
        <w:spacing w:after="140"/>
      </w:pPr>
      <w:r>
        <w:t>Genera report esporta il progetto o la sezione selezionata con i fogli diretti e le sottosezioni nell'ordine dell'albero. Include i riferimenti necessari degli antenati, senza aggiungere i rami esterni. I dati comuni compatibili vengono riuniti; valori discordanti mantengono provenienza e segnalazioni. Le schede incomplete restano riconoscibili nel documento.</w:t>
      </w:r>
    </w:p>
    <w:p w14:paraId="12ACA0C1" w14:textId="77777777" w:rsidR="00A67167" w:rsidRDefault="00A67167">
      <w:pPr>
        <w:spacing w:after="140"/>
      </w:pPr>
      <w:r>
        <w:t>Il report di progetto ricalcola su una copia dei dati. Il report del singolo modulo segue invece le condizioni del suo editor: nella Sezione in c.a. occorre attendere il completamento del calcolo corrente. Prima dell'esportazione controlla il riepilogo e conserva il file riapribile oltre al Word.</w:t>
      </w:r>
    </w:p>
    <w:p w14:paraId="039FBD0C" w14:textId="77777777" w:rsidR="00A67167" w:rsidRDefault="00A67167">
      <w:pPr>
        <w:spacing w:after="140"/>
      </w:pPr>
      <w:r>
        <w:t>Gli archivi con revisioni usano il formato 2; quelli precedenti senza revisioni restano leggibili. I risultati dei report storici sono ricalcolati sui dati della revisione selezionata: conservare anche il report originale è necessario per documentare un risultato ottenuto con un'altra versione del motore.</w:t>
      </w:r>
    </w:p>
    <w:p w14:paraId="222419ED" w14:textId="77777777" w:rsidR="00A67167" w:rsidRDefault="00A67167">
      <w:pPr>
        <w:pStyle w:val="Titolo2"/>
        <w:keepNext/>
        <w:spacing w:after="140"/>
      </w:pPr>
      <w:bookmarkStart w:id="13" w:name="_Toc242744586"/>
      <w:r>
        <w:t>Controllo della condivisione</w:t>
      </w:r>
      <w:bookmarkEnd w:id="13"/>
    </w:p>
    <w:p w14:paraId="5E036526" w14:textId="77777777" w:rsidR="00A67167" w:rsidRDefault="00A67167">
      <w:pPr>
        <w:spacing w:after="140"/>
      </w:pPr>
      <w:r>
        <w:t>Prova la gerarchia su un progetto semplice: materiale al livello progetto, due sottosezioni e un foglio compatibile in ciascuna. Cambia il riferimento superiore e controlla la propagazione; modifica poi un discendente e verifica che il conflitto resti visibile. Un ramo parallelo non deve diventare riferimento dell'altro.</w:t>
      </w:r>
    </w:p>
    <w:p w14:paraId="434C4AA8" w14:textId="77777777" w:rsidR="00A67167" w:rsidRDefault="00A67167">
      <w:pPr>
        <w:spacing w:after="140"/>
      </w:pPr>
      <w:r>
        <w:t>Consulta convenzioni e confini del calcolo (Wiki: Architettura del calcolo e convenzioni) prima di trasferire risultati fra moduli. La condivisione di un materiale non trasferisce automaticamente combinazioni o verifiche.</w:t>
      </w:r>
    </w:p>
    <w:p w14:paraId="60D8DF6D" w14:textId="77777777" w:rsidR="00A67167" w:rsidRDefault="00A67167">
      <w:pPr>
        <w:pStyle w:val="Titolo1"/>
        <w:keepNext/>
        <w:spacing w:after="140"/>
      </w:pPr>
      <w:bookmarkStart w:id="14" w:name="_Toc242744587"/>
      <w:r>
        <w:t>Materiali e durabilità</w:t>
      </w:r>
      <w:bookmarkEnd w:id="14"/>
    </w:p>
    <w:p w14:paraId="7B0054FA" w14:textId="77777777" w:rsidR="00A67167" w:rsidRDefault="00A67167">
      <w:pPr>
        <w:pStyle w:val="Titolo2"/>
        <w:keepNext/>
        <w:spacing w:after="140"/>
      </w:pPr>
      <w:bookmarkStart w:id="15" w:name="_Toc242744588"/>
      <w:r>
        <w:t>Preparare il calcestruzzo</w:t>
      </w:r>
      <w:bookmarkEnd w:id="15"/>
    </w:p>
    <w:p w14:paraId="56C8E8BD" w14:textId="77777777" w:rsidR="00A67167" w:rsidRDefault="00A67167">
      <w:pPr>
        <w:spacing w:after="140"/>
      </w:pPr>
      <w:r>
        <w:t>Selezionare una o più classi di esposizione realmente pertinenti alla superficie e all'ambiente. X0, XC, XD, XS, XF e XA descrivono fenomeni differenti; non sono livelli successivi di un'unica scala. In presenza di esposizioni combinate il modulo ricerca i requisiti più gravosi fra quelli applicabili. Non scegliere semplicemente la classe con il nome alfabeticamente maggiore.</w:t>
      </w:r>
    </w:p>
    <w:p w14:paraId="7495867B" w14:textId="77777777" w:rsidR="00A67167" w:rsidRDefault="00A67167">
      <w:pPr>
        <w:spacing w:after="140"/>
      </w:pPr>
      <w:r>
        <w:t>Controllare la classe resistente proposta, il rapporto acqua cemento massimo, il contenuto minimo di cemento e le eventuali indicazioni sull'aria inglobata. I prospetti adottati sono identificati nella guida teorica e nei riferimenti del modulo. La scheda aiuta a specificare i requisiti; non determina da sola una ricetta di produzione del calcestruzzo, acqua totale, additivi o granulometria ottimizzata.</w:t>
      </w:r>
    </w:p>
    <w:p w14:paraId="27550523" w14:textId="77777777" w:rsidR="00A67167" w:rsidRDefault="00A67167">
      <w:pPr>
        <w:spacing w:after="140"/>
      </w:pPr>
      <w:r>
        <w:t xml:space="preserve">Per il copriferro assegnare norma selezionata, vita nominale, tipo di elemento, diametro delle barre, dimensione dell'aggregato, tolleranza esecutiva e condizioni aggiuntive. Distinguere il minimo dal nominale. Quest'ultimo comprende il margine esecutivo </w:t>
      </w:r>
      <w:r>
        <w:lastRenderedPageBreak/>
        <w:t>previsto dalla scelta del foglio. Un diametro maggiore o un requisito di getto controterra può governare anche quando la durabilità richiederebbe meno.</w:t>
      </w:r>
    </w:p>
    <w:p w14:paraId="03B2CB49" w14:textId="77777777" w:rsidR="00A67167" w:rsidRDefault="00A67167">
      <w:pPr>
        <w:spacing w:after="140"/>
      </w:pPr>
      <w:r>
        <w:t>Il copriferro del disegno della sezione e quello richiesto dalla scheda materiali devono riferirsi alla stessa superficie: esterno staffa, superficie della barra longitudinale e asse barra non coincidono. Nel progetto il confronto evidenzia le incoerenze, ma la lettura del dettaglio resta necessaria quando vi sono staffe, più strati o fasci.</w:t>
      </w:r>
    </w:p>
    <w:p w14:paraId="7D2D7281" w14:textId="77777777" w:rsidR="00A67167" w:rsidRDefault="00A67167">
      <w:pPr>
        <w:pStyle w:val="Titolo2"/>
        <w:keepNext/>
        <w:spacing w:after="140"/>
      </w:pPr>
      <w:bookmarkStart w:id="16" w:name="_Toc242744589"/>
      <w:r>
        <w:t>Preparare l'acciaio per armature</w:t>
      </w:r>
      <w:bookmarkEnd w:id="16"/>
    </w:p>
    <w:p w14:paraId="538EA78A" w14:textId="77777777" w:rsidR="00A67167" w:rsidRDefault="00A67167">
      <w:pPr>
        <w:spacing w:after="140"/>
      </w:pPr>
      <w:r>
        <w:t>Scegliere B450C, B450A, una voce storica o un materiale personalizzato. Verificare E, fy, fu, deformazioni e coefficiente parziale. Il grafico mostra il diagramma associato ai dati: controllare in particolare la presenza o meno di incrudimento e il tratto ultimo. Un materiale personalizzato va nominato in modo da poter risalire alla sua provenienza.</w:t>
      </w:r>
    </w:p>
    <w:p w14:paraId="22BE2988" w14:textId="77777777" w:rsidR="00A67167" w:rsidRDefault="00A67167">
      <w:pPr>
        <w:spacing w:after="140"/>
      </w:pPr>
      <w:r>
        <w:t>Le classi storiche FeB non sostituiscono la caratterizzazione di un acciaio esistente. L'allungamento a rottura su base A5 non è automaticamente la deformazione ultima utilizzabile nel diagramma costitutivo. Se un dato richiesto non è noto, il foglio deve restare incompleto per quella funzione, anziché completarlo con un valore scelto per ottenere un esito favorevole.</w:t>
      </w:r>
    </w:p>
    <w:p w14:paraId="744C1C6C" w14:textId="77777777" w:rsidR="00A67167" w:rsidRDefault="00A67167">
      <w:pPr>
        <w:spacing w:after="140"/>
      </w:pPr>
      <w:r>
        <w:t>Il trasferimento dei materiali ai fogli compatibili riguarda le proprietà comuni. Il tubo del micropalo orizzontale è un materiale strutturale specifico della sezione CHS. Inoltre un motore può adottare una legge semplificata propria: il calcolo automatico di My del palo orizzontale usa acciaio elastico perfettamente plastico anche se il catalogo dell'armatura contiene informazioni più estese.</w:t>
      </w:r>
    </w:p>
    <w:p w14:paraId="26EB4928" w14:textId="77777777" w:rsidR="00A67167" w:rsidRDefault="00A67167">
      <w:pPr>
        <w:pStyle w:val="Titolo1"/>
        <w:keepNext/>
        <w:spacing w:after="140"/>
      </w:pPr>
      <w:bookmarkStart w:id="17" w:name="_Toc242744590"/>
      <w:r>
        <w:t>Palo verticale</w:t>
      </w:r>
      <w:bookmarkEnd w:id="17"/>
    </w:p>
    <w:p w14:paraId="2B6248FE" w14:textId="77777777" w:rsidR="00A67167" w:rsidRDefault="00A67167">
      <w:pPr>
        <w:pStyle w:val="Titolo2"/>
        <w:keepNext/>
        <w:spacing w:after="140"/>
      </w:pPr>
      <w:bookmarkStart w:id="18" w:name="_Toc242744591"/>
      <w:r>
        <w:t>Compilazione ordinata</w:t>
      </w:r>
      <w:bookmarkEnd w:id="18"/>
    </w:p>
    <w:p w14:paraId="7496FA5B" w14:textId="77777777" w:rsidR="00A67167" w:rsidRDefault="00A67167">
      <w:pPr>
        <w:spacing w:after="140"/>
      </w:pPr>
      <w:r>
        <w:t>Impostare tecnologia del palo, diametro, lunghezza, peso del materiale, azioni assiali e coefficienti. Compilare poi le stratigrafie. Ogni nuovo sondaggio parte con una riga da completare, non con un terreno automaticamente valido. Inserire nome, spessore, famiglia del terreno, addensamento dove richiesto, pesi di volume e parametri di resistenza.</w:t>
      </w:r>
    </w:p>
    <w:p w14:paraId="5F0F7D34" w14:textId="77777777" w:rsidR="00A67167" w:rsidRDefault="00A67167">
      <w:pPr>
        <w:spacing w:after="140"/>
      </w:pPr>
      <w:r>
        <w:t>Per un calcolo drenato occorrono i parametri efficaci. Per il ramo non drenato degli strati coesivi occorre Cu; il programma considera anche la posizione della falda per decidere il tratto nel quale applicare quel ramo. Non usare c</w:t>
      </w:r>
      <w:r>
        <w:rPr>
          <w:rFonts w:ascii="Calibri" w:eastAsia="Calibri" w:hAnsi="Calibri" w:cs="Calibri"/>
        </w:rPr>
        <w:t>′</w:t>
      </w:r>
      <w:r>
        <w:t xml:space="preserve"> e Cu come sinonimi. Negli strati granulari il contributo c</w:t>
      </w:r>
      <w:r>
        <w:rPr>
          <w:rFonts w:ascii="Calibri" w:eastAsia="Calibri" w:hAnsi="Calibri" w:cs="Calibri"/>
        </w:rPr>
        <w:t>′</w:t>
      </w:r>
      <w:r>
        <w:t xml:space="preserve"> alla resistenza laterale drenata è nullo, anche se il campo contiene un numero.</w:t>
      </w:r>
    </w:p>
    <w:p w14:paraId="70430F60" w14:textId="77777777" w:rsidR="00A67167" w:rsidRDefault="00A67167">
      <w:pPr>
        <w:spacing w:after="140"/>
      </w:pPr>
      <w:r>
        <w:t>Indicare la presenza e la profondità della falda. L'effetto sulle tensioni del terreno e l'opzione di sottospinta sul peso proprio sono aspetti distinti. Spuntare la sottospinta solo secondo l'ipotesi di peso immerso che si vuole applicare al palo; non aspettarsi che questo comando definisca da solo la stratigrafia satura.</w:t>
      </w:r>
    </w:p>
    <w:p w14:paraId="57B1CDC2" w14:textId="77777777" w:rsidR="00A67167" w:rsidRDefault="00A67167">
      <w:pPr>
        <w:spacing w:after="140"/>
      </w:pPr>
      <w:r>
        <w:lastRenderedPageBreak/>
        <w:t>«Copia in» e «Copia da» permettono di riutilizzare gli strati fra sondaggi creando copie indipendenti. Controllare la destinazione prima di sovrascriverla. Il pulsante meno della riga elimina uno strato; quello della linguetta elimina la stratigrafia. Il colore identifica il terreno nel profilo e non costituisce un parametro di calcolo.</w:t>
      </w:r>
    </w:p>
    <w:p w14:paraId="5B2F7D4B" w14:textId="77777777" w:rsidR="00A67167" w:rsidRDefault="00A67167">
      <w:pPr>
        <w:pStyle w:val="Titolo2"/>
        <w:keepNext/>
        <w:spacing w:after="140"/>
      </w:pPr>
      <w:bookmarkStart w:id="19" w:name="_Toc242744592"/>
      <w:r>
        <w:t>Coefficienti e gruppo di pali</w:t>
      </w:r>
      <w:bookmarkEnd w:id="19"/>
    </w:p>
    <w:p w14:paraId="47E67CB7" w14:textId="77777777" w:rsidR="00A67167" w:rsidRDefault="00A67167">
      <w:pPr>
        <w:spacing w:after="140"/>
      </w:pPr>
      <w:r>
        <w:t xml:space="preserve">Verificare K e </w:t>
      </w:r>
      <w:r>
        <w:rPr>
          <w:rFonts w:ascii="Calibri" w:eastAsia="Calibri" w:hAnsi="Calibri" w:cs="Calibri"/>
        </w:rPr>
        <w:t>μ</w:t>
      </w:r>
      <w:r>
        <w:t xml:space="preserve"> proposti per la tecnologia e l'addensamento. Controllare l'abaco Nq e la posizione del punto: un parametro sul bordo dell'abaco non dimostra che il terreno appartenga al campo sperimentale. Il numero di indagini scelto per </w:t>
      </w:r>
      <w:r>
        <w:rPr>
          <w:rFonts w:ascii="Calibri" w:eastAsia="Calibri" w:hAnsi="Calibri" w:cs="Calibri"/>
        </w:rPr>
        <w:t>ξ</w:t>
      </w:r>
      <w:r>
        <w:t xml:space="preserve"> non è semplicemente il numero di linguette visibili. Deve rappresentare la base conoscitiva che si intende utilizzare.</w:t>
      </w:r>
    </w:p>
    <w:p w14:paraId="704B437B" w14:textId="77777777" w:rsidR="00A67167" w:rsidRDefault="00A67167">
      <w:pPr>
        <w:spacing w:after="140"/>
      </w:pPr>
      <w:r>
        <w:t>Selezionare nessuna riduzione, Converse Labarre, Feld oppure efficienze definite dall'utente. Per i metodi geometrici servono numeri di pali e interassi coerenti. Il risultato è una riduzione della capacità per palo nel modello: non è una verifica completa del blocco di terreno, della distribuzione dei carichi nel plinto o dei cedimenti di gruppo.</w:t>
      </w:r>
    </w:p>
    <w:p w14:paraId="1268BF12" w14:textId="77777777" w:rsidR="00A67167" w:rsidRDefault="00A67167">
      <w:pPr>
        <w:pStyle w:val="Titolo2"/>
        <w:keepNext/>
        <w:spacing w:after="140"/>
      </w:pPr>
      <w:bookmarkStart w:id="20" w:name="_Toc242744593"/>
      <w:r>
        <w:t>Leggere i risultati</w:t>
      </w:r>
      <w:bookmarkEnd w:id="20"/>
    </w:p>
    <w:p w14:paraId="5776D2E7" w14:textId="77777777" w:rsidR="00A67167" w:rsidRDefault="00A67167">
      <w:pPr>
        <w:spacing w:after="140"/>
      </w:pPr>
      <w:r>
        <w:t>Le curve drenate sono verdi e quelle non drenate viola; compressione e trazione si distinguono anche per tono e tratteggio. Le azioni sono rappresentate separatamente. Alla lunghezza di progetto leggere contributo laterale, punta, resistenza in compressione, resistenza in trazione e relativi coefficienti. La trazione non utilizza automaticamente gli stessi fattori del ramo di compressione.</w:t>
      </w:r>
    </w:p>
    <w:p w14:paraId="0485DF0F" w14:textId="77777777" w:rsidR="00A67167" w:rsidRDefault="00A67167">
      <w:pPr>
        <w:spacing w:after="140"/>
      </w:pPr>
      <w:r>
        <w:t>La punta e il laterale minimo possono provenire da sondaggi diversi. La curva costruita con i minimi delle componenti non rappresenta necessariamente un unico sondaggio reale. Confrontare anche le curve delle singole stratigrafie prima di interpretare il motivo della riduzione.</w:t>
      </w:r>
    </w:p>
    <w:p w14:paraId="1ECAEE96" w14:textId="77777777" w:rsidR="00A67167" w:rsidRDefault="00A67167">
      <w:pPr>
        <w:spacing w:after="140"/>
      </w:pPr>
      <w:r>
        <w:t>Se una stratigrafia non raggiunge la quota richiesta, il calcolo non inventa gli strati mancanti. Integrare l'indagine o rivedere la lunghezza. La casella che disattiva il laterale elimina il contributo resistente di quel tratto, ma ne conserva il peso e l'effetto sulle tensioni negli strati sottostanti. È utile per escludere un tratto non affidabile, non per modellare automaticamente l'attrito negativo.</w:t>
      </w:r>
    </w:p>
    <w:p w14:paraId="6A2FA371" w14:textId="77777777" w:rsidR="00A67167" w:rsidRDefault="00A67167">
      <w:pPr>
        <w:pStyle w:val="Titolo2"/>
        <w:keepNext/>
        <w:spacing w:after="140"/>
      </w:pPr>
      <w:bookmarkStart w:id="21" w:name="_Toc242744594"/>
      <w:r>
        <w:t>Esempio di controllo manuale</w:t>
      </w:r>
      <w:bookmarkEnd w:id="21"/>
    </w:p>
    <w:p w14:paraId="409E13AC" w14:textId="77777777" w:rsidR="00A67167" w:rsidRDefault="00A67167">
      <w:pPr>
        <w:spacing w:after="140"/>
      </w:pPr>
      <w:r>
        <w:t xml:space="preserve">Per una sola tratta con D = 1 m, lunghezza attiva 10 m e resistenza laterale uniforme </w:t>
      </w:r>
      <w:r>
        <w:rPr>
          <w:rFonts w:ascii="Calibri" w:eastAsia="Calibri" w:hAnsi="Calibri" w:cs="Calibri"/>
        </w:rPr>
        <w:t>τ</w:t>
      </w:r>
      <w:r>
        <w:t xml:space="preserve"> = 50 kPa, il contributo laterale è </w:t>
      </w:r>
      <w:r>
        <w:rPr>
          <w:rFonts w:ascii="Calibri" w:eastAsia="Calibri" w:hAnsi="Calibri" w:cs="Calibri"/>
        </w:rPr>
        <w:t>π</w:t>
      </w:r>
      <w:r>
        <w:t xml:space="preserve"> × 1 × 10 × 50 = 1570,8 kN. Questo è un controllo della geometria e delle unità, prima dei coefficienti </w:t>
      </w:r>
      <w:r>
        <w:rPr>
          <w:rFonts w:ascii="Calibri" w:eastAsia="Calibri" w:hAnsi="Calibri" w:cs="Calibri"/>
        </w:rPr>
        <w:t>ξ</w:t>
      </w:r>
      <w:r>
        <w:t xml:space="preserve">, </w:t>
      </w:r>
      <w:r>
        <w:rPr>
          <w:rFonts w:ascii="Calibri" w:eastAsia="Calibri" w:hAnsi="Calibri" w:cs="Calibri"/>
        </w:rPr>
        <w:t>γ</w:t>
      </w:r>
      <w:r>
        <w:t xml:space="preserve"> ed </w:t>
      </w:r>
      <w:r>
        <w:rPr>
          <w:rFonts w:ascii="Calibri" w:eastAsia="Calibri" w:hAnsi="Calibri" w:cs="Calibri"/>
        </w:rPr>
        <w:t>η</w:t>
      </w:r>
      <w:r>
        <w:t>. Se il foglio restituisce un ordine di grandezza mille volte diverso, verificare MPa contro kPa e metri contro millimetri.</w:t>
      </w:r>
    </w:p>
    <w:p w14:paraId="0B657D5D" w14:textId="77777777" w:rsidR="00A67167" w:rsidRDefault="00A67167">
      <w:pPr>
        <w:spacing w:after="140"/>
      </w:pPr>
      <w:r>
        <w:t xml:space="preserve">Procedere poi con i parametri realmente variabili del terreno. Non inserire </w:t>
      </w:r>
      <w:r>
        <w:rPr>
          <w:rFonts w:ascii="Calibri" w:eastAsia="Calibri" w:hAnsi="Calibri" w:cs="Calibri"/>
        </w:rPr>
        <w:t>τ</w:t>
      </w:r>
      <w:r>
        <w:t xml:space="preserve"> = 50 nel campo Cu o c</w:t>
      </w:r>
      <w:r>
        <w:rPr>
          <w:rFonts w:ascii="Calibri" w:eastAsia="Calibri" w:hAnsi="Calibri" w:cs="Calibri"/>
        </w:rPr>
        <w:t>′</w:t>
      </w:r>
      <w:r>
        <w:t xml:space="preserve"> aspettandosi lo stesso risultato: quei parametri entrano in formule </w:t>
      </w:r>
      <w:r>
        <w:lastRenderedPageBreak/>
        <w:t>differenti. L'esempio serve a leggere il contributo restituito, non a sostituire il modello geotecnico.</w:t>
      </w:r>
    </w:p>
    <w:p w14:paraId="4F86FE06" w14:textId="77777777" w:rsidR="00A67167" w:rsidRDefault="00A67167">
      <w:pPr>
        <w:pStyle w:val="Titolo1"/>
        <w:keepNext/>
        <w:spacing w:after="140"/>
      </w:pPr>
      <w:bookmarkStart w:id="22" w:name="_Toc242744595"/>
      <w:r>
        <w:t>Micropalo verticale</w:t>
      </w:r>
      <w:bookmarkEnd w:id="22"/>
    </w:p>
    <w:p w14:paraId="08CC1096" w14:textId="77777777" w:rsidR="00A67167" w:rsidRDefault="00A67167">
      <w:pPr>
        <w:pStyle w:val="Titolo2"/>
        <w:keepNext/>
        <w:spacing w:after="140"/>
      </w:pPr>
      <w:bookmarkStart w:id="23" w:name="_Toc242744596"/>
      <w:r>
        <w:t>Dati del bulbo e dell'iniezione</w:t>
      </w:r>
      <w:bookmarkEnd w:id="23"/>
    </w:p>
    <w:p w14:paraId="17A50D42" w14:textId="77777777" w:rsidR="00A67167" w:rsidRDefault="00A67167">
      <w:pPr>
        <w:spacing w:after="140"/>
      </w:pPr>
      <w:r>
        <w:t xml:space="preserve">Assegnare diametro di perforazione, iniezione IGU o IRS, famiglia di terreno, coefficiente di espansione </w:t>
      </w:r>
      <w:r>
        <w:rPr>
          <w:rFonts w:ascii="Calibri" w:eastAsia="Calibri" w:hAnsi="Calibri" w:cs="Calibri"/>
        </w:rPr>
        <w:t>α</w:t>
      </w:r>
      <w:r>
        <w:t xml:space="preserve"> e p_l utilizzato dall'abaco. L'interfaccia espone il campo «Pressione p_i = p_l» e il codice assume quell'uguaglianza. p_l è però la grandezza geotecnica dell'abaco: usare il valore della pompa richiede una giustificazione della correlazione, non la sola coincidenza delle unità. Documentare quindi quale misura o interpretazione abbia prodotto il dato inserito.</w:t>
      </w:r>
    </w:p>
    <w:p w14:paraId="31FA4A62" w14:textId="77777777" w:rsidR="00A67167" w:rsidRDefault="00A67167">
      <w:pPr>
        <w:spacing w:after="140"/>
      </w:pPr>
      <w:r>
        <w:t>Definire l'inizio del bulbo resistente. La lunghezza libera o il tratto escluso non produce resistenza laterale del bulbo. La resistenza viene integrata soltanto nelle tratte attive, considerando il terreno attraversato. L'eventuale contributo di punta è una percentuale del laterale: attivarlo non introduce una verifica autonoma della base.</w:t>
      </w:r>
    </w:p>
    <w:p w14:paraId="6A046E49" w14:textId="77777777" w:rsidR="00A67167" w:rsidRDefault="00A67167">
      <w:pPr>
        <w:spacing w:after="140"/>
      </w:pPr>
      <w:r>
        <w:t>Inserire l'inclinazione rispetto alla verticale e verificare la lunghezza lungo l'asse. I passaggi di strato sono definiti in profondità verticale e vengono convertiti nella lunghezza percorsa dal micropalo. Controllare quindi sia il profilo del terreno sia il riepilogo delle tratte, soprattutto per inclinazioni elevate.</w:t>
      </w:r>
    </w:p>
    <w:p w14:paraId="4707DACF" w14:textId="77777777" w:rsidR="00A67167" w:rsidRDefault="00A67167">
      <w:pPr>
        <w:pStyle w:val="Titolo2"/>
        <w:keepNext/>
        <w:spacing w:after="140"/>
      </w:pPr>
      <w:bookmarkStart w:id="24" w:name="_Toc242744597"/>
      <w:r>
        <w:t>Tubo e peso</w:t>
      </w:r>
      <w:bookmarkEnd w:id="24"/>
    </w:p>
    <w:p w14:paraId="13620D72" w14:textId="77777777" w:rsidR="00A67167" w:rsidRDefault="00A67167">
      <w:pPr>
        <w:spacing w:after="140"/>
      </w:pPr>
      <w:r>
        <w:t>Le dimensioni del tubo servono al calcolo dell'area di acciaio, del volume di boiacca e del peso. Nel modulo verticale non equivalgono a una verifica automatica di instabilità del tubo, della sezione composta acciaio boiacca o del collegamento in testa. Diametro esterno del tubo, diametro di perforazione e diametro espanso del bulbo sono tre misure diverse.</w:t>
      </w:r>
    </w:p>
    <w:p w14:paraId="33AA8483" w14:textId="77777777" w:rsidR="00A67167" w:rsidRDefault="00A67167">
      <w:pPr>
        <w:spacing w:after="140"/>
      </w:pPr>
      <w:r>
        <w:t xml:space="preserve">Verificare che p_l rientri nel campo della curva selezionata: il motore rifiuta l'estrapolazione. Un messaggio di fuori abaco va risolto cambiando la base di calcolo o il dato, non forzando il valore al bordo senza motivazione. Nel report conservare curva, tipo di iniezione, </w:t>
      </w:r>
      <w:r>
        <w:rPr>
          <w:rFonts w:ascii="Calibri" w:eastAsia="Calibri" w:hAnsi="Calibri" w:cs="Calibri"/>
        </w:rPr>
        <w:t>α</w:t>
      </w:r>
      <w:r>
        <w:t>, pressione e tratte: sono le informazioni che consentono di ricostruire la stima.</w:t>
      </w:r>
    </w:p>
    <w:p w14:paraId="2FAA74FA" w14:textId="77777777" w:rsidR="00A67167" w:rsidRDefault="00A67167">
      <w:pPr>
        <w:pStyle w:val="Titolo1"/>
        <w:keepNext/>
        <w:spacing w:after="140"/>
      </w:pPr>
      <w:bookmarkStart w:id="25" w:name="_Toc242744598"/>
      <w:r>
        <w:t>Pali e micropali caricati orizzontalmente</w:t>
      </w:r>
      <w:bookmarkEnd w:id="25"/>
    </w:p>
    <w:p w14:paraId="39565710" w14:textId="77777777" w:rsidR="00A67167" w:rsidRDefault="00A67167">
      <w:pPr>
        <w:pStyle w:val="Titolo2"/>
        <w:keepNext/>
        <w:spacing w:after="140"/>
      </w:pPr>
      <w:bookmarkStart w:id="26" w:name="_Toc242744599"/>
      <w:r>
        <w:t>Preparare un modello coerente</w:t>
      </w:r>
      <w:bookmarkEnd w:id="26"/>
    </w:p>
    <w:p w14:paraId="4056DC27" w14:textId="77777777" w:rsidR="00A67167" w:rsidRDefault="00A67167">
      <w:pPr>
        <w:spacing w:after="140"/>
      </w:pPr>
      <w:r>
        <w:t>Il modulo applica meccanismi limite di Broms. Definire il diametro geotecnico, la lunghezza infissa, la famiglia del terreno, il vincolo in testa e l'eccentricità della forza. Per la testa libera il momento esterno è H × e. La testa impedita richiede e = 0 nel modello disponibile. Un momento indipendente aggiunto alla forza non è gestito come azione generica.</w:t>
      </w:r>
    </w:p>
    <w:p w14:paraId="5F4887C0" w14:textId="77777777" w:rsidR="00A67167" w:rsidRDefault="00A67167">
      <w:pPr>
        <w:spacing w:after="140"/>
      </w:pPr>
      <w:r>
        <w:lastRenderedPageBreak/>
        <w:t>Lo sforzo normale N è positivo a compressione in questi fogli. È una convenzione diversa dalla sezione in c.a. Non copiare il segno senza controllarlo. N entra nel calcolo del momento resistente della sezione quando questo è automatico; non trasforma Broms in un'analisi completa del secondo ordine del palo nel terreno.</w:t>
      </w:r>
    </w:p>
    <w:p w14:paraId="7C8CCACE" w14:textId="77777777" w:rsidR="00A67167" w:rsidRDefault="00A67167">
      <w:pPr>
        <w:spacing w:after="140"/>
      </w:pPr>
      <w:r>
        <w:t>I casi omogenei costituiscono il campo più direttamente interpretabile. La stratificazione della stessa famiglia e la falda sono indicate come estensioni sperimentali. Le alternanze di terreni coesivi e granulari non vengono assimilate silenziosamente a un unico terreno equivalente.</w:t>
      </w:r>
    </w:p>
    <w:p w14:paraId="404D3CEB" w14:textId="77777777" w:rsidR="00A67167" w:rsidRDefault="00A67167">
      <w:pPr>
        <w:pStyle w:val="Titolo2"/>
        <w:keepNext/>
        <w:spacing w:after="140"/>
      </w:pPr>
      <w:bookmarkStart w:id="27" w:name="_Toc242744600"/>
      <w:r>
        <w:t>Momento resistente del palo in calcestruzzo</w:t>
      </w:r>
      <w:bookmarkEnd w:id="27"/>
    </w:p>
    <w:p w14:paraId="6E26D56A" w14:textId="77777777" w:rsidR="00A67167" w:rsidRDefault="00A67167">
      <w:pPr>
        <w:spacing w:after="140"/>
      </w:pPr>
      <w:r>
        <w:t>Nel ramo automatico assegnare sezione circolare, diametro, copriferro, staffa, barre longitudinali distribuite uniformemente e materiali. Verificare la posizione degli assi delle barre e il valore di N. La procedura confronta due discretizzazioni; se non raggiunge l'accordo richiesto o esce dal campo ammesso, il momento non deve essere considerato disponibile.</w:t>
      </w:r>
    </w:p>
    <w:p w14:paraId="62D63FBD" w14:textId="77777777" w:rsidR="00A67167" w:rsidRDefault="00A67167">
      <w:pPr>
        <w:spacing w:after="140"/>
      </w:pPr>
      <w:r>
        <w:t>È possibile assegnare My manualmente, corredandolo della provenienza. Registrare quale sezione, N, diagrammi e coefficienti abbiano prodotto il valore. My non è un parametro da aumentare fino a far passare il controllo. La formazione di una cerniera nel modello richiede inoltre una valutazione separata della capacità rotazionale del dettaglio.</w:t>
      </w:r>
    </w:p>
    <w:p w14:paraId="505815CB" w14:textId="77777777" w:rsidR="00A67167" w:rsidRDefault="00A67167">
      <w:pPr>
        <w:pStyle w:val="Titolo2"/>
        <w:keepNext/>
        <w:spacing w:after="140"/>
      </w:pPr>
      <w:bookmarkStart w:id="28" w:name="_Toc242744601"/>
      <w:r>
        <w:t>Sezione CHS del micropalo</w:t>
      </w:r>
      <w:bookmarkEnd w:id="28"/>
    </w:p>
    <w:p w14:paraId="5E48E84F" w14:textId="77777777" w:rsidR="00A67167" w:rsidRDefault="00A67167">
      <w:pPr>
        <w:spacing w:after="140"/>
      </w:pPr>
      <w:r>
        <w:t>Inserire il diametro esterno e lo spessore del tubo in millimetri, distinti dal diametro geotecnico in metri. Il momento automatico è disponibile nel campo di classe 1 adottato. La riduzione con N utilizza l'interazione semplificata specificata nella guida teorica. La boiacca non incrementa la resistenza della sezione CHS in questo ramo.</w:t>
      </w:r>
    </w:p>
    <w:p w14:paraId="2E04F731" w14:textId="77777777" w:rsidR="00A67167" w:rsidRDefault="00A67167">
      <w:pPr>
        <w:spacing w:after="140"/>
      </w:pPr>
      <w:r>
        <w:t>Un tubo classificato fuori campo richiede un altro calcolo di sezione oppure un My documentato. Non basta che l'area del tubo sia grande: snellezza locale, sforzo normale e possibile instabilità globale pongono problemi differenti.</w:t>
      </w:r>
    </w:p>
    <w:p w14:paraId="0F8BDA23" w14:textId="77777777" w:rsidR="00A67167" w:rsidRDefault="00A67167">
      <w:pPr>
        <w:pStyle w:val="Titolo2"/>
        <w:keepNext/>
        <w:spacing w:after="140"/>
      </w:pPr>
      <w:bookmarkStart w:id="29" w:name="_Toc242744602"/>
      <w:r>
        <w:t>Interpretare diagrammi e capacità</w:t>
      </w:r>
      <w:bookmarkEnd w:id="29"/>
    </w:p>
    <w:p w14:paraId="033C2133" w14:textId="77777777" w:rsidR="00A67167" w:rsidRDefault="00A67167">
      <w:pPr>
        <w:spacing w:after="140"/>
      </w:pPr>
      <w:r>
        <w:t>Leggere Hu, il regime governante, My usato, profondità caratteristiche e diagrammi di pressione, taglio e momento. La pressione limite rappresentata lungo il palo ha unità kN/m; non è una pressione superficiale in kPa. Il passaggio da Hu a resistenza di progetto introduce separatamente coefficienti statistici, parziale di resistenza ed efficienza di gruppo.</w:t>
      </w:r>
    </w:p>
    <w:p w14:paraId="34D242A6" w14:textId="77777777" w:rsidR="00A67167" w:rsidRDefault="00A67167">
      <w:pPr>
        <w:spacing w:after="140"/>
      </w:pPr>
      <w:r>
        <w:t xml:space="preserve">Nei regimi granulari corti o intermedi può comparire una reazione concentrata al piede, necessaria per l'equilibrio del modello. Un salto nel taglio in quel punto non è necessariamente un errore grafico. Il risultato non include spostamenti laterali di </w:t>
      </w:r>
      <w:r>
        <w:lastRenderedPageBreak/>
        <w:t>esercizio e non è una soluzione con molle p y. Se il problema principale è limitare la rotazione in testa o lo spostamento, occorre un modello di deformabilità ulteriore.</w:t>
      </w:r>
    </w:p>
    <w:p w14:paraId="015398BA" w14:textId="77777777" w:rsidR="00A67167" w:rsidRDefault="00A67167">
      <w:pPr>
        <w:pStyle w:val="Titolo2"/>
        <w:keepNext/>
        <w:spacing w:after="140"/>
      </w:pPr>
      <w:bookmarkStart w:id="30" w:name="_Toc242744603"/>
      <w:r>
        <w:t>Separare tubo e diametro geotecnico</w:t>
      </w:r>
      <w:bookmarkEnd w:id="30"/>
    </w:p>
    <w:p w14:paraId="7F16C772" w14:textId="77777777" w:rsidR="00A67167" w:rsidRDefault="00A67167">
      <w:pPr>
        <w:spacing w:after="140"/>
      </w:pPr>
      <w:r>
        <w:t>Nel micropalo il diametro geotecnico D è in metri e governa il contatto con il terreno. Diametro esterno De e spessore t del tubo CHS sono in millimetri e governano la sezione metallica. De deve essere minore di D dopo la conversione delle unità. Il catalogo dimensionale non assegna automaticamente l'acciaio né garantisce disponibilità commerciale.</w:t>
      </w:r>
    </w:p>
    <w:p w14:paraId="27EE633E" w14:textId="77777777" w:rsidR="00A67167" w:rsidRDefault="00A67167">
      <w:pPr>
        <w:spacing w:after="140"/>
      </w:pPr>
      <w:r>
        <w:t>Il momento automatico richiede un CHS di classe 1 e una forza assiale inferiore alla resistenza assiale plastica. Il riempimento non contribuisce al momento resistente adottato. Per classi diverse il programma non attribuisce automaticamente la duttilità necessaria al meccanismo plastico; il momento manuale richiede una provenienza motivata.</w:t>
      </w:r>
    </w:p>
    <w:p w14:paraId="7F620614" w14:textId="77777777" w:rsidR="00A67167" w:rsidRDefault="00A67167">
      <w:pPr>
        <w:spacing w:after="140"/>
      </w:pPr>
      <w:r>
        <w:t>Il calcolo di capacità con Broms è distinto dalla risposta elastica del palo (Wiki: Risposta elastica del palo orizzontale). Non usare un carico limite per dedurre direttamente lo spostamento di esercizio.</w:t>
      </w:r>
    </w:p>
    <w:p w14:paraId="6E90352F" w14:textId="77777777" w:rsidR="00A67167" w:rsidRDefault="00A67167">
      <w:pPr>
        <w:pStyle w:val="Titolo1"/>
        <w:keepNext/>
        <w:spacing w:after="140"/>
      </w:pPr>
      <w:bookmarkStart w:id="31" w:name="_Toc242744604"/>
      <w:r>
        <w:t>Sezione composta da ponte</w:t>
      </w:r>
      <w:bookmarkEnd w:id="31"/>
    </w:p>
    <w:p w14:paraId="2D553919" w14:textId="77777777" w:rsidR="00A67167" w:rsidRDefault="00A67167">
      <w:pPr>
        <w:pStyle w:val="Titolo2"/>
        <w:keepNext/>
        <w:spacing w:after="140"/>
      </w:pPr>
      <w:bookmarkStart w:id="32" w:name="_Toc242744605"/>
      <w:r>
        <w:t>Definire la sezione locale</w:t>
      </w:r>
      <w:bookmarkEnd w:id="32"/>
    </w:p>
    <w:p w14:paraId="397C32A6" w14:textId="77777777" w:rsidR="00A67167" w:rsidRDefault="00A67167">
      <w:pPr>
        <w:spacing w:after="140"/>
      </w:pPr>
      <w:r>
        <w:t>Nel Pannello di controllo aprire Geometria e scegliere il Tipo di sezione: H saldato, H con anima inclinata oppure Cassoncino. Inserire soletta, carpenteria e armature opzionali. La scelta cambia la geometria, i campi visibili e l'interpretazione delle larghezze; non è una semplice variante del disegno. Queste sezioni appartengono al modulo Sezione composta da ponte, distinto dalle famiglie parametriche del predimensionamento Bridge Design.</w:t>
      </w:r>
    </w:p>
    <w:p w14:paraId="6CAFD77A" w14:textId="77777777" w:rsidR="00A67167" w:rsidRDefault="00A67167">
      <w:pPr>
        <w:spacing w:after="140"/>
      </w:pPr>
      <w:r>
        <w:t>L'Altezza libera anima è la distanza verticale netta fra le flange. Lo Spessore anima è misurato perpendicolarmente alla lamiera anche quando questa è inclinata: inserire lo spessore nominale, non la sua proiezione orizzontale. Il programma calcola la lunghezza inclinata e la sezione equivalente necessaria all'analisi. Tutte queste dimensioni sono in millimetri.</w:t>
      </w:r>
    </w:p>
    <w:p w14:paraId="30EA66F8" w14:textId="77777777" w:rsidR="00A67167" w:rsidRDefault="00A67167">
      <w:pPr>
        <w:spacing w:after="140"/>
      </w:pPr>
      <w:r>
        <w:t>La Seconda piattabanda inferiore è disponibile solo per H saldato. Le due piastre sono reali e distinte, con spessore e larghezza propri; la seconda non deve essere più larga della prima. Passando all'anima inclinata o al cassoncino il riquadro viene nascosto e la seconda piastra non partecipa al calcolo, anche se un valore precedente resta nell'archivio. Tornando all'H controllare nuovamente l'opzione prima di ricalcolare.</w:t>
      </w:r>
    </w:p>
    <w:p w14:paraId="2B7D177B" w14:textId="77777777" w:rsidR="00A67167" w:rsidRDefault="00A67167">
      <w:pPr>
        <w:spacing w:after="140"/>
      </w:pPr>
      <w:r>
        <w:t xml:space="preserve">La larghezza efficace della soletta beff è un dato assegnato. Va determinata esternamente per la sezione e la situazione considerate. Il foglio non ricostruisce dalla sola geometria trasversale tutte le luci equivalenti e le condizioni longitudinali </w:t>
      </w:r>
      <w:r>
        <w:lastRenderedPageBreak/>
        <w:t>necessarie. Le quote delle barre seguono la convenzione faccia asse mostrata dal controllo: non confonderle con il copriferro esterno della staffa. Nelle fasi della sezione la compressione è negativa e la trazione positiva; le reazioni assegnate per gli appoggi hanno invece l'etichetta specifica positiva a compressione.</w:t>
      </w:r>
    </w:p>
    <w:p w14:paraId="78FA85EC" w14:textId="77777777" w:rsidR="00A67167" w:rsidRDefault="00A67167">
      <w:pPr>
        <w:pStyle w:val="Titolo2"/>
        <w:keepNext/>
        <w:spacing w:after="140"/>
      </w:pPr>
      <w:bookmarkStart w:id="33" w:name="_Toc242744606"/>
      <w:r>
        <w:t>Compilare la sezione con anima inclinata</w:t>
      </w:r>
      <w:bookmarkEnd w:id="33"/>
    </w:p>
    <w:p w14:paraId="3DF0B070" w14:textId="77777777" w:rsidR="00A67167" w:rsidRDefault="00A67167">
      <w:pPr>
        <w:spacing w:after="140"/>
      </w:pPr>
      <w:r>
        <w:t>Selezionare H con anima inclinata e compilare Scostamento anima al piede. Il valore è lo spostamento orizzontale del piede rispetto alla sommità: positivo verso destra, negativo verso sinistra. Non è un angolo in gradi. La piattabanda superiore è centrata sulla sommità dell'anima e quella inferiore sul piede. Le larghezze superiore e inferiore rimangono quelle delle rispettive piattabande.</w:t>
      </w:r>
    </w:p>
    <w:p w14:paraId="55AD7C59" w14:textId="77777777" w:rsidR="00A67167" w:rsidRDefault="00A67167">
      <w:pPr>
        <w:spacing w:after="140"/>
      </w:pPr>
      <w:r>
        <w:t>Come esempio, impostare Altezza totale H = 1855 mm, da cui il motore ricava altezza libera dell’anima 1800 mm, spessore anima 14 mm, scostamento +300 mm, piattabanda superiore 500 × 25 mm e inferiore 700 × 30 mm. Il disegno deve mostrare il piede spostato a destra, lunghezza della lamiera 1824,829 mm e inclinazione 9,462° dalla verticale. Lo spessore orizzontale equivalente è 14,193 mm; questo valore è un risultato, mentre nel campo Spessore anima devono rimanere 14 mm. Cambiando lo scostamento a −300 mm si</w:t>
      </w:r>
      <w:r>
        <w:t xml:space="preserve"> ottiene la configurazione speculare.</w:t>
      </w:r>
    </w:p>
    <w:p w14:paraId="7B883CFE" w14:textId="77777777" w:rsidR="00A67167" w:rsidRDefault="00A67167">
      <w:pPr>
        <w:keepNext/>
        <w:spacing w:after="140"/>
      </w:pPr>
      <w:r>
        <w:rPr>
          <w:noProof/>
        </w:rPr>
        <w:drawing>
          <wp:inline distT="0" distB="0" distL="0" distR="0" wp14:anchorId="19522691" wp14:editId="7F9E4A29">
            <wp:extent cx="6120000" cy="3677403"/>
            <wp:effectExtent l="0" t="0" r="0" b="0"/>
            <wp:docPr id="1" name="Picture 1" descr="H con anima inclinata e scostamento positivo di 300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anima_inclinata.png"/>
                    <pic:cNvPicPr/>
                  </pic:nvPicPr>
                  <pic:blipFill>
                    <a:blip r:embed="rId23"/>
                    <a:stretch>
                      <a:fillRect/>
                    </a:stretch>
                  </pic:blipFill>
                  <pic:spPr>
                    <a:xfrm>
                      <a:off x="0" y="0"/>
                      <a:ext cx="6120000" cy="3677403"/>
                    </a:xfrm>
                    <a:prstGeom prst="rect">
                      <a:avLst/>
                    </a:prstGeom>
                  </pic:spPr>
                </pic:pic>
              </a:graphicData>
            </a:graphic>
          </wp:inline>
        </w:drawing>
      </w:r>
    </w:p>
    <w:p w14:paraId="3498D43C" w14:textId="77777777" w:rsidR="00A67167" w:rsidRDefault="00A67167">
      <w:pPr>
        <w:pStyle w:val="Didascalia"/>
      </w:pPr>
      <w:r>
        <w:t>H con anima inclinata e scostamento positivo di 300 mm</w:t>
      </w:r>
    </w:p>
    <w:p w14:paraId="6612D44A" w14:textId="77777777" w:rsidR="00A67167" w:rsidRDefault="00A67167">
      <w:pPr>
        <w:spacing w:after="140"/>
      </w:pPr>
      <w:r>
        <w:t>Il programma accetta inclinazioni fino a 45° dalla verticale, comprese quelle negative: il valore assoluto dello scostamento non deve superare l'altezza libera. Questo è il campo geometrico dell'implementazione, non una verifica di stabilità della trave. Se compare un errore, correggere il dato senza confondere altezza verticale e lunghezza inclinata.</w:t>
      </w:r>
    </w:p>
    <w:p w14:paraId="7B671A8F" w14:textId="77777777" w:rsidR="00A67167" w:rsidRDefault="00A67167">
      <w:pPr>
        <w:pStyle w:val="Titolo2"/>
        <w:keepNext/>
        <w:spacing w:after="140"/>
      </w:pPr>
      <w:bookmarkStart w:id="34" w:name="_Toc242744607"/>
      <w:r>
        <w:lastRenderedPageBreak/>
        <w:t>Compilare il cassoncino</w:t>
      </w:r>
      <w:bookmarkEnd w:id="34"/>
    </w:p>
    <w:p w14:paraId="3D72CD92" w14:textId="77777777" w:rsidR="00A67167" w:rsidRDefault="00A67167">
      <w:pPr>
        <w:spacing w:after="140"/>
      </w:pPr>
      <w:r>
        <w:t>Selezionare Cassoncino. La carpenteria comprende due anime simmetriche, due piattabande superiori separate e un fondo; la soletta chiude superiormente la cella nella configurazione composta. Interasse anime in sommità indica la distanza fra gli assi delle anime sotto le piattabande superiori. Scostamento anima al piede indica il rientro di ciascuna anima: un valore positivo restringe il fondo, uno negativo lo allarga. L'interasse al piede è quello superiore meno due volte lo scostamento.</w:t>
      </w:r>
    </w:p>
    <w:p w14:paraId="784529FC" w14:textId="77777777" w:rsidR="00A67167" w:rsidRDefault="00A67167">
      <w:pPr>
        <w:spacing w:after="140"/>
      </w:pPr>
      <w:r>
        <w:t>Larghezza superiore è la larghezza di ciascuna delle due piattabande. Larghezza inferiore 1 è la larghezza dell'intero fondo. Non inserire nella prima casella la somma delle due flange né nella seconda metà del fondo. Il numero di pioli per fila e i relativi dettagli si riferiscono a ciascuna piattabanda superiore; il modello ripartisce fra le due piattabande il flusso totale di connessione. Per i dati di fatica assegnare i flussi per piattabanda, senza dividere una seconda volta un valore già ripartito.</w:t>
      </w:r>
    </w:p>
    <w:p w14:paraId="1068A17C" w14:textId="77777777" w:rsidR="00A67167" w:rsidRDefault="00A67167">
      <w:pPr>
        <w:spacing w:after="140"/>
      </w:pPr>
      <w:r>
        <w:t>Per riprodurre l’esempio usare Altezza totale H = 1850 mm, che con le due flange da 25 mm produce altezza libera 1800 mm, spessore anima 14 mm, interasse superiore 1800 mm, scostamento 250 mm, ciascuna piattabanda superiore 450 × 25 mm e fondo 1400 × 25 mm. L'interasse al piede è 1300 mm; le due anime sono lunghe 1817,278 mm e inclinate di 7,907°. Il disegno deve indicare due piattabande da 450 mm, non una sola piattabanda da 450 mm. Nel calcolo N–Mx la larghezza superiore complessiva è 900 mm.</w:t>
      </w:r>
    </w:p>
    <w:p w14:paraId="1907CC1E" w14:textId="77777777" w:rsidR="00A67167" w:rsidRDefault="00A67167">
      <w:pPr>
        <w:keepNext/>
        <w:spacing w:after="140"/>
      </w:pPr>
      <w:r>
        <w:rPr>
          <w:noProof/>
        </w:rPr>
        <w:drawing>
          <wp:inline distT="0" distB="0" distL="0" distR="0" wp14:anchorId="768FFDA7" wp14:editId="0D02EC21">
            <wp:extent cx="6120000" cy="3677403"/>
            <wp:effectExtent l="0" t="0" r="0" b="0"/>
            <wp:docPr id="2" name="Picture 2" descr="Cassoncino con due anime inclinate e due piattabande superi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cassoncino.png"/>
                    <pic:cNvPicPr/>
                  </pic:nvPicPr>
                  <pic:blipFill>
                    <a:blip r:embed="rId24"/>
                    <a:stretch>
                      <a:fillRect/>
                    </a:stretch>
                  </pic:blipFill>
                  <pic:spPr>
                    <a:xfrm>
                      <a:off x="0" y="0"/>
                      <a:ext cx="6120000" cy="3677403"/>
                    </a:xfrm>
                    <a:prstGeom prst="rect">
                      <a:avLst/>
                    </a:prstGeom>
                  </pic:spPr>
                </pic:pic>
              </a:graphicData>
            </a:graphic>
          </wp:inline>
        </w:drawing>
      </w:r>
    </w:p>
    <w:p w14:paraId="5B2E6BF8" w14:textId="77777777" w:rsidR="00A67167" w:rsidRDefault="00A67167">
      <w:pPr>
        <w:pStyle w:val="Didascalia"/>
      </w:pPr>
      <w:r>
        <w:t>Cassoncino con due anime inclinate e due piattabande superiori</w:t>
      </w:r>
    </w:p>
    <w:p w14:paraId="1EF0F777" w14:textId="77777777" w:rsidR="00A67167" w:rsidRDefault="00A67167">
      <w:pPr>
        <w:spacing w:after="140"/>
      </w:pPr>
      <w:r>
        <w:t xml:space="preserve">Il fondo deve contenere gli appoggi delle due anime, considerate con il loro spessore orizzontale; le anime devono restare separate e le piattabande superiori non devono </w:t>
      </w:r>
      <w:r>
        <w:lastRenderedPageBreak/>
        <w:t>sovrapporsi. Nell'esempio il fondo interno netto è 1285,866 mm e ogni sbalzo esterno è 42,933 mm. Queste larghezze dipendono dallo spessore e dall'inclinazione: non coincidono esattamente con 1300 e 50 mm. Il programma respinge le geometrie incompatibili, ma la loro accettazione non certifica saldature o montaggio. Il comportamento torsionale si verifica soltanto attivando le opzioni di torsione del cassoncino descritte più avanti.</w:t>
      </w:r>
    </w:p>
    <w:p w14:paraId="1D525910" w14:textId="77777777" w:rsidR="00A67167" w:rsidRDefault="00A67167">
      <w:pPr>
        <w:pStyle w:val="Titolo2"/>
        <w:keepNext/>
        <w:spacing w:after="140"/>
      </w:pPr>
      <w:bookmarkStart w:id="35" w:name="_Toc242744608"/>
      <w:r>
        <w:t>Leggere le proprietà e riconoscere i limiti</w:t>
      </w:r>
      <w:bookmarkEnd w:id="35"/>
    </w:p>
    <w:p w14:paraId="7B2F8391" w14:textId="77777777" w:rsidR="00A67167" w:rsidRDefault="00A67167">
      <w:pPr>
        <w:spacing w:after="140"/>
      </w:pPr>
      <w:r>
        <w:t>Nel pannello Proprietà della sezione distinguere Carpenteria asse orizzontale calcolo da Sezione reale nel piano Model. Il primo gruppo descrive il modello usato per N–Mx: area, quota del baricentro e inerzia rispetto all'asse orizzontale corrispondono alla carpenteria reale; le proprietà rispetto all'altro asse sono quelle della rappresentazione equivalente. Il secondo gruppo permette di consultare le proprietà piane della geometria effettiva, compresi prodotto d'inerzia e assi principali. Un valore Ixy nu</w:t>
      </w:r>
      <w:r>
        <w:t>llo nel primo gruppo non dimostra che la carpenteria inclinata sia simmetrica.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00161" w14:paraId="5CA8DFB0" w14:textId="77777777">
        <w:trPr>
          <w:cantSplit/>
          <w:tblHeader/>
          <w:jc w:val="center"/>
        </w:trPr>
        <w:tc>
          <w:tcPr>
            <w:tcW w:w="2381" w:type="dxa"/>
            <w:shd w:val="clear" w:color="auto" w:fill="E7E6E6"/>
            <w:tcMar>
              <w:top w:w="90" w:type="dxa"/>
              <w:left w:w="90" w:type="dxa"/>
              <w:bottom w:w="90" w:type="dxa"/>
              <w:right w:w="90" w:type="dxa"/>
            </w:tcMar>
            <w:vAlign w:val="center"/>
          </w:tcPr>
          <w:p w14:paraId="68D739D3" w14:textId="77777777" w:rsidR="00A67167" w:rsidRDefault="00A67167">
            <w:pPr>
              <w:spacing w:before="20" w:after="20"/>
              <w:jc w:val="left"/>
            </w:pPr>
            <w:r>
              <w:rPr>
                <w:b/>
                <w:sz w:val="21"/>
              </w:rPr>
              <w:t>Controllo dell'esempio</w:t>
            </w:r>
          </w:p>
        </w:tc>
        <w:tc>
          <w:tcPr>
            <w:tcW w:w="3402" w:type="dxa"/>
            <w:shd w:val="clear" w:color="auto" w:fill="E7E6E6"/>
            <w:tcMar>
              <w:top w:w="90" w:type="dxa"/>
              <w:left w:w="90" w:type="dxa"/>
              <w:bottom w:w="90" w:type="dxa"/>
              <w:right w:w="90" w:type="dxa"/>
            </w:tcMar>
            <w:vAlign w:val="center"/>
          </w:tcPr>
          <w:p w14:paraId="23D24013" w14:textId="77777777" w:rsidR="00A67167" w:rsidRDefault="00A67167">
            <w:pPr>
              <w:spacing w:before="20" w:after="20"/>
              <w:jc w:val="left"/>
            </w:pPr>
            <w:r>
              <w:rPr>
                <w:b/>
                <w:sz w:val="21"/>
              </w:rPr>
              <w:t>H inclinata di 300 mm</w:t>
            </w:r>
          </w:p>
        </w:tc>
        <w:tc>
          <w:tcPr>
            <w:tcW w:w="3855" w:type="dxa"/>
            <w:shd w:val="clear" w:color="auto" w:fill="E7E6E6"/>
            <w:tcMar>
              <w:top w:w="90" w:type="dxa"/>
              <w:left w:w="90" w:type="dxa"/>
              <w:bottom w:w="90" w:type="dxa"/>
              <w:right w:w="90" w:type="dxa"/>
            </w:tcMar>
            <w:vAlign w:val="center"/>
          </w:tcPr>
          <w:p w14:paraId="53F0EC5F" w14:textId="77777777" w:rsidR="00A67167" w:rsidRDefault="00A67167">
            <w:pPr>
              <w:spacing w:before="20" w:after="20"/>
              <w:jc w:val="left"/>
            </w:pPr>
            <w:r>
              <w:rPr>
                <w:b/>
                <w:sz w:val="21"/>
              </w:rPr>
              <w:t>Cassoncino con rientro 250 mm</w:t>
            </w:r>
          </w:p>
        </w:tc>
      </w:tr>
      <w:tr w:rsidR="00E00161" w14:paraId="36DFFFDB" w14:textId="77777777">
        <w:trPr>
          <w:cantSplit/>
          <w:jc w:val="center"/>
        </w:trPr>
        <w:tc>
          <w:tcPr>
            <w:tcW w:w="2381" w:type="dxa"/>
            <w:tcMar>
              <w:top w:w="90" w:type="dxa"/>
              <w:left w:w="90" w:type="dxa"/>
              <w:bottom w:w="90" w:type="dxa"/>
              <w:right w:w="90" w:type="dxa"/>
            </w:tcMar>
            <w:vAlign w:val="center"/>
          </w:tcPr>
          <w:p w14:paraId="559A4159" w14:textId="77777777" w:rsidR="00A67167" w:rsidRDefault="00A67167">
            <w:pPr>
              <w:spacing w:before="20" w:after="20"/>
              <w:jc w:val="left"/>
            </w:pPr>
            <w:r>
              <w:rPr>
                <w:sz w:val="21"/>
              </w:rPr>
              <w:t>Area della sola carpenteria</w:t>
            </w:r>
          </w:p>
        </w:tc>
        <w:tc>
          <w:tcPr>
            <w:tcW w:w="3402" w:type="dxa"/>
            <w:tcMar>
              <w:top w:w="90" w:type="dxa"/>
              <w:left w:w="90" w:type="dxa"/>
              <w:bottom w:w="90" w:type="dxa"/>
              <w:right w:w="90" w:type="dxa"/>
            </w:tcMar>
            <w:vAlign w:val="center"/>
          </w:tcPr>
          <w:p w14:paraId="19C9C814" w14:textId="77777777" w:rsidR="00A67167" w:rsidRDefault="00A67167">
            <w:pPr>
              <w:spacing w:before="20" w:after="20"/>
              <w:jc w:val="center"/>
            </w:pPr>
            <w:r>
              <w:rPr>
                <w:sz w:val="21"/>
              </w:rPr>
              <w:t>590,476 cm²</w:t>
            </w:r>
          </w:p>
        </w:tc>
        <w:tc>
          <w:tcPr>
            <w:tcW w:w="3855" w:type="dxa"/>
            <w:tcMar>
              <w:top w:w="90" w:type="dxa"/>
              <w:left w:w="90" w:type="dxa"/>
              <w:bottom w:w="90" w:type="dxa"/>
              <w:right w:w="90" w:type="dxa"/>
            </w:tcMar>
            <w:vAlign w:val="center"/>
          </w:tcPr>
          <w:p w14:paraId="6D0D6B73" w14:textId="77777777" w:rsidR="00A67167" w:rsidRDefault="00A67167">
            <w:pPr>
              <w:spacing w:before="20" w:after="20"/>
              <w:jc w:val="center"/>
            </w:pPr>
            <w:r>
              <w:rPr>
                <w:sz w:val="21"/>
              </w:rPr>
              <w:t>1083,838 cm²</w:t>
            </w:r>
          </w:p>
        </w:tc>
      </w:tr>
      <w:tr w:rsidR="00E00161" w14:paraId="20E11752" w14:textId="77777777">
        <w:trPr>
          <w:cantSplit/>
          <w:jc w:val="center"/>
        </w:trPr>
        <w:tc>
          <w:tcPr>
            <w:tcW w:w="2381" w:type="dxa"/>
            <w:tcMar>
              <w:top w:w="90" w:type="dxa"/>
              <w:left w:w="90" w:type="dxa"/>
              <w:bottom w:w="90" w:type="dxa"/>
              <w:right w:w="90" w:type="dxa"/>
            </w:tcMar>
            <w:vAlign w:val="center"/>
          </w:tcPr>
          <w:p w14:paraId="4A674FBF" w14:textId="77777777" w:rsidR="00A67167" w:rsidRDefault="00A67167">
            <w:pPr>
              <w:spacing w:before="20" w:after="20"/>
              <w:jc w:val="left"/>
            </w:pPr>
            <w:r>
              <w:rPr>
                <w:sz w:val="21"/>
              </w:rPr>
              <w:t>Quota del baricentro dalla sommità dell'acciaio</w:t>
            </w:r>
          </w:p>
        </w:tc>
        <w:tc>
          <w:tcPr>
            <w:tcW w:w="3402" w:type="dxa"/>
            <w:tcMar>
              <w:top w:w="90" w:type="dxa"/>
              <w:left w:w="90" w:type="dxa"/>
              <w:bottom w:w="90" w:type="dxa"/>
              <w:right w:w="90" w:type="dxa"/>
            </w:tcMar>
            <w:vAlign w:val="center"/>
          </w:tcPr>
          <w:p w14:paraId="786B2E65" w14:textId="77777777" w:rsidR="00A67167" w:rsidRDefault="00A67167">
            <w:pPr>
              <w:spacing w:before="20" w:after="20"/>
              <w:jc w:val="center"/>
            </w:pPr>
            <w:r>
              <w:rPr>
                <w:sz w:val="21"/>
              </w:rPr>
              <w:t>−1057,245 mm</w:t>
            </w:r>
          </w:p>
        </w:tc>
        <w:tc>
          <w:tcPr>
            <w:tcW w:w="3855" w:type="dxa"/>
            <w:tcMar>
              <w:top w:w="90" w:type="dxa"/>
              <w:left w:w="90" w:type="dxa"/>
              <w:bottom w:w="90" w:type="dxa"/>
              <w:right w:w="90" w:type="dxa"/>
            </w:tcMar>
            <w:vAlign w:val="center"/>
          </w:tcPr>
          <w:p w14:paraId="42DFDAFE" w14:textId="77777777" w:rsidR="00A67167" w:rsidRDefault="00A67167">
            <w:pPr>
              <w:spacing w:before="20" w:after="20"/>
              <w:jc w:val="center"/>
            </w:pPr>
            <w:r>
              <w:rPr>
                <w:sz w:val="21"/>
              </w:rPr>
              <w:t>−1030,239 mm</w:t>
            </w:r>
          </w:p>
        </w:tc>
      </w:tr>
      <w:tr w:rsidR="00E00161" w14:paraId="2C58F5A1" w14:textId="77777777">
        <w:trPr>
          <w:cantSplit/>
          <w:jc w:val="center"/>
        </w:trPr>
        <w:tc>
          <w:tcPr>
            <w:tcW w:w="2381" w:type="dxa"/>
            <w:tcMar>
              <w:top w:w="90" w:type="dxa"/>
              <w:left w:w="90" w:type="dxa"/>
              <w:bottom w:w="90" w:type="dxa"/>
              <w:right w:w="90" w:type="dxa"/>
            </w:tcMar>
            <w:vAlign w:val="center"/>
          </w:tcPr>
          <w:p w14:paraId="76485E7B" w14:textId="77777777" w:rsidR="00A67167" w:rsidRDefault="00A67167">
            <w:pPr>
              <w:spacing w:before="20" w:after="20"/>
              <w:jc w:val="left"/>
            </w:pPr>
            <w:r>
              <w:rPr>
                <w:sz w:val="21"/>
              </w:rPr>
              <w:t>Inerzia orizzontale baricentrica</w:t>
            </w:r>
          </w:p>
        </w:tc>
        <w:tc>
          <w:tcPr>
            <w:tcW w:w="3402" w:type="dxa"/>
            <w:tcMar>
              <w:top w:w="90" w:type="dxa"/>
              <w:left w:w="90" w:type="dxa"/>
              <w:bottom w:w="90" w:type="dxa"/>
              <w:right w:w="90" w:type="dxa"/>
            </w:tcMar>
            <w:vAlign w:val="center"/>
          </w:tcPr>
          <w:p w14:paraId="515D8FA4" w14:textId="77777777" w:rsidR="00A67167" w:rsidRDefault="00A67167">
            <w:pPr>
              <w:spacing w:before="20" w:after="20"/>
              <w:jc w:val="center"/>
            </w:pPr>
            <w:r>
              <w:rPr>
                <w:sz w:val="21"/>
              </w:rPr>
              <w:t>3385733,876 cm⁴</w:t>
            </w:r>
          </w:p>
        </w:tc>
        <w:tc>
          <w:tcPr>
            <w:tcW w:w="3855" w:type="dxa"/>
            <w:tcMar>
              <w:top w:w="90" w:type="dxa"/>
              <w:left w:w="90" w:type="dxa"/>
              <w:bottom w:w="90" w:type="dxa"/>
              <w:right w:w="90" w:type="dxa"/>
            </w:tcMar>
            <w:vAlign w:val="center"/>
          </w:tcPr>
          <w:p w14:paraId="0D5C6345" w14:textId="77777777" w:rsidR="00A67167" w:rsidRDefault="00A67167">
            <w:pPr>
              <w:spacing w:before="20" w:after="20"/>
              <w:jc w:val="center"/>
            </w:pPr>
            <w:r>
              <w:rPr>
                <w:sz w:val="21"/>
              </w:rPr>
              <w:t>6041896,480 cm⁴</w:t>
            </w:r>
          </w:p>
        </w:tc>
      </w:tr>
      <w:tr w:rsidR="00E00161" w14:paraId="059D7A41" w14:textId="77777777">
        <w:trPr>
          <w:cantSplit/>
          <w:jc w:val="center"/>
        </w:trPr>
        <w:tc>
          <w:tcPr>
            <w:tcW w:w="2381" w:type="dxa"/>
            <w:tcMar>
              <w:top w:w="90" w:type="dxa"/>
              <w:left w:w="90" w:type="dxa"/>
              <w:bottom w:w="90" w:type="dxa"/>
              <w:right w:w="90" w:type="dxa"/>
            </w:tcMar>
            <w:vAlign w:val="center"/>
          </w:tcPr>
          <w:p w14:paraId="6BD3F7BA" w14:textId="77777777" w:rsidR="00A67167" w:rsidRDefault="00A67167">
            <w:pPr>
              <w:spacing w:before="20" w:after="20"/>
              <w:jc w:val="left"/>
            </w:pPr>
            <w:r>
              <w:rPr>
                <w:sz w:val="21"/>
              </w:rPr>
              <w:t>Anime e piattabande superiori</w:t>
            </w:r>
          </w:p>
        </w:tc>
        <w:tc>
          <w:tcPr>
            <w:tcW w:w="3402" w:type="dxa"/>
            <w:tcMar>
              <w:top w:w="90" w:type="dxa"/>
              <w:left w:w="90" w:type="dxa"/>
              <w:bottom w:w="90" w:type="dxa"/>
              <w:right w:w="90" w:type="dxa"/>
            </w:tcMar>
            <w:vAlign w:val="center"/>
          </w:tcPr>
          <w:p w14:paraId="3DD39D65" w14:textId="77777777" w:rsidR="00A67167" w:rsidRDefault="00A67167">
            <w:pPr>
              <w:spacing w:before="20" w:after="20"/>
              <w:jc w:val="center"/>
            </w:pPr>
            <w:r>
              <w:rPr>
                <w:sz w:val="21"/>
              </w:rPr>
              <w:t>Una e una</w:t>
            </w:r>
          </w:p>
        </w:tc>
        <w:tc>
          <w:tcPr>
            <w:tcW w:w="3855" w:type="dxa"/>
            <w:tcMar>
              <w:top w:w="90" w:type="dxa"/>
              <w:left w:w="90" w:type="dxa"/>
              <w:bottom w:w="90" w:type="dxa"/>
              <w:right w:w="90" w:type="dxa"/>
            </w:tcMar>
            <w:vAlign w:val="center"/>
          </w:tcPr>
          <w:p w14:paraId="7A4A0B39" w14:textId="77777777" w:rsidR="00A67167" w:rsidRDefault="00A67167">
            <w:pPr>
              <w:spacing w:before="20" w:after="20"/>
              <w:jc w:val="center"/>
            </w:pPr>
            <w:r>
              <w:rPr>
                <w:sz w:val="21"/>
              </w:rPr>
              <w:t>Due e due</w:t>
            </w:r>
          </w:p>
        </w:tc>
      </w:tr>
    </w:tbl>
    <w:p w14:paraId="0567BC80" w14:textId="77777777" w:rsidR="00A67167" w:rsidRDefault="00A67167"/>
    <w:p w14:paraId="77B72668" w14:textId="77777777" w:rsidR="00A67167" w:rsidRDefault="00A67167">
      <w:pPr>
        <w:spacing w:after="140"/>
      </w:pPr>
      <w:r>
        <w:t>I valori in tabella sono geometrici e lordi: non includono soletta, armature o riduzioni di efficacia. I risultati di fase possono essere differenti perché cambiano collaborazione, omogeneizzazione e parti efficaci. Ricordare che 1 cm² equivale a 100 mm² e 1 cm⁴ a 10000 mm⁴.</w:t>
      </w:r>
    </w:p>
    <w:p w14:paraId="48494E8E" w14:textId="77777777" w:rsidR="00A67167" w:rsidRDefault="00A67167">
      <w:pPr>
        <w:spacing w:after="140"/>
      </w:pPr>
      <w:r>
        <w:t>L'analisi assume flessione retta attorno all'asse orizzontale e un vincolo laterale fornito da soletta e controventi. Per l'H inclinata non risolve l'accoppiamento della flessione dovuto al prodotto d'inerzia della sola carpenteria. Occorre verificare separatamente che l'ipotesi sia rappresentativa, soprattutto durante getto e montaggio: selezionare una fase Solo acciaio non crea da sé un vincolo laterale reale.</w:t>
      </w:r>
    </w:p>
    <w:p w14:paraId="3F577148" w14:textId="77777777" w:rsidR="00A67167" w:rsidRDefault="00A67167">
      <w:pPr>
        <w:spacing w:after="140"/>
      </w:pPr>
      <w:r>
        <w:t xml:space="preserve">Per il cassoncino torsione e distorsione della cella e diaframmi sono verificati soltanto se si attivano le verifiche a torsione. Restano esclusi gli irrigidimenti longitudinali del fondo: </w:t>
      </w:r>
      <w:r>
        <w:lastRenderedPageBreak/>
        <w:t xml:space="preserve">il fondo non viene verificato come piastra irrigidita longitudinalmente. L'H con anima inclinata resta in flessione retta e un </w:t>
      </w:r>
      <w:r>
        <w:rPr>
          <w:rFonts w:ascii="Calibri" w:eastAsia="Calibri" w:hAnsi="Calibri" w:cs="Calibri"/>
        </w:rPr>
        <w:t>Δ</w:t>
      </w:r>
      <w:r>
        <w:t>T salvato nelle sue fasi non viene considerato. La rappresentazione grafica chiusa e un esito positivo delle verifiche disponibili non coprono i fenomeni esclusi. Leggere Info modello, gli avvisi e la descrizione del tipo di sezione nel report prima di utilizzare i risultati.</w:t>
      </w:r>
    </w:p>
    <w:p w14:paraId="18A1ACE0" w14:textId="77777777" w:rsidR="00A67167" w:rsidRDefault="00A67167">
      <w:pPr>
        <w:spacing w:after="140"/>
      </w:pPr>
      <w:r>
        <w:t>Gli archivi precedenti privi del tipo di sezione vengono interpretati come H saldato. Dopo il cambio di tipologia salvare con un nome riconoscibile, riaprire il foglio e controllare tipo, scostamento e interasse. Il report delle sezioni con anima inclinata e del cassoncino distingue le dimensioni equivalenti impiegate nel calcolo dalle lamiere reali; confrontare entrambe le tabelle con il disegno.</w:t>
      </w:r>
    </w:p>
    <w:p w14:paraId="0D71DF6D" w14:textId="77777777" w:rsidR="00A67167" w:rsidRDefault="00A67167">
      <w:pPr>
        <w:pStyle w:val="Titolo2"/>
        <w:keepNext/>
        <w:spacing w:after="140"/>
      </w:pPr>
      <w:bookmarkStart w:id="36" w:name="_Toc242744609"/>
      <w:r>
        <w:t>Scegliere consapevolmente il metodo</w:t>
      </w:r>
      <w:bookmarkEnd w:id="3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00161" w14:paraId="6761B539" w14:textId="77777777">
        <w:trPr>
          <w:cantSplit/>
          <w:tblHeader/>
          <w:jc w:val="center"/>
        </w:trPr>
        <w:tc>
          <w:tcPr>
            <w:tcW w:w="2381" w:type="dxa"/>
            <w:shd w:val="clear" w:color="auto" w:fill="E7E6E6"/>
            <w:tcMar>
              <w:top w:w="90" w:type="dxa"/>
              <w:left w:w="90" w:type="dxa"/>
              <w:bottom w:w="90" w:type="dxa"/>
              <w:right w:w="90" w:type="dxa"/>
            </w:tcMar>
            <w:vAlign w:val="center"/>
          </w:tcPr>
          <w:p w14:paraId="6495081A" w14:textId="77777777" w:rsidR="00A67167" w:rsidRDefault="00A67167">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4464AD6E" w14:textId="77777777" w:rsidR="00A67167" w:rsidRDefault="00A67167">
            <w:pPr>
              <w:spacing w:before="20" w:after="20"/>
              <w:jc w:val="center"/>
            </w:pPr>
            <w:r>
              <w:rPr>
                <w:b/>
                <w:sz w:val="21"/>
              </w:rPr>
              <w:t>Impiego operativo</w:t>
            </w:r>
          </w:p>
        </w:tc>
        <w:tc>
          <w:tcPr>
            <w:tcW w:w="3855" w:type="dxa"/>
            <w:shd w:val="clear" w:color="auto" w:fill="E7E6E6"/>
            <w:tcMar>
              <w:top w:w="90" w:type="dxa"/>
              <w:left w:w="90" w:type="dxa"/>
              <w:bottom w:w="90" w:type="dxa"/>
              <w:right w:w="90" w:type="dxa"/>
            </w:tcMar>
            <w:vAlign w:val="center"/>
          </w:tcPr>
          <w:p w14:paraId="655E2296" w14:textId="77777777" w:rsidR="00A67167" w:rsidRDefault="00A67167">
            <w:pPr>
              <w:spacing w:before="20" w:after="20"/>
              <w:jc w:val="left"/>
            </w:pPr>
            <w:r>
              <w:rPr>
                <w:b/>
                <w:sz w:val="21"/>
              </w:rPr>
              <w:t>Aspetto da controllare</w:t>
            </w:r>
          </w:p>
        </w:tc>
      </w:tr>
      <w:tr w:rsidR="00E00161" w14:paraId="23253B0B" w14:textId="77777777">
        <w:trPr>
          <w:cantSplit/>
          <w:jc w:val="center"/>
        </w:trPr>
        <w:tc>
          <w:tcPr>
            <w:tcW w:w="2381" w:type="dxa"/>
            <w:tcMar>
              <w:top w:w="90" w:type="dxa"/>
              <w:left w:w="90" w:type="dxa"/>
              <w:bottom w:w="90" w:type="dxa"/>
              <w:right w:w="90" w:type="dxa"/>
            </w:tcMar>
            <w:vAlign w:val="center"/>
          </w:tcPr>
          <w:p w14:paraId="2A7238A8" w14:textId="77777777" w:rsidR="00A67167" w:rsidRDefault="00A67167">
            <w:pPr>
              <w:spacing w:before="20" w:after="20"/>
              <w:jc w:val="left"/>
            </w:pPr>
            <w:r>
              <w:rPr>
                <w:sz w:val="21"/>
              </w:rPr>
              <w:t>Cumulativo</w:t>
            </w:r>
          </w:p>
        </w:tc>
        <w:tc>
          <w:tcPr>
            <w:tcW w:w="3402" w:type="dxa"/>
            <w:tcMar>
              <w:top w:w="90" w:type="dxa"/>
              <w:left w:w="90" w:type="dxa"/>
              <w:bottom w:w="90" w:type="dxa"/>
              <w:right w:w="90" w:type="dxa"/>
            </w:tcMar>
            <w:vAlign w:val="center"/>
          </w:tcPr>
          <w:p w14:paraId="7AF43C8D" w14:textId="77777777" w:rsidR="00A67167" w:rsidRDefault="00A67167">
            <w:pPr>
              <w:spacing w:before="20" w:after="20"/>
              <w:jc w:val="left"/>
            </w:pPr>
            <w:r>
              <w:rPr>
                <w:sz w:val="21"/>
              </w:rPr>
              <w:t>Somma di contributi elastici delle fasi sulla geometria efficace comune</w:t>
            </w:r>
          </w:p>
        </w:tc>
        <w:tc>
          <w:tcPr>
            <w:tcW w:w="3855" w:type="dxa"/>
            <w:tcMar>
              <w:top w:w="90" w:type="dxa"/>
              <w:left w:w="90" w:type="dxa"/>
              <w:bottom w:w="90" w:type="dxa"/>
              <w:right w:w="90" w:type="dxa"/>
            </w:tcMar>
            <w:vAlign w:val="center"/>
          </w:tcPr>
          <w:p w14:paraId="06C3DDEB" w14:textId="77777777" w:rsidR="00A67167" w:rsidRDefault="00A67167">
            <w:pPr>
              <w:spacing w:before="20" w:after="20"/>
              <w:jc w:val="left"/>
            </w:pPr>
            <w:r>
              <w:rPr>
                <w:sz w:val="21"/>
              </w:rPr>
              <w:t>Non rappresenta una memoria costitutiva cronologica</w:t>
            </w:r>
          </w:p>
        </w:tc>
      </w:tr>
      <w:tr w:rsidR="00E00161" w14:paraId="0580B549" w14:textId="77777777">
        <w:trPr>
          <w:cantSplit/>
          <w:jc w:val="center"/>
        </w:trPr>
        <w:tc>
          <w:tcPr>
            <w:tcW w:w="2381" w:type="dxa"/>
            <w:tcMar>
              <w:top w:w="90" w:type="dxa"/>
              <w:left w:w="90" w:type="dxa"/>
              <w:bottom w:w="90" w:type="dxa"/>
              <w:right w:w="90" w:type="dxa"/>
            </w:tcMar>
            <w:vAlign w:val="center"/>
          </w:tcPr>
          <w:p w14:paraId="6656D116" w14:textId="77777777" w:rsidR="00A67167" w:rsidRDefault="00A67167">
            <w:pPr>
              <w:spacing w:before="20" w:after="20"/>
              <w:jc w:val="left"/>
            </w:pPr>
            <w:r>
              <w:rPr>
                <w:sz w:val="21"/>
              </w:rPr>
              <w:t>Storico lineare</w:t>
            </w:r>
          </w:p>
        </w:tc>
        <w:tc>
          <w:tcPr>
            <w:tcW w:w="3402" w:type="dxa"/>
            <w:tcMar>
              <w:top w:w="90" w:type="dxa"/>
              <w:left w:w="90" w:type="dxa"/>
              <w:bottom w:w="90" w:type="dxa"/>
              <w:right w:w="90" w:type="dxa"/>
            </w:tcMar>
            <w:vAlign w:val="center"/>
          </w:tcPr>
          <w:p w14:paraId="2BA02CC2" w14:textId="77777777" w:rsidR="00A67167" w:rsidRDefault="00A67167">
            <w:pPr>
              <w:spacing w:before="20" w:after="20"/>
              <w:jc w:val="left"/>
            </w:pPr>
            <w:r>
              <w:rPr>
                <w:sz w:val="21"/>
              </w:rPr>
              <w:t>Successione di fasi con deformazioni e riferimento al getto</w:t>
            </w:r>
          </w:p>
        </w:tc>
        <w:tc>
          <w:tcPr>
            <w:tcW w:w="3855" w:type="dxa"/>
            <w:tcMar>
              <w:top w:w="90" w:type="dxa"/>
              <w:left w:w="90" w:type="dxa"/>
              <w:bottom w:w="90" w:type="dxa"/>
              <w:right w:w="90" w:type="dxa"/>
            </w:tcMar>
            <w:vAlign w:val="center"/>
          </w:tcPr>
          <w:p w14:paraId="3AE1DA4E" w14:textId="77777777" w:rsidR="00A67167" w:rsidRDefault="00A67167">
            <w:pPr>
              <w:spacing w:before="20" w:after="20"/>
              <w:jc w:val="left"/>
            </w:pPr>
            <w:r>
              <w:rPr>
                <w:rFonts w:ascii="Calibri" w:eastAsia="Calibri" w:hAnsi="Calibri" w:cs="Calibri"/>
                <w:sz w:val="21"/>
              </w:rPr>
              <w:t>φ</w:t>
            </w:r>
            <w:r>
              <w:rPr>
                <w:sz w:val="21"/>
              </w:rPr>
              <w:t xml:space="preserve"> o n del nuovo incremento non rilassa automaticamente tutto il passato</w:t>
            </w:r>
          </w:p>
        </w:tc>
      </w:tr>
      <w:tr w:rsidR="00E00161" w14:paraId="5C76A47D" w14:textId="77777777">
        <w:trPr>
          <w:cantSplit/>
          <w:jc w:val="center"/>
        </w:trPr>
        <w:tc>
          <w:tcPr>
            <w:tcW w:w="2381" w:type="dxa"/>
            <w:tcMar>
              <w:top w:w="90" w:type="dxa"/>
              <w:left w:w="90" w:type="dxa"/>
              <w:bottom w:w="90" w:type="dxa"/>
              <w:right w:w="90" w:type="dxa"/>
            </w:tcMar>
            <w:vAlign w:val="center"/>
          </w:tcPr>
          <w:p w14:paraId="35B767EB" w14:textId="77777777" w:rsidR="00A67167" w:rsidRDefault="00A67167">
            <w:pPr>
              <w:spacing w:before="20" w:after="20"/>
              <w:jc w:val="left"/>
            </w:pPr>
            <w:r>
              <w:rPr>
                <w:sz w:val="21"/>
              </w:rPr>
              <w:t>Storico non lineare</w:t>
            </w:r>
          </w:p>
        </w:tc>
        <w:tc>
          <w:tcPr>
            <w:tcW w:w="3402" w:type="dxa"/>
            <w:tcMar>
              <w:top w:w="90" w:type="dxa"/>
              <w:left w:w="90" w:type="dxa"/>
              <w:bottom w:w="90" w:type="dxa"/>
              <w:right w:w="90" w:type="dxa"/>
            </w:tcMar>
            <w:vAlign w:val="center"/>
          </w:tcPr>
          <w:p w14:paraId="581A7744" w14:textId="77777777" w:rsidR="00A67167" w:rsidRDefault="00A67167">
            <w:pPr>
              <w:spacing w:before="20" w:after="20"/>
              <w:jc w:val="left"/>
            </w:pPr>
            <w:r>
              <w:rPr>
                <w:sz w:val="21"/>
              </w:rPr>
              <w:t>Evoluzione a fibre con plasticità dell'acciaio e scarico elastico</w:t>
            </w:r>
          </w:p>
        </w:tc>
        <w:tc>
          <w:tcPr>
            <w:tcW w:w="3855" w:type="dxa"/>
            <w:tcMar>
              <w:top w:w="90" w:type="dxa"/>
              <w:left w:w="90" w:type="dxa"/>
              <w:bottom w:w="90" w:type="dxa"/>
              <w:right w:w="90" w:type="dxa"/>
            </w:tcMar>
            <w:vAlign w:val="center"/>
          </w:tcPr>
          <w:p w14:paraId="0A5E3DD4" w14:textId="77777777" w:rsidR="00A67167" w:rsidRDefault="00A67167">
            <w:pPr>
              <w:spacing w:before="20" w:after="20"/>
              <w:jc w:val="left"/>
            </w:pPr>
            <w:r>
              <w:rPr>
                <w:sz w:val="21"/>
              </w:rPr>
              <w:t>Sezione lorda e caratteristiche istantanee; niente riduzione locale di classe 4</w:t>
            </w:r>
          </w:p>
        </w:tc>
      </w:tr>
    </w:tbl>
    <w:p w14:paraId="4E912B46" w14:textId="77777777" w:rsidR="00A67167" w:rsidRDefault="00A67167"/>
    <w:p w14:paraId="3235EA6E" w14:textId="77777777" w:rsidR="00A67167" w:rsidRDefault="00A67167">
      <w:pPr>
        <w:spacing w:after="140"/>
      </w:pPr>
      <w:r>
        <w:t>La scelta va fatta prima di interpretare le differenze fra due risultati. Uno storico non lineare non è semplicemente un cumulativo «più preciso» per ogni scopo: introduce fenomeni diversi e non include tutti i controlli locali del cumulativo. I controlli di taglio, connessione e accessori non vengono valutati dai due metodi storici.</w:t>
      </w:r>
    </w:p>
    <w:p w14:paraId="596F5B2C" w14:textId="77777777" w:rsidR="00A67167" w:rsidRDefault="00A67167">
      <w:pPr>
        <w:pStyle w:val="Titolo2"/>
        <w:keepNext/>
        <w:spacing w:after="140"/>
      </w:pPr>
      <w:bookmarkStart w:id="37" w:name="_Toc242744610"/>
      <w:r>
        <w:t>Costruire le fasi</w:t>
      </w:r>
      <w:bookmarkEnd w:id="37"/>
    </w:p>
    <w:p w14:paraId="20097F54" w14:textId="77777777" w:rsidR="00A67167" w:rsidRDefault="00A67167">
      <w:pPr>
        <w:spacing w:after="140"/>
      </w:pPr>
      <w:r>
        <w:t>Aprire la scheda fasi e tensioni e inserire gli incrementi in ordine. Un percorso comune comprende peso della carpenteria e getto sulla sezione di acciaio, permanenti successivi sulla sezione composta a lungo termine e variabili sulla sezione composta a breve termine. Il primo carico applicato prima della maturazione non deve beneficiare della soletta che ancora non collabora.</w:t>
      </w:r>
    </w:p>
    <w:p w14:paraId="276672EA" w14:textId="77777777" w:rsidR="00A67167" w:rsidRDefault="00A67167">
      <w:pPr>
        <w:spacing w:after="140"/>
      </w:pPr>
      <w:r>
        <w:t xml:space="preserve">Ogni riga rappresenta un incremento, non necessariamente il totale della situazione. Inserire un totale in ciascuna riga può duplicare i carichi. Assegnare </w:t>
      </w:r>
      <w:r>
        <w:rPr>
          <w:rFonts w:ascii="Calibri" w:eastAsia="Calibri" w:hAnsi="Calibri" w:cs="Calibri"/>
        </w:rPr>
        <w:t>φ</w:t>
      </w:r>
      <w:r>
        <w:t xml:space="preserve"> oppure n, controllando che il valore di uno derivi coerentemente dall'altro. Scegliere il punto di applicazione di N: baricentro lordo della fase, baricentro efficace aggiornato o riferimento comune. Il momento riportato al riferimento cambia con questa scelta.</w:t>
      </w:r>
    </w:p>
    <w:p w14:paraId="205333BB" w14:textId="77777777" w:rsidR="00A67167" w:rsidRDefault="00A67167">
      <w:pPr>
        <w:spacing w:after="140"/>
      </w:pPr>
      <w:r>
        <w:lastRenderedPageBreak/>
        <w:t>Le azioni di SLU devono arrivare già combinate e fattorizzate. Il selettore SLU o SLE modifica i limiti di controllo, non moltiplica automaticamente le azioni per tutti i coefficienti delle combinazioni. Anche una variazione di segno di V nelle fasi si somma algebricamente nella domanda di connessione: verificare il significato delle situazioni cumulate.</w:t>
      </w:r>
    </w:p>
    <w:p w14:paraId="32F453AB" w14:textId="77777777" w:rsidR="00A67167" w:rsidRDefault="00A67167">
      <w:pPr>
        <w:spacing w:after="140"/>
      </w:pPr>
      <w:r>
        <w:t>Per il ritiro assegnare la deformazione con il segno corretto: un accorciamento è negativo. Se l'unità è microdeformazione, −250 corrisponde a −0,25 per mille. Il modulo tratta l'effetto locale di sezione. Le azioni dovute a vincoli longitudinali dell'intero ponte devono provenire da un modello globale.</w:t>
      </w:r>
    </w:p>
    <w:p w14:paraId="623A8C94" w14:textId="77777777" w:rsidR="00A67167" w:rsidRDefault="00A67167">
      <w:pPr>
        <w:pStyle w:val="Titolo2"/>
        <w:keepNext/>
        <w:spacing w:after="140"/>
      </w:pPr>
      <w:bookmarkStart w:id="38" w:name="_Toc242744611"/>
      <w:r>
        <w:t>Leggere efficacia tensioni e controlli locali</w:t>
      </w:r>
      <w:bookmarkEnd w:id="38"/>
    </w:p>
    <w:p w14:paraId="7B2FF236" w14:textId="77777777" w:rsidR="00A67167" w:rsidRDefault="00A67167">
      <w:pPr>
        <w:spacing w:after="140"/>
      </w:pPr>
      <w:r>
        <w:t>Selezionare la situazione da visualizzare e distinguere tensioni della fase, contributi precedenti e stato cumulato. Le parti inefficaci dell'acciaio evidenziano la riduzione per instabilità locale sotto tensioni normali. L'anima resistente a taglio non viene automaticamente ridotta nello stesso modo. Leggere area, baricentro, inerzia, coefficienti di omogeneizzazione e residui di convergenza.</w:t>
      </w:r>
    </w:p>
    <w:p w14:paraId="796C09C2" w14:textId="77777777" w:rsidR="00A67167" w:rsidRDefault="00A67167">
      <w:pPr>
        <w:spacing w:after="140"/>
      </w:pPr>
      <w:r>
        <w:t>Nel metodo cumulativo aprire i controlli di taglio, irrigidimenti, appoggi e pioli. Inserire geometrie reali, pannelli, reazioni, eccentricità, saldature, passi e materiali. Un irrigidimento non idoneo non deve produrre il beneficio di un pannello corto. La connessione richiede anche dettagli costruttivi e, se pertinente, dati di fatica; un rapporto di resistenza favorevole del singolo piolo non esaurisce questi controlli.</w:t>
      </w:r>
    </w:p>
    <w:p w14:paraId="40BF5954" w14:textId="77777777" w:rsidR="00A67167" w:rsidRDefault="00A67167">
      <w:pPr>
        <w:spacing w:after="140"/>
      </w:pPr>
      <w:r>
        <w:t>La colorazione principale della sezione riguarda le tensioni normali rapportate ai limiti. Non è una mappa completa di instabilità, fatica, torsione o sollevamento della soletta. Per conoscere lo stato di quelle verifiche occorre leggere le rispettive tabelle e gli avvisi.</w:t>
      </w:r>
    </w:p>
    <w:p w14:paraId="07D2BD1E" w14:textId="77777777" w:rsidR="00A67167" w:rsidRDefault="00A67167">
      <w:pPr>
        <w:spacing w:after="140"/>
      </w:pPr>
      <w:r>
        <w:t xml:space="preserve">Con anime inclinate il taglio V inserito nelle fasi rimane il taglio verticale totale della sezione. Non trasformarlo preventivamente nel taglio della singola lamiera: il programma applica V/cos </w:t>
      </w:r>
      <w:r>
        <w:rPr>
          <w:rFonts w:ascii="Calibri" w:eastAsia="Calibri" w:hAnsi="Calibri" w:cs="Calibri"/>
        </w:rPr>
        <w:t>α</w:t>
      </w:r>
      <w:r>
        <w:t xml:space="preserve"> per l'H inclinata e V/(2 cos </w:t>
      </w:r>
      <w:r>
        <w:rPr>
          <w:rFonts w:ascii="Calibri" w:eastAsia="Calibri" w:hAnsi="Calibri" w:cs="Calibri"/>
        </w:rPr>
        <w:t>α</w:t>
      </w:r>
      <w:r>
        <w:t>) per ciascuna anima del cassoncino. Con V = 600 kN negli esempi precedenti le domande nel piano delle lamiere sono rispettivamente 608,276 kN e 302,880 kN per anima. Il risultato di resistenza globale viene riportato alla componente verticale totale.</w:t>
      </w:r>
    </w:p>
    <w:p w14:paraId="3AADD3F5" w14:textId="77777777" w:rsidR="00A67167" w:rsidRDefault="00A67167">
      <w:pPr>
        <w:pStyle w:val="Titolo2"/>
        <w:keepNext/>
        <w:spacing w:after="140"/>
      </w:pPr>
      <w:bookmarkStart w:id="39" w:name="_Toc242744612"/>
      <w:r>
        <w:t>Torsione distorsione e diaframmi del cassoncino</w:t>
      </w:r>
      <w:bookmarkEnd w:id="39"/>
    </w:p>
    <w:p w14:paraId="39A9305A" w14:textId="77777777" w:rsidR="00A67167" w:rsidRDefault="00A67167">
      <w:pPr>
        <w:spacing w:after="140"/>
      </w:pPr>
      <w:r>
        <w:t xml:space="preserve">Con Cassoncino selezionato, in fondo al Pannello di controllo compare il riquadro Cassoncino · torsione, distorsione e diaframmi. Attivare Verifiche a torsione del cassoncino: nella tabella Sollecitazioni diventa modificabile la colonna </w:t>
      </w:r>
      <w:r>
        <w:rPr>
          <w:rFonts w:ascii="Calibri" w:eastAsia="Calibri" w:hAnsi="Calibri" w:cs="Calibri"/>
        </w:rPr>
        <w:t>Δ</w:t>
      </w:r>
      <w:r>
        <w:t xml:space="preserve">T [kNm] e ogni scheda di fase mostra Momento torcente T. </w:t>
      </w:r>
      <w:r>
        <w:rPr>
          <w:rFonts w:ascii="Calibri" w:eastAsia="Calibri" w:hAnsi="Calibri" w:cs="Calibri"/>
        </w:rPr>
        <w:t>Δ</w:t>
      </w:r>
      <w:r>
        <w:t>T è l'incremento del momento torcente della fase nella sezione, ricavato dal modello globale e già combinato come N, Mx e V. Il ritiro non ha momento torcente. Per H saldato e H con anima inclinata la colonna non compare e un valore rimasto nell'archivio non partecipa al calcolo.</w:t>
      </w:r>
    </w:p>
    <w:p w14:paraId="2AB0B813" w14:textId="77777777" w:rsidR="00A67167" w:rsidRDefault="00A67167">
      <w:pPr>
        <w:spacing w:after="140"/>
      </w:pPr>
      <w:r>
        <w:lastRenderedPageBreak/>
        <w:t>Controvento superiore · spessore equivalente t</w:t>
      </w:r>
      <w:r>
        <w:rPr>
          <w:i/>
        </w:rPr>
        <w:t xml:space="preserve"> chiude la cella del cassone di acciaio nelle fasi Solo acciaio: inserire lo spessore della lamiera equivalente al controvento orizzontale posto fra le piattabande superiori. Con t</w:t>
      </w:r>
      <w:r>
        <w:t xml:space="preserve"> = 0 il cassone è aperto e la torsione delle fasi di solo acciaio resta da completare, perché la torsione non uniforme della sezione aperta non viene calcolata. Nelle fasi composte la cella è chiusa dalla soletta e t* non interviene. Il flusso nel controvento viene riportato, ma le sue aste vanno verificate a parte.</w:t>
      </w:r>
    </w:p>
    <w:p w14:paraId="58928066" w14:textId="77777777" w:rsidR="00A67167" w:rsidRDefault="00A67167">
      <w:pPr>
        <w:spacing w:after="140"/>
      </w:pPr>
      <w:r>
        <w:t>Per la distorsione assegnare la luce della campata e, se presenti, il passo dei diaframmi intermedi e il loro tipo: Piastra con il suo spessore, oppure Controvento a X con area, raggio d'inerzia minimo e rapporto Lcr/L di una diagonale. Il torcente distribuito m_t e il torcente concentrato T_c derivano dai carichi eccentrici della combinazione esaminata, per esempio corsie caricate da un solo lato. Il programma applica m_t su tutta la luce e T_c nella posizione più sfavorevole, con lo stesso segno. Con luce</w:t>
      </w:r>
      <w:r>
        <w:t xml:space="preserve"> nulla la distorsione non viene analizzata e resta da completare.</w:t>
      </w:r>
    </w:p>
    <w:p w14:paraId="0754BE8C" w14:textId="77777777" w:rsidR="00A67167" w:rsidRDefault="00A67167">
      <w:pPr>
        <w:spacing w:after="140"/>
      </w:pPr>
      <w:r>
        <w:t>All'appoggio assegnare il torcente trasferito agli apparecchi, l'interasse trasversale degli apparecchi e lo spessore del diaframma d'appoggio. Come la reazione R, questi dati sono inviluppi indipendenti dalle fasi. Quando la verifica dell'appoggio è attiva, la coppia T/e_b si somma a metà della reazione sull'irrigidimento dell'anima più caricata.</w:t>
      </w:r>
    </w:p>
    <w:p w14:paraId="591EAD24" w14:textId="77777777" w:rsidR="00A67167" w:rsidRDefault="00A67167">
      <w:pPr>
        <w:keepNext/>
        <w:spacing w:after="140"/>
      </w:pPr>
      <w:r>
        <w:rPr>
          <w:noProof/>
        </w:rPr>
        <w:drawing>
          <wp:inline distT="0" distB="0" distL="0" distR="0" wp14:anchorId="4429563A" wp14:editId="00DDB74E">
            <wp:extent cx="6120000" cy="3677403"/>
            <wp:effectExtent l="0" t="0" r="0" b="0"/>
            <wp:docPr id="3" name="Picture 3" descr="Riquadro delle verifiche a torsione del cassonc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ingressi.png"/>
                    <pic:cNvPicPr/>
                  </pic:nvPicPr>
                  <pic:blipFill>
                    <a:blip r:embed="rId25"/>
                    <a:stretch>
                      <a:fillRect/>
                    </a:stretch>
                  </pic:blipFill>
                  <pic:spPr>
                    <a:xfrm>
                      <a:off x="0" y="0"/>
                      <a:ext cx="6120000" cy="3677403"/>
                    </a:xfrm>
                    <a:prstGeom prst="rect">
                      <a:avLst/>
                    </a:prstGeom>
                  </pic:spPr>
                </pic:pic>
              </a:graphicData>
            </a:graphic>
          </wp:inline>
        </w:drawing>
      </w:r>
    </w:p>
    <w:p w14:paraId="08E52555" w14:textId="77777777" w:rsidR="00A67167" w:rsidRDefault="00A67167">
      <w:pPr>
        <w:pStyle w:val="Didascalia"/>
      </w:pPr>
      <w:r>
        <w:t>Riquadro delle verifiche a torsione del cassoncino</w:t>
      </w:r>
    </w:p>
    <w:p w14:paraId="59D5ECE4" w14:textId="77777777" w:rsidR="00A67167" w:rsidRDefault="00A67167">
      <w:pPr>
        <w:spacing w:after="140"/>
      </w:pPr>
      <w:r>
        <w:t xml:space="preserve">Per riprodurre l'esempio della guida teorica usare il cassoncino descritto sopra con le tre fasi iniziali del foglio, t* = 4 mm e </w:t>
      </w:r>
      <w:r>
        <w:rPr>
          <w:rFonts w:ascii="Calibri" w:eastAsia="Calibri" w:hAnsi="Calibri" w:cs="Calibri"/>
        </w:rPr>
        <w:t>Δ</w:t>
      </w:r>
      <w:r>
        <w:t xml:space="preserve">T pari a 200, 300 e 1000 kNm. Nella scheda Verifiche il gruppo Cassoncino · torsione, distorsione e diaframmi riporta per la fase di solo acciaio </w:t>
      </w:r>
      <w:r>
        <w:lastRenderedPageBreak/>
        <w:t>A0 = 2,829 m² e q = 35,351 kN/m; per le due fasi composte A0 = 3,079 m² e q = 48,712 e 162,372 kN/m. Il flusso cumulato nelle anime e nel fondo è 246,435 kN/m, quello della soletta 211,083 kN/m. Le tensioni tangenziali di torsione sono 17,602 MPa nelle anime da 14 mm e 9,857 MPa nel fondo da 25 mm.</w:t>
      </w:r>
    </w:p>
    <w:p w14:paraId="7EEDDDD0" w14:textId="77777777" w:rsidR="00A67167" w:rsidRDefault="00A67167">
      <w:pPr>
        <w:keepNext/>
        <w:spacing w:after="140"/>
      </w:pPr>
      <w:r>
        <w:rPr>
          <w:noProof/>
        </w:rPr>
        <w:drawing>
          <wp:inline distT="0" distB="0" distL="0" distR="0" wp14:anchorId="54CDE2B5" wp14:editId="797F1C82">
            <wp:extent cx="6120000" cy="3677403"/>
            <wp:effectExtent l="0" t="0" r="0" b="0"/>
            <wp:docPr id="4" name="Picture 4" descr="Flussi di torsione per fase nella scheda Verifi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risultati.png"/>
                    <pic:cNvPicPr/>
                  </pic:nvPicPr>
                  <pic:blipFill>
                    <a:blip r:embed="rId26"/>
                    <a:stretch>
                      <a:fillRect/>
                    </a:stretch>
                  </pic:blipFill>
                  <pic:spPr>
                    <a:xfrm>
                      <a:off x="0" y="0"/>
                      <a:ext cx="6120000" cy="3677403"/>
                    </a:xfrm>
                    <a:prstGeom prst="rect">
                      <a:avLst/>
                    </a:prstGeom>
                  </pic:spPr>
                </pic:pic>
              </a:graphicData>
            </a:graphic>
          </wp:inline>
        </w:drawing>
      </w:r>
    </w:p>
    <w:p w14:paraId="06635F7D" w14:textId="77777777" w:rsidR="00A67167" w:rsidRDefault="00A67167">
      <w:pPr>
        <w:pStyle w:val="Didascalia"/>
      </w:pPr>
      <w:r>
        <w:t>Flussi di torsione per fase nella scheda Verifiche</w:t>
      </w:r>
    </w:p>
    <w:p w14:paraId="2D52F9AE" w14:textId="77777777" w:rsidR="00A67167" w:rsidRDefault="00A67167">
      <w:pPr>
        <w:spacing w:after="140"/>
      </w:pPr>
      <w:r>
        <w:t xml:space="preserve">Aggiungendo luce 40000 mm, diaframmi a piastra da 12 mm ogni 5000 mm, m_t = 60 kNm/m e T_c = 600 kNm, il programma individua 7 diaframmi intermedi e calcola al fondo </w:t>
      </w:r>
      <w:r>
        <w:rPr>
          <w:rFonts w:ascii="Calibri" w:eastAsia="Calibri" w:hAnsi="Calibri" w:cs="Calibri"/>
        </w:rPr>
        <w:t>σ</w:t>
      </w:r>
      <w:r>
        <w:t xml:space="preserve">dw = 14,946 MPa, pari al 20,2% della tensione di flessione: la tensione di distorsione viene quindi sommata nelle verifiche del fondo. Il diaframma intermedio più sollecitato ha </w:t>
      </w:r>
      <w:r>
        <w:rPr>
          <w:rFonts w:ascii="Calibri" w:eastAsia="Calibri" w:hAnsi="Calibri" w:cs="Calibri"/>
        </w:rPr>
        <w:t>τ</w:t>
      </w:r>
      <w:r>
        <w:t xml:space="preserve"> = 8,394 MPa.</w:t>
      </w:r>
    </w:p>
    <w:p w14:paraId="634155AF" w14:textId="77777777" w:rsidR="00A67167" w:rsidRDefault="00A67167">
      <w:pPr>
        <w:spacing w:after="140"/>
      </w:pPr>
      <w:r>
        <w:t>Nella tabella Verifiche la riga Anima · resistenza a taglio comprende il flusso torsionale sull'anima più caricata; le righe Fondo, Soletta, Distorsione e Diaframma riportano i controlli specifici. Restano da completare i controlli privi di dati, per esempio il taglio da torsione nella soletta senza armatura trasversale attiva o la torsione del cassone aperto. I metodi con storico non eseguono queste verifiche e lo segnalano negli avvisi.</w:t>
      </w:r>
    </w:p>
    <w:p w14:paraId="5C8113BB" w14:textId="77777777" w:rsidR="00A67167" w:rsidRDefault="00A67167">
      <w:pPr>
        <w:pStyle w:val="Titolo2"/>
        <w:keepNext/>
        <w:spacing w:after="140"/>
      </w:pPr>
      <w:bookmarkStart w:id="40" w:name="_Toc242744613"/>
      <w:r>
        <w:t>Curve di risposta</w:t>
      </w:r>
      <w:bookmarkEnd w:id="40"/>
    </w:p>
    <w:p w14:paraId="5EDEE21F" w14:textId="77777777" w:rsidR="00A67167" w:rsidRDefault="00A67167">
      <w:pPr>
        <w:spacing w:after="140"/>
      </w:pPr>
      <w:r>
        <w:t xml:space="preserve">La terza scheda permette curve M </w:t>
      </w:r>
      <w:r>
        <w:rPr>
          <w:rFonts w:ascii="Calibri" w:eastAsia="Calibri" w:hAnsi="Calibri" w:cs="Calibri"/>
        </w:rPr>
        <w:t>κ</w:t>
      </w:r>
      <w:r>
        <w:t xml:space="preserve"> a N fissato oppure N </w:t>
      </w:r>
      <w:r>
        <w:rPr>
          <w:rFonts w:ascii="Calibri" w:eastAsia="Calibri" w:hAnsi="Calibri" w:cs="Calibri"/>
        </w:rPr>
        <w:t>ε</w:t>
      </w:r>
      <w:r>
        <w:t xml:space="preserve"> a curvatura fissata. Si può partire da uno stato vergine oppure dalla storia di una fase ricostruita dal motore non lineare. Quando si parte da una fase caricata, il ramo di risposta conserva la memoria prevista dal modello e non riparte da zero tensioni.</w:t>
      </w:r>
    </w:p>
    <w:p w14:paraId="27959C66" w14:textId="77777777" w:rsidR="00A67167" w:rsidRDefault="00A67167">
      <w:pPr>
        <w:spacing w:after="140"/>
      </w:pPr>
      <w:r>
        <w:lastRenderedPageBreak/>
        <w:t>Controllare la variabile mantenuta costante, direzione dei passi, grandezza degli incrementi e criterio di arresto. Una curva interrotta per mancata convergenza non va completata idealmente a mano per dichiarare una resistenza. Le curve sono caratteristiche e su sezione lorda; non costituiscono da sole una capacità di progetto con instabilità locale inclusa.</w:t>
      </w:r>
    </w:p>
    <w:p w14:paraId="319DC66E" w14:textId="77777777" w:rsidR="00A67167" w:rsidRDefault="00A67167">
      <w:pPr>
        <w:spacing w:after="140"/>
      </w:pPr>
      <w:r>
        <w:t>La vista separata segue la fase selezionata. F11 la porta a schermo intero ed Esc esce da quella modalità. CSV ed esportazioni delle fibre consentono un controllo numerico dei dati; la precisione del file non è limitata ai decimali mostrati a video.</w:t>
      </w:r>
    </w:p>
    <w:p w14:paraId="0CD2277B" w14:textId="77777777" w:rsidR="00A67167" w:rsidRDefault="00A67167">
      <w:pPr>
        <w:pStyle w:val="Titolo1"/>
        <w:keepNext/>
        <w:spacing w:after="140"/>
      </w:pPr>
      <w:bookmarkStart w:id="41" w:name="_Toc242744614"/>
      <w:r>
        <w:t>Bridge Design</w:t>
      </w:r>
      <w:bookmarkEnd w:id="41"/>
    </w:p>
    <w:p w14:paraId="75415207" w14:textId="77777777" w:rsidR="00A67167" w:rsidRDefault="00A67167">
      <w:pPr>
        <w:spacing w:after="140"/>
      </w:pPr>
      <w:r>
        <w:t>Questa guida accompagna la costruzione di un progetto preliminare, la ricerca delle alternative e la lettura dei risultati di Bridge Design in ANTHEA. Il percorso è pensato per chi deve confrontare tipologie, campate e quantità prima di sviluppare il modello strutturale e il computo completo. Il modello teorico di Bridge Design (Wiki: Bridge Design) spiega formule e limiti; qui ogni passo indica cosa inserire, cosa controllare e come interpretare il risultato.</w:t>
      </w:r>
    </w:p>
    <w:p w14:paraId="65F4C729" w14:textId="77777777" w:rsidR="00A67167" w:rsidRDefault="00A67167">
      <w:pPr>
        <w:spacing w:after="140"/>
      </w:pPr>
      <w:r>
        <w:t>La parola ottimo significa migliore fra le combinazioni esplorate con i dati e i criteri scelti. La finestra non fornisce un’autorizzazione a costruire la soluzione e non esegue automaticamente le verifiche dei moduli GPC Engine. Usa il risultato per selezionare poche alternative motivate e conserva insieme geometrie, prezzi, ipotesi e avvisi.</w:t>
      </w:r>
    </w:p>
    <w:p w14:paraId="7A894A08" w14:textId="77777777" w:rsidR="00A67167" w:rsidRDefault="00A67167">
      <w:pPr>
        <w:pStyle w:val="Titolo2"/>
        <w:keepNext/>
        <w:spacing w:after="140"/>
      </w:pPr>
      <w:bookmarkStart w:id="42" w:name="_Toc242744615"/>
      <w:r>
        <w:t>Preparare i dati prima di aprire la ricerca</w:t>
      </w:r>
      <w:bookmarkEnd w:id="42"/>
    </w:p>
    <w:p w14:paraId="7FEA0273" w14:textId="77777777" w:rsidR="00A67167" w:rsidRDefault="00A67167">
      <w:pPr>
        <w:spacing w:after="140"/>
      </w:pPr>
      <w:r>
        <w:t>Servono almeno lunghezza totale del ponte, larghezza funzionale e quota sul terreno. Per ottenere un confronto utile aggiungere l’ingombro dell’ostacolo, un’ipotesi di terreno, gli estremi su spalla o pila e un listino coerente con l’opera. Se un’informazione non è disponibile, scegliere un valore convenzionale dichiarato e pianificare una seconda ricerca con un’ipotesi diversa.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00161" w14:paraId="10DB5DFA" w14:textId="77777777">
        <w:trPr>
          <w:cantSplit/>
          <w:tblHeader/>
          <w:jc w:val="center"/>
        </w:trPr>
        <w:tc>
          <w:tcPr>
            <w:tcW w:w="2381" w:type="dxa"/>
            <w:shd w:val="clear" w:color="auto" w:fill="E7E6E6"/>
            <w:tcMar>
              <w:top w:w="90" w:type="dxa"/>
              <w:left w:w="90" w:type="dxa"/>
              <w:bottom w:w="90" w:type="dxa"/>
              <w:right w:w="90" w:type="dxa"/>
            </w:tcMar>
            <w:vAlign w:val="center"/>
          </w:tcPr>
          <w:p w14:paraId="4F6CE532" w14:textId="77777777" w:rsidR="00A67167" w:rsidRDefault="00A67167">
            <w:pPr>
              <w:spacing w:before="20" w:after="20"/>
              <w:jc w:val="left"/>
            </w:pPr>
            <w:r>
              <w:rPr>
                <w:b/>
                <w:sz w:val="21"/>
              </w:rPr>
              <w:t>Informazione</w:t>
            </w:r>
          </w:p>
        </w:tc>
        <w:tc>
          <w:tcPr>
            <w:tcW w:w="3402" w:type="dxa"/>
            <w:shd w:val="clear" w:color="auto" w:fill="E7E6E6"/>
            <w:tcMar>
              <w:top w:w="90" w:type="dxa"/>
              <w:left w:w="90" w:type="dxa"/>
              <w:bottom w:w="90" w:type="dxa"/>
              <w:right w:w="90" w:type="dxa"/>
            </w:tcMar>
            <w:vAlign w:val="center"/>
          </w:tcPr>
          <w:p w14:paraId="1FA18CE7" w14:textId="77777777" w:rsidR="00A67167" w:rsidRDefault="00A67167">
            <w:pPr>
              <w:spacing w:before="20" w:after="20"/>
              <w:jc w:val="center"/>
            </w:pPr>
            <w:r>
              <w:rPr>
                <w:b/>
                <w:sz w:val="21"/>
              </w:rPr>
              <w:t>Dove inserirla</w:t>
            </w:r>
          </w:p>
        </w:tc>
        <w:tc>
          <w:tcPr>
            <w:tcW w:w="3855" w:type="dxa"/>
            <w:shd w:val="clear" w:color="auto" w:fill="E7E6E6"/>
            <w:tcMar>
              <w:top w:w="90" w:type="dxa"/>
              <w:left w:w="90" w:type="dxa"/>
              <w:bottom w:w="90" w:type="dxa"/>
              <w:right w:w="90" w:type="dxa"/>
            </w:tcMar>
            <w:vAlign w:val="center"/>
          </w:tcPr>
          <w:p w14:paraId="13A73650" w14:textId="77777777" w:rsidR="00A67167" w:rsidRDefault="00A67167">
            <w:pPr>
              <w:spacing w:before="20" w:after="20"/>
              <w:jc w:val="center"/>
            </w:pPr>
            <w:r>
              <w:rPr>
                <w:b/>
                <w:sz w:val="21"/>
              </w:rPr>
              <w:t>Controllo da fare</w:t>
            </w:r>
          </w:p>
        </w:tc>
      </w:tr>
      <w:tr w:rsidR="00E00161" w14:paraId="7BA64160" w14:textId="77777777">
        <w:trPr>
          <w:cantSplit/>
          <w:jc w:val="center"/>
        </w:trPr>
        <w:tc>
          <w:tcPr>
            <w:tcW w:w="2381" w:type="dxa"/>
            <w:tcMar>
              <w:top w:w="90" w:type="dxa"/>
              <w:left w:w="90" w:type="dxa"/>
              <w:bottom w:w="90" w:type="dxa"/>
              <w:right w:w="90" w:type="dxa"/>
            </w:tcMar>
            <w:vAlign w:val="center"/>
          </w:tcPr>
          <w:p w14:paraId="4AB0FB2A" w14:textId="77777777" w:rsidR="00A67167" w:rsidRDefault="00A67167">
            <w:pPr>
              <w:spacing w:before="20" w:after="20"/>
              <w:jc w:val="left"/>
            </w:pPr>
            <w:r>
              <w:rPr>
                <w:sz w:val="21"/>
              </w:rPr>
              <w:t>Lunghezza e quota</w:t>
            </w:r>
          </w:p>
        </w:tc>
        <w:tc>
          <w:tcPr>
            <w:tcW w:w="3402" w:type="dxa"/>
            <w:tcMar>
              <w:top w:w="90" w:type="dxa"/>
              <w:left w:w="90" w:type="dxa"/>
              <w:bottom w:w="90" w:type="dxa"/>
              <w:right w:w="90" w:type="dxa"/>
            </w:tcMar>
            <w:vAlign w:val="center"/>
          </w:tcPr>
          <w:p w14:paraId="02A04EB5" w14:textId="77777777" w:rsidR="00A67167" w:rsidRDefault="00A67167">
            <w:pPr>
              <w:spacing w:before="20" w:after="20"/>
              <w:jc w:val="center"/>
            </w:pPr>
            <w:r>
              <w:rPr>
                <w:sz w:val="21"/>
              </w:rPr>
              <w:t>Sito</w:t>
            </w:r>
          </w:p>
        </w:tc>
        <w:tc>
          <w:tcPr>
            <w:tcW w:w="3855" w:type="dxa"/>
            <w:tcMar>
              <w:top w:w="90" w:type="dxa"/>
              <w:left w:w="90" w:type="dxa"/>
              <w:bottom w:w="90" w:type="dxa"/>
              <w:right w:w="90" w:type="dxa"/>
            </w:tcMar>
            <w:vAlign w:val="center"/>
          </w:tcPr>
          <w:p w14:paraId="5AF81E10" w14:textId="77777777" w:rsidR="00A67167" w:rsidRDefault="00A67167">
            <w:pPr>
              <w:spacing w:before="20" w:after="20"/>
              <w:jc w:val="left"/>
            </w:pPr>
            <w:r>
              <w:rPr>
                <w:sz w:val="21"/>
              </w:rPr>
              <w:t>Non confondere quota impalcato e altezza della trave</w:t>
            </w:r>
          </w:p>
        </w:tc>
      </w:tr>
      <w:tr w:rsidR="00E00161" w14:paraId="13C11BB6" w14:textId="77777777">
        <w:trPr>
          <w:cantSplit/>
          <w:jc w:val="center"/>
        </w:trPr>
        <w:tc>
          <w:tcPr>
            <w:tcW w:w="2381" w:type="dxa"/>
            <w:tcMar>
              <w:top w:w="90" w:type="dxa"/>
              <w:left w:w="90" w:type="dxa"/>
              <w:bottom w:w="90" w:type="dxa"/>
              <w:right w:w="90" w:type="dxa"/>
            </w:tcMar>
            <w:vAlign w:val="center"/>
          </w:tcPr>
          <w:p w14:paraId="3426F07E" w14:textId="77777777" w:rsidR="00A67167" w:rsidRDefault="00A67167">
            <w:pPr>
              <w:spacing w:before="20" w:after="20"/>
              <w:jc w:val="left"/>
            </w:pPr>
            <w:r>
              <w:rPr>
                <w:sz w:val="21"/>
              </w:rPr>
              <w:t>Corsie e larghezze</w:t>
            </w:r>
          </w:p>
        </w:tc>
        <w:tc>
          <w:tcPr>
            <w:tcW w:w="3402" w:type="dxa"/>
            <w:tcMar>
              <w:top w:w="90" w:type="dxa"/>
              <w:left w:w="90" w:type="dxa"/>
              <w:bottom w:w="90" w:type="dxa"/>
              <w:right w:w="90" w:type="dxa"/>
            </w:tcMar>
            <w:vAlign w:val="center"/>
          </w:tcPr>
          <w:p w14:paraId="54E4EBE9" w14:textId="77777777" w:rsidR="00A67167" w:rsidRDefault="00A67167">
            <w:pPr>
              <w:spacing w:before="20" w:after="20"/>
              <w:jc w:val="center"/>
            </w:pPr>
            <w:r>
              <w:rPr>
                <w:sz w:val="21"/>
              </w:rPr>
              <w:t>Sito</w:t>
            </w:r>
          </w:p>
        </w:tc>
        <w:tc>
          <w:tcPr>
            <w:tcW w:w="3855" w:type="dxa"/>
            <w:tcMar>
              <w:top w:w="90" w:type="dxa"/>
              <w:left w:w="90" w:type="dxa"/>
              <w:bottom w:w="90" w:type="dxa"/>
              <w:right w:w="90" w:type="dxa"/>
            </w:tcMar>
            <w:vAlign w:val="center"/>
          </w:tcPr>
          <w:p w14:paraId="6D3B3730" w14:textId="77777777" w:rsidR="00A67167" w:rsidRDefault="00A67167">
            <w:pPr>
              <w:spacing w:before="20" w:after="20"/>
              <w:jc w:val="left"/>
            </w:pPr>
            <w:r>
              <w:rPr>
                <w:sz w:val="21"/>
              </w:rPr>
              <w:t>La larghezza totale comprende banchine spartitraffico e barriere</w:t>
            </w:r>
          </w:p>
        </w:tc>
      </w:tr>
      <w:tr w:rsidR="00E00161" w14:paraId="69CDEB65" w14:textId="77777777">
        <w:trPr>
          <w:cantSplit/>
          <w:jc w:val="center"/>
        </w:trPr>
        <w:tc>
          <w:tcPr>
            <w:tcW w:w="2381" w:type="dxa"/>
            <w:tcMar>
              <w:top w:w="90" w:type="dxa"/>
              <w:left w:w="90" w:type="dxa"/>
              <w:bottom w:w="90" w:type="dxa"/>
              <w:right w:w="90" w:type="dxa"/>
            </w:tcMar>
            <w:vAlign w:val="center"/>
          </w:tcPr>
          <w:p w14:paraId="7250BE8D" w14:textId="77777777" w:rsidR="00A67167" w:rsidRDefault="00A67167">
            <w:pPr>
              <w:spacing w:before="20" w:after="20"/>
              <w:jc w:val="left"/>
            </w:pPr>
            <w:r>
              <w:rPr>
                <w:sz w:val="21"/>
              </w:rPr>
              <w:t>Ostacolo</w:t>
            </w:r>
          </w:p>
        </w:tc>
        <w:tc>
          <w:tcPr>
            <w:tcW w:w="3402" w:type="dxa"/>
            <w:tcMar>
              <w:top w:w="90" w:type="dxa"/>
              <w:left w:w="90" w:type="dxa"/>
              <w:bottom w:w="90" w:type="dxa"/>
              <w:right w:w="90" w:type="dxa"/>
            </w:tcMar>
            <w:vAlign w:val="center"/>
          </w:tcPr>
          <w:p w14:paraId="1EAB1239" w14:textId="77777777" w:rsidR="00A67167" w:rsidRDefault="00A67167">
            <w:pPr>
              <w:spacing w:before="20" w:after="20"/>
              <w:jc w:val="center"/>
            </w:pPr>
            <w:r>
              <w:rPr>
                <w:sz w:val="21"/>
              </w:rPr>
              <w:t>Sito</w:t>
            </w:r>
          </w:p>
        </w:tc>
        <w:tc>
          <w:tcPr>
            <w:tcW w:w="3855" w:type="dxa"/>
            <w:tcMar>
              <w:top w:w="90" w:type="dxa"/>
              <w:left w:w="90" w:type="dxa"/>
              <w:bottom w:w="90" w:type="dxa"/>
              <w:right w:w="90" w:type="dxa"/>
            </w:tcMar>
            <w:vAlign w:val="center"/>
          </w:tcPr>
          <w:p w14:paraId="23E6D6DF" w14:textId="77777777" w:rsidR="00A67167" w:rsidRDefault="00A67167">
            <w:pPr>
              <w:spacing w:before="20" w:after="20"/>
              <w:jc w:val="left"/>
            </w:pPr>
            <w:r>
              <w:rPr>
                <w:sz w:val="21"/>
              </w:rPr>
              <w:t>Il modello lo centra e aggiunge un margine geometrico di 1 m</w:t>
            </w:r>
          </w:p>
        </w:tc>
      </w:tr>
      <w:tr w:rsidR="00E00161" w14:paraId="0243062F" w14:textId="77777777">
        <w:trPr>
          <w:cantSplit/>
          <w:jc w:val="center"/>
        </w:trPr>
        <w:tc>
          <w:tcPr>
            <w:tcW w:w="2381" w:type="dxa"/>
            <w:tcMar>
              <w:top w:w="90" w:type="dxa"/>
              <w:left w:w="90" w:type="dxa"/>
              <w:bottom w:w="90" w:type="dxa"/>
              <w:right w:w="90" w:type="dxa"/>
            </w:tcMar>
            <w:vAlign w:val="center"/>
          </w:tcPr>
          <w:p w14:paraId="1BCC7F59" w14:textId="77777777" w:rsidR="00A67167" w:rsidRDefault="00A67167">
            <w:pPr>
              <w:spacing w:before="20" w:after="20"/>
              <w:jc w:val="left"/>
            </w:pPr>
            <w:r>
              <w:rPr>
                <w:sz w:val="21"/>
              </w:rPr>
              <w:t>Tipologia e continuità</w:t>
            </w:r>
          </w:p>
        </w:tc>
        <w:tc>
          <w:tcPr>
            <w:tcW w:w="3402" w:type="dxa"/>
            <w:tcMar>
              <w:top w:w="90" w:type="dxa"/>
              <w:left w:w="90" w:type="dxa"/>
              <w:bottom w:w="90" w:type="dxa"/>
              <w:right w:w="90" w:type="dxa"/>
            </w:tcMar>
            <w:vAlign w:val="center"/>
          </w:tcPr>
          <w:p w14:paraId="0F3E4443" w14:textId="77777777" w:rsidR="00A67167" w:rsidRDefault="00A67167">
            <w:pPr>
              <w:spacing w:before="20" w:after="20"/>
              <w:jc w:val="center"/>
            </w:pPr>
            <w:r>
              <w:rPr>
                <w:sz w:val="21"/>
              </w:rPr>
              <w:t>Campate</w:t>
            </w:r>
          </w:p>
        </w:tc>
        <w:tc>
          <w:tcPr>
            <w:tcW w:w="3855" w:type="dxa"/>
            <w:tcMar>
              <w:top w:w="90" w:type="dxa"/>
              <w:left w:w="90" w:type="dxa"/>
              <w:bottom w:w="90" w:type="dxa"/>
              <w:right w:w="90" w:type="dxa"/>
            </w:tcMar>
            <w:vAlign w:val="center"/>
          </w:tcPr>
          <w:p w14:paraId="62CD8A64" w14:textId="77777777" w:rsidR="00A67167" w:rsidRDefault="00A67167">
            <w:pPr>
              <w:spacing w:before="20" w:after="20"/>
              <w:jc w:val="left"/>
            </w:pPr>
            <w:r>
              <w:rPr>
                <w:sz w:val="21"/>
              </w:rPr>
              <w:t>Lo schema deve essere compatibile con la famiglia</w:t>
            </w:r>
          </w:p>
        </w:tc>
      </w:tr>
      <w:tr w:rsidR="00E00161" w14:paraId="68AA011A" w14:textId="77777777">
        <w:trPr>
          <w:cantSplit/>
          <w:jc w:val="center"/>
        </w:trPr>
        <w:tc>
          <w:tcPr>
            <w:tcW w:w="2381" w:type="dxa"/>
            <w:tcMar>
              <w:top w:w="90" w:type="dxa"/>
              <w:left w:w="90" w:type="dxa"/>
              <w:bottom w:w="90" w:type="dxa"/>
              <w:right w:w="90" w:type="dxa"/>
            </w:tcMar>
            <w:vAlign w:val="center"/>
          </w:tcPr>
          <w:p w14:paraId="6050E31B" w14:textId="77777777" w:rsidR="00A67167" w:rsidRDefault="00A67167">
            <w:pPr>
              <w:spacing w:before="20" w:after="20"/>
              <w:jc w:val="left"/>
            </w:pPr>
            <w:r>
              <w:rPr>
                <w:sz w:val="21"/>
              </w:rPr>
              <w:t>Altezza e spessori</w:t>
            </w:r>
          </w:p>
        </w:tc>
        <w:tc>
          <w:tcPr>
            <w:tcW w:w="3402" w:type="dxa"/>
            <w:tcMar>
              <w:top w:w="90" w:type="dxa"/>
              <w:left w:w="90" w:type="dxa"/>
              <w:bottom w:w="90" w:type="dxa"/>
              <w:right w:w="90" w:type="dxa"/>
            </w:tcMar>
            <w:vAlign w:val="center"/>
          </w:tcPr>
          <w:p w14:paraId="1A257F32" w14:textId="77777777" w:rsidR="00A67167" w:rsidRDefault="00A67167">
            <w:pPr>
              <w:spacing w:before="20" w:after="20"/>
              <w:jc w:val="center"/>
            </w:pPr>
            <w:r>
              <w:rPr>
                <w:sz w:val="21"/>
              </w:rPr>
              <w:t>Sezione</w:t>
            </w:r>
          </w:p>
        </w:tc>
        <w:tc>
          <w:tcPr>
            <w:tcW w:w="3855" w:type="dxa"/>
            <w:tcMar>
              <w:top w:w="90" w:type="dxa"/>
              <w:left w:w="90" w:type="dxa"/>
              <w:bottom w:w="90" w:type="dxa"/>
              <w:right w:w="90" w:type="dxa"/>
            </w:tcMar>
            <w:vAlign w:val="center"/>
          </w:tcPr>
          <w:p w14:paraId="2B8D595D" w14:textId="77777777" w:rsidR="00A67167" w:rsidRDefault="00A67167">
            <w:pPr>
              <w:spacing w:before="20" w:after="20"/>
              <w:jc w:val="left"/>
            </w:pPr>
            <w:r>
              <w:rPr>
                <w:sz w:val="21"/>
              </w:rPr>
              <w:t>Zero significa automatico soltanto nei campi che lo dichiarano</w:t>
            </w:r>
          </w:p>
        </w:tc>
      </w:tr>
      <w:tr w:rsidR="00E00161" w14:paraId="75FE37F0" w14:textId="77777777">
        <w:trPr>
          <w:cantSplit/>
          <w:jc w:val="center"/>
        </w:trPr>
        <w:tc>
          <w:tcPr>
            <w:tcW w:w="2381" w:type="dxa"/>
            <w:tcMar>
              <w:top w:w="90" w:type="dxa"/>
              <w:left w:w="90" w:type="dxa"/>
              <w:bottom w:w="90" w:type="dxa"/>
              <w:right w:w="90" w:type="dxa"/>
            </w:tcMar>
            <w:vAlign w:val="center"/>
          </w:tcPr>
          <w:p w14:paraId="5CF924C0" w14:textId="77777777" w:rsidR="00A67167" w:rsidRDefault="00A67167">
            <w:pPr>
              <w:spacing w:before="20" w:after="20"/>
              <w:jc w:val="left"/>
            </w:pPr>
            <w:r>
              <w:rPr>
                <w:sz w:val="21"/>
              </w:rPr>
              <w:lastRenderedPageBreak/>
              <w:t>Terreno pile fondazioni</w:t>
            </w:r>
          </w:p>
        </w:tc>
        <w:tc>
          <w:tcPr>
            <w:tcW w:w="3402" w:type="dxa"/>
            <w:tcMar>
              <w:top w:w="90" w:type="dxa"/>
              <w:left w:w="90" w:type="dxa"/>
              <w:bottom w:w="90" w:type="dxa"/>
              <w:right w:w="90" w:type="dxa"/>
            </w:tcMar>
            <w:vAlign w:val="center"/>
          </w:tcPr>
          <w:p w14:paraId="5D03BF93" w14:textId="77777777" w:rsidR="00A67167" w:rsidRDefault="00A67167">
            <w:pPr>
              <w:spacing w:before="20" w:after="20"/>
              <w:jc w:val="center"/>
            </w:pPr>
            <w:r>
              <w:rPr>
                <w:sz w:val="21"/>
              </w:rPr>
              <w:t>Pile</w:t>
            </w:r>
          </w:p>
        </w:tc>
        <w:tc>
          <w:tcPr>
            <w:tcW w:w="3855" w:type="dxa"/>
            <w:tcMar>
              <w:top w:w="90" w:type="dxa"/>
              <w:left w:w="90" w:type="dxa"/>
              <w:bottom w:w="90" w:type="dxa"/>
              <w:right w:w="90" w:type="dxa"/>
            </w:tcMar>
            <w:vAlign w:val="center"/>
          </w:tcPr>
          <w:p w14:paraId="73D964D5" w14:textId="77777777" w:rsidR="00A67167" w:rsidRDefault="00A67167">
            <w:pPr>
              <w:spacing w:before="20" w:after="20"/>
              <w:jc w:val="left"/>
            </w:pPr>
            <w:r>
              <w:rPr>
                <w:sz w:val="21"/>
              </w:rPr>
              <w:t>Distinguere quote manuali e quote automatiche</w:t>
            </w:r>
          </w:p>
        </w:tc>
      </w:tr>
      <w:tr w:rsidR="00E00161" w14:paraId="431814CC" w14:textId="77777777">
        <w:trPr>
          <w:cantSplit/>
          <w:jc w:val="center"/>
        </w:trPr>
        <w:tc>
          <w:tcPr>
            <w:tcW w:w="2381" w:type="dxa"/>
            <w:tcMar>
              <w:top w:w="90" w:type="dxa"/>
              <w:left w:w="90" w:type="dxa"/>
              <w:bottom w:w="90" w:type="dxa"/>
              <w:right w:w="90" w:type="dxa"/>
            </w:tcMar>
            <w:vAlign w:val="center"/>
          </w:tcPr>
          <w:p w14:paraId="34B4D611" w14:textId="77777777" w:rsidR="00A67167" w:rsidRDefault="00A67167">
            <w:pPr>
              <w:spacing w:before="20" w:after="20"/>
              <w:jc w:val="left"/>
            </w:pPr>
            <w:r>
              <w:rPr>
                <w:sz w:val="21"/>
              </w:rPr>
              <w:t>Prezzi e carichi</w:t>
            </w:r>
          </w:p>
        </w:tc>
        <w:tc>
          <w:tcPr>
            <w:tcW w:w="3402" w:type="dxa"/>
            <w:tcMar>
              <w:top w:w="90" w:type="dxa"/>
              <w:left w:w="90" w:type="dxa"/>
              <w:bottom w:w="90" w:type="dxa"/>
              <w:right w:w="90" w:type="dxa"/>
            </w:tcMar>
            <w:vAlign w:val="center"/>
          </w:tcPr>
          <w:p w14:paraId="188528F6" w14:textId="77777777" w:rsidR="00A67167" w:rsidRDefault="00A67167">
            <w:pPr>
              <w:spacing w:before="20" w:after="20"/>
              <w:jc w:val="left"/>
            </w:pPr>
            <w:r>
              <w:rPr>
                <w:sz w:val="21"/>
              </w:rPr>
              <w:t>Risultati del progetto</w:t>
            </w:r>
          </w:p>
        </w:tc>
        <w:tc>
          <w:tcPr>
            <w:tcW w:w="3855" w:type="dxa"/>
            <w:tcMar>
              <w:top w:w="90" w:type="dxa"/>
              <w:left w:w="90" w:type="dxa"/>
              <w:bottom w:w="90" w:type="dxa"/>
              <w:right w:w="90" w:type="dxa"/>
            </w:tcMar>
            <w:vAlign w:val="center"/>
          </w:tcPr>
          <w:p w14:paraId="47813697" w14:textId="77777777" w:rsidR="00A67167" w:rsidRDefault="00A67167">
            <w:pPr>
              <w:spacing w:before="20" w:after="20"/>
              <w:jc w:val="left"/>
            </w:pPr>
            <w:r>
              <w:rPr>
                <w:sz w:val="21"/>
              </w:rPr>
              <w:t>Adeguare le ipotesi prima di classificare le alternative</w:t>
            </w:r>
          </w:p>
        </w:tc>
      </w:tr>
    </w:tbl>
    <w:p w14:paraId="0DE2BD10" w14:textId="77777777" w:rsidR="00A67167" w:rsidRDefault="00A67167"/>
    <w:p w14:paraId="4E7BD851" w14:textId="77777777" w:rsidR="00A67167" w:rsidRDefault="00A67167">
      <w:pPr>
        <w:spacing w:after="140"/>
      </w:pPr>
      <w:r>
        <w:t>I metri e i millimetri sono indicati accanto ai campi. Non inserire 250 in una soletta richiesta in metri: il valore corretto è 0,25. I prezzi dell’armatura sono in euro per tonnellata; 1,66 euro per kg corrispondono a 1.660 euro per tonnellata. Una differenza di unità può alterare la graduatoria più di una scelta geometrica.</w:t>
      </w:r>
    </w:p>
    <w:p w14:paraId="00267C89" w14:textId="77777777" w:rsidR="00A67167" w:rsidRDefault="00A67167">
      <w:pPr>
        <w:pStyle w:val="Titolo2"/>
        <w:keepNext/>
        <w:spacing w:after="140"/>
      </w:pPr>
      <w:bookmarkStart w:id="43" w:name="_Toc242744616"/>
      <w:r>
        <w:t>Creare il progetto di riferimento</w:t>
      </w:r>
      <w:bookmarkEnd w:id="43"/>
    </w:p>
    <w:p w14:paraId="5F8456D4" w14:textId="77777777" w:rsidR="00A67167" w:rsidRDefault="00A67167">
      <w:pPr>
        <w:spacing w:after="140"/>
      </w:pPr>
      <w:r>
        <w:t>Apri il modulo Bridge Design e lavora nella scheda Progetto. Le schede di ingresso sono Sito, Campate, Sezione e Pile. I risultati comprendono Quantità e costi, Dettagli del predimensionamento, Confronto A / B, Prezzi unitari, Ipotesi e coefficienti e Sezioni e quote. Il pulsante Ottimizza porta alla scheda separata Ottimizzazione.</w:t>
      </w:r>
    </w:p>
    <w:p w14:paraId="7303F2A8" w14:textId="77777777" w:rsidR="00A67167" w:rsidRDefault="00A67167">
      <w:pPr>
        <w:spacing w:after="140"/>
        <w:ind w:left="283" w:hanging="283"/>
      </w:pPr>
      <w:r>
        <w:t>1. In Sito imposta lunghezza, quota, corsie e larghezze accessorie. Controlla la larghezza complessiva restituita dal programma, non soltanto il numero di corsie.</w:t>
      </w:r>
    </w:p>
    <w:p w14:paraId="798117FB" w14:textId="77777777" w:rsidR="00A67167" w:rsidRDefault="00A67167">
      <w:pPr>
        <w:spacing w:after="140"/>
        <w:ind w:left="283" w:hanging="283"/>
      </w:pPr>
      <w:r>
        <w:t>2. Seleziona l’ostacolo e la larghezza. Osserva il prospetto: il disegno è schematico e non costituisce una verifica del franco, dell’alveo o della posizione reale degli appoggi.</w:t>
      </w:r>
    </w:p>
    <w:p w14:paraId="6881E940" w14:textId="77777777" w:rsidR="00A67167" w:rsidRDefault="00A67167">
      <w:pPr>
        <w:spacing w:after="140"/>
        <w:ind w:left="283" w:hanging="283"/>
      </w:pPr>
      <w:r>
        <w:t>3. In Campate scegli una famiglia iniziale e la continuità. Inserisci un numero di campate ragionevole oppure usa zero per la scelta automatica. Leggi poi le luci effettive, che non sono necessariamente tutte uguali.</w:t>
      </w:r>
    </w:p>
    <w:p w14:paraId="5ADE19D6" w14:textId="77777777" w:rsidR="00A67167" w:rsidRDefault="00A67167">
      <w:pPr>
        <w:spacing w:after="140"/>
        <w:ind w:left="283" w:hanging="283"/>
      </w:pPr>
      <w:r>
        <w:t>4. In Sezione imposta i soli dati noti. Lascia zero nei campi automatici se vuoi che il motore li predimensioni. Per le lamiere usa gli spessori in mm; per anime e solette in cls usa le unità mostrate.</w:t>
      </w:r>
    </w:p>
    <w:p w14:paraId="1591FB90" w14:textId="77777777" w:rsidR="00A67167" w:rsidRDefault="00A67167">
      <w:pPr>
        <w:spacing w:after="140"/>
        <w:ind w:left="283" w:hanging="283"/>
      </w:pPr>
      <w:r>
        <w:t>5. In Pile scegli terreno, schema e fondazione. Una misura a zero resta automatica; una misura positiva è una richiesta esplicita. Verifica gli avvisi su snellezza, compressione e capacità assiale.</w:t>
      </w:r>
    </w:p>
    <w:p w14:paraId="1C6C8E78" w14:textId="77777777" w:rsidR="00A67167" w:rsidRDefault="00A67167">
      <w:pPr>
        <w:spacing w:after="140"/>
        <w:ind w:left="283" w:hanging="283"/>
      </w:pPr>
      <w:r>
        <w:t>6. Apri Prezzi unitari e Ipotesi e coefficienti. Aggiorna tariffe, carichi equivalenti, resistenze geotecniche di riferimento e fattori ambientali dove disponi di informazioni migliori.</w:t>
      </w:r>
    </w:p>
    <w:p w14:paraId="0BA24C31" w14:textId="77777777" w:rsidR="00A67167" w:rsidRDefault="00A67167">
      <w:pPr>
        <w:spacing w:after="140"/>
        <w:ind w:left="283" w:hanging="283"/>
      </w:pPr>
      <w:r>
        <w:t>7. Salva il progetto prima della ricerca. Se non è calcolabile, correggi l’errore prima di avviare l’ottimizzazione: il motore deve poter costruire il riferimento.</w:t>
      </w:r>
    </w:p>
    <w:p w14:paraId="6C51A8EC" w14:textId="77777777" w:rsidR="00A67167" w:rsidRDefault="00A67167">
      <w:pPr>
        <w:spacing w:after="140"/>
      </w:pPr>
      <w:r>
        <w:t xml:space="preserve">Una configurazione calcolabile può essere fuori dal campo usuale della famiglia. La scheda Progetto può mostrarla con un avviso, mentre l’ottimizzazione la esclude dai </w:t>
      </w:r>
      <w:r>
        <w:lastRenderedPageBreak/>
        <w:t>candidati ammessi. Perciò un costo visibile nella scheda Progetto non basta a dimostrare che il riferimento appartenga all’insieme esplorato.</w:t>
      </w:r>
    </w:p>
    <w:p w14:paraId="13CA5D9F" w14:textId="77777777" w:rsidR="00A67167" w:rsidRDefault="00A67167">
      <w:pPr>
        <w:pStyle w:val="Titolo2"/>
        <w:keepNext/>
        <w:spacing w:after="140"/>
      </w:pPr>
      <w:bookmarkStart w:id="44" w:name="_Toc242744617"/>
      <w:r>
        <w:t>Leggere sezioni spessori e lunghezze</w:t>
      </w:r>
      <w:bookmarkEnd w:id="44"/>
    </w:p>
    <w:p w14:paraId="55766837" w14:textId="77777777" w:rsidR="00A67167" w:rsidRDefault="00A67167">
      <w:pPr>
        <w:spacing w:after="140"/>
      </w:pPr>
      <w:r>
        <w:t>Apri Sezioni e quote prima di valutare il solo costo totale. Il prospetto riporta componenti, simboli, valori, unità, origine e significato. Impostato identifica un dato assegnato; Automatico una regola del motore; Derivato una conseguenza degli ingressi. Nelle famiglie speciali compaiono anche Adottato e Predimensionato. Nessuna di queste etichette significa sezione verificata.</w:t>
      </w:r>
    </w:p>
    <w:p w14:paraId="3A88DC73" w14:textId="77777777" w:rsidR="00A67167" w:rsidRDefault="00A67167">
      <w:pPr>
        <w:spacing w:after="140"/>
      </w:pPr>
      <w:r>
        <w:t>d è l’altezza complessiva in campata, con soletta. dpila è l’altezza dell’impalcato sulle pile e può essere maggiore per il cassone variabile. h è l’altezza sotto soletta e rialzo; hw è l’altezza netta dell’anima; lw è lo sviluppo reale di un’anima inclinata. Le tabelle distinguono larghezza della piattabanda, spessore, numero di travi, luce di ogni campata e sviluppo complessivo degli elementi longitudinali.</w:t>
      </w:r>
    </w:p>
    <w:p w14:paraId="2F7DF2C8" w14:textId="77777777" w:rsidR="00A67167" w:rsidRDefault="00A67167">
      <w:pPr>
        <w:spacing w:after="140"/>
      </w:pPr>
      <w:r>
        <w:t>Per esempio, H per 4V uguale a 1 indica uno scarto orizzontale pari a un quarto dell’altezza verticale dell’anima; non indica una pendenza di 45 gradi. Il computo usa lo sviluppo inclinato per l’area e la proiezione verticale per l’inerzia. Per le travi a U controlla che la somma delle larghezze superiori non provochi sovrapposizioni.</w:t>
      </w:r>
    </w:p>
    <w:p w14:paraId="0DD7B5AE" w14:textId="77777777" w:rsidR="00A67167" w:rsidRDefault="00A67167">
      <w:pPr>
        <w:spacing w:after="140"/>
      </w:pPr>
      <w:r>
        <w:t>Nel prospetto delle sottostrutture leggi separatamente altezza e dimensione del fusto, numero di colonne, dimensioni del pulvino, lati e spessore del plinto, numero, diametro e lunghezza dei pali. Una fondazione bloccata con dimensioni a zero può essere ridimensionata dopo una variazione delle reazioni: controlla sempre le quote effettivamente adottate.</w:t>
      </w:r>
    </w:p>
    <w:p w14:paraId="27619194" w14:textId="77777777" w:rsidR="00A67167" w:rsidRDefault="00A67167">
      <w:pPr>
        <w:pStyle w:val="Titolo2"/>
        <w:keepNext/>
        <w:spacing w:after="140"/>
      </w:pPr>
      <w:bookmarkStart w:id="45" w:name="_Toc242744618"/>
      <w:r>
        <w:t>Scegliere obiettivo e costanti</w:t>
      </w:r>
      <w:bookmarkEnd w:id="45"/>
    </w:p>
    <w:p w14:paraId="651AAB89" w14:textId="77777777" w:rsidR="00A67167" w:rsidRDefault="00A67167">
      <w:pPr>
        <w:spacing w:after="140"/>
      </w:pPr>
      <w:r>
        <w:t>La scheda Ottimizzazione propone Costo minimo, CO₂ minima e Compromesso costo / CO₂ 50 / 50. Il compromesso normalizza i due indicatori sui minimi della ricerca. Non valuta sicurezza, paesaggio, tempi, manutenzione o interferenze oltre ai filtri presenti. Se uno di questi aspetti governa la scelta, traduci ciò che puoi in vincoli e confronta esternamente le alternative rimaste.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00161" w14:paraId="30A65298" w14:textId="77777777">
        <w:trPr>
          <w:cantSplit/>
          <w:tblHeader/>
          <w:jc w:val="center"/>
        </w:trPr>
        <w:tc>
          <w:tcPr>
            <w:tcW w:w="2381" w:type="dxa"/>
            <w:shd w:val="clear" w:color="auto" w:fill="E7E6E6"/>
            <w:tcMar>
              <w:top w:w="90" w:type="dxa"/>
              <w:left w:w="90" w:type="dxa"/>
              <w:bottom w:w="90" w:type="dxa"/>
              <w:right w:w="90" w:type="dxa"/>
            </w:tcMar>
            <w:vAlign w:val="center"/>
          </w:tcPr>
          <w:p w14:paraId="4B339FA1" w14:textId="77777777" w:rsidR="00A67167" w:rsidRDefault="00A67167">
            <w:pPr>
              <w:spacing w:before="20" w:after="20"/>
              <w:jc w:val="left"/>
            </w:pPr>
            <w:r>
              <w:rPr>
                <w:b/>
                <w:sz w:val="21"/>
              </w:rPr>
              <w:t>Blocco</w:t>
            </w:r>
          </w:p>
        </w:tc>
        <w:tc>
          <w:tcPr>
            <w:tcW w:w="3402" w:type="dxa"/>
            <w:shd w:val="clear" w:color="auto" w:fill="E7E6E6"/>
            <w:tcMar>
              <w:top w:w="90" w:type="dxa"/>
              <w:left w:w="90" w:type="dxa"/>
              <w:bottom w:w="90" w:type="dxa"/>
              <w:right w:w="90" w:type="dxa"/>
            </w:tcMar>
            <w:vAlign w:val="center"/>
          </w:tcPr>
          <w:p w14:paraId="167FBCCE" w14:textId="77777777" w:rsidR="00A67167" w:rsidRDefault="00A67167">
            <w:pPr>
              <w:spacing w:before="20" w:after="20"/>
              <w:jc w:val="center"/>
            </w:pPr>
            <w:r>
              <w:rPr>
                <w:b/>
                <w:sz w:val="21"/>
              </w:rPr>
              <w:t>Quando usarlo</w:t>
            </w:r>
          </w:p>
        </w:tc>
        <w:tc>
          <w:tcPr>
            <w:tcW w:w="3855" w:type="dxa"/>
            <w:shd w:val="clear" w:color="auto" w:fill="E7E6E6"/>
            <w:tcMar>
              <w:top w:w="90" w:type="dxa"/>
              <w:left w:w="90" w:type="dxa"/>
              <w:bottom w:w="90" w:type="dxa"/>
              <w:right w:w="90" w:type="dxa"/>
            </w:tcMar>
            <w:vAlign w:val="center"/>
          </w:tcPr>
          <w:p w14:paraId="3D7AF218" w14:textId="77777777" w:rsidR="00A67167" w:rsidRDefault="00A67167">
            <w:pPr>
              <w:spacing w:before="20" w:after="20"/>
              <w:jc w:val="left"/>
            </w:pPr>
            <w:r>
              <w:rPr>
                <w:b/>
                <w:sz w:val="21"/>
              </w:rPr>
              <w:t>Significato operativo</w:t>
            </w:r>
          </w:p>
        </w:tc>
      </w:tr>
      <w:tr w:rsidR="00E00161" w14:paraId="1733845F" w14:textId="77777777">
        <w:trPr>
          <w:cantSplit/>
          <w:jc w:val="center"/>
        </w:trPr>
        <w:tc>
          <w:tcPr>
            <w:tcW w:w="2381" w:type="dxa"/>
            <w:tcMar>
              <w:top w:w="90" w:type="dxa"/>
              <w:left w:w="90" w:type="dxa"/>
              <w:bottom w:w="90" w:type="dxa"/>
              <w:right w:w="90" w:type="dxa"/>
            </w:tcMar>
            <w:vAlign w:val="center"/>
          </w:tcPr>
          <w:p w14:paraId="77BB5CD1" w14:textId="77777777" w:rsidR="00A67167" w:rsidRDefault="00A67167">
            <w:pPr>
              <w:spacing w:before="20" w:after="20"/>
              <w:jc w:val="left"/>
            </w:pPr>
            <w:r>
              <w:rPr>
                <w:sz w:val="21"/>
              </w:rPr>
              <w:t>Tipologia</w:t>
            </w:r>
          </w:p>
        </w:tc>
        <w:tc>
          <w:tcPr>
            <w:tcW w:w="3402" w:type="dxa"/>
            <w:tcMar>
              <w:top w:w="90" w:type="dxa"/>
              <w:left w:w="90" w:type="dxa"/>
              <w:bottom w:w="90" w:type="dxa"/>
              <w:right w:w="90" w:type="dxa"/>
            </w:tcMar>
            <w:vAlign w:val="center"/>
          </w:tcPr>
          <w:p w14:paraId="69E4C8B1" w14:textId="77777777" w:rsidR="00A67167" w:rsidRDefault="00A67167">
            <w:pPr>
              <w:spacing w:before="20" w:after="20"/>
              <w:jc w:val="left"/>
            </w:pPr>
            <w:r>
              <w:rPr>
                <w:sz w:val="21"/>
              </w:rPr>
              <w:t>Hai già scelto una famiglia</w:t>
            </w:r>
          </w:p>
        </w:tc>
        <w:tc>
          <w:tcPr>
            <w:tcW w:w="3855" w:type="dxa"/>
            <w:tcMar>
              <w:top w:w="90" w:type="dxa"/>
              <w:left w:w="90" w:type="dxa"/>
              <w:bottom w:w="90" w:type="dxa"/>
              <w:right w:w="90" w:type="dxa"/>
            </w:tcMar>
            <w:vAlign w:val="center"/>
          </w:tcPr>
          <w:p w14:paraId="08F4176E" w14:textId="77777777" w:rsidR="00A67167" w:rsidRDefault="00A67167">
            <w:pPr>
              <w:spacing w:before="20" w:after="20"/>
              <w:jc w:val="left"/>
            </w:pPr>
            <w:r>
              <w:rPr>
                <w:sz w:val="21"/>
              </w:rPr>
              <w:t>Confronta geometrie della stessa famiglia</w:t>
            </w:r>
          </w:p>
        </w:tc>
      </w:tr>
      <w:tr w:rsidR="00E00161" w14:paraId="3B373F3F" w14:textId="77777777">
        <w:trPr>
          <w:cantSplit/>
          <w:jc w:val="center"/>
        </w:trPr>
        <w:tc>
          <w:tcPr>
            <w:tcW w:w="2381" w:type="dxa"/>
            <w:tcMar>
              <w:top w:w="90" w:type="dxa"/>
              <w:left w:w="90" w:type="dxa"/>
              <w:bottom w:w="90" w:type="dxa"/>
              <w:right w:w="90" w:type="dxa"/>
            </w:tcMar>
            <w:vAlign w:val="center"/>
          </w:tcPr>
          <w:p w14:paraId="2E69E6D6" w14:textId="77777777" w:rsidR="00A67167" w:rsidRDefault="00A67167">
            <w:pPr>
              <w:spacing w:before="20" w:after="20"/>
              <w:jc w:val="left"/>
            </w:pPr>
            <w:r>
              <w:rPr>
                <w:sz w:val="21"/>
              </w:rPr>
              <w:t>Numero campate</w:t>
            </w:r>
          </w:p>
        </w:tc>
        <w:tc>
          <w:tcPr>
            <w:tcW w:w="3402" w:type="dxa"/>
            <w:tcMar>
              <w:top w:w="90" w:type="dxa"/>
              <w:left w:w="90" w:type="dxa"/>
              <w:bottom w:w="90" w:type="dxa"/>
              <w:right w:w="90" w:type="dxa"/>
            </w:tcMar>
            <w:vAlign w:val="center"/>
          </w:tcPr>
          <w:p w14:paraId="2FC96DAB" w14:textId="77777777" w:rsidR="00A67167" w:rsidRDefault="00A67167">
            <w:pPr>
              <w:spacing w:before="20" w:after="20"/>
              <w:jc w:val="left"/>
            </w:pPr>
            <w:r>
              <w:rPr>
                <w:sz w:val="21"/>
              </w:rPr>
              <w:t>Gli appoggi sono vincolati</w:t>
            </w:r>
          </w:p>
        </w:tc>
        <w:tc>
          <w:tcPr>
            <w:tcW w:w="3855" w:type="dxa"/>
            <w:tcMar>
              <w:top w:w="90" w:type="dxa"/>
              <w:left w:w="90" w:type="dxa"/>
              <w:bottom w:w="90" w:type="dxa"/>
              <w:right w:w="90" w:type="dxa"/>
            </w:tcMar>
            <w:vAlign w:val="center"/>
          </w:tcPr>
          <w:p w14:paraId="5D810F5D" w14:textId="77777777" w:rsidR="00A67167" w:rsidRDefault="00A67167">
            <w:pPr>
              <w:spacing w:before="20" w:after="20"/>
              <w:jc w:val="left"/>
            </w:pPr>
            <w:r>
              <w:rPr>
                <w:sz w:val="21"/>
              </w:rPr>
              <w:t>Conserva il numero non una libera lista di luci</w:t>
            </w:r>
          </w:p>
        </w:tc>
      </w:tr>
      <w:tr w:rsidR="00E00161" w14:paraId="7DCE9F3C" w14:textId="77777777">
        <w:trPr>
          <w:cantSplit/>
          <w:jc w:val="center"/>
        </w:trPr>
        <w:tc>
          <w:tcPr>
            <w:tcW w:w="2381" w:type="dxa"/>
            <w:tcMar>
              <w:top w:w="90" w:type="dxa"/>
              <w:left w:w="90" w:type="dxa"/>
              <w:bottom w:w="90" w:type="dxa"/>
              <w:right w:w="90" w:type="dxa"/>
            </w:tcMar>
            <w:vAlign w:val="center"/>
          </w:tcPr>
          <w:p w14:paraId="51823345" w14:textId="77777777" w:rsidR="00A67167" w:rsidRDefault="00A67167">
            <w:pPr>
              <w:spacing w:before="20" w:after="20"/>
              <w:jc w:val="left"/>
            </w:pPr>
            <w:r>
              <w:rPr>
                <w:sz w:val="21"/>
              </w:rPr>
              <w:t>Altezza in campata</w:t>
            </w:r>
          </w:p>
        </w:tc>
        <w:tc>
          <w:tcPr>
            <w:tcW w:w="3402" w:type="dxa"/>
            <w:tcMar>
              <w:top w:w="90" w:type="dxa"/>
              <w:left w:w="90" w:type="dxa"/>
              <w:bottom w:w="90" w:type="dxa"/>
              <w:right w:w="90" w:type="dxa"/>
            </w:tcMar>
            <w:vAlign w:val="center"/>
          </w:tcPr>
          <w:p w14:paraId="0AF5C0AD" w14:textId="77777777" w:rsidR="00A67167" w:rsidRDefault="00A67167">
            <w:pPr>
              <w:spacing w:before="20" w:after="20"/>
              <w:jc w:val="left"/>
            </w:pPr>
            <w:r>
              <w:rPr>
                <w:sz w:val="21"/>
              </w:rPr>
              <w:t>Hai un limite già assegnato</w:t>
            </w:r>
          </w:p>
        </w:tc>
        <w:tc>
          <w:tcPr>
            <w:tcW w:w="3855" w:type="dxa"/>
            <w:tcMar>
              <w:top w:w="90" w:type="dxa"/>
              <w:left w:w="90" w:type="dxa"/>
              <w:bottom w:w="90" w:type="dxa"/>
              <w:right w:w="90" w:type="dxa"/>
            </w:tcMar>
            <w:vAlign w:val="center"/>
          </w:tcPr>
          <w:p w14:paraId="10ED61D3" w14:textId="77777777" w:rsidR="00A67167" w:rsidRDefault="00A67167">
            <w:pPr>
              <w:spacing w:before="20" w:after="20"/>
              <w:jc w:val="left"/>
            </w:pPr>
            <w:r>
              <w:rPr>
                <w:sz w:val="21"/>
              </w:rPr>
              <w:t>Congela la quota adottata in campata</w:t>
            </w:r>
          </w:p>
        </w:tc>
      </w:tr>
      <w:tr w:rsidR="00E00161" w14:paraId="7D8B99BB" w14:textId="77777777">
        <w:trPr>
          <w:cantSplit/>
          <w:jc w:val="center"/>
        </w:trPr>
        <w:tc>
          <w:tcPr>
            <w:tcW w:w="2381" w:type="dxa"/>
            <w:tcMar>
              <w:top w:w="90" w:type="dxa"/>
              <w:left w:w="90" w:type="dxa"/>
              <w:bottom w:w="90" w:type="dxa"/>
              <w:right w:w="90" w:type="dxa"/>
            </w:tcMar>
            <w:vAlign w:val="center"/>
          </w:tcPr>
          <w:p w14:paraId="7ABFBADA" w14:textId="77777777" w:rsidR="00A67167" w:rsidRDefault="00A67167">
            <w:pPr>
              <w:spacing w:before="20" w:after="20"/>
              <w:jc w:val="left"/>
            </w:pPr>
            <w:r>
              <w:rPr>
                <w:sz w:val="21"/>
              </w:rPr>
              <w:t>Dimensioni della sezione</w:t>
            </w:r>
          </w:p>
        </w:tc>
        <w:tc>
          <w:tcPr>
            <w:tcW w:w="3402" w:type="dxa"/>
            <w:tcMar>
              <w:top w:w="90" w:type="dxa"/>
              <w:left w:w="90" w:type="dxa"/>
              <w:bottom w:w="90" w:type="dxa"/>
              <w:right w:w="90" w:type="dxa"/>
            </w:tcMar>
            <w:vAlign w:val="center"/>
          </w:tcPr>
          <w:p w14:paraId="2870395A" w14:textId="77777777" w:rsidR="00A67167" w:rsidRDefault="00A67167">
            <w:pPr>
              <w:spacing w:before="20" w:after="20"/>
              <w:jc w:val="left"/>
            </w:pPr>
            <w:r>
              <w:rPr>
                <w:sz w:val="21"/>
              </w:rPr>
              <w:t>Vuoi mantenere la sezione ordinaria</w:t>
            </w:r>
          </w:p>
        </w:tc>
        <w:tc>
          <w:tcPr>
            <w:tcW w:w="3855" w:type="dxa"/>
            <w:tcMar>
              <w:top w:w="90" w:type="dxa"/>
              <w:left w:w="90" w:type="dxa"/>
              <w:bottom w:w="90" w:type="dxa"/>
              <w:right w:w="90" w:type="dxa"/>
            </w:tcMar>
            <w:vAlign w:val="center"/>
          </w:tcPr>
          <w:p w14:paraId="74550AC8" w14:textId="77777777" w:rsidR="00A67167" w:rsidRDefault="00A67167">
            <w:pPr>
              <w:spacing w:before="20" w:after="20"/>
              <w:jc w:val="left"/>
            </w:pPr>
            <w:r>
              <w:rPr>
                <w:sz w:val="21"/>
              </w:rPr>
              <w:t>Richiede anche il blocco della tipologia</w:t>
            </w:r>
          </w:p>
        </w:tc>
      </w:tr>
      <w:tr w:rsidR="00E00161" w14:paraId="3EF8EB89" w14:textId="77777777">
        <w:trPr>
          <w:cantSplit/>
          <w:jc w:val="center"/>
        </w:trPr>
        <w:tc>
          <w:tcPr>
            <w:tcW w:w="2381" w:type="dxa"/>
            <w:tcMar>
              <w:top w:w="90" w:type="dxa"/>
              <w:left w:w="90" w:type="dxa"/>
              <w:bottom w:w="90" w:type="dxa"/>
              <w:right w:w="90" w:type="dxa"/>
            </w:tcMar>
            <w:vAlign w:val="center"/>
          </w:tcPr>
          <w:p w14:paraId="6F959D88" w14:textId="77777777" w:rsidR="00A67167" w:rsidRDefault="00A67167">
            <w:pPr>
              <w:spacing w:before="20" w:after="20"/>
              <w:jc w:val="left"/>
            </w:pPr>
            <w:r>
              <w:rPr>
                <w:sz w:val="21"/>
              </w:rPr>
              <w:lastRenderedPageBreak/>
              <w:t>Continuità</w:t>
            </w:r>
          </w:p>
        </w:tc>
        <w:tc>
          <w:tcPr>
            <w:tcW w:w="3402" w:type="dxa"/>
            <w:tcMar>
              <w:top w:w="90" w:type="dxa"/>
              <w:left w:w="90" w:type="dxa"/>
              <w:bottom w:w="90" w:type="dxa"/>
              <w:right w:w="90" w:type="dxa"/>
            </w:tcMar>
            <w:vAlign w:val="center"/>
          </w:tcPr>
          <w:p w14:paraId="59C95B52" w14:textId="77777777" w:rsidR="00A67167" w:rsidRDefault="00A67167">
            <w:pPr>
              <w:spacing w:before="20" w:after="20"/>
              <w:jc w:val="left"/>
            </w:pPr>
            <w:r>
              <w:rPr>
                <w:sz w:val="21"/>
              </w:rPr>
              <w:t>Vuoi confrontare lo stesso schema</w:t>
            </w:r>
          </w:p>
        </w:tc>
        <w:tc>
          <w:tcPr>
            <w:tcW w:w="3855" w:type="dxa"/>
            <w:tcMar>
              <w:top w:w="90" w:type="dxa"/>
              <w:left w:w="90" w:type="dxa"/>
              <w:bottom w:w="90" w:type="dxa"/>
              <w:right w:w="90" w:type="dxa"/>
            </w:tcMar>
            <w:vAlign w:val="center"/>
          </w:tcPr>
          <w:p w14:paraId="1CC14ECE" w14:textId="77777777" w:rsidR="00A67167" w:rsidRDefault="00A67167">
            <w:pPr>
              <w:spacing w:before="20" w:after="20"/>
              <w:jc w:val="left"/>
            </w:pPr>
            <w:r>
              <w:rPr>
                <w:sz w:val="21"/>
              </w:rPr>
              <w:t>È bloccata all’avvio</w:t>
            </w:r>
          </w:p>
        </w:tc>
      </w:tr>
      <w:tr w:rsidR="00E00161" w14:paraId="7E0654F3" w14:textId="77777777">
        <w:trPr>
          <w:cantSplit/>
          <w:jc w:val="center"/>
        </w:trPr>
        <w:tc>
          <w:tcPr>
            <w:tcW w:w="2381" w:type="dxa"/>
            <w:tcMar>
              <w:top w:w="90" w:type="dxa"/>
              <w:left w:w="90" w:type="dxa"/>
              <w:bottom w:w="90" w:type="dxa"/>
              <w:right w:w="90" w:type="dxa"/>
            </w:tcMar>
            <w:vAlign w:val="center"/>
          </w:tcPr>
          <w:p w14:paraId="6E70B12C" w14:textId="77777777" w:rsidR="00A67167" w:rsidRDefault="00A67167">
            <w:pPr>
              <w:spacing w:before="20" w:after="20"/>
              <w:jc w:val="left"/>
            </w:pPr>
            <w:r>
              <w:rPr>
                <w:sz w:val="21"/>
              </w:rPr>
              <w:t>Schema pila e quote imposte</w:t>
            </w:r>
          </w:p>
        </w:tc>
        <w:tc>
          <w:tcPr>
            <w:tcW w:w="3402" w:type="dxa"/>
            <w:tcMar>
              <w:top w:w="90" w:type="dxa"/>
              <w:left w:w="90" w:type="dxa"/>
              <w:bottom w:w="90" w:type="dxa"/>
              <w:right w:w="90" w:type="dxa"/>
            </w:tcMar>
            <w:vAlign w:val="center"/>
          </w:tcPr>
          <w:p w14:paraId="7449CCFB" w14:textId="77777777" w:rsidR="00A67167" w:rsidRDefault="00A67167">
            <w:pPr>
              <w:spacing w:before="20" w:after="20"/>
              <w:jc w:val="left"/>
            </w:pPr>
            <w:r>
              <w:rPr>
                <w:sz w:val="21"/>
              </w:rPr>
              <w:t>Le sottostrutture sono già definite</w:t>
            </w:r>
          </w:p>
        </w:tc>
        <w:tc>
          <w:tcPr>
            <w:tcW w:w="3855" w:type="dxa"/>
            <w:tcMar>
              <w:top w:w="90" w:type="dxa"/>
              <w:left w:w="90" w:type="dxa"/>
              <w:bottom w:w="90" w:type="dxa"/>
              <w:right w:w="90" w:type="dxa"/>
            </w:tcMar>
            <w:vAlign w:val="center"/>
          </w:tcPr>
          <w:p w14:paraId="4E49BDE2" w14:textId="77777777" w:rsidR="00A67167" w:rsidRDefault="00A67167">
            <w:pPr>
              <w:spacing w:before="20" w:after="20"/>
              <w:jc w:val="left"/>
            </w:pPr>
            <w:r>
              <w:rPr>
                <w:sz w:val="21"/>
              </w:rPr>
              <w:t>Le quote automatiche restano automatiche</w:t>
            </w:r>
          </w:p>
        </w:tc>
      </w:tr>
      <w:tr w:rsidR="00E00161" w14:paraId="7B30A331" w14:textId="77777777">
        <w:trPr>
          <w:cantSplit/>
          <w:jc w:val="center"/>
        </w:trPr>
        <w:tc>
          <w:tcPr>
            <w:tcW w:w="2381" w:type="dxa"/>
            <w:tcMar>
              <w:top w:w="90" w:type="dxa"/>
              <w:left w:w="90" w:type="dxa"/>
              <w:bottom w:w="90" w:type="dxa"/>
              <w:right w:w="90" w:type="dxa"/>
            </w:tcMar>
            <w:vAlign w:val="center"/>
          </w:tcPr>
          <w:p w14:paraId="53F5E3EA" w14:textId="77777777" w:rsidR="00A67167" w:rsidRDefault="00A67167">
            <w:pPr>
              <w:spacing w:before="20" w:after="20"/>
              <w:jc w:val="left"/>
            </w:pPr>
            <w:r>
              <w:rPr>
                <w:sz w:val="21"/>
              </w:rPr>
              <w:t>Fondazione e lunghezza pali</w:t>
            </w:r>
          </w:p>
        </w:tc>
        <w:tc>
          <w:tcPr>
            <w:tcW w:w="3402" w:type="dxa"/>
            <w:tcMar>
              <w:top w:w="90" w:type="dxa"/>
              <w:left w:w="90" w:type="dxa"/>
              <w:bottom w:w="90" w:type="dxa"/>
              <w:right w:w="90" w:type="dxa"/>
            </w:tcMar>
            <w:vAlign w:val="center"/>
          </w:tcPr>
          <w:p w14:paraId="1B3568BE" w14:textId="77777777" w:rsidR="00A67167" w:rsidRDefault="00A67167">
            <w:pPr>
              <w:spacing w:before="20" w:after="20"/>
              <w:jc w:val="left"/>
            </w:pPr>
            <w:r>
              <w:rPr>
                <w:sz w:val="21"/>
              </w:rPr>
              <w:t>Vuoi un confronto a fondazione fissata</w:t>
            </w:r>
          </w:p>
        </w:tc>
        <w:tc>
          <w:tcPr>
            <w:tcW w:w="3855" w:type="dxa"/>
            <w:tcMar>
              <w:top w:w="90" w:type="dxa"/>
              <w:left w:w="90" w:type="dxa"/>
              <w:bottom w:w="90" w:type="dxa"/>
              <w:right w:w="90" w:type="dxa"/>
            </w:tcMar>
            <w:vAlign w:val="center"/>
          </w:tcPr>
          <w:p w14:paraId="6B00079B" w14:textId="77777777" w:rsidR="00A67167" w:rsidRDefault="00A67167">
            <w:pPr>
              <w:spacing w:before="20" w:after="20"/>
              <w:jc w:val="left"/>
            </w:pPr>
            <w:r>
              <w:rPr>
                <w:sz w:val="21"/>
              </w:rPr>
              <w:t>Quote e conteggi a zero possono ricalcolarsi</w:t>
            </w:r>
          </w:p>
        </w:tc>
      </w:tr>
    </w:tbl>
    <w:p w14:paraId="13F17F92" w14:textId="77777777" w:rsidR="00A67167" w:rsidRDefault="00A67167"/>
    <w:p w14:paraId="32B7C5C1" w14:textId="77777777" w:rsidR="00A67167" w:rsidRDefault="00A67167">
      <w:pPr>
        <w:spacing w:after="140"/>
      </w:pPr>
      <w:r>
        <w:t>Per un primo confronto ampio puoi liberare tipologia e numero di campate, conservando continuità, schema di pila e fondazione. In una seconda ricerca puoi liberare anche le sottostrutture. Fare entrambe le ricerche aiuta a capire se il risparmio proviene dall’impalcato o da una modifica sostanziale degli appoggi.</w:t>
      </w:r>
    </w:p>
    <w:p w14:paraId="4F2A3C0D" w14:textId="77777777" w:rsidR="00A67167" w:rsidRDefault="00A67167">
      <w:pPr>
        <w:spacing w:after="140"/>
      </w:pPr>
      <w:r>
        <w:t>La lunghezza totale e la larghezza non vengono ridotte dall’ottimizzatore per ottenere un costo inferiore. Carichi, prezzi, coefficienti e materiali restano quelli del progetto. Liberare la sezione richiama dimensioni standard; non avvia una ricerca sistematica su tutti gli spessori possibili. I parametri avanzati di archi, cavi e ortotropi rimangono quelli impostati nel progetto.</w:t>
      </w:r>
    </w:p>
    <w:p w14:paraId="224EAEBE" w14:textId="77777777" w:rsidR="00A67167" w:rsidRDefault="00A67167">
      <w:pPr>
        <w:pStyle w:val="Titolo2"/>
        <w:keepNext/>
        <w:spacing w:after="140"/>
      </w:pPr>
      <w:bookmarkStart w:id="46" w:name="_Toc242744619"/>
      <w:r>
        <w:t>Impostare range utili</w:t>
      </w:r>
      <w:bookmarkEnd w:id="46"/>
    </w:p>
    <w:p w14:paraId="3F9277B4" w14:textId="77777777" w:rsidR="00A67167" w:rsidRDefault="00A67167">
      <w:pPr>
        <w:spacing w:after="140"/>
      </w:pPr>
      <w:r>
        <w:t>Il pulsante Suggerisci campate dalla lunghezza propone l’intervallo ricavato dai campi usuali delle famiglie. È un punto di partenza: il controllo preventivo usa la luce media e non garantisce che le luci finali, dopo la distribuzione e l’ostacolo, siano ammesse. Se hai bloccato il numero delle campate, mantieni minimo e massimo compatibili con quel numero.</w:t>
      </w:r>
    </w:p>
    <w:p w14:paraId="71071592" w14:textId="77777777" w:rsidR="00A67167" w:rsidRDefault="00A67167">
      <w:pPr>
        <w:spacing w:after="140"/>
      </w:pPr>
      <w:r>
        <w:t>Il minimo di altezza si riferisce alla campata; il massimo si applica anche all’altezza dell’impalcato sopra le pile. Zero significa nessun limite aggiuntivo, non una sezione di altezza nulla. Per un cassone variabile un limite massimo può quindi escludere una geometria la cui altezza in mezzeria sembra compatibile.</w:t>
      </w:r>
    </w:p>
    <w:p w14:paraId="37D3726F" w14:textId="77777777" w:rsidR="00A67167" w:rsidRDefault="00A67167">
      <w:pPr>
        <w:spacing w:after="140"/>
      </w:pPr>
      <w:r>
        <w:t>Per le griglie percentuali, 100 significa la regola automatica della combinazione. Con altezza 100–120 e passo 10 si esaminano 100, 110 e 120%. Con pali 100–150 e passo 25 si esaminano tre lunghezze riferite alla classe di terreno. Se la fondazione è bloccata, la relativa griglia è disabilitata. Non sono esplorati valori inferiori al 100%.</w:t>
      </w:r>
    </w:p>
    <w:p w14:paraId="45D9D17C" w14:textId="77777777" w:rsidR="00A67167" w:rsidRDefault="00A67167">
      <w:pPr>
        <w:spacing w:after="140"/>
      </w:pPr>
      <w:r>
        <w:t>Come percorso iniziale, usa 2 o 3 valori di altezza e un intervallo di campate motivato dal sito. Se il vincitore cade all’estremo del range, amplia il campo solo dove fisicamente plausibile e ripeti. Se interessa affinare l’altezza, riduci il passo vicino ai risultati senza superare 11 valori nella griglia. Non è necessario usare subito tutti i 50.000 tentativi ammessi.</w:t>
      </w:r>
    </w:p>
    <w:p w14:paraId="50464E9F" w14:textId="77777777" w:rsidR="00A67167" w:rsidRDefault="00A67167">
      <w:pPr>
        <w:spacing w:after="140"/>
      </w:pPr>
      <w:r>
        <w:lastRenderedPageBreak/>
        <w:t>Una griglia più fitta aumenta il numero di combinazioni ma non elimina i limiti del modello. Se mancano dati su varo, pali o traffico, è spesso più utile ripetere scenari con ipotesi diverse che usare molti decimali sulla stessa ipotesi incerta.</w:t>
      </w:r>
    </w:p>
    <w:p w14:paraId="34431C07" w14:textId="77777777" w:rsidR="00A67167" w:rsidRDefault="00A67167">
      <w:pPr>
        <w:pStyle w:val="Titolo2"/>
        <w:keepNext/>
        <w:spacing w:after="140"/>
      </w:pPr>
      <w:bookmarkStart w:id="47" w:name="_Toc242744620"/>
      <w:r>
        <w:t>Avviare e leggere l’avanzamento</w:t>
      </w:r>
      <w:bookmarkEnd w:id="47"/>
    </w:p>
    <w:p w14:paraId="0D971276" w14:textId="77777777" w:rsidR="00A67167" w:rsidRDefault="00A67167">
      <w:pPr>
        <w:spacing w:after="140"/>
      </w:pPr>
      <w:r>
        <w:t>Premi Avvia ottimizzazione. Il motore comunica i nuovi tentativi in gruppi; la preview segue il migliore provvisorio quando cambia, al massimo due volte al secondo. Non viene ridisegnato ogni candidato. Il progetto corrente cambia soltanto quando premi Applica soluzione selezionata.</w:t>
      </w:r>
    </w:p>
    <w:p w14:paraId="77ABEB24" w14:textId="77777777" w:rsidR="00A67167" w:rsidRDefault="00A67167">
      <w:pPr>
        <w:spacing w:after="140"/>
      </w:pPr>
      <w:r>
        <w:t>La barra indica quante combinazioni sono state calcolate e quante sono state ammesse rispetto alla griglia prevista. Il totale previsto può diminuire di fatto per salti e duplicati. Alla fine sono esposti tentativi calcolati, ammessi, geometrie distinte ed esclusi. Non sommare le occorrenze dei motivi di esclusione per ricavare il numero degli esclusi, perché uno stesso tentativo può violare più condizioni.</w:t>
      </w:r>
    </w:p>
    <w:p w14:paraId="1968BFB6" w14:textId="77777777" w:rsidR="00A67167" w:rsidRDefault="00A67167">
      <w:pPr>
        <w:spacing w:after="140"/>
      </w:pPr>
      <w:r>
        <w:t>Interrompi annulla la ricerca senza applicare una soluzione. Una modifica agli input, al listino o ai vincoli rende obsoleta la ricerca: ANTHEA richiede di ripeterla. Non usare una graduatoria calcolata con prezzi vecchi per interpretare il costo di un progetto modificato.</w:t>
      </w:r>
    </w:p>
    <w:p w14:paraId="628F77DD" w14:textId="77777777" w:rsidR="00A67167" w:rsidRDefault="00A67167">
      <w:pPr>
        <w:pStyle w:val="Titolo2"/>
        <w:keepNext/>
        <w:spacing w:after="140"/>
      </w:pPr>
      <w:bookmarkStart w:id="48" w:name="_Toc242744621"/>
      <w:r>
        <w:t>Usare i grafici</w:t>
      </w:r>
      <w:bookmarkEnd w:id="48"/>
    </w:p>
    <w:p w14:paraId="34F655D1" w14:textId="77777777" w:rsidR="00A67167" w:rsidRDefault="00A67167">
      <w:pPr>
        <w:spacing w:after="140"/>
      </w:pPr>
      <w:r>
        <w:t>Il grafico Variabili esplorate ha in ascissa il numero del tentativo e permette di visualizzare costo, CO₂, altezza, campate, lunghezza pali, tipologia, schema di pila, fondazione e continuità. I punti grigi identificano tentativi esclusi; le quote non calcolabili non sono disegnate. Nei grafici economico e ambientale la linea scura indica il minimo progressivo, non una curva di convergenza strutturale.</w:t>
      </w:r>
    </w:p>
    <w:p w14:paraId="6947086B" w14:textId="77777777" w:rsidR="00A67167" w:rsidRDefault="00A67167">
      <w:pPr>
        <w:spacing w:after="140"/>
      </w:pPr>
      <w:r>
        <w:t>L’ordine dei tentativi deriva dall’enumerazione del programma. Non interpretare una successione di punti come un percorso continuo di trasformazione del ponte, né come una misura della sensibilità di una sola variabile se ne cambiano più di una. Per studiare una variabile, blocca le altre e ripeti una ricerca dedicata.</w:t>
      </w:r>
    </w:p>
    <w:p w14:paraId="651AD460" w14:textId="77777777" w:rsidR="00A67167" w:rsidRDefault="00A67167">
      <w:pPr>
        <w:spacing w:after="140"/>
      </w:pPr>
      <w:r>
        <w:t>La Famiglia di soluzioni plausibili rappresenta costo e CO₂ delle geometrie ammesse. In basso a sinistra si trovano i valori minori. L’anello identifica Pareto, la stella il migliore per l’obiettivo e la croce il progetto corrente. Filtra per famiglia o attiva Solo frontiera Pareto; clicca un punto per esaminarlo anche quando non compare fra le prime N righe.</w:t>
      </w:r>
    </w:p>
    <w:p w14:paraId="5152491B" w14:textId="77777777" w:rsidR="00A67167" w:rsidRDefault="00A67167">
      <w:pPr>
        <w:keepNext/>
        <w:spacing w:after="140"/>
      </w:pPr>
      <w:r>
        <w:rPr>
          <w:noProof/>
        </w:rPr>
        <w:lastRenderedPageBreak/>
        <w:drawing>
          <wp:inline distT="0" distB="0" distL="0" distR="0" wp14:anchorId="1C759BF8" wp14:editId="66ED2C91">
            <wp:extent cx="6120000" cy="3519000"/>
            <wp:effectExtent l="0" t="0" r="0" b="0"/>
            <wp:docPr id="5" name="Picture 5" descr="Nuvola costo e CO₂ ricavata dai risultati riproducibil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o-co2.png"/>
                    <pic:cNvPicPr/>
                  </pic:nvPicPr>
                  <pic:blipFill>
                    <a:blip r:embed="rId27"/>
                    <a:stretch>
                      <a:fillRect/>
                    </a:stretch>
                  </pic:blipFill>
                  <pic:spPr>
                    <a:xfrm>
                      <a:off x="0" y="0"/>
                      <a:ext cx="6120000" cy="3519000"/>
                    </a:xfrm>
                    <a:prstGeom prst="rect">
                      <a:avLst/>
                    </a:prstGeom>
                  </pic:spPr>
                </pic:pic>
              </a:graphicData>
            </a:graphic>
          </wp:inline>
        </w:drawing>
      </w:r>
    </w:p>
    <w:p w14:paraId="5CCB6FAB" w14:textId="77777777" w:rsidR="00A67167" w:rsidRDefault="00A67167">
      <w:pPr>
        <w:pStyle w:val="Didascalia"/>
      </w:pPr>
      <w:r>
        <w:t>Nuvola costo e CO₂ ricavata dai risultati riproducibili dell’esempio</w:t>
      </w:r>
    </w:p>
    <w:p w14:paraId="0387CB51" w14:textId="77777777" w:rsidR="00A67167" w:rsidRDefault="00A67167">
      <w:pPr>
        <w:spacing w:after="140"/>
      </w:pPr>
      <w:r>
        <w:t>Il grafico qui riportato è generato dai dati della ricerca descritta nel capitolo successivo. Nella finestra gli stessi concetti sono interattivi. Una nuvola non sostituisce il controllo del prospetto: due punti vicini possono avere numeri di appoggi, dimensioni o difficoltà costruttive molto diversi.</w:t>
      </w:r>
    </w:p>
    <w:p w14:paraId="0B8F8DE3" w14:textId="77777777" w:rsidR="00A67167" w:rsidRDefault="00A67167">
      <w:pPr>
        <w:keepNext/>
        <w:spacing w:after="140"/>
      </w:pPr>
      <w:r>
        <w:rPr>
          <w:noProof/>
        </w:rPr>
        <w:drawing>
          <wp:inline distT="0" distB="0" distL="0" distR="0" wp14:anchorId="33D3AEB6" wp14:editId="5AE25581">
            <wp:extent cx="6120000" cy="3519000"/>
            <wp:effectExtent l="0" t="0" r="0" b="0"/>
            <wp:docPr id="6" name="Picture 6" descr="Variazione di altezza e costo durante l’enumerazione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cia.png"/>
                    <pic:cNvPicPr/>
                  </pic:nvPicPr>
                  <pic:blipFill>
                    <a:blip r:embed="rId28"/>
                    <a:stretch>
                      <a:fillRect/>
                    </a:stretch>
                  </pic:blipFill>
                  <pic:spPr>
                    <a:xfrm>
                      <a:off x="0" y="0"/>
                      <a:ext cx="6120000" cy="3519000"/>
                    </a:xfrm>
                    <a:prstGeom prst="rect">
                      <a:avLst/>
                    </a:prstGeom>
                  </pic:spPr>
                </pic:pic>
              </a:graphicData>
            </a:graphic>
          </wp:inline>
        </w:drawing>
      </w:r>
    </w:p>
    <w:p w14:paraId="1D42FE6E" w14:textId="77777777" w:rsidR="00A67167" w:rsidRDefault="00A67167">
      <w:pPr>
        <w:pStyle w:val="Didascalia"/>
      </w:pPr>
      <w:r>
        <w:t>Variazione di altezza e costo durante l’enumerazione dell’esempio</w:t>
      </w:r>
    </w:p>
    <w:p w14:paraId="2E2787F2" w14:textId="77777777" w:rsidR="00A67167" w:rsidRDefault="00A67167">
      <w:pPr>
        <w:pStyle w:val="Titolo2"/>
        <w:keepNext/>
        <w:spacing w:after="140"/>
      </w:pPr>
      <w:bookmarkStart w:id="49" w:name="_Toc242744622"/>
      <w:r>
        <w:lastRenderedPageBreak/>
        <w:t>Esempio guidato da centoventi metri</w:t>
      </w:r>
      <w:bookmarkEnd w:id="49"/>
    </w:p>
    <w:p w14:paraId="3D971B6B" w14:textId="77777777" w:rsidR="00A67167" w:rsidRDefault="00A67167">
      <w:pPr>
        <w:spacing w:after="140"/>
      </w:pPr>
      <w:r>
        <w:t>Costruisci un riferimento con i valori seguenti. Mantieni gli altri parametri ai valori iniziali della revisione documentata: un archivio precedente potrebbe avere un listino diverso.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E00161" w14:paraId="79FB0B46" w14:textId="77777777">
        <w:trPr>
          <w:cantSplit/>
          <w:tblHeader/>
          <w:jc w:val="center"/>
        </w:trPr>
        <w:tc>
          <w:tcPr>
            <w:tcW w:w="3005" w:type="dxa"/>
            <w:shd w:val="clear" w:color="auto" w:fill="E7E6E6"/>
            <w:tcMar>
              <w:top w:w="90" w:type="dxa"/>
              <w:left w:w="90" w:type="dxa"/>
              <w:bottom w:w="90" w:type="dxa"/>
              <w:right w:w="90" w:type="dxa"/>
            </w:tcMar>
            <w:vAlign w:val="center"/>
          </w:tcPr>
          <w:p w14:paraId="69039CCE" w14:textId="77777777" w:rsidR="00A67167" w:rsidRDefault="00A67167">
            <w:pPr>
              <w:spacing w:before="20" w:after="20"/>
              <w:jc w:val="left"/>
            </w:pPr>
            <w:r>
              <w:rPr>
                <w:b/>
                <w:sz w:val="21"/>
              </w:rPr>
              <w:t>Campo</w:t>
            </w:r>
          </w:p>
        </w:tc>
        <w:tc>
          <w:tcPr>
            <w:tcW w:w="6633" w:type="dxa"/>
            <w:shd w:val="clear" w:color="auto" w:fill="E7E6E6"/>
            <w:tcMar>
              <w:top w:w="90" w:type="dxa"/>
              <w:left w:w="90" w:type="dxa"/>
              <w:bottom w:w="90" w:type="dxa"/>
              <w:right w:w="90" w:type="dxa"/>
            </w:tcMar>
            <w:vAlign w:val="center"/>
          </w:tcPr>
          <w:p w14:paraId="4AA368DF" w14:textId="77777777" w:rsidR="00A67167" w:rsidRDefault="00A67167">
            <w:pPr>
              <w:spacing w:before="20" w:after="20"/>
              <w:jc w:val="center"/>
            </w:pPr>
            <w:r>
              <w:rPr>
                <w:b/>
                <w:sz w:val="21"/>
              </w:rPr>
              <w:t>Valore</w:t>
            </w:r>
          </w:p>
        </w:tc>
      </w:tr>
      <w:tr w:rsidR="00E00161" w14:paraId="648D1778" w14:textId="77777777">
        <w:trPr>
          <w:cantSplit/>
          <w:jc w:val="center"/>
        </w:trPr>
        <w:tc>
          <w:tcPr>
            <w:tcW w:w="3005" w:type="dxa"/>
            <w:tcMar>
              <w:top w:w="90" w:type="dxa"/>
              <w:left w:w="90" w:type="dxa"/>
              <w:bottom w:w="90" w:type="dxa"/>
              <w:right w:w="90" w:type="dxa"/>
            </w:tcMar>
            <w:vAlign w:val="center"/>
          </w:tcPr>
          <w:p w14:paraId="2EEC7B96" w14:textId="77777777" w:rsidR="00A67167" w:rsidRDefault="00A67167">
            <w:pPr>
              <w:spacing w:before="20" w:after="20"/>
              <w:jc w:val="left"/>
            </w:pPr>
            <w:r>
              <w:rPr>
                <w:sz w:val="21"/>
              </w:rPr>
              <w:t>Lunghezza e quota</w:t>
            </w:r>
          </w:p>
        </w:tc>
        <w:tc>
          <w:tcPr>
            <w:tcW w:w="6633" w:type="dxa"/>
            <w:tcMar>
              <w:top w:w="90" w:type="dxa"/>
              <w:left w:w="90" w:type="dxa"/>
              <w:bottom w:w="90" w:type="dxa"/>
              <w:right w:w="90" w:type="dxa"/>
            </w:tcMar>
            <w:vAlign w:val="center"/>
          </w:tcPr>
          <w:p w14:paraId="414DE669" w14:textId="77777777" w:rsidR="00A67167" w:rsidRDefault="00A67167">
            <w:pPr>
              <w:spacing w:before="20" w:after="20"/>
              <w:jc w:val="center"/>
            </w:pPr>
            <w:r>
              <w:rPr>
                <w:sz w:val="21"/>
              </w:rPr>
              <w:t>120 m e 12 m</w:t>
            </w:r>
          </w:p>
        </w:tc>
      </w:tr>
      <w:tr w:rsidR="00E00161" w14:paraId="62F77DA9" w14:textId="77777777">
        <w:trPr>
          <w:cantSplit/>
          <w:jc w:val="center"/>
        </w:trPr>
        <w:tc>
          <w:tcPr>
            <w:tcW w:w="3005" w:type="dxa"/>
            <w:tcMar>
              <w:top w:w="90" w:type="dxa"/>
              <w:left w:w="90" w:type="dxa"/>
              <w:bottom w:w="90" w:type="dxa"/>
              <w:right w:w="90" w:type="dxa"/>
            </w:tcMar>
            <w:vAlign w:val="center"/>
          </w:tcPr>
          <w:p w14:paraId="13CA41D2" w14:textId="77777777" w:rsidR="00A67167" w:rsidRDefault="00A67167">
            <w:pPr>
              <w:spacing w:before="20" w:after="20"/>
              <w:jc w:val="left"/>
            </w:pPr>
            <w:r>
              <w:rPr>
                <w:sz w:val="21"/>
              </w:rPr>
              <w:t>Corsie e larghezza corsia</w:t>
            </w:r>
          </w:p>
        </w:tc>
        <w:tc>
          <w:tcPr>
            <w:tcW w:w="6633" w:type="dxa"/>
            <w:tcMar>
              <w:top w:w="90" w:type="dxa"/>
              <w:left w:w="90" w:type="dxa"/>
              <w:bottom w:w="90" w:type="dxa"/>
              <w:right w:w="90" w:type="dxa"/>
            </w:tcMar>
            <w:vAlign w:val="center"/>
          </w:tcPr>
          <w:p w14:paraId="514BC5FE" w14:textId="77777777" w:rsidR="00A67167" w:rsidRDefault="00A67167">
            <w:pPr>
              <w:spacing w:before="20" w:after="20"/>
              <w:jc w:val="center"/>
            </w:pPr>
            <w:r>
              <w:rPr>
                <w:sz w:val="21"/>
              </w:rPr>
              <w:t>4 e 3,65 m</w:t>
            </w:r>
          </w:p>
        </w:tc>
      </w:tr>
      <w:tr w:rsidR="00E00161" w14:paraId="623AF20F" w14:textId="77777777">
        <w:trPr>
          <w:cantSplit/>
          <w:jc w:val="center"/>
        </w:trPr>
        <w:tc>
          <w:tcPr>
            <w:tcW w:w="3005" w:type="dxa"/>
            <w:tcMar>
              <w:top w:w="90" w:type="dxa"/>
              <w:left w:w="90" w:type="dxa"/>
              <w:bottom w:w="90" w:type="dxa"/>
              <w:right w:w="90" w:type="dxa"/>
            </w:tcMar>
            <w:vAlign w:val="center"/>
          </w:tcPr>
          <w:p w14:paraId="4B9C94CF" w14:textId="77777777" w:rsidR="00A67167" w:rsidRDefault="00A67167">
            <w:pPr>
              <w:spacing w:before="20" w:after="20"/>
              <w:jc w:val="left"/>
            </w:pPr>
            <w:r>
              <w:rPr>
                <w:sz w:val="21"/>
              </w:rPr>
              <w:t>Banchine spartitraffico barriere</w:t>
            </w:r>
          </w:p>
        </w:tc>
        <w:tc>
          <w:tcPr>
            <w:tcW w:w="6633" w:type="dxa"/>
            <w:tcMar>
              <w:top w:w="90" w:type="dxa"/>
              <w:left w:w="90" w:type="dxa"/>
              <w:bottom w:w="90" w:type="dxa"/>
              <w:right w:w="90" w:type="dxa"/>
            </w:tcMar>
            <w:vAlign w:val="center"/>
          </w:tcPr>
          <w:p w14:paraId="5105AFED" w14:textId="77777777" w:rsidR="00A67167" w:rsidRDefault="00A67167">
            <w:pPr>
              <w:spacing w:before="20" w:after="20"/>
              <w:jc w:val="left"/>
            </w:pPr>
            <w:r>
              <w:rPr>
                <w:sz w:val="21"/>
              </w:rPr>
              <w:t>1,50 m per lato 1,60 m 0,50 m per lato</w:t>
            </w:r>
          </w:p>
        </w:tc>
      </w:tr>
      <w:tr w:rsidR="00E00161" w14:paraId="54D82354" w14:textId="77777777">
        <w:trPr>
          <w:cantSplit/>
          <w:jc w:val="center"/>
        </w:trPr>
        <w:tc>
          <w:tcPr>
            <w:tcW w:w="3005" w:type="dxa"/>
            <w:tcMar>
              <w:top w:w="90" w:type="dxa"/>
              <w:left w:w="90" w:type="dxa"/>
              <w:bottom w:w="90" w:type="dxa"/>
              <w:right w:w="90" w:type="dxa"/>
            </w:tcMar>
            <w:vAlign w:val="center"/>
          </w:tcPr>
          <w:p w14:paraId="0A6516EC" w14:textId="77777777" w:rsidR="00A67167" w:rsidRDefault="00A67167">
            <w:pPr>
              <w:spacing w:before="20" w:after="20"/>
              <w:jc w:val="left"/>
            </w:pPr>
            <w:r>
              <w:rPr>
                <w:sz w:val="21"/>
              </w:rPr>
              <w:t>Larghezza totale attesa</w:t>
            </w:r>
          </w:p>
        </w:tc>
        <w:tc>
          <w:tcPr>
            <w:tcW w:w="6633" w:type="dxa"/>
            <w:tcMar>
              <w:top w:w="90" w:type="dxa"/>
              <w:left w:w="90" w:type="dxa"/>
              <w:bottom w:w="90" w:type="dxa"/>
              <w:right w:w="90" w:type="dxa"/>
            </w:tcMar>
            <w:vAlign w:val="center"/>
          </w:tcPr>
          <w:p w14:paraId="632D1DAB" w14:textId="77777777" w:rsidR="00A67167" w:rsidRDefault="00A67167">
            <w:pPr>
              <w:spacing w:before="20" w:after="20"/>
              <w:jc w:val="center"/>
            </w:pPr>
            <w:r>
              <w:rPr>
                <w:sz w:val="21"/>
              </w:rPr>
              <w:t>20,20 m</w:t>
            </w:r>
          </w:p>
        </w:tc>
      </w:tr>
      <w:tr w:rsidR="00E00161" w14:paraId="4A3ED201" w14:textId="77777777">
        <w:trPr>
          <w:cantSplit/>
          <w:jc w:val="center"/>
        </w:trPr>
        <w:tc>
          <w:tcPr>
            <w:tcW w:w="3005" w:type="dxa"/>
            <w:tcMar>
              <w:top w:w="90" w:type="dxa"/>
              <w:left w:w="90" w:type="dxa"/>
              <w:bottom w:w="90" w:type="dxa"/>
              <w:right w:w="90" w:type="dxa"/>
            </w:tcMar>
            <w:vAlign w:val="center"/>
          </w:tcPr>
          <w:p w14:paraId="02D0312D" w14:textId="77777777" w:rsidR="00A67167" w:rsidRDefault="00A67167">
            <w:pPr>
              <w:spacing w:before="20" w:after="20"/>
              <w:jc w:val="left"/>
            </w:pPr>
            <w:r>
              <w:rPr>
                <w:sz w:val="21"/>
              </w:rPr>
              <w:t>Ostacolo e terreno</w:t>
            </w:r>
          </w:p>
        </w:tc>
        <w:tc>
          <w:tcPr>
            <w:tcW w:w="6633" w:type="dxa"/>
            <w:tcMar>
              <w:top w:w="90" w:type="dxa"/>
              <w:left w:w="90" w:type="dxa"/>
              <w:bottom w:w="90" w:type="dxa"/>
              <w:right w:w="90" w:type="dxa"/>
            </w:tcMar>
            <w:vAlign w:val="center"/>
          </w:tcPr>
          <w:p w14:paraId="07FB2ECB" w14:textId="77777777" w:rsidR="00A67167" w:rsidRDefault="00A67167">
            <w:pPr>
              <w:spacing w:before="20" w:after="20"/>
              <w:jc w:val="center"/>
            </w:pPr>
            <w:r>
              <w:rPr>
                <w:sz w:val="21"/>
              </w:rPr>
              <w:t>Nessuno e Roccia</w:t>
            </w:r>
          </w:p>
        </w:tc>
      </w:tr>
      <w:tr w:rsidR="00E00161" w14:paraId="6CCC903D" w14:textId="77777777">
        <w:trPr>
          <w:cantSplit/>
          <w:jc w:val="center"/>
        </w:trPr>
        <w:tc>
          <w:tcPr>
            <w:tcW w:w="3005" w:type="dxa"/>
            <w:tcMar>
              <w:top w:w="90" w:type="dxa"/>
              <w:left w:w="90" w:type="dxa"/>
              <w:bottom w:w="90" w:type="dxa"/>
              <w:right w:w="90" w:type="dxa"/>
            </w:tcMar>
            <w:vAlign w:val="center"/>
          </w:tcPr>
          <w:p w14:paraId="670B39EE" w14:textId="77777777" w:rsidR="00A67167" w:rsidRDefault="00A67167">
            <w:pPr>
              <w:spacing w:before="20" w:after="20"/>
              <w:jc w:val="left"/>
            </w:pPr>
            <w:r>
              <w:rPr>
                <w:sz w:val="21"/>
              </w:rPr>
              <w:t>Famiglia e campate</w:t>
            </w:r>
          </w:p>
        </w:tc>
        <w:tc>
          <w:tcPr>
            <w:tcW w:w="6633" w:type="dxa"/>
            <w:tcMar>
              <w:top w:w="90" w:type="dxa"/>
              <w:left w:w="90" w:type="dxa"/>
              <w:bottom w:w="90" w:type="dxa"/>
              <w:right w:w="90" w:type="dxa"/>
            </w:tcMar>
            <w:vAlign w:val="center"/>
          </w:tcPr>
          <w:p w14:paraId="34BA5E9E" w14:textId="77777777" w:rsidR="00A67167" w:rsidRDefault="00A67167">
            <w:pPr>
              <w:spacing w:before="20" w:after="20"/>
              <w:jc w:val="left"/>
            </w:pPr>
            <w:r>
              <w:rPr>
                <w:sz w:val="21"/>
              </w:rPr>
              <w:t>Travi a I in c.a.p. e 3</w:t>
            </w:r>
          </w:p>
        </w:tc>
      </w:tr>
      <w:tr w:rsidR="00E00161" w14:paraId="0670E745" w14:textId="77777777">
        <w:trPr>
          <w:cantSplit/>
          <w:jc w:val="center"/>
        </w:trPr>
        <w:tc>
          <w:tcPr>
            <w:tcW w:w="3005" w:type="dxa"/>
            <w:tcMar>
              <w:top w:w="90" w:type="dxa"/>
              <w:left w:w="90" w:type="dxa"/>
              <w:bottom w:w="90" w:type="dxa"/>
              <w:right w:w="90" w:type="dxa"/>
            </w:tcMar>
            <w:vAlign w:val="center"/>
          </w:tcPr>
          <w:p w14:paraId="7EC660E1" w14:textId="77777777" w:rsidR="00A67167" w:rsidRDefault="00A67167">
            <w:pPr>
              <w:spacing w:before="20" w:after="20"/>
              <w:jc w:val="left"/>
            </w:pPr>
            <w:r>
              <w:rPr>
                <w:sz w:val="21"/>
              </w:rPr>
              <w:t>Continuità</w:t>
            </w:r>
          </w:p>
        </w:tc>
        <w:tc>
          <w:tcPr>
            <w:tcW w:w="6633" w:type="dxa"/>
            <w:tcMar>
              <w:top w:w="90" w:type="dxa"/>
              <w:left w:w="90" w:type="dxa"/>
              <w:bottom w:w="90" w:type="dxa"/>
              <w:right w:w="90" w:type="dxa"/>
            </w:tcMar>
            <w:vAlign w:val="center"/>
          </w:tcPr>
          <w:p w14:paraId="1B7F8729" w14:textId="77777777" w:rsidR="00A67167" w:rsidRDefault="00A67167">
            <w:pPr>
              <w:spacing w:before="20" w:after="20"/>
              <w:jc w:val="center"/>
            </w:pPr>
            <w:r>
              <w:rPr>
                <w:sz w:val="21"/>
              </w:rPr>
              <w:t>Attiva</w:t>
            </w:r>
          </w:p>
        </w:tc>
      </w:tr>
      <w:tr w:rsidR="00E00161" w14:paraId="2ED12F00" w14:textId="77777777">
        <w:trPr>
          <w:cantSplit/>
          <w:jc w:val="center"/>
        </w:trPr>
        <w:tc>
          <w:tcPr>
            <w:tcW w:w="3005" w:type="dxa"/>
            <w:tcMar>
              <w:top w:w="90" w:type="dxa"/>
              <w:left w:w="90" w:type="dxa"/>
              <w:bottom w:w="90" w:type="dxa"/>
              <w:right w:w="90" w:type="dxa"/>
            </w:tcMar>
            <w:vAlign w:val="center"/>
          </w:tcPr>
          <w:p w14:paraId="3464FE76" w14:textId="77777777" w:rsidR="00A67167" w:rsidRDefault="00A67167">
            <w:pPr>
              <w:spacing w:before="20" w:after="20"/>
              <w:jc w:val="left"/>
            </w:pPr>
            <w:r>
              <w:rPr>
                <w:sz w:val="21"/>
              </w:rPr>
              <w:t>Schema pila</w:t>
            </w:r>
          </w:p>
        </w:tc>
        <w:tc>
          <w:tcPr>
            <w:tcW w:w="6633" w:type="dxa"/>
            <w:tcMar>
              <w:top w:w="90" w:type="dxa"/>
              <w:left w:w="90" w:type="dxa"/>
              <w:bottom w:w="90" w:type="dxa"/>
              <w:right w:w="90" w:type="dxa"/>
            </w:tcMar>
            <w:vAlign w:val="center"/>
          </w:tcPr>
          <w:p w14:paraId="2182B7C8" w14:textId="77777777" w:rsidR="00A67167" w:rsidRDefault="00A67167">
            <w:pPr>
              <w:spacing w:before="20" w:after="20"/>
              <w:jc w:val="center"/>
            </w:pPr>
            <w:r>
              <w:rPr>
                <w:sz w:val="21"/>
              </w:rPr>
              <w:t>Setto</w:t>
            </w:r>
          </w:p>
        </w:tc>
      </w:tr>
      <w:tr w:rsidR="00E00161" w14:paraId="5A28748E" w14:textId="77777777">
        <w:trPr>
          <w:cantSplit/>
          <w:jc w:val="center"/>
        </w:trPr>
        <w:tc>
          <w:tcPr>
            <w:tcW w:w="3005" w:type="dxa"/>
            <w:tcMar>
              <w:top w:w="90" w:type="dxa"/>
              <w:left w:w="90" w:type="dxa"/>
              <w:bottom w:w="90" w:type="dxa"/>
              <w:right w:w="90" w:type="dxa"/>
            </w:tcMar>
            <w:vAlign w:val="center"/>
          </w:tcPr>
          <w:p w14:paraId="2A04E772" w14:textId="77777777" w:rsidR="00A67167" w:rsidRDefault="00A67167">
            <w:pPr>
              <w:spacing w:before="20" w:after="20"/>
              <w:jc w:val="left"/>
            </w:pPr>
            <w:r>
              <w:rPr>
                <w:sz w:val="21"/>
              </w:rPr>
              <w:t>Fondazione</w:t>
            </w:r>
          </w:p>
        </w:tc>
        <w:tc>
          <w:tcPr>
            <w:tcW w:w="6633" w:type="dxa"/>
            <w:tcMar>
              <w:top w:w="90" w:type="dxa"/>
              <w:left w:w="90" w:type="dxa"/>
              <w:bottom w:w="90" w:type="dxa"/>
              <w:right w:w="90" w:type="dxa"/>
            </w:tcMar>
            <w:vAlign w:val="center"/>
          </w:tcPr>
          <w:p w14:paraId="192FCF17" w14:textId="77777777" w:rsidR="00A67167" w:rsidRDefault="00A67167">
            <w:pPr>
              <w:spacing w:before="20" w:after="20"/>
              <w:jc w:val="left"/>
            </w:pPr>
            <w:r>
              <w:rPr>
                <w:sz w:val="21"/>
              </w:rPr>
              <w:t>Automatica che in questo caso adotta plinto diretto</w:t>
            </w:r>
          </w:p>
        </w:tc>
      </w:tr>
      <w:tr w:rsidR="00E00161" w14:paraId="16384AC9" w14:textId="77777777">
        <w:trPr>
          <w:cantSplit/>
          <w:jc w:val="center"/>
        </w:trPr>
        <w:tc>
          <w:tcPr>
            <w:tcW w:w="3005" w:type="dxa"/>
            <w:tcMar>
              <w:top w:w="90" w:type="dxa"/>
              <w:left w:w="90" w:type="dxa"/>
              <w:bottom w:w="90" w:type="dxa"/>
              <w:right w:w="90" w:type="dxa"/>
            </w:tcMar>
            <w:vAlign w:val="center"/>
          </w:tcPr>
          <w:p w14:paraId="5D0C4533" w14:textId="77777777" w:rsidR="00A67167" w:rsidRDefault="00A67167">
            <w:pPr>
              <w:spacing w:before="20" w:after="20"/>
              <w:jc w:val="left"/>
            </w:pPr>
            <w:r>
              <w:rPr>
                <w:sz w:val="21"/>
              </w:rPr>
              <w:t>Quote automatiche</w:t>
            </w:r>
          </w:p>
        </w:tc>
        <w:tc>
          <w:tcPr>
            <w:tcW w:w="6633" w:type="dxa"/>
            <w:tcMar>
              <w:top w:w="90" w:type="dxa"/>
              <w:left w:w="90" w:type="dxa"/>
              <w:bottom w:w="90" w:type="dxa"/>
              <w:right w:w="90" w:type="dxa"/>
            </w:tcMar>
            <w:vAlign w:val="center"/>
          </w:tcPr>
          <w:p w14:paraId="3AC798A8" w14:textId="77777777" w:rsidR="00A67167" w:rsidRDefault="00A67167">
            <w:pPr>
              <w:spacing w:before="20" w:after="20"/>
              <w:jc w:val="left"/>
            </w:pPr>
            <w:r>
              <w:rPr>
                <w:sz w:val="21"/>
              </w:rPr>
              <w:t>Altezza sezione pila e fondazione a zero</w:t>
            </w:r>
          </w:p>
        </w:tc>
      </w:tr>
      <w:tr w:rsidR="00E00161" w14:paraId="08977E33" w14:textId="77777777">
        <w:trPr>
          <w:cantSplit/>
          <w:jc w:val="center"/>
        </w:trPr>
        <w:tc>
          <w:tcPr>
            <w:tcW w:w="3005" w:type="dxa"/>
            <w:tcMar>
              <w:top w:w="90" w:type="dxa"/>
              <w:left w:w="90" w:type="dxa"/>
              <w:bottom w:w="90" w:type="dxa"/>
              <w:right w:w="90" w:type="dxa"/>
            </w:tcMar>
            <w:vAlign w:val="center"/>
          </w:tcPr>
          <w:p w14:paraId="0899CE20" w14:textId="77777777" w:rsidR="00A67167" w:rsidRDefault="00A67167">
            <w:pPr>
              <w:spacing w:before="20" w:after="20"/>
              <w:jc w:val="left"/>
            </w:pPr>
            <w:r>
              <w:rPr>
                <w:sz w:val="21"/>
              </w:rPr>
              <w:t>Estremi</w:t>
            </w:r>
          </w:p>
        </w:tc>
        <w:tc>
          <w:tcPr>
            <w:tcW w:w="6633" w:type="dxa"/>
            <w:tcMar>
              <w:top w:w="90" w:type="dxa"/>
              <w:left w:w="90" w:type="dxa"/>
              <w:bottom w:w="90" w:type="dxa"/>
              <w:right w:w="90" w:type="dxa"/>
            </w:tcMar>
            <w:vAlign w:val="center"/>
          </w:tcPr>
          <w:p w14:paraId="0F855195" w14:textId="77777777" w:rsidR="00A67167" w:rsidRDefault="00A67167">
            <w:pPr>
              <w:spacing w:before="20" w:after="20"/>
              <w:jc w:val="left"/>
            </w:pPr>
            <w:r>
              <w:rPr>
                <w:sz w:val="21"/>
              </w:rPr>
              <w:t>Entrambi su spalla</w:t>
            </w:r>
          </w:p>
        </w:tc>
      </w:tr>
    </w:tbl>
    <w:p w14:paraId="36D11F6D" w14:textId="77777777" w:rsidR="00A67167" w:rsidRDefault="00A67167"/>
    <w:p w14:paraId="0FAF7B95" w14:textId="77777777" w:rsidR="00A67167" w:rsidRDefault="00A67167">
      <w:pPr>
        <w:spacing w:after="140"/>
      </w:pPr>
      <w:r>
        <w:t>Il riferimento restituisce costo 2.332.503,86 euro e CO₂ 1.371,939 t. Le tre luci non sono 40 m ciascuna: con continuità e tre campate le terminali hanno peso 0,8, quindi le luci sono circa 36,923 + 46,154 + 36,923 m. Questo è il primo controllo da fare per capire quale ponte si sta confrontando.</w:t>
      </w:r>
    </w:p>
    <w:p w14:paraId="5A24B495" w14:textId="77777777" w:rsidR="00A67167" w:rsidRDefault="00A67167">
      <w:pPr>
        <w:spacing w:after="140"/>
      </w:pPr>
      <w:r>
        <w:t>Nella ricerca scegli Costo minimo; blocca Continuità, Schema pila e Fondazione. Lascia libere Tipologia, Numero campate, Altezza e Dimensioni della sezione. Imposta campate da 1 a 8, altezze da 100 a 120% con passo 10, limiti assoluti d’altezza a zero. La griglia dei pali non interviene perché la fondazione è bloccata.</w:t>
      </w:r>
    </w:p>
    <w:p w14:paraId="4D308D79" w14:textId="77777777" w:rsidR="00A67167" w:rsidRDefault="00A67167">
      <w:pPr>
        <w:spacing w:after="140"/>
      </w:pPr>
      <w:r>
        <w:t>Il risultato atteso è 91 tentativi, 70 ammessi e 69 geometrie distinte. Il primo candidato è Cassone in c.a.p., due campate da 60 m, altezza 2,565257 m, costo 2.049.525,73 euro e CO₂ 1.287,035 t. Il risparmio rispetto al riferimento è circa 282.978 euro, pari al 12,13%; la riduzione ambientale è circa 84,904 t, pari al 6,19%. Le molte cifre servono a ripetere l’esempio, non descrivono la precisione della stima reale.</w:t>
      </w:r>
    </w:p>
    <w:p w14:paraId="5AB03086" w14:textId="77777777" w:rsidR="00A67167" w:rsidRDefault="00A67167">
      <w:pPr>
        <w:spacing w:after="140"/>
      </w:pPr>
      <w:r>
        <w:t xml:space="preserve">Ripeti con CO₂ minima e poi con Compromesso. In questo caso vince la stessa geometria; non aspettarti sempre questa coincidenza. Puoi cambiare N per osservare </w:t>
      </w:r>
      <w:r>
        <w:lastRenderedPageBreak/>
        <w:t>altre soluzioni senza eseguire nuovamente il calcolo. Apri il prospetto della selezione e confronta altezza, sezioni, numero di pile e quantità prima di applicarla.</w:t>
      </w:r>
    </w:p>
    <w:p w14:paraId="34426F27" w14:textId="77777777" w:rsidR="00A67167" w:rsidRDefault="00A67167">
      <w:pPr>
        <w:keepNext/>
        <w:spacing w:after="140"/>
      </w:pPr>
      <w:r>
        <w:rPr>
          <w:noProof/>
        </w:rPr>
        <w:drawing>
          <wp:inline distT="0" distB="0" distL="0" distR="0" wp14:anchorId="37F72A74" wp14:editId="20246FE5">
            <wp:extent cx="6120000" cy="2601000"/>
            <wp:effectExtent l="0" t="0" r="0" b="0"/>
            <wp:docPr id="7" name="Picture 7" descr="Differenze di costo fra il riferimento e alcuni scenar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png"/>
                    <pic:cNvPicPr/>
                  </pic:nvPicPr>
                  <pic:blipFill>
                    <a:blip r:embed="rId29"/>
                    <a:stretch>
                      <a:fillRect/>
                    </a:stretch>
                  </pic:blipFill>
                  <pic:spPr>
                    <a:xfrm>
                      <a:off x="0" y="0"/>
                      <a:ext cx="6120000" cy="2601000"/>
                    </a:xfrm>
                    <a:prstGeom prst="rect">
                      <a:avLst/>
                    </a:prstGeom>
                  </pic:spPr>
                </pic:pic>
              </a:graphicData>
            </a:graphic>
          </wp:inline>
        </w:drawing>
      </w:r>
    </w:p>
    <w:p w14:paraId="73AF0946" w14:textId="77777777" w:rsidR="00A67167" w:rsidRDefault="00A67167">
      <w:pPr>
        <w:pStyle w:val="Didascalia"/>
      </w:pPr>
      <w:r>
        <w:t>Differenze di costo fra il riferimento e alcuni scenari dell’esempio</w:t>
      </w:r>
    </w:p>
    <w:p w14:paraId="1D03C807" w14:textId="77777777" w:rsidR="00A67167" w:rsidRDefault="00A67167">
      <w:pPr>
        <w:spacing w:after="140"/>
      </w:pPr>
      <w:r>
        <w:t>Se imposti un minimo di cinque campate, il riferimento a tre campate è escluso. Vince una soluzione a T in c.a. con cinque campate e costo 2.657.209,43 euro. Un vincitore più caro del riferimento è quindi possibile quando il riferimento non soddisfa i nuovi vincoli. Leggi sempre la riga che descrive le esclusioni del progetto corrente.</w:t>
      </w:r>
    </w:p>
    <w:p w14:paraId="351D894A" w14:textId="77777777" w:rsidR="00A67167" w:rsidRDefault="00A67167">
      <w:pPr>
        <w:spacing w:after="140"/>
      </w:pPr>
      <w:r>
        <w:t>Moltiplicando tutti i prezzi per 0,8 o per 1,2, senza cambiare altro, la geometria vincente deve restare la stessa, la CO₂ deve restare invariata e il costo deve diventare rispettivamente 1.639.620,59 e 2.459.430,88 euro. Questo è un controllo di coerenza economica, non uno studio completo della sensibilità: per quest’ultimo occorre variare separatamente le voci più incerte, non soltanto tutto il listino dello stesso fattore.</w:t>
      </w:r>
    </w:p>
    <w:p w14:paraId="4928A011" w14:textId="77777777" w:rsidR="00A67167" w:rsidRDefault="00A67167">
      <w:pPr>
        <w:pStyle w:val="Titolo2"/>
        <w:keepNext/>
        <w:spacing w:after="140"/>
      </w:pPr>
      <w:bookmarkStart w:id="50" w:name="_Toc242744623"/>
      <w:r>
        <w:t>Selezionare applicare e conservare le alternative</w:t>
      </w:r>
      <w:bookmarkEnd w:id="50"/>
    </w:p>
    <w:p w14:paraId="36919141" w14:textId="77777777" w:rsidR="00A67167" w:rsidRDefault="00A67167">
      <w:pPr>
        <w:spacing w:after="140"/>
      </w:pPr>
      <w:r>
        <w:t>La tabella ordina le soluzioni secondo il punteggio non arrotondato. Se due righe mostrano lo stesso punteggio stampato, possono differire nelle cifre successive. Sono mostrati posizione, famiglia, campate, altezza, costo, differenza dal riferimento, CO₂, punteggio e appartenenza a Pareto.</w:t>
      </w:r>
    </w:p>
    <w:p w14:paraId="097E45BB" w14:textId="77777777" w:rsidR="00A67167" w:rsidRDefault="00A67167">
      <w:pPr>
        <w:spacing w:after="140"/>
      </w:pPr>
      <w:r>
        <w:t>Seleziona una riga o un punto della nuvola e leggi Variazioni rispetto al progetto corrente. La tabella confronta luci, continuità, fondazione e quote tecniche adottate. Controlla anche gli avvisi: un candidato ammesso conserva comunque i limiti generali del modello e le voci di computo mancanti.</w:t>
      </w:r>
    </w:p>
    <w:p w14:paraId="4C45C59D" w14:textId="77777777" w:rsidR="00A67167" w:rsidRDefault="00A67167">
      <w:pPr>
        <w:spacing w:after="140"/>
      </w:pPr>
      <w:r>
        <w:t>Premendo Applica soluzione selezionata, il progetto adotta gli input del candidato. Se non esiste già un’alternativa A, ANTHEA conserva il progetto precedente come A. Se A esiste, non viene sostituita automaticamente: controlla che il confronto A / B rappresenti ancora ciò che vuoi confrontare. Dopo l’applicazione rivedi Sezioni e quote e salva il documento con un nome che renda riconoscibile la variante.</w:t>
      </w:r>
    </w:p>
    <w:p w14:paraId="2BBAF818" w14:textId="77777777" w:rsidR="00A67167" w:rsidRDefault="00A67167">
      <w:pPr>
        <w:spacing w:after="140"/>
      </w:pPr>
      <w:r>
        <w:lastRenderedPageBreak/>
        <w:t>La ricerca completa non va considerata un registro permanente nel file di progetto. Per documentare la decisione salva il progetto di riferimento e le alternative scelte, esporta i loro computi e annota obiettivo, vincoli e griglie usati. L’export del progetto descrive la soluzione corrente; non sostituisce automaticamente un report dell’intera nuvola di ottimizzazione.</w:t>
      </w:r>
    </w:p>
    <w:p w14:paraId="3ECC8550" w14:textId="77777777" w:rsidR="00A67167" w:rsidRDefault="00A67167">
      <w:pPr>
        <w:pStyle w:val="Titolo2"/>
        <w:keepNext/>
        <w:spacing w:after="140"/>
      </w:pPr>
      <w:bookmarkStart w:id="51" w:name="_Toc242744624"/>
      <w:r>
        <w:t>Prezzi geotecnica e scenari da confrontare</w:t>
      </w:r>
      <w:bookmarkEnd w:id="51"/>
    </w:p>
    <w:p w14:paraId="47232AAC" w14:textId="77777777" w:rsidR="00A67167" w:rsidRDefault="00A67167">
      <w:pPr>
        <w:spacing w:after="140"/>
      </w:pPr>
      <w:r>
        <w:t>Prima di concludere prepara almeno uno scenario di riferimento e uno cautelativo motivato dai dati disponibili. Varia, per esempio, lunghezza dei pali, resistenze geotecniche di riferimento, costo della carpenteria, incidenza di montaggio e necessità di opere provvisionali. Se il vincitore cambia facilmente, conserva più alternative da approfondire invece di attribuire precisione eccessiva al primo posto.</w:t>
      </w:r>
    </w:p>
    <w:p w14:paraId="2B28F5CE" w14:textId="77777777" w:rsidR="00A67167" w:rsidRDefault="00A67167">
      <w:pPr>
        <w:spacing w:after="140"/>
      </w:pPr>
      <w:r>
        <w:t>Non usare la pressione convenzionale del terreno come se fosse automaticamente una portanza certificata. Un aumento della lunghezza del palo accresce l’attrito laterale nel modello, ma non simula il passaggio a uno strato reale. Il progetto geotecnico deve confermare lunghezza, capacità, gruppo, cedimenti e risposta trasversale. Per un ponte in alveo, il fatto che le pile evitino l’ostacolo disegnato non dimostra compatibilità idraulica.</w:t>
      </w:r>
    </w:p>
    <w:p w14:paraId="5D6ABA33" w14:textId="77777777" w:rsidR="00A67167" w:rsidRDefault="00A67167">
      <w:pPr>
        <w:spacing w:after="140"/>
      </w:pPr>
      <w:r>
        <w:t>Leggi le note accanto ai prezzi. Pali e cls hanno inclusioni diverse; appoggi e giunti dipendono da forze e movimenti. Gli oneri aggiuntivi e gli imprevisti sono riserve, non l’insieme delle lavorazioni mancanti. Per le famiglie speciali un’offerta di sistema può includere montaggio, terminali e protezioni già computati in altre righe: evita duplicazioni.</w:t>
      </w:r>
    </w:p>
    <w:p w14:paraId="6276129D" w14:textId="77777777" w:rsidR="00A67167" w:rsidRDefault="00A67167">
      <w:pPr>
        <w:pStyle w:val="Titolo2"/>
        <w:keepNext/>
        <w:spacing w:after="140"/>
      </w:pPr>
      <w:bookmarkStart w:id="52" w:name="_Toc242744625"/>
      <w:r>
        <w:t>Usare le famiglie speciali</w:t>
      </w:r>
      <w:bookmarkEnd w:id="52"/>
    </w:p>
    <w:p w14:paraId="66B4F3F0" w14:textId="77777777" w:rsidR="00A67167" w:rsidRDefault="00A67167">
      <w:pPr>
        <w:spacing w:after="140"/>
      </w:pPr>
      <w:r>
        <w:t>Arco metallico con catena e reticolare richiedono campate indipendenti. Se tieni bloccata una continuità attiva, queste famiglie non entrano nella ricerca. Per confrontarle devi liberare la continuità o impostare correttamente il riferimento. Il modello comprende arco con catena, non tutte le possibili configurazioni di arco con spinta sulle spalle.</w:t>
      </w:r>
    </w:p>
    <w:p w14:paraId="46FF3566" w14:textId="77777777" w:rsidR="00A67167" w:rsidRDefault="00A67167">
      <w:pPr>
        <w:spacing w:after="140"/>
      </w:pPr>
      <w:r>
        <w:t>Strallato e sospeso richiedono tre campate, impalcato continuo ed estremi su spalla. Le campate sono L/4, L/2, L/4. I campi di luce usuale si riferiscono alla campata centrale; un ponte complessivamente lungo 150 m non diventa uno strallato ammesso solo perché la lunghezza totale supera 100 m. Le antenne e i cavi hanno parametri avanzati da impostare prima della ricerca.</w:t>
      </w:r>
    </w:p>
    <w:p w14:paraId="47B06385" w14:textId="77777777" w:rsidR="00A67167" w:rsidRDefault="00A67167">
      <w:pPr>
        <w:spacing w:after="140"/>
      </w:pPr>
      <w:r>
        <w:t>Per la piastra ortotropa controlla lamiera, altezza e larghezze delle canalette, interasse e spessori del cassone. Per le travi incorporate controlla spazio fra profili e cls sopra e sotto le piattabande. Il prospetto rappresenta un profilo ideale, non un componente commerciale già selezionato.</w:t>
      </w:r>
    </w:p>
    <w:p w14:paraId="54E6BA82" w14:textId="77777777" w:rsidR="00A67167" w:rsidRDefault="00A67167">
      <w:pPr>
        <w:spacing w:after="140"/>
      </w:pPr>
      <w:r>
        <w:lastRenderedPageBreak/>
        <w:t>Su archi, reticolari, strallati e sospesi la mancanza di diagrammi globali non è un errore grafico. Il motore stima equilibri e quantità senza risolvere la deformabilità globale di queste strutture. Se il loro vantaggio economico è interessante, il passo successivo è un modello specialistico, non l’interpretazione della sola inerzia dell’impalcato come rigidezza del ponte completo.</w:t>
      </w:r>
    </w:p>
    <w:p w14:paraId="328DFB39" w14:textId="77777777" w:rsidR="00A67167" w:rsidRDefault="00A67167">
      <w:pPr>
        <w:pStyle w:val="Titolo2"/>
        <w:keepNext/>
        <w:spacing w:after="140"/>
      </w:pPr>
      <w:bookmarkStart w:id="53" w:name="_Toc242744626"/>
      <w:r>
        <w:t>Risolvere i messaggi più comuni</w:t>
      </w:r>
      <w:bookmarkEnd w:id="53"/>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00161" w14:paraId="77C818D5" w14:textId="77777777">
        <w:trPr>
          <w:cantSplit/>
          <w:tblHeader/>
          <w:jc w:val="center"/>
        </w:trPr>
        <w:tc>
          <w:tcPr>
            <w:tcW w:w="2381" w:type="dxa"/>
            <w:shd w:val="clear" w:color="auto" w:fill="E7E6E6"/>
            <w:tcMar>
              <w:top w:w="90" w:type="dxa"/>
              <w:left w:w="90" w:type="dxa"/>
              <w:bottom w:w="90" w:type="dxa"/>
              <w:right w:w="90" w:type="dxa"/>
            </w:tcMar>
            <w:vAlign w:val="center"/>
          </w:tcPr>
          <w:p w14:paraId="0BEB8610" w14:textId="77777777" w:rsidR="00A67167" w:rsidRDefault="00A67167">
            <w:pPr>
              <w:spacing w:before="20" w:after="20"/>
              <w:jc w:val="left"/>
            </w:pPr>
            <w:r>
              <w:rPr>
                <w:b/>
                <w:sz w:val="21"/>
              </w:rPr>
              <w:t>Messaggio o situazione</w:t>
            </w:r>
          </w:p>
        </w:tc>
        <w:tc>
          <w:tcPr>
            <w:tcW w:w="3402" w:type="dxa"/>
            <w:shd w:val="clear" w:color="auto" w:fill="E7E6E6"/>
            <w:tcMar>
              <w:top w:w="90" w:type="dxa"/>
              <w:left w:w="90" w:type="dxa"/>
              <w:bottom w:w="90" w:type="dxa"/>
              <w:right w:w="90" w:type="dxa"/>
            </w:tcMar>
            <w:vAlign w:val="center"/>
          </w:tcPr>
          <w:p w14:paraId="6582CACF" w14:textId="77777777" w:rsidR="00A67167" w:rsidRDefault="00A67167">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65AB4D79" w14:textId="77777777" w:rsidR="00A67167" w:rsidRDefault="00A67167">
            <w:pPr>
              <w:spacing w:before="20" w:after="20"/>
              <w:jc w:val="center"/>
            </w:pPr>
            <w:r>
              <w:rPr>
                <w:b/>
                <w:sz w:val="21"/>
              </w:rPr>
              <w:t>Azione utile</w:t>
            </w:r>
          </w:p>
        </w:tc>
      </w:tr>
      <w:tr w:rsidR="00E00161" w14:paraId="600C4F9F" w14:textId="77777777">
        <w:trPr>
          <w:cantSplit/>
          <w:jc w:val="center"/>
        </w:trPr>
        <w:tc>
          <w:tcPr>
            <w:tcW w:w="2381" w:type="dxa"/>
            <w:tcMar>
              <w:top w:w="90" w:type="dxa"/>
              <w:left w:w="90" w:type="dxa"/>
              <w:bottom w:w="90" w:type="dxa"/>
              <w:right w:w="90" w:type="dxa"/>
            </w:tcMar>
            <w:vAlign w:val="center"/>
          </w:tcPr>
          <w:p w14:paraId="526DA993" w14:textId="77777777" w:rsidR="00A67167" w:rsidRDefault="00A67167">
            <w:pPr>
              <w:spacing w:before="20" w:after="20"/>
              <w:jc w:val="left"/>
            </w:pPr>
            <w:r>
              <w:rPr>
                <w:sz w:val="21"/>
              </w:rPr>
              <w:t>Nessuna soluzione ammessa</w:t>
            </w:r>
          </w:p>
        </w:tc>
        <w:tc>
          <w:tcPr>
            <w:tcW w:w="3402" w:type="dxa"/>
            <w:tcMar>
              <w:top w:w="90" w:type="dxa"/>
              <w:left w:w="90" w:type="dxa"/>
              <w:bottom w:w="90" w:type="dxa"/>
              <w:right w:w="90" w:type="dxa"/>
            </w:tcMar>
            <w:vAlign w:val="center"/>
          </w:tcPr>
          <w:p w14:paraId="540F5287" w14:textId="77777777" w:rsidR="00A67167" w:rsidRDefault="00A67167">
            <w:pPr>
              <w:spacing w:before="20" w:after="20"/>
              <w:jc w:val="left"/>
            </w:pPr>
            <w:r>
              <w:rPr>
                <w:sz w:val="21"/>
              </w:rPr>
              <w:t>Tutti i candidati violano almeno un filtro</w:t>
            </w:r>
          </w:p>
        </w:tc>
        <w:tc>
          <w:tcPr>
            <w:tcW w:w="3855" w:type="dxa"/>
            <w:tcMar>
              <w:top w:w="90" w:type="dxa"/>
              <w:left w:w="90" w:type="dxa"/>
              <w:bottom w:w="90" w:type="dxa"/>
              <w:right w:w="90" w:type="dxa"/>
            </w:tcMar>
            <w:vAlign w:val="center"/>
          </w:tcPr>
          <w:p w14:paraId="6ADDF4FC" w14:textId="77777777" w:rsidR="00A67167" w:rsidRDefault="00A67167">
            <w:pPr>
              <w:spacing w:before="20" w:after="20"/>
              <w:jc w:val="left"/>
            </w:pPr>
            <w:r>
              <w:rPr>
                <w:sz w:val="21"/>
              </w:rPr>
              <w:t>Apri i motivi e modifica il vincolo pertinente</w:t>
            </w:r>
          </w:p>
        </w:tc>
      </w:tr>
      <w:tr w:rsidR="00E00161" w14:paraId="0D30ADD6" w14:textId="77777777">
        <w:trPr>
          <w:cantSplit/>
          <w:jc w:val="center"/>
        </w:trPr>
        <w:tc>
          <w:tcPr>
            <w:tcW w:w="2381" w:type="dxa"/>
            <w:tcMar>
              <w:top w:w="90" w:type="dxa"/>
              <w:left w:w="90" w:type="dxa"/>
              <w:bottom w:w="90" w:type="dxa"/>
              <w:right w:w="90" w:type="dxa"/>
            </w:tcMar>
            <w:vAlign w:val="center"/>
          </w:tcPr>
          <w:p w14:paraId="53576C24" w14:textId="77777777" w:rsidR="00A67167" w:rsidRDefault="00A67167">
            <w:pPr>
              <w:spacing w:before="20" w:after="20"/>
              <w:jc w:val="left"/>
            </w:pPr>
            <w:r>
              <w:rPr>
                <w:sz w:val="21"/>
              </w:rPr>
              <w:t>Griglia troppo estesa</w:t>
            </w:r>
          </w:p>
        </w:tc>
        <w:tc>
          <w:tcPr>
            <w:tcW w:w="3402" w:type="dxa"/>
            <w:tcMar>
              <w:top w:w="90" w:type="dxa"/>
              <w:left w:w="90" w:type="dxa"/>
              <w:bottom w:w="90" w:type="dxa"/>
              <w:right w:w="90" w:type="dxa"/>
            </w:tcMar>
            <w:vAlign w:val="center"/>
          </w:tcPr>
          <w:p w14:paraId="5BDC71B3" w14:textId="77777777" w:rsidR="00A67167" w:rsidRDefault="00A67167">
            <w:pPr>
              <w:spacing w:before="20" w:after="20"/>
              <w:jc w:val="left"/>
            </w:pPr>
            <w:r>
              <w:rPr>
                <w:sz w:val="21"/>
              </w:rPr>
              <w:t>Superati 50.000 tentativi previsti</w:t>
            </w:r>
          </w:p>
        </w:tc>
        <w:tc>
          <w:tcPr>
            <w:tcW w:w="3855" w:type="dxa"/>
            <w:tcMar>
              <w:top w:w="90" w:type="dxa"/>
              <w:left w:w="90" w:type="dxa"/>
              <w:bottom w:w="90" w:type="dxa"/>
              <w:right w:w="90" w:type="dxa"/>
            </w:tcMar>
            <w:vAlign w:val="center"/>
          </w:tcPr>
          <w:p w14:paraId="3302CAF3" w14:textId="77777777" w:rsidR="00A67167" w:rsidRDefault="00A67167">
            <w:pPr>
              <w:spacing w:before="20" w:after="20"/>
              <w:jc w:val="left"/>
            </w:pPr>
            <w:r>
              <w:rPr>
                <w:sz w:val="21"/>
              </w:rPr>
              <w:t>Blocca variabili o aumenta il passo</w:t>
            </w:r>
          </w:p>
        </w:tc>
      </w:tr>
      <w:tr w:rsidR="00E00161" w14:paraId="4558A633" w14:textId="77777777">
        <w:trPr>
          <w:cantSplit/>
          <w:jc w:val="center"/>
        </w:trPr>
        <w:tc>
          <w:tcPr>
            <w:tcW w:w="2381" w:type="dxa"/>
            <w:tcMar>
              <w:top w:w="90" w:type="dxa"/>
              <w:left w:w="90" w:type="dxa"/>
              <w:bottom w:w="90" w:type="dxa"/>
              <w:right w:w="90" w:type="dxa"/>
            </w:tcMar>
            <w:vAlign w:val="center"/>
          </w:tcPr>
          <w:p w14:paraId="1F89B141" w14:textId="77777777" w:rsidR="00A67167" w:rsidRDefault="00A67167">
            <w:pPr>
              <w:spacing w:before="20" w:after="20"/>
              <w:jc w:val="left"/>
            </w:pPr>
            <w:r>
              <w:rPr>
                <w:sz w:val="21"/>
              </w:rPr>
              <w:t>Altezza inferiore alla regola</w:t>
            </w:r>
          </w:p>
        </w:tc>
        <w:tc>
          <w:tcPr>
            <w:tcW w:w="3402" w:type="dxa"/>
            <w:tcMar>
              <w:top w:w="90" w:type="dxa"/>
              <w:left w:w="90" w:type="dxa"/>
              <w:bottom w:w="90" w:type="dxa"/>
              <w:right w:w="90" w:type="dxa"/>
            </w:tcMar>
            <w:vAlign w:val="center"/>
          </w:tcPr>
          <w:p w14:paraId="0061BB2C" w14:textId="77777777" w:rsidR="00A67167" w:rsidRDefault="00A67167">
            <w:pPr>
              <w:spacing w:before="20" w:after="20"/>
              <w:jc w:val="left"/>
            </w:pPr>
            <w:r>
              <w:rPr>
                <w:sz w:val="21"/>
              </w:rPr>
              <w:t>Quota bloccata troppo bassa</w:t>
            </w:r>
          </w:p>
        </w:tc>
        <w:tc>
          <w:tcPr>
            <w:tcW w:w="3855" w:type="dxa"/>
            <w:tcMar>
              <w:top w:w="90" w:type="dxa"/>
              <w:left w:w="90" w:type="dxa"/>
              <w:bottom w:w="90" w:type="dxa"/>
              <w:right w:w="90" w:type="dxa"/>
            </w:tcMar>
            <w:vAlign w:val="center"/>
          </w:tcPr>
          <w:p w14:paraId="40562F12" w14:textId="77777777" w:rsidR="00A67167" w:rsidRDefault="00A67167">
            <w:pPr>
              <w:spacing w:before="20" w:after="20"/>
              <w:jc w:val="left"/>
            </w:pPr>
            <w:r>
              <w:rPr>
                <w:sz w:val="21"/>
              </w:rPr>
              <w:t>Rivedi altezza o numero di campate</w:t>
            </w:r>
          </w:p>
        </w:tc>
      </w:tr>
      <w:tr w:rsidR="00E00161" w14:paraId="6ED72965" w14:textId="77777777">
        <w:trPr>
          <w:cantSplit/>
          <w:jc w:val="center"/>
        </w:trPr>
        <w:tc>
          <w:tcPr>
            <w:tcW w:w="2381" w:type="dxa"/>
            <w:tcMar>
              <w:top w:w="90" w:type="dxa"/>
              <w:left w:w="90" w:type="dxa"/>
              <w:bottom w:w="90" w:type="dxa"/>
              <w:right w:w="90" w:type="dxa"/>
            </w:tcMar>
            <w:vAlign w:val="center"/>
          </w:tcPr>
          <w:p w14:paraId="74ECC086" w14:textId="77777777" w:rsidR="00A67167" w:rsidRDefault="00A67167">
            <w:pPr>
              <w:spacing w:before="20" w:after="20"/>
              <w:jc w:val="left"/>
            </w:pPr>
            <w:r>
              <w:rPr>
                <w:sz w:val="21"/>
              </w:rPr>
              <w:t>Pile interferenti con ostacolo</w:t>
            </w:r>
          </w:p>
        </w:tc>
        <w:tc>
          <w:tcPr>
            <w:tcW w:w="3402" w:type="dxa"/>
            <w:tcMar>
              <w:top w:w="90" w:type="dxa"/>
              <w:left w:w="90" w:type="dxa"/>
              <w:bottom w:w="90" w:type="dxa"/>
              <w:right w:w="90" w:type="dxa"/>
            </w:tcMar>
            <w:vAlign w:val="center"/>
          </w:tcPr>
          <w:p w14:paraId="39A2D841" w14:textId="77777777" w:rsidR="00A67167" w:rsidRDefault="00A67167">
            <w:pPr>
              <w:spacing w:before="20" w:after="20"/>
              <w:jc w:val="left"/>
            </w:pPr>
            <w:r>
              <w:rPr>
                <w:sz w:val="21"/>
              </w:rPr>
              <w:t>Appoggi nella fascia esclusa</w:t>
            </w:r>
          </w:p>
        </w:tc>
        <w:tc>
          <w:tcPr>
            <w:tcW w:w="3855" w:type="dxa"/>
            <w:tcMar>
              <w:top w:w="90" w:type="dxa"/>
              <w:left w:w="90" w:type="dxa"/>
              <w:bottom w:w="90" w:type="dxa"/>
              <w:right w:w="90" w:type="dxa"/>
            </w:tcMar>
            <w:vAlign w:val="center"/>
          </w:tcPr>
          <w:p w14:paraId="374F0DF4" w14:textId="77777777" w:rsidR="00A67167" w:rsidRDefault="00A67167">
            <w:pPr>
              <w:spacing w:before="20" w:after="20"/>
              <w:jc w:val="left"/>
            </w:pPr>
            <w:r>
              <w:rPr>
                <w:sz w:val="21"/>
              </w:rPr>
              <w:t>Riduci campate o cambia schema</w:t>
            </w:r>
          </w:p>
        </w:tc>
      </w:tr>
      <w:tr w:rsidR="00E00161" w14:paraId="5C07A328" w14:textId="77777777">
        <w:trPr>
          <w:cantSplit/>
          <w:jc w:val="center"/>
        </w:trPr>
        <w:tc>
          <w:tcPr>
            <w:tcW w:w="2381" w:type="dxa"/>
            <w:tcMar>
              <w:top w:w="90" w:type="dxa"/>
              <w:left w:w="90" w:type="dxa"/>
              <w:bottom w:w="90" w:type="dxa"/>
              <w:right w:w="90" w:type="dxa"/>
            </w:tcMar>
            <w:vAlign w:val="center"/>
          </w:tcPr>
          <w:p w14:paraId="4F5C0D23" w14:textId="77777777" w:rsidR="00A67167" w:rsidRDefault="00A67167">
            <w:pPr>
              <w:spacing w:before="20" w:after="20"/>
              <w:jc w:val="left"/>
            </w:pPr>
            <w:r>
              <w:rPr>
                <w:sz w:val="21"/>
              </w:rPr>
              <w:t>Fondazione oltre soglia</w:t>
            </w:r>
          </w:p>
        </w:tc>
        <w:tc>
          <w:tcPr>
            <w:tcW w:w="3402" w:type="dxa"/>
            <w:tcMar>
              <w:top w:w="90" w:type="dxa"/>
              <w:left w:w="90" w:type="dxa"/>
              <w:bottom w:w="90" w:type="dxa"/>
              <w:right w:w="90" w:type="dxa"/>
            </w:tcMar>
            <w:vAlign w:val="center"/>
          </w:tcPr>
          <w:p w14:paraId="1970E4E3" w14:textId="77777777" w:rsidR="00A67167" w:rsidRDefault="00A67167">
            <w:pPr>
              <w:spacing w:before="20" w:after="20"/>
              <w:jc w:val="left"/>
            </w:pPr>
            <w:r>
              <w:rPr>
                <w:sz w:val="21"/>
              </w:rPr>
              <w:t>Assiale superiore al riferimento</w:t>
            </w:r>
          </w:p>
        </w:tc>
        <w:tc>
          <w:tcPr>
            <w:tcW w:w="3855" w:type="dxa"/>
            <w:tcMar>
              <w:top w:w="90" w:type="dxa"/>
              <w:left w:w="90" w:type="dxa"/>
              <w:bottom w:w="90" w:type="dxa"/>
              <w:right w:w="90" w:type="dxa"/>
            </w:tcMar>
            <w:vAlign w:val="center"/>
          </w:tcPr>
          <w:p w14:paraId="1B09A4E5" w14:textId="77777777" w:rsidR="00A67167" w:rsidRDefault="00A67167">
            <w:pPr>
              <w:spacing w:before="20" w:after="20"/>
              <w:jc w:val="left"/>
            </w:pPr>
            <w:r>
              <w:rPr>
                <w:sz w:val="21"/>
              </w:rPr>
              <w:t>Rivedi dati terreno e fondazione</w:t>
            </w:r>
          </w:p>
        </w:tc>
      </w:tr>
      <w:tr w:rsidR="00E00161" w14:paraId="63CA86F6" w14:textId="77777777">
        <w:trPr>
          <w:cantSplit/>
          <w:jc w:val="center"/>
        </w:trPr>
        <w:tc>
          <w:tcPr>
            <w:tcW w:w="2381" w:type="dxa"/>
            <w:tcMar>
              <w:top w:w="90" w:type="dxa"/>
              <w:left w:w="90" w:type="dxa"/>
              <w:bottom w:w="90" w:type="dxa"/>
              <w:right w:w="90" w:type="dxa"/>
            </w:tcMar>
            <w:vAlign w:val="center"/>
          </w:tcPr>
          <w:p w14:paraId="2C0B17B0" w14:textId="77777777" w:rsidR="00A67167" w:rsidRDefault="00A67167">
            <w:pPr>
              <w:spacing w:before="20" w:after="20"/>
              <w:jc w:val="left"/>
            </w:pPr>
            <w:r>
              <w:rPr>
                <w:sz w:val="21"/>
              </w:rPr>
              <w:t>Plinto non contiene pali</w:t>
            </w:r>
          </w:p>
        </w:tc>
        <w:tc>
          <w:tcPr>
            <w:tcW w:w="3402" w:type="dxa"/>
            <w:tcMar>
              <w:top w:w="90" w:type="dxa"/>
              <w:left w:w="90" w:type="dxa"/>
              <w:bottom w:w="90" w:type="dxa"/>
              <w:right w:w="90" w:type="dxa"/>
            </w:tcMar>
            <w:vAlign w:val="center"/>
          </w:tcPr>
          <w:p w14:paraId="409892D4" w14:textId="77777777" w:rsidR="00A67167" w:rsidRDefault="00A67167">
            <w:pPr>
              <w:spacing w:before="20" w:after="20"/>
              <w:jc w:val="left"/>
            </w:pPr>
            <w:r>
              <w:rPr>
                <w:sz w:val="21"/>
              </w:rPr>
              <w:t>Griglia dei pali incompatibile</w:t>
            </w:r>
          </w:p>
        </w:tc>
        <w:tc>
          <w:tcPr>
            <w:tcW w:w="3855" w:type="dxa"/>
            <w:tcMar>
              <w:top w:w="90" w:type="dxa"/>
              <w:left w:w="90" w:type="dxa"/>
              <w:bottom w:w="90" w:type="dxa"/>
              <w:right w:w="90" w:type="dxa"/>
            </w:tcMar>
            <w:vAlign w:val="center"/>
          </w:tcPr>
          <w:p w14:paraId="3845AB54" w14:textId="77777777" w:rsidR="00A67167" w:rsidRDefault="00A67167">
            <w:pPr>
              <w:spacing w:before="20" w:after="20"/>
              <w:jc w:val="left"/>
            </w:pPr>
            <w:r>
              <w:rPr>
                <w:sz w:val="21"/>
              </w:rPr>
              <w:t>Aumenta il lato imposto o torna in automatico</w:t>
            </w:r>
          </w:p>
        </w:tc>
      </w:tr>
      <w:tr w:rsidR="00E00161" w14:paraId="52E59B88" w14:textId="77777777">
        <w:trPr>
          <w:cantSplit/>
          <w:jc w:val="center"/>
        </w:trPr>
        <w:tc>
          <w:tcPr>
            <w:tcW w:w="2381" w:type="dxa"/>
            <w:tcMar>
              <w:top w:w="90" w:type="dxa"/>
              <w:left w:w="90" w:type="dxa"/>
              <w:bottom w:w="90" w:type="dxa"/>
              <w:right w:w="90" w:type="dxa"/>
            </w:tcMar>
            <w:vAlign w:val="center"/>
          </w:tcPr>
          <w:p w14:paraId="6BA87636" w14:textId="77777777" w:rsidR="00A67167" w:rsidRDefault="00A67167">
            <w:pPr>
              <w:spacing w:before="20" w:after="20"/>
              <w:jc w:val="left"/>
            </w:pPr>
            <w:r>
              <w:rPr>
                <w:sz w:val="21"/>
              </w:rPr>
              <w:t>Pila troppo snella o compressa</w:t>
            </w:r>
          </w:p>
        </w:tc>
        <w:tc>
          <w:tcPr>
            <w:tcW w:w="3402" w:type="dxa"/>
            <w:tcMar>
              <w:top w:w="90" w:type="dxa"/>
              <w:left w:w="90" w:type="dxa"/>
              <w:bottom w:w="90" w:type="dxa"/>
              <w:right w:w="90" w:type="dxa"/>
            </w:tcMar>
            <w:vAlign w:val="center"/>
          </w:tcPr>
          <w:p w14:paraId="38CBF692" w14:textId="77777777" w:rsidR="00A67167" w:rsidRDefault="00A67167">
            <w:pPr>
              <w:spacing w:before="20" w:after="20"/>
              <w:jc w:val="left"/>
            </w:pPr>
            <w:r>
              <w:rPr>
                <w:sz w:val="21"/>
              </w:rPr>
              <w:t>Soglia orientativa superata</w:t>
            </w:r>
          </w:p>
        </w:tc>
        <w:tc>
          <w:tcPr>
            <w:tcW w:w="3855" w:type="dxa"/>
            <w:tcMar>
              <w:top w:w="90" w:type="dxa"/>
              <w:left w:w="90" w:type="dxa"/>
              <w:bottom w:w="90" w:type="dxa"/>
              <w:right w:w="90" w:type="dxa"/>
            </w:tcMar>
            <w:vAlign w:val="center"/>
          </w:tcPr>
          <w:p w14:paraId="03BF09BF" w14:textId="77777777" w:rsidR="00A67167" w:rsidRDefault="00A67167">
            <w:pPr>
              <w:spacing w:before="20" w:after="20"/>
              <w:jc w:val="left"/>
            </w:pPr>
            <w:r>
              <w:rPr>
                <w:sz w:val="21"/>
              </w:rPr>
              <w:t>Aumenta la sezione e verifica il modello reale</w:t>
            </w:r>
          </w:p>
        </w:tc>
      </w:tr>
      <w:tr w:rsidR="00E00161" w14:paraId="14C86E35" w14:textId="77777777">
        <w:trPr>
          <w:cantSplit/>
          <w:jc w:val="center"/>
        </w:trPr>
        <w:tc>
          <w:tcPr>
            <w:tcW w:w="2381" w:type="dxa"/>
            <w:tcMar>
              <w:top w:w="90" w:type="dxa"/>
              <w:left w:w="90" w:type="dxa"/>
              <w:bottom w:w="90" w:type="dxa"/>
              <w:right w:w="90" w:type="dxa"/>
            </w:tcMar>
            <w:vAlign w:val="center"/>
          </w:tcPr>
          <w:p w14:paraId="4D8CA49F" w14:textId="77777777" w:rsidR="00A67167" w:rsidRDefault="00A67167">
            <w:pPr>
              <w:spacing w:before="20" w:after="20"/>
              <w:jc w:val="left"/>
            </w:pPr>
            <w:r>
              <w:rPr>
                <w:sz w:val="21"/>
              </w:rPr>
              <w:t>Sollevamento</w:t>
            </w:r>
          </w:p>
        </w:tc>
        <w:tc>
          <w:tcPr>
            <w:tcW w:w="3402" w:type="dxa"/>
            <w:tcMar>
              <w:top w:w="90" w:type="dxa"/>
              <w:left w:w="90" w:type="dxa"/>
              <w:bottom w:w="90" w:type="dxa"/>
              <w:right w:w="90" w:type="dxa"/>
            </w:tcMar>
            <w:vAlign w:val="center"/>
          </w:tcPr>
          <w:p w14:paraId="2794370A" w14:textId="77777777" w:rsidR="00A67167" w:rsidRDefault="00A67167">
            <w:pPr>
              <w:spacing w:before="20" w:after="20"/>
              <w:jc w:val="left"/>
            </w:pPr>
            <w:r>
              <w:rPr>
                <w:sz w:val="21"/>
              </w:rPr>
              <w:t>Reazione negativa non gestita</w:t>
            </w:r>
          </w:p>
        </w:tc>
        <w:tc>
          <w:tcPr>
            <w:tcW w:w="3855" w:type="dxa"/>
            <w:tcMar>
              <w:top w:w="90" w:type="dxa"/>
              <w:left w:w="90" w:type="dxa"/>
              <w:bottom w:w="90" w:type="dxa"/>
              <w:right w:w="90" w:type="dxa"/>
            </w:tcMar>
            <w:vAlign w:val="center"/>
          </w:tcPr>
          <w:p w14:paraId="7C1034D9" w14:textId="77777777" w:rsidR="00A67167" w:rsidRDefault="00A67167">
            <w:pPr>
              <w:spacing w:before="20" w:after="20"/>
              <w:jc w:val="left"/>
            </w:pPr>
            <w:r>
              <w:rPr>
                <w:sz w:val="21"/>
              </w:rPr>
              <w:t>Rivedi schema oppure analizza dispositivi dedicati</w:t>
            </w:r>
          </w:p>
        </w:tc>
      </w:tr>
      <w:tr w:rsidR="00E00161" w14:paraId="012EBA83" w14:textId="77777777">
        <w:trPr>
          <w:cantSplit/>
          <w:jc w:val="center"/>
        </w:trPr>
        <w:tc>
          <w:tcPr>
            <w:tcW w:w="2381" w:type="dxa"/>
            <w:tcMar>
              <w:top w:w="90" w:type="dxa"/>
              <w:left w:w="90" w:type="dxa"/>
              <w:bottom w:w="90" w:type="dxa"/>
              <w:right w:w="90" w:type="dxa"/>
            </w:tcMar>
            <w:vAlign w:val="center"/>
          </w:tcPr>
          <w:p w14:paraId="6838A704" w14:textId="77777777" w:rsidR="00A67167" w:rsidRDefault="00A67167">
            <w:pPr>
              <w:spacing w:before="20" w:after="20"/>
              <w:jc w:val="left"/>
            </w:pPr>
            <w:r>
              <w:rPr>
                <w:sz w:val="21"/>
              </w:rPr>
              <w:t>Prezzi o dati modificati</w:t>
            </w:r>
          </w:p>
        </w:tc>
        <w:tc>
          <w:tcPr>
            <w:tcW w:w="3402" w:type="dxa"/>
            <w:tcMar>
              <w:top w:w="90" w:type="dxa"/>
              <w:left w:w="90" w:type="dxa"/>
              <w:bottom w:w="90" w:type="dxa"/>
              <w:right w:w="90" w:type="dxa"/>
            </w:tcMar>
            <w:vAlign w:val="center"/>
          </w:tcPr>
          <w:p w14:paraId="606C3465" w14:textId="77777777" w:rsidR="00A67167" w:rsidRDefault="00A67167">
            <w:pPr>
              <w:spacing w:before="20" w:after="20"/>
              <w:jc w:val="left"/>
            </w:pPr>
            <w:r>
              <w:rPr>
                <w:sz w:val="21"/>
              </w:rPr>
              <w:t>La graduatoria è obsoleta</w:t>
            </w:r>
          </w:p>
        </w:tc>
        <w:tc>
          <w:tcPr>
            <w:tcW w:w="3855" w:type="dxa"/>
            <w:tcMar>
              <w:top w:w="90" w:type="dxa"/>
              <w:left w:w="90" w:type="dxa"/>
              <w:bottom w:w="90" w:type="dxa"/>
              <w:right w:w="90" w:type="dxa"/>
            </w:tcMar>
            <w:vAlign w:val="center"/>
          </w:tcPr>
          <w:p w14:paraId="3222EEC5" w14:textId="77777777" w:rsidR="00A67167" w:rsidRDefault="00A67167">
            <w:pPr>
              <w:spacing w:before="20" w:after="20"/>
              <w:jc w:val="center"/>
            </w:pPr>
            <w:r>
              <w:rPr>
                <w:sz w:val="21"/>
              </w:rPr>
              <w:t>Ripeti la ricerca</w:t>
            </w:r>
          </w:p>
        </w:tc>
      </w:tr>
      <w:tr w:rsidR="00E00161" w14:paraId="469A074B" w14:textId="77777777">
        <w:trPr>
          <w:cantSplit/>
          <w:jc w:val="center"/>
        </w:trPr>
        <w:tc>
          <w:tcPr>
            <w:tcW w:w="2381" w:type="dxa"/>
            <w:tcMar>
              <w:top w:w="90" w:type="dxa"/>
              <w:left w:w="90" w:type="dxa"/>
              <w:bottom w:w="90" w:type="dxa"/>
              <w:right w:w="90" w:type="dxa"/>
            </w:tcMar>
            <w:vAlign w:val="center"/>
          </w:tcPr>
          <w:p w14:paraId="78B5D6E1" w14:textId="77777777" w:rsidR="00A67167" w:rsidRDefault="00A67167">
            <w:pPr>
              <w:spacing w:before="20" w:after="20"/>
              <w:jc w:val="left"/>
            </w:pPr>
            <w:r>
              <w:rPr>
                <w:sz w:val="21"/>
              </w:rPr>
              <w:t>Vincitore più caro del riferimento</w:t>
            </w:r>
          </w:p>
        </w:tc>
        <w:tc>
          <w:tcPr>
            <w:tcW w:w="3402" w:type="dxa"/>
            <w:tcMar>
              <w:top w:w="90" w:type="dxa"/>
              <w:left w:w="90" w:type="dxa"/>
              <w:bottom w:w="90" w:type="dxa"/>
              <w:right w:w="90" w:type="dxa"/>
            </w:tcMar>
            <w:vAlign w:val="center"/>
          </w:tcPr>
          <w:p w14:paraId="730164C8" w14:textId="77777777" w:rsidR="00A67167" w:rsidRDefault="00A67167">
            <w:pPr>
              <w:spacing w:before="20" w:after="20"/>
              <w:jc w:val="left"/>
            </w:pPr>
            <w:r>
              <w:rPr>
                <w:sz w:val="21"/>
              </w:rPr>
              <w:t>Il riferimento può essere escluso</w:t>
            </w:r>
          </w:p>
        </w:tc>
        <w:tc>
          <w:tcPr>
            <w:tcW w:w="3855" w:type="dxa"/>
            <w:tcMar>
              <w:top w:w="90" w:type="dxa"/>
              <w:left w:w="90" w:type="dxa"/>
              <w:bottom w:w="90" w:type="dxa"/>
              <w:right w:w="90" w:type="dxa"/>
            </w:tcMar>
            <w:vAlign w:val="center"/>
          </w:tcPr>
          <w:p w14:paraId="17843961" w14:textId="77777777" w:rsidR="00A67167" w:rsidRDefault="00A67167">
            <w:pPr>
              <w:spacing w:before="20" w:after="20"/>
              <w:jc w:val="left"/>
            </w:pPr>
            <w:r>
              <w:rPr>
                <w:sz w:val="21"/>
              </w:rPr>
              <w:t>Leggi le esclusioni prima di valutare il risparmio</w:t>
            </w:r>
          </w:p>
        </w:tc>
      </w:tr>
    </w:tbl>
    <w:p w14:paraId="1E16A5E9" w14:textId="77777777" w:rsidR="00A67167" w:rsidRDefault="00A67167"/>
    <w:p w14:paraId="65E79111" w14:textId="77777777" w:rsidR="00A67167" w:rsidRDefault="00A67167">
      <w:pPr>
        <w:spacing w:after="140"/>
      </w:pPr>
      <w:r>
        <w:t>Non eliminare un messaggio aumentando arbitrariamente una resistenza geotecnica o azzerando una voce di costo. Correggi un dato solo quando hai una ragione documentabile. Se la combinazione resta incompatibile, conserva il rifiuto fra gli esiti dello studio.</w:t>
      </w:r>
    </w:p>
    <w:p w14:paraId="7FB52691" w14:textId="77777777" w:rsidR="00A67167" w:rsidRDefault="00A67167">
      <w:pPr>
        <w:pStyle w:val="Titolo2"/>
        <w:keepNext/>
        <w:spacing w:after="140"/>
      </w:pPr>
      <w:bookmarkStart w:id="54" w:name="_Toc242744627"/>
      <w:r>
        <w:t>Esportare un confronto leggibile</w:t>
      </w:r>
      <w:bookmarkEnd w:id="54"/>
    </w:p>
    <w:p w14:paraId="6395905E" w14:textId="77777777" w:rsidR="00A67167" w:rsidRDefault="00A67167">
      <w:pPr>
        <w:spacing w:after="140"/>
      </w:pPr>
      <w:r>
        <w:t xml:space="preserve">Usa Esporta quantità CSV per il computo della soluzione corrente e l’export delle quote per ricostruirne dimensioni e sviluppi. Il pulsante Immagine PNG conserva il disegno; la </w:t>
      </w:r>
      <w:r>
        <w:lastRenderedPageBreak/>
        <w:t>relazione Word del progetto riporta geometria, ipotesi, quantità e avvisi. Per una consegna tecnica aggiungi il PDF e controlla che tabelle, unità e figure siano leggibili.</w:t>
      </w:r>
    </w:p>
    <w:p w14:paraId="7BD0648D" w14:textId="77777777" w:rsidR="00A67167" w:rsidRDefault="00A67167">
      <w:pPr>
        <w:spacing w:after="140"/>
      </w:pPr>
      <w:r>
        <w:t>Accompagna ogni alternativa con obiettivo, dati del sito, blocchi attivati, griglie, listino, fattori ambientali e versione del motore. Riporta numero dei tentativi, delle geometrie ammesse e motivo della selezione. Se scegli la terza alternativa perché più costruibile, scrivilo esplicitamente: la posizione in classifica descrive soltanto il criterio scelto dal software.</w:t>
      </w:r>
    </w:p>
    <w:p w14:paraId="04AE5F7A" w14:textId="77777777" w:rsidR="00A67167" w:rsidRDefault="00A67167">
      <w:pPr>
        <w:pStyle w:val="Titolo2"/>
        <w:keepNext/>
        <w:spacing w:after="140"/>
      </w:pPr>
      <w:bookmarkStart w:id="55" w:name="_Toc242744628"/>
      <w:r>
        <w:t>Quanto fidarsi dei risultati</w:t>
      </w:r>
      <w:bookmarkEnd w:id="55"/>
    </w:p>
    <w:p w14:paraId="30916E50" w14:textId="77777777" w:rsidR="00A67167" w:rsidRDefault="00A67167">
      <w:pPr>
        <w:spacing w:after="140"/>
      </w:pPr>
      <w:r>
        <w:t>La revisione documentata ha superato 44.259 asserzioni della suite generale. Una verifica indipendente, senza librerie ANTHEA nel calcolo dei valori attesi, ha controllato 100 travi con un secondo solutore FEM e quantità, costi e graduatoria di 26 geometrie di un caso imposto, con 80.133 confronti numerici.</w:t>
      </w:r>
    </w:p>
    <w:p w14:paraId="5641C63B" w14:textId="77777777" w:rsidR="00A67167" w:rsidRDefault="00A67167">
      <w:pPr>
        <w:spacing w:after="140"/>
      </w:pPr>
      <w:r>
        <w:t>Questi riscontri aumentano la fiducia nella correttezza delle equazioni implementate e della ricerca discreta. Non validano automaticamente le incidenze convenzionali, i costi consuntivi o la sicurezza di un ponte reale.</w:t>
      </w:r>
    </w:p>
    <w:p w14:paraId="345EB71A" w14:textId="77777777" w:rsidR="00A67167" w:rsidRDefault="00A67167">
      <w:pPr>
        <w:spacing w:after="140"/>
      </w:pPr>
      <w:r>
        <w:t>Prima di scegliere definitivamente verifica che la configurazione sia fisicamente costruibile, che il modello strutturale dedicato confermi le sezioni e che la valutazione geotecnica confermi le fondazioni. Aggiorna poi quantità e prezzi con le informazioni nuove e ripeti il confronto. Questo passaggio permette al predimensionamento di accompagnare il progetto senza attribuirgli prestazioni che non calcola.</w:t>
      </w:r>
    </w:p>
    <w:p w14:paraId="30A328FA" w14:textId="77777777" w:rsidR="00A67167" w:rsidRDefault="00A67167">
      <w:pPr>
        <w:pStyle w:val="Titolo1"/>
        <w:keepNext/>
        <w:spacing w:after="140"/>
      </w:pPr>
      <w:bookmarkStart w:id="56" w:name="_Toc242744629"/>
      <w:r>
        <w:t>Salvataggio e report</w:t>
      </w:r>
      <w:bookmarkEnd w:id="56"/>
    </w:p>
    <w:p w14:paraId="7E67D210" w14:textId="77777777" w:rsidR="00A67167" w:rsidRDefault="00A67167">
      <w:pPr>
        <w:pStyle w:val="Titolo2"/>
        <w:keepNext/>
        <w:spacing w:after="140"/>
      </w:pPr>
      <w:bookmarkStart w:id="57" w:name="_Toc242744630"/>
      <w:r>
        <w:t>Conservare dati modificabili</w:t>
      </w:r>
      <w:bookmarkEnd w:id="57"/>
    </w:p>
    <w:p w14:paraId="6FF2A872" w14:textId="77777777" w:rsidR="00A67167" w:rsidRDefault="00A67167">
      <w:pPr>
        <w:spacing w:after="140"/>
      </w:pPr>
      <w:r>
        <w:t>Usare il formato proposto dal modulo per il foglio singolo e .programma per il progetto. I formati dei fogli possono variare per modulo; Bridge Design usa l'archivio .anthea. Gli archivi mantengono input e impostazioni necessarie, mentre CSV, PNG e Word sono esportazioni destinate a lettura, controllo o presentazione.</w:t>
      </w:r>
    </w:p>
    <w:p w14:paraId="4B350856" w14:textId="77777777" w:rsidR="00A67167" w:rsidRDefault="00A67167">
      <w:pPr>
        <w:spacing w:after="140"/>
      </w:pPr>
      <w:r>
        <w:t>Utilizzare Salva con nome prima di una variante che si desidera mantenere indipendente. Per la storia interna di un progetto usare le revisioni. I file di progetto con revisioni utilizzano un formato aggiornato e richiedono una versione di ANTHEA compatibile; non risalvarli con un eseguibile precedente senza averne verificato il supporto.</w:t>
      </w:r>
    </w:p>
    <w:p w14:paraId="4C8DACE0" w14:textId="77777777" w:rsidR="00A67167" w:rsidRDefault="00A67167">
      <w:pPr>
        <w:pStyle w:val="Titolo2"/>
        <w:keepNext/>
        <w:spacing w:after="140"/>
      </w:pPr>
      <w:bookmarkStart w:id="58" w:name="_Toc242744631"/>
      <w:r>
        <w:t>Report del singolo foglio e del progetto</w:t>
      </w:r>
      <w:bookmarkEnd w:id="58"/>
    </w:p>
    <w:p w14:paraId="722DDAD9" w14:textId="77777777" w:rsidR="00A67167" w:rsidRDefault="00A67167">
      <w:pPr>
        <w:spacing w:after="140"/>
      </w:pPr>
      <w:r>
        <w:t>Il report di un foglio riguarda i dati e i risultati di quel modulo. «Genera report» su progetto o sezione comprende invece i fogli diretti e tutte le sottosezioni, nell'ordine dell'albero. Include indice navigabile, dati comuni, dati specifici, risultati e immagini. I riferimenti degli antenati necessari vengono richiamati anche esportando un solo ramo.</w:t>
      </w:r>
    </w:p>
    <w:p w14:paraId="6431AFFD" w14:textId="77777777" w:rsidR="00A67167" w:rsidRDefault="00A67167">
      <w:pPr>
        <w:spacing w:after="140"/>
      </w:pPr>
      <w:r>
        <w:lastRenderedPageBreak/>
        <w:t>La generazione ricalcola i fogli su copie dei dati. Le schede incomplete restano nel documento con segnalazione; non vengono trasformate in verifiche favorevoli. In presenza di conflitti si può aprire il confronto oppure proseguire conservando le segnalazioni. Prima della consegna leggere sempre le pagine degli avvisi e verificare il ramo e la revisione indicati nel titolo.</w:t>
      </w:r>
    </w:p>
    <w:p w14:paraId="6139722C" w14:textId="77777777" w:rsidR="00A67167" w:rsidRDefault="00A67167">
      <w:pPr>
        <w:spacing w:after="140"/>
      </w:pPr>
      <w:r>
        <w:t>Un report storico ricalcola i dati della revisione selezionata con il motore della versione in uso. Per la riproducibilità conservare quindi anche versione dell'applicazione, data del report e archivio originario. Lo snapshot dei dati protegge gli input; non contiene una copia autonoma di ogni vecchio motore di calcolo.</w:t>
      </w:r>
    </w:p>
    <w:p w14:paraId="73DDE616" w14:textId="77777777" w:rsidR="00A67167" w:rsidRDefault="00A67167">
      <w:pPr>
        <w:pStyle w:val="Titolo2"/>
        <w:keepNext/>
        <w:spacing w:after="140"/>
      </w:pPr>
      <w:bookmarkStart w:id="59" w:name="_Toc242744632"/>
      <w:r>
        <w:t>Conservare dati e risultati insieme</w:t>
      </w:r>
      <w:bookmarkEnd w:id="59"/>
    </w:p>
    <w:p w14:paraId="22D0CD9C" w14:textId="77777777" w:rsidR="00A67167" w:rsidRDefault="00A67167">
      <w:pPr>
        <w:spacing w:after="140"/>
      </w:pPr>
      <w:r>
        <w:t>Il file riapribile conserva gli input e, per i progetti, le revisioni. Word, PDF e immagini documentano risultati e configurazione al momento dell'esportazione. Non sostituire il file riapribile con un'immagine della schermata.</w:t>
      </w:r>
    </w:p>
    <w:p w14:paraId="3F6C97A3" w14:textId="77777777" w:rsidR="00A67167" w:rsidRDefault="00A67167">
      <w:pPr>
        <w:spacing w:after="140"/>
      </w:pPr>
      <w:r>
        <w:t>Per esportare un ramo usa Progetti e gestione del lavoro (Wiki). Nella Sezione in c.a. il report distingue gli estremi di tensione dai casi governanti: un inviluppo di massimi non è uno stato simultaneo.</w:t>
      </w:r>
    </w:p>
    <w:p w14:paraId="44022A5F" w14:textId="77777777" w:rsidR="00A67167" w:rsidRDefault="00A67167">
      <w:pPr>
        <w:pStyle w:val="Titolo1"/>
        <w:keepNext/>
        <w:spacing w:after="140"/>
      </w:pPr>
      <w:bookmarkStart w:id="60" w:name="_Toc242744633"/>
      <w:r>
        <w:t>Percorso completo per un primo progetto</w:t>
      </w:r>
      <w:bookmarkEnd w:id="60"/>
    </w:p>
    <w:p w14:paraId="22205668" w14:textId="77777777" w:rsidR="00A67167" w:rsidRDefault="00A67167">
      <w:pPr>
        <w:spacing w:after="140"/>
        <w:ind w:left="283" w:hanging="283"/>
      </w:pPr>
      <w:r>
        <w:t>1. Avviare ANTHEA, creare un progetto e assegnargli un nome riconoscibile. Salvare subito l'archivio in una cartella di commessa.</w:t>
      </w:r>
    </w:p>
    <w:p w14:paraId="4D9F89BB" w14:textId="77777777" w:rsidR="00A67167" w:rsidRDefault="00A67167">
      <w:pPr>
        <w:spacing w:after="140"/>
        <w:ind w:left="283" w:hanging="283"/>
      </w:pPr>
      <w:r>
        <w:t>2. Definire i materiali comuni e organizzare i rami prima di moltiplicare i fogli. Controllare il significato della condivisione ai livelli scelti.</w:t>
      </w:r>
    </w:p>
    <w:p w14:paraId="7C739C61" w14:textId="77777777" w:rsidR="00A67167" w:rsidRDefault="00A67167">
      <w:pPr>
        <w:spacing w:after="140"/>
        <w:ind w:left="283" w:hanging="283"/>
      </w:pPr>
      <w:r>
        <w:t>3. Per un ponte preliminare aprire Bridge Design, impostare sito, larghezza e famiglia, quindi sostituire il listino. Fissare A e costruire una seconda configurazione.</w:t>
      </w:r>
    </w:p>
    <w:p w14:paraId="7A432015" w14:textId="77777777" w:rsidR="00A67167" w:rsidRDefault="00A67167">
      <w:pPr>
        <w:spacing w:after="140"/>
        <w:ind w:left="283" w:hanging="283"/>
      </w:pPr>
      <w:r>
        <w:t>4. Leggere gli avvisi, le campate effettive e il dettaglio delle quantità. Salvare la soluzione prescelta con una nota che descriva le ipotesi ancora da consolidare.</w:t>
      </w:r>
    </w:p>
    <w:p w14:paraId="7C32C6BA" w14:textId="77777777" w:rsidR="00A67167" w:rsidRDefault="00A67167">
      <w:pPr>
        <w:spacing w:after="140"/>
        <w:ind w:left="283" w:hanging="283"/>
      </w:pPr>
      <w:r>
        <w:t>5. Creare i fogli di verifica locale necessari. Per la sezione composta assegnare geometria e azioni locali da analisi; per le fondazioni inserire indagini e dati geotecnici effettivi. Non trasferire indiscriminatamente i carichi uniformi di Bridge Design.</w:t>
      </w:r>
    </w:p>
    <w:p w14:paraId="42FECC93" w14:textId="77777777" w:rsidR="00A67167" w:rsidRDefault="00A67167">
      <w:pPr>
        <w:spacing w:after="140"/>
        <w:ind w:left="283" w:hanging="283"/>
      </w:pPr>
      <w:r>
        <w:t>6. Esaminare risultati, convergenza e verifiche mancanti. Fare almeno un controllo manuale di unità ed equilibrio per ciascun tipo di modello.</w:t>
      </w:r>
    </w:p>
    <w:p w14:paraId="43FAF8BF" w14:textId="77777777" w:rsidR="00A67167" w:rsidRDefault="00A67167">
      <w:pPr>
        <w:spacing w:after="140"/>
        <w:ind w:left="283" w:hanging="283"/>
      </w:pPr>
      <w:r>
        <w:t>7. Risolvere i conflitti dei dati comuni, creare una revisione e generare il report del ramo o del progetto. Conservare insieme archivio, report e identificazione della versione.</w:t>
      </w:r>
    </w:p>
    <w:p w14:paraId="0E258CF5" w14:textId="77777777" w:rsidR="00A67167" w:rsidRDefault="00A67167">
      <w:pPr>
        <w:spacing w:after="140"/>
      </w:pPr>
      <w:r>
        <w:t>Questo percorso può essere abbreviato per un controllo isolato: il progetto non è obbligatorio per usare un singolo foglio. Diventa utile quando più calcoli devono restare coerenti e quando si vogliono confrontare modifiche nel tempo.</w:t>
      </w:r>
    </w:p>
    <w:p w14:paraId="519D571D" w14:textId="77777777" w:rsidR="00A67167" w:rsidRDefault="00A67167">
      <w:pPr>
        <w:pStyle w:val="Titolo1"/>
        <w:keepNext/>
        <w:spacing w:after="140"/>
      </w:pPr>
      <w:bookmarkStart w:id="61" w:name="_Toc242744634"/>
      <w:r>
        <w:lastRenderedPageBreak/>
        <w:t>Problemi frequenti e controlli finali</w:t>
      </w:r>
      <w:bookmarkEnd w:id="6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E00161" w14:paraId="04DE4105" w14:textId="77777777">
        <w:trPr>
          <w:cantSplit/>
          <w:tblHeader/>
          <w:jc w:val="center"/>
        </w:trPr>
        <w:tc>
          <w:tcPr>
            <w:tcW w:w="3005" w:type="dxa"/>
            <w:shd w:val="clear" w:color="auto" w:fill="E7E6E6"/>
            <w:tcMar>
              <w:top w:w="90" w:type="dxa"/>
              <w:left w:w="90" w:type="dxa"/>
              <w:bottom w:w="90" w:type="dxa"/>
              <w:right w:w="90" w:type="dxa"/>
            </w:tcMar>
            <w:vAlign w:val="center"/>
          </w:tcPr>
          <w:p w14:paraId="1C23D1A6" w14:textId="77777777" w:rsidR="00A67167" w:rsidRDefault="00A67167">
            <w:pPr>
              <w:spacing w:before="20" w:after="20"/>
              <w:jc w:val="left"/>
            </w:pPr>
            <w:r>
              <w:rPr>
                <w:b/>
                <w:sz w:val="21"/>
              </w:rPr>
              <w:t>Situazione</w:t>
            </w:r>
          </w:p>
        </w:tc>
        <w:tc>
          <w:tcPr>
            <w:tcW w:w="6633" w:type="dxa"/>
            <w:shd w:val="clear" w:color="auto" w:fill="E7E6E6"/>
            <w:tcMar>
              <w:top w:w="90" w:type="dxa"/>
              <w:left w:w="90" w:type="dxa"/>
              <w:bottom w:w="90" w:type="dxa"/>
              <w:right w:w="90" w:type="dxa"/>
            </w:tcMar>
            <w:vAlign w:val="center"/>
          </w:tcPr>
          <w:p w14:paraId="252E862D" w14:textId="77777777" w:rsidR="00A67167" w:rsidRDefault="00A67167">
            <w:pPr>
              <w:spacing w:before="20" w:after="20"/>
              <w:jc w:val="left"/>
            </w:pPr>
            <w:r>
              <w:rPr>
                <w:b/>
                <w:sz w:val="21"/>
              </w:rPr>
              <w:t>Interpretazione e intervento</w:t>
            </w:r>
          </w:p>
        </w:tc>
      </w:tr>
      <w:tr w:rsidR="00E00161" w14:paraId="4B587C8C" w14:textId="77777777">
        <w:trPr>
          <w:cantSplit/>
          <w:jc w:val="center"/>
        </w:trPr>
        <w:tc>
          <w:tcPr>
            <w:tcW w:w="3005" w:type="dxa"/>
            <w:tcMar>
              <w:top w:w="90" w:type="dxa"/>
              <w:left w:w="90" w:type="dxa"/>
              <w:bottom w:w="90" w:type="dxa"/>
              <w:right w:w="90" w:type="dxa"/>
            </w:tcMar>
            <w:vAlign w:val="center"/>
          </w:tcPr>
          <w:p w14:paraId="5D711A08" w14:textId="77777777" w:rsidR="00A67167" w:rsidRDefault="00A67167">
            <w:pPr>
              <w:spacing w:before="20" w:after="20"/>
              <w:jc w:val="left"/>
            </w:pPr>
            <w:r>
              <w:rPr>
                <w:sz w:val="21"/>
              </w:rPr>
              <w:t>Risultati assenti dopo una modifica</w:t>
            </w:r>
          </w:p>
        </w:tc>
        <w:tc>
          <w:tcPr>
            <w:tcW w:w="6633" w:type="dxa"/>
            <w:tcMar>
              <w:top w:w="90" w:type="dxa"/>
              <w:left w:w="90" w:type="dxa"/>
              <w:bottom w:w="90" w:type="dxa"/>
              <w:right w:w="90" w:type="dxa"/>
            </w:tcMar>
            <w:vAlign w:val="center"/>
          </w:tcPr>
          <w:p w14:paraId="57008E1B" w14:textId="77777777" w:rsidR="00A67167" w:rsidRDefault="00A67167">
            <w:pPr>
              <w:spacing w:before="20" w:after="20"/>
              <w:jc w:val="left"/>
            </w:pPr>
            <w:r>
              <w:rPr>
                <w:sz w:val="21"/>
              </w:rPr>
              <w:t>Completare il campo segnalato e verificare intervalli e selezioni obbligatorie</w:t>
            </w:r>
          </w:p>
        </w:tc>
      </w:tr>
      <w:tr w:rsidR="00E00161" w14:paraId="48E71846" w14:textId="77777777">
        <w:trPr>
          <w:cantSplit/>
          <w:jc w:val="center"/>
        </w:trPr>
        <w:tc>
          <w:tcPr>
            <w:tcW w:w="3005" w:type="dxa"/>
            <w:tcMar>
              <w:top w:w="90" w:type="dxa"/>
              <w:left w:w="90" w:type="dxa"/>
              <w:bottom w:w="90" w:type="dxa"/>
              <w:right w:w="90" w:type="dxa"/>
            </w:tcMar>
            <w:vAlign w:val="center"/>
          </w:tcPr>
          <w:p w14:paraId="1CAEDF6D" w14:textId="77777777" w:rsidR="00A67167" w:rsidRDefault="00A67167">
            <w:pPr>
              <w:spacing w:before="20" w:after="20"/>
              <w:jc w:val="left"/>
            </w:pPr>
            <w:r>
              <w:rPr>
                <w:sz w:val="21"/>
              </w:rPr>
              <w:t>Risultati marcati DA AGGIORNARE</w:t>
            </w:r>
          </w:p>
        </w:tc>
        <w:tc>
          <w:tcPr>
            <w:tcW w:w="6633" w:type="dxa"/>
            <w:tcMar>
              <w:top w:w="90" w:type="dxa"/>
              <w:left w:w="90" w:type="dxa"/>
              <w:bottom w:w="90" w:type="dxa"/>
              <w:right w:w="90" w:type="dxa"/>
            </w:tcMar>
            <w:vAlign w:val="center"/>
          </w:tcPr>
          <w:p w14:paraId="7BBE26E5" w14:textId="77777777" w:rsidR="00A67167" w:rsidRDefault="00A67167">
            <w:pPr>
              <w:spacing w:before="20" w:after="20"/>
              <w:jc w:val="left"/>
            </w:pPr>
            <w:r>
              <w:rPr>
                <w:sz w:val="21"/>
              </w:rPr>
              <w:t>Attendere o avviare il ricalcolo previsto; non riutilizzare il valore precedente</w:t>
            </w:r>
          </w:p>
        </w:tc>
      </w:tr>
      <w:tr w:rsidR="00E00161" w14:paraId="3624FD50" w14:textId="77777777">
        <w:trPr>
          <w:cantSplit/>
          <w:jc w:val="center"/>
        </w:trPr>
        <w:tc>
          <w:tcPr>
            <w:tcW w:w="3005" w:type="dxa"/>
            <w:tcMar>
              <w:top w:w="90" w:type="dxa"/>
              <w:left w:w="90" w:type="dxa"/>
              <w:bottom w:w="90" w:type="dxa"/>
              <w:right w:w="90" w:type="dxa"/>
            </w:tcMar>
            <w:vAlign w:val="center"/>
          </w:tcPr>
          <w:p w14:paraId="649B23A6" w14:textId="77777777" w:rsidR="00A67167" w:rsidRDefault="00A67167">
            <w:pPr>
              <w:spacing w:before="20" w:after="20"/>
              <w:jc w:val="left"/>
            </w:pPr>
            <w:r>
              <w:rPr>
                <w:sz w:val="21"/>
              </w:rPr>
              <w:t>Valori differiscono di 1000</w:t>
            </w:r>
          </w:p>
        </w:tc>
        <w:tc>
          <w:tcPr>
            <w:tcW w:w="6633" w:type="dxa"/>
            <w:tcMar>
              <w:top w:w="90" w:type="dxa"/>
              <w:left w:w="90" w:type="dxa"/>
              <w:bottom w:w="90" w:type="dxa"/>
              <w:right w:w="90" w:type="dxa"/>
            </w:tcMar>
            <w:vAlign w:val="center"/>
          </w:tcPr>
          <w:p w14:paraId="2EB37890" w14:textId="77777777" w:rsidR="00A67167" w:rsidRDefault="00A67167">
            <w:pPr>
              <w:spacing w:before="20" w:after="20"/>
              <w:jc w:val="left"/>
            </w:pPr>
            <w:r>
              <w:rPr>
                <w:sz w:val="21"/>
              </w:rPr>
              <w:t>Controllare MPa e kPa, N e kN, mm e m, momenti in Nmm e kNm</w:t>
            </w:r>
          </w:p>
        </w:tc>
      </w:tr>
      <w:tr w:rsidR="00E00161" w14:paraId="32ACDA70" w14:textId="77777777">
        <w:trPr>
          <w:cantSplit/>
          <w:jc w:val="center"/>
        </w:trPr>
        <w:tc>
          <w:tcPr>
            <w:tcW w:w="3005" w:type="dxa"/>
            <w:tcMar>
              <w:top w:w="90" w:type="dxa"/>
              <w:left w:w="90" w:type="dxa"/>
              <w:bottom w:w="90" w:type="dxa"/>
              <w:right w:w="90" w:type="dxa"/>
            </w:tcMar>
            <w:vAlign w:val="center"/>
          </w:tcPr>
          <w:p w14:paraId="4416A71A" w14:textId="77777777" w:rsidR="00A67167" w:rsidRDefault="00A67167">
            <w:pPr>
              <w:spacing w:before="20" w:after="20"/>
              <w:jc w:val="left"/>
            </w:pPr>
            <w:r>
              <w:rPr>
                <w:sz w:val="21"/>
              </w:rPr>
              <w:t>Modifica locale genera un conflitto</w:t>
            </w:r>
          </w:p>
        </w:tc>
        <w:tc>
          <w:tcPr>
            <w:tcW w:w="6633" w:type="dxa"/>
            <w:tcMar>
              <w:top w:w="90" w:type="dxa"/>
              <w:left w:w="90" w:type="dxa"/>
              <w:bottom w:w="90" w:type="dxa"/>
              <w:right w:w="90" w:type="dxa"/>
            </w:tcMar>
            <w:vAlign w:val="center"/>
          </w:tcPr>
          <w:p w14:paraId="34155D66" w14:textId="77777777" w:rsidR="00A67167" w:rsidRDefault="00A67167">
            <w:pPr>
              <w:spacing w:before="20" w:after="20"/>
              <w:jc w:val="left"/>
            </w:pPr>
            <w:r>
              <w:rPr>
                <w:sz w:val="21"/>
              </w:rPr>
              <w:t>Individuare il riferimento superiore che governa quella proprietà</w:t>
            </w:r>
          </w:p>
        </w:tc>
      </w:tr>
      <w:tr w:rsidR="00E00161" w14:paraId="1522BFD5" w14:textId="77777777">
        <w:trPr>
          <w:cantSplit/>
          <w:jc w:val="center"/>
        </w:trPr>
        <w:tc>
          <w:tcPr>
            <w:tcW w:w="3005" w:type="dxa"/>
            <w:tcMar>
              <w:top w:w="90" w:type="dxa"/>
              <w:left w:w="90" w:type="dxa"/>
              <w:bottom w:w="90" w:type="dxa"/>
              <w:right w:w="90" w:type="dxa"/>
            </w:tcMar>
            <w:vAlign w:val="center"/>
          </w:tcPr>
          <w:p w14:paraId="2C44BFFF" w14:textId="77777777" w:rsidR="00A67167" w:rsidRDefault="00A67167">
            <w:pPr>
              <w:spacing w:before="20" w:after="20"/>
              <w:jc w:val="left"/>
            </w:pPr>
            <w:r>
              <w:rPr>
                <w:sz w:val="21"/>
              </w:rPr>
              <w:t>Un parametro non cambia il risultato atteso</w:t>
            </w:r>
          </w:p>
        </w:tc>
        <w:tc>
          <w:tcPr>
            <w:tcW w:w="6633" w:type="dxa"/>
            <w:tcMar>
              <w:top w:w="90" w:type="dxa"/>
              <w:left w:w="90" w:type="dxa"/>
              <w:bottom w:w="90" w:type="dxa"/>
              <w:right w:w="90" w:type="dxa"/>
            </w:tcMar>
            <w:vAlign w:val="center"/>
          </w:tcPr>
          <w:p w14:paraId="64867426" w14:textId="77777777" w:rsidR="00A67167" w:rsidRDefault="00A67167">
            <w:pPr>
              <w:spacing w:before="20" w:after="20"/>
              <w:jc w:val="left"/>
            </w:pPr>
            <w:r>
              <w:rPr>
                <w:sz w:val="21"/>
              </w:rPr>
              <w:t>Controllare famiglia, metodo attivo, automatismi e campo di applicazione</w:t>
            </w:r>
          </w:p>
        </w:tc>
      </w:tr>
      <w:tr w:rsidR="00E00161" w14:paraId="22763DB3" w14:textId="77777777">
        <w:trPr>
          <w:cantSplit/>
          <w:jc w:val="center"/>
        </w:trPr>
        <w:tc>
          <w:tcPr>
            <w:tcW w:w="3005" w:type="dxa"/>
            <w:tcMar>
              <w:top w:w="90" w:type="dxa"/>
              <w:left w:w="90" w:type="dxa"/>
              <w:bottom w:w="90" w:type="dxa"/>
              <w:right w:w="90" w:type="dxa"/>
            </w:tcMar>
            <w:vAlign w:val="center"/>
          </w:tcPr>
          <w:p w14:paraId="712602AD" w14:textId="77777777" w:rsidR="00A67167" w:rsidRDefault="00A67167">
            <w:pPr>
              <w:spacing w:before="20" w:after="20"/>
              <w:jc w:val="left"/>
            </w:pPr>
            <w:r>
              <w:rPr>
                <w:sz w:val="21"/>
              </w:rPr>
              <w:t>File riaperto senza alcuni comandi</w:t>
            </w:r>
          </w:p>
        </w:tc>
        <w:tc>
          <w:tcPr>
            <w:tcW w:w="6633" w:type="dxa"/>
            <w:tcMar>
              <w:top w:w="90" w:type="dxa"/>
              <w:left w:w="90" w:type="dxa"/>
              <w:bottom w:w="90" w:type="dxa"/>
              <w:right w:w="90" w:type="dxa"/>
            </w:tcMar>
            <w:vAlign w:val="center"/>
          </w:tcPr>
          <w:p w14:paraId="5A419ECE" w14:textId="77777777" w:rsidR="00A67167" w:rsidRDefault="00A67167">
            <w:pPr>
              <w:spacing w:before="20" w:after="20"/>
              <w:jc w:val="left"/>
            </w:pPr>
            <w:r>
              <w:rPr>
                <w:sz w:val="21"/>
              </w:rPr>
              <w:t>Controllare versione dell'eseguibile e compatibilità dell'archivio</w:t>
            </w:r>
          </w:p>
        </w:tc>
      </w:tr>
      <w:tr w:rsidR="00E00161" w14:paraId="0473B0EE" w14:textId="77777777">
        <w:trPr>
          <w:cantSplit/>
          <w:jc w:val="center"/>
        </w:trPr>
        <w:tc>
          <w:tcPr>
            <w:tcW w:w="3005" w:type="dxa"/>
            <w:tcMar>
              <w:top w:w="90" w:type="dxa"/>
              <w:left w:w="90" w:type="dxa"/>
              <w:bottom w:w="90" w:type="dxa"/>
              <w:right w:w="90" w:type="dxa"/>
            </w:tcMar>
            <w:vAlign w:val="center"/>
          </w:tcPr>
          <w:p w14:paraId="2D29AEFB" w14:textId="77777777" w:rsidR="00A67167" w:rsidRDefault="00A67167">
            <w:pPr>
              <w:spacing w:before="20" w:after="20"/>
              <w:jc w:val="left"/>
            </w:pPr>
            <w:r>
              <w:rPr>
                <w:sz w:val="21"/>
              </w:rPr>
              <w:t>Fessurazione o verifica locale non disponibile</w:t>
            </w:r>
          </w:p>
        </w:tc>
        <w:tc>
          <w:tcPr>
            <w:tcW w:w="6633" w:type="dxa"/>
            <w:tcMar>
              <w:top w:w="90" w:type="dxa"/>
              <w:left w:w="90" w:type="dxa"/>
              <w:bottom w:w="90" w:type="dxa"/>
              <w:right w:w="90" w:type="dxa"/>
            </w:tcMar>
            <w:vAlign w:val="center"/>
          </w:tcPr>
          <w:p w14:paraId="332A9A71" w14:textId="77777777" w:rsidR="00A67167" w:rsidRDefault="00A67167">
            <w:pPr>
              <w:spacing w:before="20" w:after="20"/>
              <w:jc w:val="left"/>
            </w:pPr>
            <w:r>
              <w:rPr>
                <w:sz w:val="21"/>
              </w:rPr>
              <w:t>Leggere il motivo specifico; la soluzione tensionale non garantisce la disponibilità di ogni controllo</w:t>
            </w:r>
          </w:p>
        </w:tc>
      </w:tr>
      <w:tr w:rsidR="00E00161" w14:paraId="59B85716" w14:textId="77777777">
        <w:trPr>
          <w:cantSplit/>
          <w:jc w:val="center"/>
        </w:trPr>
        <w:tc>
          <w:tcPr>
            <w:tcW w:w="3005" w:type="dxa"/>
            <w:tcMar>
              <w:top w:w="90" w:type="dxa"/>
              <w:left w:w="90" w:type="dxa"/>
              <w:bottom w:w="90" w:type="dxa"/>
              <w:right w:w="90" w:type="dxa"/>
            </w:tcMar>
            <w:vAlign w:val="center"/>
          </w:tcPr>
          <w:p w14:paraId="65573FB3" w14:textId="77777777" w:rsidR="00A67167" w:rsidRDefault="00A67167">
            <w:pPr>
              <w:spacing w:before="20" w:after="20"/>
              <w:jc w:val="left"/>
            </w:pPr>
            <w:r>
              <w:rPr>
                <w:sz w:val="21"/>
              </w:rPr>
              <w:t>Ponte con costo inatteso</w:t>
            </w:r>
          </w:p>
        </w:tc>
        <w:tc>
          <w:tcPr>
            <w:tcW w:w="6633" w:type="dxa"/>
            <w:tcMar>
              <w:top w:w="90" w:type="dxa"/>
              <w:left w:w="90" w:type="dxa"/>
              <w:bottom w:w="90" w:type="dxa"/>
              <w:right w:w="90" w:type="dxa"/>
            </w:tcMar>
            <w:vAlign w:val="center"/>
          </w:tcPr>
          <w:p w14:paraId="5F339A6E" w14:textId="77777777" w:rsidR="00A67167" w:rsidRDefault="00A67167">
            <w:pPr>
              <w:spacing w:before="20" w:after="20"/>
              <w:jc w:val="left"/>
            </w:pPr>
            <w:r>
              <w:rPr>
                <w:sz w:val="21"/>
              </w:rPr>
              <w:t>Controllare larghezza totale, numero di campate, fondazioni, voci del listino e maggiorazioni</w:t>
            </w:r>
          </w:p>
        </w:tc>
      </w:tr>
      <w:tr w:rsidR="00E00161" w14:paraId="79A5B3F7" w14:textId="77777777">
        <w:trPr>
          <w:cantSplit/>
          <w:jc w:val="center"/>
        </w:trPr>
        <w:tc>
          <w:tcPr>
            <w:tcW w:w="3005" w:type="dxa"/>
            <w:tcMar>
              <w:top w:w="90" w:type="dxa"/>
              <w:left w:w="90" w:type="dxa"/>
              <w:bottom w:w="90" w:type="dxa"/>
              <w:right w:w="90" w:type="dxa"/>
            </w:tcMar>
            <w:vAlign w:val="center"/>
          </w:tcPr>
          <w:p w14:paraId="0FF1BAC4" w14:textId="77777777" w:rsidR="00A67167" w:rsidRDefault="00A67167">
            <w:pPr>
              <w:spacing w:before="20" w:after="20"/>
              <w:jc w:val="left"/>
            </w:pPr>
            <w:r>
              <w:rPr>
                <w:sz w:val="21"/>
              </w:rPr>
              <w:t>Curva non lineare interrotta</w:t>
            </w:r>
          </w:p>
        </w:tc>
        <w:tc>
          <w:tcPr>
            <w:tcW w:w="6633" w:type="dxa"/>
            <w:tcMar>
              <w:top w:w="90" w:type="dxa"/>
              <w:left w:w="90" w:type="dxa"/>
              <w:bottom w:w="90" w:type="dxa"/>
              <w:right w:w="90" w:type="dxa"/>
            </w:tcMar>
            <w:vAlign w:val="center"/>
          </w:tcPr>
          <w:p w14:paraId="4796A787" w14:textId="77777777" w:rsidR="00A67167" w:rsidRDefault="00A67167">
            <w:pPr>
              <w:spacing w:before="20" w:after="20"/>
              <w:jc w:val="left"/>
            </w:pPr>
            <w:r>
              <w:rPr>
                <w:sz w:val="21"/>
              </w:rPr>
              <w:t>Controllare convergenza, incremento, stato iniziale e limite del materiale</w:t>
            </w:r>
          </w:p>
        </w:tc>
      </w:tr>
    </w:tbl>
    <w:p w14:paraId="64F60756" w14:textId="77777777" w:rsidR="00A67167" w:rsidRDefault="00A67167"/>
    <w:p w14:paraId="4D844AC7" w14:textId="77777777" w:rsidR="00A67167" w:rsidRDefault="00A67167">
      <w:pPr>
        <w:spacing w:after="140"/>
      </w:pPr>
      <w:r>
        <w:t>Prima di usare un risultato, verificare che il nome del foglio e la revisione siano corretti, che il disegno corrisponda ai dati, che azioni e segni siano coerenti, che i coefficienti siano quelli voluti e che gli avvisi siano stati letti. Prima di consegnare un report, riaprirlo e controllare titoli, unità, immagini e presenza delle conclusioni realmente supportate dal modello.</w:t>
      </w:r>
    </w:p>
    <w:p w14:paraId="67359AA5" w14:textId="77777777" w:rsidR="00A67167" w:rsidRDefault="00A67167">
      <w:pPr>
        <w:pStyle w:val="Titolo2"/>
        <w:keepNext/>
        <w:spacing w:after="140"/>
      </w:pPr>
      <w:bookmarkStart w:id="62" w:name="_Toc242744635"/>
      <w:r>
        <w:t>Riferimenti per approfondire</w:t>
      </w:r>
      <w:bookmarkEnd w:id="62"/>
    </w:p>
    <w:p w14:paraId="0E7A8A6E" w14:textId="77777777" w:rsidR="00A67167" w:rsidRDefault="00A67167">
      <w:pPr>
        <w:spacing w:after="140"/>
      </w:pPr>
      <w:r>
        <w:t>La guida teorica (Wiki: Architettura del calcolo e convenzioni) descrive i calcoli della stessa edizione. Prosegui con Sezione in c.a. (Wiki: Sezione in calcestruzzo armato), Sezione composta (Wiki: Sezione composta da ponte), Bridge Design (Wiki) o Broms (Wiki: Capacità orizzontale con Broms). Fonti e criteri di tracciabilità sono descritti in Fonti e archivio (Wiki: Tracciabilità, fonti e archivio). I riferimenti normativi vanno letti nelle edizioni identificate dal modulo, insieme alle relative condizion</w:t>
      </w:r>
      <w:r>
        <w:t>i di applicabilità.</w:t>
      </w:r>
    </w:p>
    <w:p w14:paraId="0E1D5350" w14:textId="77777777" w:rsidR="00A67167" w:rsidRDefault="00A67167">
      <w:pPr>
        <w:pStyle w:val="Titolo1"/>
        <w:keepNext/>
        <w:spacing w:after="140"/>
      </w:pPr>
      <w:bookmarkStart w:id="63" w:name="_Toc242744636"/>
      <w:r>
        <w:lastRenderedPageBreak/>
        <w:t>Muri di sostegno con stratigrafie di monte e valle</w:t>
      </w:r>
      <w:bookmarkEnd w:id="63"/>
    </w:p>
    <w:p w14:paraId="1611E421" w14:textId="77777777" w:rsidR="00A67167" w:rsidRDefault="00A67167">
      <w:pPr>
        <w:spacing w:after="140"/>
      </w:pPr>
      <w:r>
        <w:t>La scheda Input definisce muro, terreni e azioni; Verifiche raccoglie gli esiti locali e globali. Prepara separatamente stratigrafie delle spinte, terreno di fondazione e profilo profondo della stabilità globale. Un modello completo per una verifica può essere insufficiente per le altre.</w:t>
      </w:r>
    </w:p>
    <w:p w14:paraId="47698514" w14:textId="77777777" w:rsidR="00A67167" w:rsidRDefault="00A67167">
      <w:pPr>
        <w:spacing w:after="140"/>
      </w:pPr>
      <w:r>
        <w:t xml:space="preserve">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è esclusa nel sisma. Gli attriti del muro e della fondazione sono assegnabili oppure ricavati da </w:t>
      </w:r>
      <w:r>
        <w:rPr>
          <w:rFonts w:ascii="Calibri" w:eastAsia="Calibri" w:hAnsi="Calibri" w:cs="Calibri"/>
        </w:rPr>
        <w:t>φ</w:t>
      </w:r>
      <w:r>
        <w:t>cv,k e tipo di interfaccia. Il valore a volume costante va caratterizzato, senza sostituirlo automaticamente con quello di picco.</w:t>
      </w:r>
    </w:p>
    <w:p w14:paraId="362327DC" w14:textId="77777777" w:rsidR="00A67167" w:rsidRDefault="00A67167">
      <w:pPr>
        <w:spacing w:after="140"/>
      </w:pPr>
      <w:r>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Azioni eccezionali e sisma Mononobe–Okabe o Wood semplificato sono espliciti. Il terreno del lato selezionato può essere trasferito ai moduli dei pali; la sezione selezionata può essere inviata al</w:t>
      </w:r>
      <w:r>
        <w:t xml:space="preserve"> modulo c.a.</w:t>
      </w:r>
    </w:p>
    <w:p w14:paraId="7DBCE35B" w14:textId="77777777" w:rsidR="00A67167" w:rsidRDefault="00A67167">
      <w:pPr>
        <w:spacing w:after="140"/>
      </w:pPr>
      <w:r>
        <w:t xml:space="preserve">La stabilità globale Bishop ha un motore separato e un proprio profilo esteso, anche con due colonne profonde e confine verticale assegnato. Il pulsante Stabilità globale apre il percorso; al primo accesso a un profilo vuoto ne prepara i dati e attiva la verifica. Gli strati si inseriscono per spessore, con quota del fondo calcolata automaticamente. La precompilazione non prolunga le indagini: rilievo, terreni profondi e falda del sito vanno controllati e confermati. Il disegno rappresenta anche il terreno </w:t>
      </w:r>
      <w:r>
        <w:t>sotto il piano di posa. Parametri, dominio e combinazioni restano interrogabili e modificabili.</w:t>
      </w:r>
    </w:p>
    <w:p w14:paraId="526B225A" w14:textId="77777777" w:rsidR="00A67167" w:rsidRDefault="00A67167">
      <w:pPr>
        <w:spacing w:after="140"/>
      </w:pPr>
      <w:r>
        <w:t>Conserva nel report le due stratigrafie e i coefficienti effettivi. Per le verifiche aggiuntive consulta Portanza, cedimenti e armature (Wiki: Portanza, cedimenti e armature dei muri: procedura).</w:t>
      </w:r>
    </w:p>
    <w:p w14:paraId="7311C01E" w14:textId="77777777" w:rsidR="00A67167" w:rsidRDefault="00A67167">
      <w:pPr>
        <w:pStyle w:val="Titolo2"/>
        <w:keepNext/>
        <w:spacing w:after="140"/>
      </w:pPr>
      <w:bookmarkStart w:id="64" w:name="_Toc242744637"/>
      <w:r>
        <w:t>Materiali e copriferro del muro</w:t>
      </w:r>
      <w:bookmarkEnd w:id="64"/>
    </w:p>
    <w:p w14:paraId="0B042E8C" w14:textId="77777777" w:rsidR="00A67167" w:rsidRDefault="00A67167">
      <w:pPr>
        <w:spacing w:after="140"/>
      </w:pPr>
      <w:r>
        <w:t xml:space="preserve">La scheda Materiali del muro usa gli stessi cataloghi GPC del verificatore delle sezioni in calcestruzzo. Selezionare la classe del CLS e dell'acciaio; le proprietà di catalogo sono protette. Personalizzato consente di assegnare resistenze, modulo dell'acciaio, deformazione ultima e nome. Il diagramma costitutivo e i coefficienti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s sono interrogabili; fcd, fyd ed Ecm mostrano i valori effettivi. Il trasferimento Apri sezione in c.a. conserva questi dati.</w:t>
      </w:r>
    </w:p>
    <w:p w14:paraId="3A7A56D9" w14:textId="77777777" w:rsidR="00A67167" w:rsidRDefault="00A67167">
      <w:pPr>
        <w:spacing w:after="140"/>
      </w:pPr>
      <w:r>
        <w:lastRenderedPageBreak/>
        <w:t>Nei progetti, le schede Calcestruzzo e Acciaio del ramo forniscono i materiali al muro secondo le normali regole di ereditarietà. Il confronto dei dati comuni include esposizione, aggregato, vita utile, tolleranza e scelte di durabilità. Il copriferro adottato è condivisibile con le sezioni e viene confrontato con il minimo della scheda Materiali, usando il diametro massimo effettivamente presente nel muro. Adotta copriferro minimo applica esplicitamente la proposta. Il controllo non aumenta silenziosamente</w:t>
      </w:r>
      <w:r>
        <w:t xml:space="preserve"> il copriferro e non modifica geometria, carichi o quantità di barre.</w:t>
      </w:r>
    </w:p>
    <w:p w14:paraId="0262A032" w14:textId="77777777" w:rsidR="00A67167" w:rsidRDefault="00A67167">
      <w:pPr>
        <w:spacing w:after="140"/>
      </w:pPr>
      <w:r>
        <w:t>Gli archivi precedenti mantengono le resistenze e il legame dell'acciaio con cui erano stati calcolati; l'apertura non li riclassifica automaticamente come B450C. Nei muri a gravità le proprietà del CLS sono attive quando si sceglie Calcestruzzo non armato; la muratura non eredita proprietà meccaniche del CLS o dell'armatura non utilizzate.</w:t>
      </w:r>
    </w:p>
    <w:p w14:paraId="1CA85E15" w14:textId="77777777" w:rsidR="00A67167" w:rsidRDefault="00A67167">
      <w:pPr>
        <w:pStyle w:val="Titolo2"/>
        <w:keepNext/>
        <w:spacing w:after="140"/>
      </w:pPr>
      <w:bookmarkStart w:id="65" w:name="_Toc242744638"/>
      <w:r>
        <w:t>Avviare la verifica globale</w:t>
      </w:r>
      <w:bookmarkEnd w:id="65"/>
    </w:p>
    <w:p w14:paraId="022DFCCA" w14:textId="77777777" w:rsidR="00A67167" w:rsidRDefault="00A67167">
      <w:pPr>
        <w:spacing w:after="140"/>
      </w:pPr>
      <w:r>
        <w:t>La verifica globale riguarda il possibile scivolamento del muro insieme al terreno sottostante. I soli parametri del terreno di fondazione utilizzati per la portanza non definiscono la stratigrafia necessaria per questa analisi.</w:t>
      </w:r>
    </w:p>
    <w:p w14:paraId="39477B7E" w14:textId="77777777" w:rsidR="00A67167" w:rsidRDefault="00A67167">
      <w:pPr>
        <w:spacing w:after="140"/>
        <w:ind w:left="283" w:hanging="283"/>
      </w:pPr>
      <w:r>
        <w:t>1. Premere Stabilità globale nella barra superiore. Se il profilo globale è vuoto, il programma copia i dati locali disponibili, propone superfici orizzontali sui due lati e attiva la verifica. Riaprire il pannello conserva il lavoro già impostato. Prepara dal muro sostituisce invece profilo e strati con una nuova proposta: usarlo solo quando si vuole ripartire dai dati locali.</w:t>
      </w:r>
    </w:p>
    <w:p w14:paraId="06596DC4" w14:textId="77777777" w:rsidR="00A67167" w:rsidRDefault="00A67167">
      <w:pPr>
        <w:spacing w:after="140"/>
        <w:ind w:left="283" w:hanging="283"/>
      </w:pPr>
      <w:r>
        <w:t>2. Controllare gli strati di monte e valle, anche sotto la fondazione. Selezionare una riga per completare le proprietà; correggere il rilievo e la linea di falda se diversi dalla proposta. Controllare anche la condizione Drenata o Non drenata e l’opzione Includi il sisma SLV. Il messaggio in alto indica il primo dato mancante; il suggerimento sul messaggio elenca gli altri.</w:t>
      </w:r>
    </w:p>
    <w:p w14:paraId="2FD4AC48" w14:textId="77777777" w:rsidR="00A67167" w:rsidRDefault="00A67167">
      <w:pPr>
        <w:spacing w:after="140"/>
        <w:ind w:left="283" w:hanging="283"/>
      </w:pPr>
      <w:r>
        <w:t>3. Dopo il controllo del sito, spuntare Ho controllato profilo, strati e falda del sito e premere Calcola globale. Il risultato si apre in Verifiche, vista Stabilità globale. Le modifiche geotecniche del percorso annullano la conferma e il risultato precedente. Calcola globale esegue la sola analisi globale anche quando le verifiche locali hanno input fuori campo.</w:t>
      </w:r>
    </w:p>
    <w:p w14:paraId="0CE202DA" w14:textId="77777777" w:rsidR="00A67167" w:rsidRDefault="00A67167">
      <w:pPr>
        <w:pStyle w:val="Titolo2"/>
        <w:keepNext/>
        <w:spacing w:after="140"/>
      </w:pPr>
      <w:bookmarkStart w:id="66" w:name="_Toc242744639"/>
      <w:r>
        <w:t>Inserire spessori e proprietà dei terreni</w:t>
      </w:r>
      <w:bookmarkEnd w:id="66"/>
    </w:p>
    <w:p w14:paraId="55941D9E" w14:textId="77777777" w:rsidR="00A67167" w:rsidRDefault="00A67167">
      <w:pPr>
        <w:spacing w:after="140"/>
      </w:pPr>
      <w:r>
        <w:t>La tabella globale mostra Terreno, Spessore e Fondo y. Gli strati vanno dall’alto verso il basso e ogni colonna parte dalla propria superficie presso il muro. Il fondo è una quota calcolata, non un secondo spessore da inserire. L’origine (0;0) è al bordo di valle del piano di posa: x cresce verso monte e y verso l’alto. Fondo y=−2 m significa 2 m sotto la fondazione.</w:t>
      </w:r>
    </w:p>
    <w:p w14:paraId="2E41079F" w14:textId="77777777" w:rsidR="00A67167" w:rsidRDefault="00A67167">
      <w:pPr>
        <w:spacing w:after="140"/>
      </w:pPr>
      <w:r>
        <w:lastRenderedPageBreak/>
        <w:t>Esempio: H=3 m, t=0,45 m, terreno di valle al piano di posa. A monte si può descrivere un riempimento fino a y=0, seguito da due terreni profondi. A valle non occorre ripetere il riempimento che si trova soltanto sopra la fondazione sul lato di monte.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E00161" w14:paraId="780D9B1B" w14:textId="77777777">
        <w:trPr>
          <w:cantSplit/>
          <w:tblHeader/>
          <w:jc w:val="center"/>
        </w:trPr>
        <w:tc>
          <w:tcPr>
            <w:tcW w:w="3969" w:type="dxa"/>
            <w:shd w:val="clear" w:color="auto" w:fill="E7E6E6"/>
            <w:tcMar>
              <w:top w:w="90" w:type="dxa"/>
              <w:left w:w="90" w:type="dxa"/>
              <w:bottom w:w="90" w:type="dxa"/>
              <w:right w:w="90" w:type="dxa"/>
            </w:tcMar>
            <w:vAlign w:val="center"/>
          </w:tcPr>
          <w:p w14:paraId="0FCE34B5" w14:textId="77777777" w:rsidR="00A67167" w:rsidRDefault="00A67167">
            <w:pPr>
              <w:spacing w:before="20" w:after="20"/>
              <w:jc w:val="left"/>
            </w:pPr>
            <w:r>
              <w:rPr>
                <w:b/>
                <w:sz w:val="21"/>
              </w:rPr>
              <w:t>Colonna</w:t>
            </w:r>
          </w:p>
        </w:tc>
        <w:tc>
          <w:tcPr>
            <w:tcW w:w="1814" w:type="dxa"/>
            <w:shd w:val="clear" w:color="auto" w:fill="E7E6E6"/>
            <w:tcMar>
              <w:top w:w="90" w:type="dxa"/>
              <w:left w:w="90" w:type="dxa"/>
              <w:bottom w:w="90" w:type="dxa"/>
              <w:right w:w="90" w:type="dxa"/>
            </w:tcMar>
            <w:vAlign w:val="center"/>
          </w:tcPr>
          <w:p w14:paraId="74C8C457" w14:textId="77777777" w:rsidR="00A67167" w:rsidRDefault="00A67167">
            <w:pPr>
              <w:spacing w:before="20" w:after="20"/>
              <w:jc w:val="center"/>
            </w:pPr>
            <w:r>
              <w:rPr>
                <w:b/>
                <w:sz w:val="21"/>
              </w:rPr>
              <w:t>Terreno</w:t>
            </w:r>
          </w:p>
        </w:tc>
        <w:tc>
          <w:tcPr>
            <w:tcW w:w="1814" w:type="dxa"/>
            <w:shd w:val="clear" w:color="auto" w:fill="E7E6E6"/>
            <w:tcMar>
              <w:top w:w="90" w:type="dxa"/>
              <w:left w:w="90" w:type="dxa"/>
              <w:bottom w:w="90" w:type="dxa"/>
              <w:right w:w="90" w:type="dxa"/>
            </w:tcMar>
            <w:vAlign w:val="center"/>
          </w:tcPr>
          <w:p w14:paraId="55212D79" w14:textId="77777777" w:rsidR="00A67167" w:rsidRDefault="00A67167">
            <w:pPr>
              <w:spacing w:before="20" w:after="20"/>
              <w:jc w:val="center"/>
            </w:pPr>
            <w:r>
              <w:rPr>
                <w:b/>
                <w:sz w:val="21"/>
              </w:rPr>
              <w:t>Spessore in m</w:t>
            </w:r>
          </w:p>
        </w:tc>
        <w:tc>
          <w:tcPr>
            <w:tcW w:w="2041" w:type="dxa"/>
            <w:shd w:val="clear" w:color="auto" w:fill="E7E6E6"/>
            <w:tcMar>
              <w:top w:w="90" w:type="dxa"/>
              <w:left w:w="90" w:type="dxa"/>
              <w:bottom w:w="90" w:type="dxa"/>
              <w:right w:w="90" w:type="dxa"/>
            </w:tcMar>
            <w:vAlign w:val="center"/>
          </w:tcPr>
          <w:p w14:paraId="74DA5C23" w14:textId="77777777" w:rsidR="00A67167" w:rsidRDefault="00A67167">
            <w:pPr>
              <w:spacing w:before="20" w:after="20"/>
              <w:jc w:val="center"/>
            </w:pPr>
            <w:r>
              <w:rPr>
                <w:b/>
                <w:sz w:val="21"/>
              </w:rPr>
              <w:t>Fondo y in m</w:t>
            </w:r>
          </w:p>
        </w:tc>
      </w:tr>
      <w:tr w:rsidR="00E00161" w14:paraId="3944EF82" w14:textId="77777777">
        <w:trPr>
          <w:cantSplit/>
          <w:jc w:val="center"/>
        </w:trPr>
        <w:tc>
          <w:tcPr>
            <w:tcW w:w="3969" w:type="dxa"/>
            <w:tcMar>
              <w:top w:w="90" w:type="dxa"/>
              <w:left w:w="90" w:type="dxa"/>
              <w:bottom w:w="90" w:type="dxa"/>
              <w:right w:w="90" w:type="dxa"/>
            </w:tcMar>
            <w:vAlign w:val="center"/>
          </w:tcPr>
          <w:p w14:paraId="3D044655" w14:textId="77777777" w:rsidR="00A67167" w:rsidRDefault="00A67167">
            <w:pPr>
              <w:spacing w:before="20" w:after="20"/>
              <w:jc w:val="left"/>
            </w:pPr>
            <w:r>
              <w:rPr>
                <w:sz w:val="21"/>
              </w:rPr>
              <w:t>Monte</w:t>
            </w:r>
          </w:p>
        </w:tc>
        <w:tc>
          <w:tcPr>
            <w:tcW w:w="1814" w:type="dxa"/>
            <w:tcMar>
              <w:top w:w="90" w:type="dxa"/>
              <w:left w:w="90" w:type="dxa"/>
              <w:bottom w:w="90" w:type="dxa"/>
              <w:right w:w="90" w:type="dxa"/>
            </w:tcMar>
            <w:vAlign w:val="center"/>
          </w:tcPr>
          <w:p w14:paraId="680AF787" w14:textId="77777777" w:rsidR="00A67167" w:rsidRDefault="00A67167">
            <w:pPr>
              <w:spacing w:before="20" w:after="20"/>
              <w:jc w:val="center"/>
            </w:pPr>
            <w:r>
              <w:rPr>
                <w:sz w:val="21"/>
              </w:rPr>
              <w:t>Riempimento</w:t>
            </w:r>
          </w:p>
        </w:tc>
        <w:tc>
          <w:tcPr>
            <w:tcW w:w="1814" w:type="dxa"/>
            <w:tcMar>
              <w:top w:w="90" w:type="dxa"/>
              <w:left w:w="90" w:type="dxa"/>
              <w:bottom w:w="90" w:type="dxa"/>
              <w:right w:w="90" w:type="dxa"/>
            </w:tcMar>
            <w:vAlign w:val="center"/>
          </w:tcPr>
          <w:p w14:paraId="07C6EF48" w14:textId="77777777" w:rsidR="00A67167" w:rsidRDefault="00A67167">
            <w:pPr>
              <w:spacing w:before="20" w:after="20"/>
              <w:jc w:val="center"/>
            </w:pPr>
            <w:r>
              <w:rPr>
                <w:sz w:val="21"/>
              </w:rPr>
              <w:t>3,45</w:t>
            </w:r>
          </w:p>
        </w:tc>
        <w:tc>
          <w:tcPr>
            <w:tcW w:w="2041" w:type="dxa"/>
            <w:tcMar>
              <w:top w:w="90" w:type="dxa"/>
              <w:left w:w="90" w:type="dxa"/>
              <w:bottom w:w="90" w:type="dxa"/>
              <w:right w:w="90" w:type="dxa"/>
            </w:tcMar>
            <w:vAlign w:val="center"/>
          </w:tcPr>
          <w:p w14:paraId="75D64C95" w14:textId="77777777" w:rsidR="00A67167" w:rsidRDefault="00A67167">
            <w:pPr>
              <w:spacing w:before="20" w:after="20"/>
              <w:jc w:val="center"/>
            </w:pPr>
            <w:r>
              <w:rPr>
                <w:sz w:val="21"/>
              </w:rPr>
              <w:t>0</w:t>
            </w:r>
          </w:p>
        </w:tc>
      </w:tr>
      <w:tr w:rsidR="00E00161" w14:paraId="5510DF98" w14:textId="77777777">
        <w:trPr>
          <w:cantSplit/>
          <w:jc w:val="center"/>
        </w:trPr>
        <w:tc>
          <w:tcPr>
            <w:tcW w:w="3969" w:type="dxa"/>
            <w:tcMar>
              <w:top w:w="90" w:type="dxa"/>
              <w:left w:w="90" w:type="dxa"/>
              <w:bottom w:w="90" w:type="dxa"/>
              <w:right w:w="90" w:type="dxa"/>
            </w:tcMar>
            <w:vAlign w:val="center"/>
          </w:tcPr>
          <w:p w14:paraId="24A51FFA" w14:textId="77777777" w:rsidR="00A67167" w:rsidRDefault="00A67167">
            <w:pPr>
              <w:spacing w:before="20" w:after="20"/>
              <w:jc w:val="left"/>
            </w:pPr>
            <w:r>
              <w:rPr>
                <w:sz w:val="21"/>
              </w:rPr>
              <w:t>Monte</w:t>
            </w:r>
          </w:p>
        </w:tc>
        <w:tc>
          <w:tcPr>
            <w:tcW w:w="1814" w:type="dxa"/>
            <w:tcMar>
              <w:top w:w="90" w:type="dxa"/>
              <w:left w:w="90" w:type="dxa"/>
              <w:bottom w:w="90" w:type="dxa"/>
              <w:right w:w="90" w:type="dxa"/>
            </w:tcMar>
            <w:vAlign w:val="center"/>
          </w:tcPr>
          <w:p w14:paraId="6DC873D0" w14:textId="77777777" w:rsidR="00A67167" w:rsidRDefault="00A67167">
            <w:pPr>
              <w:spacing w:before="20" w:after="20"/>
              <w:jc w:val="center"/>
            </w:pPr>
            <w:r>
              <w:rPr>
                <w:sz w:val="21"/>
              </w:rPr>
              <w:t>Alluvioni</w:t>
            </w:r>
          </w:p>
        </w:tc>
        <w:tc>
          <w:tcPr>
            <w:tcW w:w="1814" w:type="dxa"/>
            <w:tcMar>
              <w:top w:w="90" w:type="dxa"/>
              <w:left w:w="90" w:type="dxa"/>
              <w:bottom w:w="90" w:type="dxa"/>
              <w:right w:w="90" w:type="dxa"/>
            </w:tcMar>
            <w:vAlign w:val="center"/>
          </w:tcPr>
          <w:p w14:paraId="3E0FE308" w14:textId="77777777" w:rsidR="00A67167" w:rsidRDefault="00A67167">
            <w:pPr>
              <w:spacing w:before="20" w:after="20"/>
              <w:jc w:val="center"/>
            </w:pPr>
            <w:r>
              <w:rPr>
                <w:sz w:val="21"/>
              </w:rPr>
              <w:t>2</w:t>
            </w:r>
          </w:p>
        </w:tc>
        <w:tc>
          <w:tcPr>
            <w:tcW w:w="2041" w:type="dxa"/>
            <w:tcMar>
              <w:top w:w="90" w:type="dxa"/>
              <w:left w:w="90" w:type="dxa"/>
              <w:bottom w:w="90" w:type="dxa"/>
              <w:right w:w="90" w:type="dxa"/>
            </w:tcMar>
            <w:vAlign w:val="center"/>
          </w:tcPr>
          <w:p w14:paraId="0285761D" w14:textId="77777777" w:rsidR="00A67167" w:rsidRDefault="00A67167">
            <w:pPr>
              <w:spacing w:before="20" w:after="20"/>
              <w:jc w:val="center"/>
            </w:pPr>
            <w:r>
              <w:rPr>
                <w:sz w:val="21"/>
              </w:rPr>
              <w:t>−2</w:t>
            </w:r>
          </w:p>
        </w:tc>
      </w:tr>
      <w:tr w:rsidR="00E00161" w14:paraId="7FE6A81B" w14:textId="77777777">
        <w:trPr>
          <w:cantSplit/>
          <w:jc w:val="center"/>
        </w:trPr>
        <w:tc>
          <w:tcPr>
            <w:tcW w:w="3969" w:type="dxa"/>
            <w:tcMar>
              <w:top w:w="90" w:type="dxa"/>
              <w:left w:w="90" w:type="dxa"/>
              <w:bottom w:w="90" w:type="dxa"/>
              <w:right w:w="90" w:type="dxa"/>
            </w:tcMar>
            <w:vAlign w:val="center"/>
          </w:tcPr>
          <w:p w14:paraId="035EB8BF" w14:textId="77777777" w:rsidR="00A67167" w:rsidRDefault="00A67167">
            <w:pPr>
              <w:spacing w:before="20" w:after="20"/>
              <w:jc w:val="left"/>
            </w:pPr>
            <w:r>
              <w:rPr>
                <w:sz w:val="21"/>
              </w:rPr>
              <w:t>Monte</w:t>
            </w:r>
          </w:p>
        </w:tc>
        <w:tc>
          <w:tcPr>
            <w:tcW w:w="1814" w:type="dxa"/>
            <w:tcMar>
              <w:top w:w="90" w:type="dxa"/>
              <w:left w:w="90" w:type="dxa"/>
              <w:bottom w:w="90" w:type="dxa"/>
              <w:right w:w="90" w:type="dxa"/>
            </w:tcMar>
            <w:vAlign w:val="center"/>
          </w:tcPr>
          <w:p w14:paraId="63E2186E" w14:textId="77777777" w:rsidR="00A67167" w:rsidRDefault="00A67167">
            <w:pPr>
              <w:spacing w:before="20" w:after="20"/>
              <w:jc w:val="center"/>
            </w:pPr>
            <w:r>
              <w:rPr>
                <w:sz w:val="21"/>
              </w:rPr>
              <w:t>Ghiaia</w:t>
            </w:r>
          </w:p>
        </w:tc>
        <w:tc>
          <w:tcPr>
            <w:tcW w:w="1814" w:type="dxa"/>
            <w:tcMar>
              <w:top w:w="90" w:type="dxa"/>
              <w:left w:w="90" w:type="dxa"/>
              <w:bottom w:w="90" w:type="dxa"/>
              <w:right w:w="90" w:type="dxa"/>
            </w:tcMar>
            <w:vAlign w:val="center"/>
          </w:tcPr>
          <w:p w14:paraId="73D011C5" w14:textId="77777777" w:rsidR="00A67167" w:rsidRDefault="00A67167">
            <w:pPr>
              <w:spacing w:before="20" w:after="20"/>
              <w:jc w:val="center"/>
            </w:pPr>
            <w:r>
              <w:rPr>
                <w:sz w:val="21"/>
              </w:rPr>
              <w:t>8</w:t>
            </w:r>
          </w:p>
        </w:tc>
        <w:tc>
          <w:tcPr>
            <w:tcW w:w="2041" w:type="dxa"/>
            <w:tcMar>
              <w:top w:w="90" w:type="dxa"/>
              <w:left w:w="90" w:type="dxa"/>
              <w:bottom w:w="90" w:type="dxa"/>
              <w:right w:w="90" w:type="dxa"/>
            </w:tcMar>
            <w:vAlign w:val="center"/>
          </w:tcPr>
          <w:p w14:paraId="10469C4B" w14:textId="77777777" w:rsidR="00A67167" w:rsidRDefault="00A67167">
            <w:pPr>
              <w:spacing w:before="20" w:after="20"/>
              <w:jc w:val="center"/>
            </w:pPr>
            <w:r>
              <w:rPr>
                <w:sz w:val="21"/>
              </w:rPr>
              <w:t>−10</w:t>
            </w:r>
          </w:p>
        </w:tc>
      </w:tr>
      <w:tr w:rsidR="00E00161" w14:paraId="23014276" w14:textId="77777777">
        <w:trPr>
          <w:cantSplit/>
          <w:jc w:val="center"/>
        </w:trPr>
        <w:tc>
          <w:tcPr>
            <w:tcW w:w="3969" w:type="dxa"/>
            <w:tcMar>
              <w:top w:w="90" w:type="dxa"/>
              <w:left w:w="90" w:type="dxa"/>
              <w:bottom w:w="90" w:type="dxa"/>
              <w:right w:w="90" w:type="dxa"/>
            </w:tcMar>
            <w:vAlign w:val="center"/>
          </w:tcPr>
          <w:p w14:paraId="4ECC2339" w14:textId="77777777" w:rsidR="00A67167" w:rsidRDefault="00A67167">
            <w:pPr>
              <w:spacing w:before="20" w:after="20"/>
              <w:jc w:val="left"/>
            </w:pPr>
            <w:r>
              <w:rPr>
                <w:sz w:val="21"/>
              </w:rPr>
              <w:t>Valle</w:t>
            </w:r>
          </w:p>
        </w:tc>
        <w:tc>
          <w:tcPr>
            <w:tcW w:w="1814" w:type="dxa"/>
            <w:tcMar>
              <w:top w:w="90" w:type="dxa"/>
              <w:left w:w="90" w:type="dxa"/>
              <w:bottom w:w="90" w:type="dxa"/>
              <w:right w:w="90" w:type="dxa"/>
            </w:tcMar>
            <w:vAlign w:val="center"/>
          </w:tcPr>
          <w:p w14:paraId="08700EA9" w14:textId="77777777" w:rsidR="00A67167" w:rsidRDefault="00A67167">
            <w:pPr>
              <w:spacing w:before="20" w:after="20"/>
              <w:jc w:val="center"/>
            </w:pPr>
            <w:r>
              <w:rPr>
                <w:sz w:val="21"/>
              </w:rPr>
              <w:t>Alluvioni</w:t>
            </w:r>
          </w:p>
        </w:tc>
        <w:tc>
          <w:tcPr>
            <w:tcW w:w="1814" w:type="dxa"/>
            <w:tcMar>
              <w:top w:w="90" w:type="dxa"/>
              <w:left w:w="90" w:type="dxa"/>
              <w:bottom w:w="90" w:type="dxa"/>
              <w:right w:w="90" w:type="dxa"/>
            </w:tcMar>
            <w:vAlign w:val="center"/>
          </w:tcPr>
          <w:p w14:paraId="4DEF31C6" w14:textId="77777777" w:rsidR="00A67167" w:rsidRDefault="00A67167">
            <w:pPr>
              <w:spacing w:before="20" w:after="20"/>
              <w:jc w:val="center"/>
            </w:pPr>
            <w:r>
              <w:rPr>
                <w:sz w:val="21"/>
              </w:rPr>
              <w:t>2</w:t>
            </w:r>
          </w:p>
        </w:tc>
        <w:tc>
          <w:tcPr>
            <w:tcW w:w="2041" w:type="dxa"/>
            <w:tcMar>
              <w:top w:w="90" w:type="dxa"/>
              <w:left w:w="90" w:type="dxa"/>
              <w:bottom w:w="90" w:type="dxa"/>
              <w:right w:w="90" w:type="dxa"/>
            </w:tcMar>
            <w:vAlign w:val="center"/>
          </w:tcPr>
          <w:p w14:paraId="6C556499" w14:textId="77777777" w:rsidR="00A67167" w:rsidRDefault="00A67167">
            <w:pPr>
              <w:spacing w:before="20" w:after="20"/>
              <w:jc w:val="center"/>
            </w:pPr>
            <w:r>
              <w:rPr>
                <w:sz w:val="21"/>
              </w:rPr>
              <w:t>−2</w:t>
            </w:r>
          </w:p>
        </w:tc>
      </w:tr>
      <w:tr w:rsidR="00E00161" w14:paraId="007E4A8C" w14:textId="77777777">
        <w:trPr>
          <w:cantSplit/>
          <w:jc w:val="center"/>
        </w:trPr>
        <w:tc>
          <w:tcPr>
            <w:tcW w:w="3969" w:type="dxa"/>
            <w:tcMar>
              <w:top w:w="90" w:type="dxa"/>
              <w:left w:w="90" w:type="dxa"/>
              <w:bottom w:w="90" w:type="dxa"/>
              <w:right w:w="90" w:type="dxa"/>
            </w:tcMar>
            <w:vAlign w:val="center"/>
          </w:tcPr>
          <w:p w14:paraId="025F6C88" w14:textId="77777777" w:rsidR="00A67167" w:rsidRDefault="00A67167">
            <w:pPr>
              <w:spacing w:before="20" w:after="20"/>
              <w:jc w:val="left"/>
            </w:pPr>
            <w:r>
              <w:rPr>
                <w:sz w:val="21"/>
              </w:rPr>
              <w:t>Valle</w:t>
            </w:r>
          </w:p>
        </w:tc>
        <w:tc>
          <w:tcPr>
            <w:tcW w:w="1814" w:type="dxa"/>
            <w:tcMar>
              <w:top w:w="90" w:type="dxa"/>
              <w:left w:w="90" w:type="dxa"/>
              <w:bottom w:w="90" w:type="dxa"/>
              <w:right w:w="90" w:type="dxa"/>
            </w:tcMar>
            <w:vAlign w:val="center"/>
          </w:tcPr>
          <w:p w14:paraId="21D351B5" w14:textId="77777777" w:rsidR="00A67167" w:rsidRDefault="00A67167">
            <w:pPr>
              <w:spacing w:before="20" w:after="20"/>
              <w:jc w:val="center"/>
            </w:pPr>
            <w:r>
              <w:rPr>
                <w:sz w:val="21"/>
              </w:rPr>
              <w:t>Ghiaia</w:t>
            </w:r>
          </w:p>
        </w:tc>
        <w:tc>
          <w:tcPr>
            <w:tcW w:w="1814" w:type="dxa"/>
            <w:tcMar>
              <w:top w:w="90" w:type="dxa"/>
              <w:left w:w="90" w:type="dxa"/>
              <w:bottom w:w="90" w:type="dxa"/>
              <w:right w:w="90" w:type="dxa"/>
            </w:tcMar>
            <w:vAlign w:val="center"/>
          </w:tcPr>
          <w:p w14:paraId="42F25E5A" w14:textId="77777777" w:rsidR="00A67167" w:rsidRDefault="00A67167">
            <w:pPr>
              <w:spacing w:before="20" w:after="20"/>
              <w:jc w:val="center"/>
            </w:pPr>
            <w:r>
              <w:rPr>
                <w:sz w:val="21"/>
              </w:rPr>
              <w:t>8</w:t>
            </w:r>
          </w:p>
        </w:tc>
        <w:tc>
          <w:tcPr>
            <w:tcW w:w="2041" w:type="dxa"/>
            <w:tcMar>
              <w:top w:w="90" w:type="dxa"/>
              <w:left w:w="90" w:type="dxa"/>
              <w:bottom w:w="90" w:type="dxa"/>
              <w:right w:w="90" w:type="dxa"/>
            </w:tcMar>
            <w:vAlign w:val="center"/>
          </w:tcPr>
          <w:p w14:paraId="671A8C1E" w14:textId="77777777" w:rsidR="00A67167" w:rsidRDefault="00A67167">
            <w:pPr>
              <w:spacing w:before="20" w:after="20"/>
              <w:jc w:val="center"/>
            </w:pPr>
            <w:r>
              <w:rPr>
                <w:sz w:val="21"/>
              </w:rPr>
              <w:t>−10</w:t>
            </w:r>
          </w:p>
        </w:tc>
      </w:tr>
    </w:tbl>
    <w:p w14:paraId="07FE82B4" w14:textId="77777777" w:rsidR="00A67167" w:rsidRDefault="00A67167"/>
    <w:p w14:paraId="49E8DC74" w14:textId="77777777" w:rsidR="00A67167" w:rsidRDefault="00A67167">
      <w:pPr>
        <w:spacing w:after="140"/>
      </w:pPr>
      <w:r>
        <w:t xml:space="preserve">Selezionando una riga compaiono </w:t>
      </w:r>
      <w:r>
        <w:rPr>
          <w:rFonts w:ascii="Calibri" w:eastAsia="Calibri" w:hAnsi="Calibri" w:cs="Calibri"/>
        </w:rPr>
        <w:t>γ</w:t>
      </w:r>
      <w:r>
        <w:t xml:space="preserve"> e </w:t>
      </w:r>
      <w:r>
        <w:rPr>
          <w:rFonts w:ascii="Calibri" w:eastAsia="Calibri" w:hAnsi="Calibri" w:cs="Calibri"/>
        </w:rPr>
        <w:t>γ</w:t>
      </w:r>
      <w:r>
        <w:t xml:space="preserve">sat in kN/m³ e le resistenze caratteristiche: </w:t>
      </w:r>
      <w:r>
        <w:rPr>
          <w:rFonts w:ascii="Calibri" w:eastAsia="Calibri" w:hAnsi="Calibri" w:cs="Calibri"/>
        </w:rPr>
        <w:t>φ′</w:t>
      </w:r>
      <w:r>
        <w:t>k in gradi e c</w:t>
      </w:r>
      <w:r>
        <w:rPr>
          <w:rFonts w:ascii="Calibri" w:eastAsia="Calibri" w:hAnsi="Calibri" w:cs="Calibri"/>
        </w:rPr>
        <w:t>′</w:t>
      </w:r>
      <w:r>
        <w:t>k in kPa per Drenata; cu,k in kPa per Non drenata. Un nuovo strato ha proprietà da completare. Stesso nome del terreno significa stesso colore nelle due colonne e nel disegno, ma non collega automaticamente i valori.</w:t>
      </w:r>
    </w:p>
    <w:p w14:paraId="055E21CD" w14:textId="77777777" w:rsidR="00A67167" w:rsidRDefault="00A67167">
      <w:pPr>
        <w:keepNext/>
        <w:spacing w:after="140"/>
      </w:pPr>
      <w:r>
        <w:rPr>
          <w:noProof/>
        </w:rPr>
        <w:drawing>
          <wp:inline distT="0" distB="0" distL="0" distR="0" wp14:anchorId="30E5702C" wp14:editId="6D0D0280">
            <wp:extent cx="6120000" cy="2570400"/>
            <wp:effectExtent l="0" t="0" r="0" b="0"/>
            <wp:docPr id="8" name="Picture 8" descr="Profilo dell’esempio stratificato con terreno sotto la fondazione e limiti di ricerca evidenziati in b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profilo.png"/>
                    <pic:cNvPicPr/>
                  </pic:nvPicPr>
                  <pic:blipFill>
                    <a:blip r:embed="rId30"/>
                    <a:stretch>
                      <a:fillRect/>
                    </a:stretch>
                  </pic:blipFill>
                  <pic:spPr>
                    <a:xfrm>
                      <a:off x="0" y="0"/>
                      <a:ext cx="6120000" cy="2570400"/>
                    </a:xfrm>
                    <a:prstGeom prst="rect">
                      <a:avLst/>
                    </a:prstGeom>
                  </pic:spPr>
                </pic:pic>
              </a:graphicData>
            </a:graphic>
          </wp:inline>
        </w:drawing>
      </w:r>
    </w:p>
    <w:p w14:paraId="07437491" w14:textId="77777777" w:rsidR="00A67167" w:rsidRDefault="00A67167">
      <w:pPr>
        <w:pStyle w:val="Didascalia"/>
      </w:pPr>
      <w:r>
        <w:t>Profilo dell’esempio stratificato con terreno sotto la fondazione e limiti di ricerca evidenziati in blu.</w:t>
      </w:r>
    </w:p>
    <w:p w14:paraId="41DB8FE7" w14:textId="77777777" w:rsidR="00A67167" w:rsidRDefault="00A67167">
      <w:pPr>
        <w:spacing w:after="140"/>
      </w:pPr>
      <w:r>
        <w:t>La vista principale del muro rappresenta il terreno sotto il piano di posa. Prima di definire la globale mostra il terreno di fondazione con spessore grafico indicativo; con il modello globale attivo usa gli strati profondi. La vista globale completa la lettura nell’area di ricerca e permette di interrogare i dati. Una porzione disegnata non estende la profondità conosciuta delle indagini.</w:t>
      </w:r>
    </w:p>
    <w:p w14:paraId="1F2C77B9" w14:textId="77777777" w:rsidR="00A67167" w:rsidRDefault="00A67167">
      <w:pPr>
        <w:pStyle w:val="Titolo2"/>
        <w:keepNext/>
        <w:spacing w:after="140"/>
      </w:pPr>
      <w:bookmarkStart w:id="67" w:name="_Toc242744640"/>
      <w:r>
        <w:t>Controllare rilievo falda sisma e ricerca</w:t>
      </w:r>
      <w:bookmarkEnd w:id="67"/>
    </w:p>
    <w:p w14:paraId="07F9AFC7" w14:textId="77777777" w:rsidR="00A67167" w:rsidRDefault="00A67167">
      <w:pPr>
        <w:spacing w:after="140"/>
      </w:pPr>
      <w:r>
        <w:t xml:space="preserve">Rilievo e falda si modificano nel gruppo dedicato tramite punti x, y. La falda è una linea di quote y assolute rispetto al piano di posa, non una profondità dalla superficie. Il modello </w:t>
      </w:r>
      <w:r>
        <w:lastRenderedPageBreak/>
        <w:t>proposto va adattato al rilievo reale: non ricava automaticamente pendenze o terreni profondi.</w:t>
      </w:r>
    </w:p>
    <w:p w14:paraId="10D92848" w14:textId="77777777" w:rsidR="00A67167" w:rsidRDefault="00A67167">
      <w:pPr>
        <w:spacing w:after="140"/>
      </w:pPr>
      <w:r>
        <w:t xml:space="preserve">L’attivazione del sisma globale viene ripresa dal muro durante la precompilazione. Il gruppo Falda e sisma espone l’opzione e la sorgente dei coefficienti. Da sito usa i dati del progetto con </w:t>
      </w:r>
      <w:r>
        <w:rPr>
          <w:rFonts w:ascii="Calibri" w:eastAsia="Calibri" w:hAnsi="Calibri" w:cs="Calibri"/>
        </w:rPr>
        <w:t>β</w:t>
      </w:r>
      <w:r>
        <w:t>s=0,38; in alternativa si assegnano kh e il modulo di kv. Il coefficiente globale non va confuso con quello delle spinte del muro. Se i dati del sito non sono disponibili, occorre completare la sorgente scelta; non viene assunto un valore sismico implicito.</w:t>
      </w:r>
    </w:p>
    <w:p w14:paraId="75EB1477" w14:textId="77777777" w:rsidR="00A67167" w:rsidRDefault="00A67167">
      <w:pPr>
        <w:spacing w:after="140"/>
      </w:pPr>
      <w:r>
        <w:t>Con Area di ricerca Automatica i limiti orizzontali seguono il rilievo e la profondità si adatta agli strati noti di entrambi i lati, con massimo iniziale pari a 2(H+t). La proposta non dimostra che l’estensione sia sufficiente. Per cambiare i limiti scegliere Assegnata e aprire Limiti e precisione; nodi, conci e raffinamenti sono sempre modificabili. Gli archivi precedenti conservano i limiti già salvati come Assegnati.</w:t>
      </w:r>
    </w:p>
    <w:p w14:paraId="567D0FEA" w14:textId="77777777" w:rsidR="00A67167" w:rsidRDefault="00A67167">
      <w:pPr>
        <w:pStyle w:val="Titolo2"/>
        <w:keepNext/>
        <w:spacing w:after="140"/>
      </w:pPr>
      <w:bookmarkStart w:id="68" w:name="_Toc242744641"/>
      <w:r>
        <w:t>Leggere il risultato e riprodurre l’esempio</w:t>
      </w:r>
      <w:bookmarkEnd w:id="68"/>
    </w:p>
    <w:p w14:paraId="16D8796C" w14:textId="77777777" w:rsidR="00A67167" w:rsidRDefault="00A67167">
      <w:pPr>
        <w:spacing w:after="140"/>
      </w:pPr>
      <w:r>
        <w:t xml:space="preserve">Controllare l’Esito di tutte le combinazioni. F è il fattore trovato con i parametri di progetto; il tasso di lavoro è </w:t>
      </w:r>
      <w:r>
        <w:rPr>
          <w:rFonts w:ascii="Calibri" w:eastAsia="Calibri" w:hAnsi="Calibri" w:cs="Calibri"/>
        </w:rPr>
        <w:t>η</w:t>
      </w:r>
      <w:r>
        <w:t>=</w:t>
      </w:r>
      <w:r>
        <w:rPr>
          <w:rFonts w:ascii="Calibri" w:eastAsia="Calibri" w:hAnsi="Calibri" w:cs="Calibri"/>
        </w:rPr>
        <w:t>γ</w:t>
      </w:r>
      <w:r>
        <w:t xml:space="preserve">R/F. Il caso iniziale è quello con tasso maggiore, non necessariamente quello con F minore se </w:t>
      </w:r>
      <w:r>
        <w:rPr>
          <w:rFonts w:ascii="Calibri" w:eastAsia="Calibri" w:hAnsi="Calibri" w:cs="Calibri"/>
        </w:rPr>
        <w:t>γ</w:t>
      </w:r>
      <w:r>
        <w:t>R cambia; un caso privo di superficie valida ha priorità. La tabella e il cerchio restano interrogabili per ogni combinazione.</w:t>
      </w:r>
    </w:p>
    <w:p w14:paraId="09B6EFEA" w14:textId="77777777" w:rsidR="00A67167" w:rsidRDefault="00A67167">
      <w:pPr>
        <w:spacing w:after="140"/>
      </w:pPr>
      <w:r>
        <w:t xml:space="preserve">Soddisfatta nel dominio esplorato richiede </w:t>
      </w:r>
      <w:r>
        <w:rPr>
          <w:rFonts w:ascii="Calibri" w:eastAsia="Calibri" w:hAnsi="Calibri" w:cs="Calibri"/>
        </w:rPr>
        <w:t>η</w:t>
      </w:r>
      <w:r>
        <w:t xml:space="preserve">≤1 e controlli della ricerca superati. Minimo sul bordo richiede di ampliare l’area, sempre entro rilievo e indagini disponibili. Ricerca incompleta o discretizzazione non convergente impediscono una conclusione favorevole anche con </w:t>
      </w:r>
      <w:r>
        <w:rPr>
          <w:rFonts w:ascii="Calibri" w:eastAsia="Calibri" w:hAnsi="Calibri" w:cs="Calibri"/>
        </w:rPr>
        <w:t>η</w:t>
      </w:r>
      <w:r>
        <w:t>≤1. Non modificare arbitrariamente i parametri del terreno per ottenere un esito favorevole.</w:t>
      </w:r>
    </w:p>
    <w:p w14:paraId="4A1EA904" w14:textId="77777777" w:rsidR="00A67167" w:rsidRDefault="00A67167">
      <w:pPr>
        <w:spacing w:after="140"/>
      </w:pPr>
      <w:r>
        <w:t>La scala comune è 0–0,50 blu, 0,50–0,70 verde, 0,70–0,90 giallo, 0,90–1,00 arancio, oltre 1,00 rosso; grigio per controlli incompleti. Nel disegno le linee verticali individuano i conci della superficie critica. La selezione nella tabella permette di leggere pesi, pressioni interstiziali, parametri ridotti, resistenze e azioni.</w:t>
      </w:r>
    </w:p>
    <w:p w14:paraId="1546E376" w14:textId="77777777" w:rsidR="00A67167" w:rsidRDefault="00A67167">
      <w:pPr>
        <w:spacing w:after="140"/>
      </w:pPr>
      <w:r>
        <w:t xml:space="preserve">Per riprodurre il caso illustrato aprire supporto/artefatti/globale-guidata-20260930/offscreen-rilascio/esempio-stratificato.anthea e premere Calcola globale, senza ripreparare i dati locali. Le proprietà e il dominio completi sono riportati nell’esempio seguente. Il secondo caso statico ha F=1,075737 e </w:t>
      </w:r>
      <w:r>
        <w:rPr>
          <w:rFonts w:ascii="Calibri" w:eastAsia="Calibri" w:hAnsi="Calibri" w:cs="Calibri"/>
        </w:rPr>
        <w:t>η</w:t>
      </w:r>
      <w:r>
        <w:t>=1,022555: l’esito non soddisfatto è conservato nell’esempio. È un controllo interno ANTHEA.</w:t>
      </w:r>
    </w:p>
    <w:p w14:paraId="5B90D3A6" w14:textId="77777777" w:rsidR="00A67167" w:rsidRDefault="00A67167">
      <w:pPr>
        <w:pStyle w:val="Titolo2"/>
        <w:keepNext/>
        <w:spacing w:after="140"/>
      </w:pPr>
      <w:bookmarkStart w:id="69" w:name="_Toc242744642"/>
      <w:r>
        <w:t>Esempio salvato e risultati ripercorribili</w:t>
      </w:r>
      <w:bookmarkEnd w:id="69"/>
    </w:p>
    <w:p w14:paraId="5E146078" w14:textId="77777777" w:rsidR="00A67167" w:rsidRDefault="00A67167">
      <w:pPr>
        <w:spacing w:after="140"/>
      </w:pPr>
      <w:r>
        <w:t xml:space="preserve">Apri </w:t>
      </w:r>
      <w:r>
        <w:rPr>
          <w:rFonts w:ascii="Consolas" w:hAnsi="Consolas"/>
        </w:rPr>
        <w:t>supporto/artefatti/globale-guidata-20260930/offscreen-rilascio/esempio-stratificato.anthea</w:t>
      </w:r>
      <w:r>
        <w:t>. Premi Stabilità globale e poi Calcola globale. Il file contiene già input e conferma per questo esempio didattico. Non premere Prepara dal muro, che sostituirebbe gli strati globali con quelli locali.</w:t>
      </w:r>
    </w:p>
    <w:p w14:paraId="4EC5BB47" w14:textId="77777777" w:rsidR="00A67167" w:rsidRDefault="00A67167">
      <w:pPr>
        <w:spacing w:after="140"/>
      </w:pPr>
      <w:r>
        <w:lastRenderedPageBreak/>
        <w:t xml:space="preserve">Muro a mensola: H=3 m, t=0,45 m, fusto 0,40/0,25 m, mensola di valle 0,80 m e di monte 1,80 m; peso del muro 25 kN/m³. Terreno di valle fino al piano di posa, qk=10 kPa uniforme a monte. Profilo da x=−13,80 m a valle a x=16,80 m a monte; confine delle colonne x=1,20 m. I pesi </w:t>
      </w:r>
      <w:r>
        <w:rPr>
          <w:rFonts w:ascii="Calibri" w:eastAsia="Calibri" w:hAnsi="Calibri" w:cs="Calibri"/>
        </w:rPr>
        <w:t>γ</w:t>
      </w:r>
      <w:r>
        <w:t>/</w:t>
      </w:r>
      <w:r>
        <w:rPr>
          <w:rFonts w:ascii="Calibri" w:eastAsia="Calibri" w:hAnsi="Calibri" w:cs="Calibri"/>
        </w:rPr>
        <w:t>γ</w:t>
      </w:r>
      <w:r>
        <w:t xml:space="preserve">sat sono 18/20, 19/21 e 20/22 kN/m³ rispettivamente per Riempimento, Alluvioni e Ghiaia; </w:t>
      </w:r>
      <w:r>
        <w:rPr>
          <w:rFonts w:ascii="Calibri" w:eastAsia="Calibri" w:hAnsi="Calibri" w:cs="Calibri"/>
        </w:rPr>
        <w:t>φ′</w:t>
      </w:r>
      <w:r>
        <w:t>k è 30°, 28° e 36°, con c</w:t>
      </w:r>
      <w:r>
        <w:rPr>
          <w:rFonts w:ascii="Calibri" w:eastAsia="Calibri" w:hAnsi="Calibri" w:cs="Calibri"/>
        </w:rPr>
        <w:t>′</w:t>
      </w:r>
      <w:r>
        <w:t>k nullo. Non sono presenti falda e sisma.</w:t>
      </w:r>
    </w:p>
    <w:p w14:paraId="12AE6AE9" w14:textId="77777777" w:rsidR="00A67167" w:rsidRDefault="00A67167">
      <w:pPr>
        <w:spacing w:after="140"/>
      </w:pPr>
      <w:r>
        <w:t xml:space="preserve">Ricerca: uscite x=−13,80/−0,10 m, ingressi x=3,10/16,80 m, profondità 0,10/6,90 m; 9 nodi per direzione, 60 conci iniziali, 4 raffinamenti. Preset statico A2–M2–R2, </w:t>
      </w:r>
      <w:r>
        <w:rPr>
          <w:rFonts w:ascii="Calibri" w:eastAsia="Calibri" w:hAnsi="Calibri" w:cs="Calibri"/>
        </w:rPr>
        <w:t>γ</w:t>
      </w:r>
      <w:r>
        <w:t>R=1,10. Si ottengono: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E00161" w14:paraId="37897C22" w14:textId="77777777">
        <w:trPr>
          <w:cantSplit/>
          <w:tblHeader/>
          <w:jc w:val="center"/>
        </w:trPr>
        <w:tc>
          <w:tcPr>
            <w:tcW w:w="3969" w:type="dxa"/>
            <w:shd w:val="clear" w:color="auto" w:fill="E7E6E6"/>
            <w:tcMar>
              <w:top w:w="90" w:type="dxa"/>
              <w:left w:w="90" w:type="dxa"/>
              <w:bottom w:w="90" w:type="dxa"/>
              <w:right w:w="90" w:type="dxa"/>
            </w:tcMar>
            <w:vAlign w:val="center"/>
          </w:tcPr>
          <w:p w14:paraId="4848377F" w14:textId="77777777" w:rsidR="00A67167" w:rsidRDefault="00A67167">
            <w:pPr>
              <w:spacing w:before="20" w:after="20"/>
              <w:jc w:val="left"/>
            </w:pPr>
            <w:r>
              <w:rPr>
                <w:b/>
                <w:sz w:val="21"/>
              </w:rPr>
              <w:t>Combinazione</w:t>
            </w:r>
          </w:p>
        </w:tc>
        <w:tc>
          <w:tcPr>
            <w:tcW w:w="1814" w:type="dxa"/>
            <w:shd w:val="clear" w:color="auto" w:fill="E7E6E6"/>
            <w:tcMar>
              <w:top w:w="90" w:type="dxa"/>
              <w:left w:w="90" w:type="dxa"/>
              <w:bottom w:w="90" w:type="dxa"/>
              <w:right w:w="90" w:type="dxa"/>
            </w:tcMar>
            <w:vAlign w:val="center"/>
          </w:tcPr>
          <w:p w14:paraId="1585EE96" w14:textId="77777777" w:rsidR="00A67167" w:rsidRDefault="00A67167">
            <w:pPr>
              <w:spacing w:before="20" w:after="20"/>
              <w:jc w:val="center"/>
            </w:pPr>
            <w:r>
              <w:rPr>
                <w:b/>
                <w:sz w:val="21"/>
              </w:rPr>
              <w:t>F</w:t>
            </w:r>
          </w:p>
        </w:tc>
        <w:tc>
          <w:tcPr>
            <w:tcW w:w="1814" w:type="dxa"/>
            <w:shd w:val="clear" w:color="auto" w:fill="E7E6E6"/>
            <w:tcMar>
              <w:top w:w="90" w:type="dxa"/>
              <w:left w:w="90" w:type="dxa"/>
              <w:bottom w:w="90" w:type="dxa"/>
              <w:right w:w="90" w:type="dxa"/>
            </w:tcMar>
            <w:vAlign w:val="center"/>
          </w:tcPr>
          <w:p w14:paraId="4E1EB61A" w14:textId="77777777" w:rsidR="00A67167" w:rsidRDefault="00A67167">
            <w:pPr>
              <w:spacing w:before="20" w:after="20"/>
              <w:jc w:val="center"/>
            </w:pPr>
            <w:r>
              <w:rPr>
                <w:rFonts w:ascii="Calibri" w:eastAsia="Calibri" w:hAnsi="Calibri" w:cs="Calibri"/>
                <w:b/>
                <w:sz w:val="21"/>
              </w:rPr>
              <w:t>η</w:t>
            </w:r>
            <w:r>
              <w:rPr>
                <w:b/>
                <w:sz w:val="21"/>
              </w:rPr>
              <w:t>=</w:t>
            </w:r>
            <w:r>
              <w:rPr>
                <w:rFonts w:ascii="Calibri" w:eastAsia="Calibri" w:hAnsi="Calibri" w:cs="Calibri"/>
                <w:b/>
                <w:sz w:val="21"/>
              </w:rPr>
              <w:t>γ</w:t>
            </w:r>
            <w:r>
              <w:rPr>
                <w:b/>
                <w:sz w:val="21"/>
              </w:rPr>
              <w:t>R/F</w:t>
            </w:r>
          </w:p>
        </w:tc>
        <w:tc>
          <w:tcPr>
            <w:tcW w:w="2041" w:type="dxa"/>
            <w:shd w:val="clear" w:color="auto" w:fill="E7E6E6"/>
            <w:tcMar>
              <w:top w:w="90" w:type="dxa"/>
              <w:left w:w="90" w:type="dxa"/>
              <w:bottom w:w="90" w:type="dxa"/>
              <w:right w:w="90" w:type="dxa"/>
            </w:tcMar>
            <w:vAlign w:val="center"/>
          </w:tcPr>
          <w:p w14:paraId="0B3CD379" w14:textId="77777777" w:rsidR="00A67167" w:rsidRDefault="00A67167">
            <w:pPr>
              <w:spacing w:before="20" w:after="20"/>
              <w:jc w:val="center"/>
            </w:pPr>
            <w:r>
              <w:rPr>
                <w:b/>
                <w:sz w:val="21"/>
              </w:rPr>
              <w:t>Esito</w:t>
            </w:r>
          </w:p>
        </w:tc>
      </w:tr>
      <w:tr w:rsidR="00E00161" w14:paraId="5FDEA024" w14:textId="77777777">
        <w:trPr>
          <w:cantSplit/>
          <w:jc w:val="center"/>
        </w:trPr>
        <w:tc>
          <w:tcPr>
            <w:tcW w:w="3969" w:type="dxa"/>
            <w:tcMar>
              <w:top w:w="90" w:type="dxa"/>
              <w:left w:w="90" w:type="dxa"/>
              <w:bottom w:w="90" w:type="dxa"/>
              <w:right w:w="90" w:type="dxa"/>
            </w:tcMar>
            <w:vAlign w:val="center"/>
          </w:tcPr>
          <w:p w14:paraId="306C0084" w14:textId="77777777" w:rsidR="00A67167" w:rsidRDefault="00A67167">
            <w:pPr>
              <w:spacing w:before="20" w:after="20"/>
              <w:jc w:val="left"/>
            </w:pPr>
            <w:r>
              <w:rPr>
                <w:sz w:val="21"/>
              </w:rPr>
              <w:t>Globale A2–M2–R2 1</w:t>
            </w:r>
          </w:p>
        </w:tc>
        <w:tc>
          <w:tcPr>
            <w:tcW w:w="1814" w:type="dxa"/>
            <w:tcMar>
              <w:top w:w="90" w:type="dxa"/>
              <w:left w:w="90" w:type="dxa"/>
              <w:bottom w:w="90" w:type="dxa"/>
              <w:right w:w="90" w:type="dxa"/>
            </w:tcMar>
            <w:vAlign w:val="center"/>
          </w:tcPr>
          <w:p w14:paraId="3A5C8B77" w14:textId="77777777" w:rsidR="00A67167" w:rsidRDefault="00A67167">
            <w:pPr>
              <w:spacing w:before="20" w:after="20"/>
              <w:jc w:val="center"/>
            </w:pPr>
            <w:r>
              <w:rPr>
                <w:sz w:val="21"/>
              </w:rPr>
              <w:t>1,176315</w:t>
            </w:r>
          </w:p>
        </w:tc>
        <w:tc>
          <w:tcPr>
            <w:tcW w:w="1814" w:type="dxa"/>
            <w:tcMar>
              <w:top w:w="90" w:type="dxa"/>
              <w:left w:w="90" w:type="dxa"/>
              <w:bottom w:w="90" w:type="dxa"/>
              <w:right w:w="90" w:type="dxa"/>
            </w:tcMar>
            <w:vAlign w:val="center"/>
          </w:tcPr>
          <w:p w14:paraId="0B5F20F6" w14:textId="77777777" w:rsidR="00A67167" w:rsidRDefault="00A67167">
            <w:pPr>
              <w:spacing w:before="20" w:after="20"/>
              <w:jc w:val="center"/>
            </w:pPr>
            <w:r>
              <w:rPr>
                <w:sz w:val="21"/>
              </w:rPr>
              <w:t>0,935124</w:t>
            </w:r>
          </w:p>
        </w:tc>
        <w:tc>
          <w:tcPr>
            <w:tcW w:w="2041" w:type="dxa"/>
            <w:tcMar>
              <w:top w:w="90" w:type="dxa"/>
              <w:left w:w="90" w:type="dxa"/>
              <w:bottom w:w="90" w:type="dxa"/>
              <w:right w:w="90" w:type="dxa"/>
            </w:tcMar>
            <w:vAlign w:val="center"/>
          </w:tcPr>
          <w:p w14:paraId="5B8030D7" w14:textId="77777777" w:rsidR="00A67167" w:rsidRDefault="00A67167">
            <w:pPr>
              <w:spacing w:before="20" w:after="20"/>
              <w:jc w:val="left"/>
            </w:pPr>
            <w:r>
              <w:rPr>
                <w:sz w:val="21"/>
              </w:rPr>
              <w:t>Soddisfatta nel dominio esplorato</w:t>
            </w:r>
          </w:p>
        </w:tc>
      </w:tr>
      <w:tr w:rsidR="00E00161" w14:paraId="433F4D57" w14:textId="77777777">
        <w:trPr>
          <w:cantSplit/>
          <w:jc w:val="center"/>
        </w:trPr>
        <w:tc>
          <w:tcPr>
            <w:tcW w:w="3969" w:type="dxa"/>
            <w:tcMar>
              <w:top w:w="90" w:type="dxa"/>
              <w:left w:w="90" w:type="dxa"/>
              <w:bottom w:w="90" w:type="dxa"/>
              <w:right w:w="90" w:type="dxa"/>
            </w:tcMar>
            <w:vAlign w:val="center"/>
          </w:tcPr>
          <w:p w14:paraId="7AB25E77" w14:textId="77777777" w:rsidR="00A67167" w:rsidRDefault="00A67167">
            <w:pPr>
              <w:spacing w:before="20" w:after="20"/>
              <w:jc w:val="left"/>
            </w:pPr>
            <w:r>
              <w:rPr>
                <w:sz w:val="21"/>
              </w:rPr>
              <w:t>Globale A2–M2–R2 2</w:t>
            </w:r>
          </w:p>
        </w:tc>
        <w:tc>
          <w:tcPr>
            <w:tcW w:w="1814" w:type="dxa"/>
            <w:tcMar>
              <w:top w:w="90" w:type="dxa"/>
              <w:left w:w="90" w:type="dxa"/>
              <w:bottom w:w="90" w:type="dxa"/>
              <w:right w:w="90" w:type="dxa"/>
            </w:tcMar>
            <w:vAlign w:val="center"/>
          </w:tcPr>
          <w:p w14:paraId="27DEEFD2" w14:textId="77777777" w:rsidR="00A67167" w:rsidRDefault="00A67167">
            <w:pPr>
              <w:spacing w:before="20" w:after="20"/>
              <w:jc w:val="center"/>
            </w:pPr>
            <w:r>
              <w:rPr>
                <w:sz w:val="21"/>
              </w:rPr>
              <w:t>1,075737</w:t>
            </w:r>
          </w:p>
        </w:tc>
        <w:tc>
          <w:tcPr>
            <w:tcW w:w="1814" w:type="dxa"/>
            <w:tcMar>
              <w:top w:w="90" w:type="dxa"/>
              <w:left w:w="90" w:type="dxa"/>
              <w:bottom w:w="90" w:type="dxa"/>
              <w:right w:w="90" w:type="dxa"/>
            </w:tcMar>
            <w:vAlign w:val="center"/>
          </w:tcPr>
          <w:p w14:paraId="2EA3170B" w14:textId="77777777" w:rsidR="00A67167" w:rsidRDefault="00A67167">
            <w:pPr>
              <w:spacing w:before="20" w:after="20"/>
              <w:jc w:val="center"/>
            </w:pPr>
            <w:r>
              <w:rPr>
                <w:sz w:val="21"/>
              </w:rPr>
              <w:t>1,022555</w:t>
            </w:r>
          </w:p>
        </w:tc>
        <w:tc>
          <w:tcPr>
            <w:tcW w:w="2041" w:type="dxa"/>
            <w:tcMar>
              <w:top w:w="90" w:type="dxa"/>
              <w:left w:w="90" w:type="dxa"/>
              <w:bottom w:w="90" w:type="dxa"/>
              <w:right w:w="90" w:type="dxa"/>
            </w:tcMar>
            <w:vAlign w:val="center"/>
          </w:tcPr>
          <w:p w14:paraId="41B7CCF9" w14:textId="77777777" w:rsidR="00A67167" w:rsidRDefault="00A67167">
            <w:pPr>
              <w:spacing w:before="20" w:after="20"/>
              <w:jc w:val="center"/>
            </w:pPr>
            <w:r>
              <w:rPr>
                <w:sz w:val="21"/>
              </w:rPr>
              <w:t>Non soddisfatta</w:t>
            </w:r>
          </w:p>
        </w:tc>
      </w:tr>
    </w:tbl>
    <w:p w14:paraId="6E86D71F" w14:textId="77777777" w:rsidR="00A67167" w:rsidRDefault="00A67167"/>
    <w:p w14:paraId="45F7BC45" w14:textId="77777777" w:rsidR="00A67167" w:rsidRDefault="00A67167">
      <w:pPr>
        <w:keepNext/>
        <w:spacing w:after="140"/>
      </w:pPr>
      <w:r>
        <w:rPr>
          <w:noProof/>
        </w:rPr>
        <w:drawing>
          <wp:inline distT="0" distB="0" distL="0" distR="0" wp14:anchorId="2725E362" wp14:editId="7390FC3E">
            <wp:extent cx="6120000" cy="2570400"/>
            <wp:effectExtent l="0" t="0" r="0" b="0"/>
            <wp:docPr id="9" name="Picture 9" descr="Superficie della seconda combinazione: il tasso supera 1 e il cerchio è rosso. L’esempio conserva l’esito sfavorevole per mostrare la lettura della verif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esito.png"/>
                    <pic:cNvPicPr/>
                  </pic:nvPicPr>
                  <pic:blipFill>
                    <a:blip r:embed="rId31"/>
                    <a:stretch>
                      <a:fillRect/>
                    </a:stretch>
                  </pic:blipFill>
                  <pic:spPr>
                    <a:xfrm>
                      <a:off x="0" y="0"/>
                      <a:ext cx="6120000" cy="2570400"/>
                    </a:xfrm>
                    <a:prstGeom prst="rect">
                      <a:avLst/>
                    </a:prstGeom>
                  </pic:spPr>
                </pic:pic>
              </a:graphicData>
            </a:graphic>
          </wp:inline>
        </w:drawing>
      </w:r>
    </w:p>
    <w:p w14:paraId="4BFE6E38" w14:textId="77777777" w:rsidR="00A67167" w:rsidRDefault="00A67167">
      <w:pPr>
        <w:pStyle w:val="Didascalia"/>
      </w:pPr>
      <w:r>
        <w:t>Superficie della seconda combinazione: il tasso supera 1 e il cerchio è rosso. L’esempio conserva l’esito sfavorevole per mostrare la lettura della verifica.</w:t>
      </w:r>
    </w:p>
    <w:p w14:paraId="7AD73B4C" w14:textId="77777777" w:rsidR="00A67167" w:rsidRDefault="00A67167">
      <w:pPr>
        <w:spacing w:after="140"/>
      </w:pPr>
      <w:r>
        <w:t xml:space="preserve">Le tabelle dei conci sono in </w:t>
      </w:r>
      <w:r>
        <w:rPr>
          <w:rFonts w:ascii="Consolas" w:hAnsi="Consolas"/>
        </w:rPr>
        <w:t>esempio-stratificato-conci.csv</w:t>
      </w:r>
      <w:r>
        <w:t>, accanto al modello. Questo è un controllo interno ANTHEA. Cambiando precisione o dominio possono cambiare leggermente la superficie critica e i valori.</w:t>
      </w:r>
    </w:p>
    <w:p w14:paraId="2E0AD476" w14:textId="77777777" w:rsidR="00A67167" w:rsidRDefault="00A67167">
      <w:pPr>
        <w:pStyle w:val="Titolo1"/>
        <w:keepNext/>
        <w:spacing w:after="140"/>
      </w:pPr>
      <w:bookmarkStart w:id="70" w:name="_Toc242744643"/>
      <w:r>
        <w:t>Portanza, cedimenti e armature dei muri: procedura</w:t>
      </w:r>
      <w:bookmarkEnd w:id="70"/>
    </w:p>
    <w:p w14:paraId="70858476" w14:textId="77777777" w:rsidR="00A67167" w:rsidRDefault="00A67167">
      <w:pPr>
        <w:spacing w:after="140"/>
      </w:pPr>
      <w:r>
        <w:t>Le verifiche usano modelli distinti. Prima di attivarle completa geometria, stratigrafie, falda e combinazioni del muro. Un risultato favorevole a scorrimento non sostituisce portanza, cedimenti, stabilità globale o verifica strutturale.</w:t>
      </w:r>
    </w:p>
    <w:p w14:paraId="4D379BA7" w14:textId="77777777" w:rsidR="00A67167" w:rsidRDefault="00A67167">
      <w:pPr>
        <w:pStyle w:val="Titolo2"/>
        <w:keepNext/>
        <w:spacing w:after="140"/>
      </w:pPr>
      <w:bookmarkStart w:id="71" w:name="_Toc242744644"/>
      <w:r>
        <w:lastRenderedPageBreak/>
        <w:t>Scegliere il controllo</w:t>
      </w:r>
      <w:bookmarkEnd w:id="7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00161" w14:paraId="186964DE" w14:textId="77777777">
        <w:trPr>
          <w:cantSplit/>
          <w:tblHeader/>
          <w:jc w:val="center"/>
        </w:trPr>
        <w:tc>
          <w:tcPr>
            <w:tcW w:w="2381" w:type="dxa"/>
            <w:shd w:val="clear" w:color="auto" w:fill="E7E6E6"/>
            <w:tcMar>
              <w:top w:w="90" w:type="dxa"/>
              <w:left w:w="90" w:type="dxa"/>
              <w:bottom w:w="90" w:type="dxa"/>
              <w:right w:w="90" w:type="dxa"/>
            </w:tcMar>
            <w:vAlign w:val="center"/>
          </w:tcPr>
          <w:p w14:paraId="695B2803" w14:textId="77777777" w:rsidR="00A67167" w:rsidRDefault="00A67167">
            <w:pPr>
              <w:spacing w:before="20" w:after="20"/>
              <w:jc w:val="left"/>
            </w:pPr>
            <w:r>
              <w:rPr>
                <w:b/>
                <w:sz w:val="21"/>
              </w:rPr>
              <w:t>Domanda</w:t>
            </w:r>
          </w:p>
        </w:tc>
        <w:tc>
          <w:tcPr>
            <w:tcW w:w="3402" w:type="dxa"/>
            <w:shd w:val="clear" w:color="auto" w:fill="E7E6E6"/>
            <w:tcMar>
              <w:top w:w="90" w:type="dxa"/>
              <w:left w:w="90" w:type="dxa"/>
              <w:bottom w:w="90" w:type="dxa"/>
              <w:right w:w="90" w:type="dxa"/>
            </w:tcMar>
            <w:vAlign w:val="center"/>
          </w:tcPr>
          <w:p w14:paraId="691AECD4" w14:textId="77777777" w:rsidR="00A67167" w:rsidRDefault="00A67167">
            <w:pPr>
              <w:spacing w:before="20" w:after="20"/>
              <w:jc w:val="left"/>
            </w:pPr>
            <w:r>
              <w:rPr>
                <w:b/>
                <w:sz w:val="21"/>
              </w:rPr>
              <w:t>Dati da controllare</w:t>
            </w:r>
          </w:p>
        </w:tc>
        <w:tc>
          <w:tcPr>
            <w:tcW w:w="3855" w:type="dxa"/>
            <w:shd w:val="clear" w:color="auto" w:fill="E7E6E6"/>
            <w:tcMar>
              <w:top w:w="90" w:type="dxa"/>
              <w:left w:w="90" w:type="dxa"/>
              <w:bottom w:w="90" w:type="dxa"/>
              <w:right w:w="90" w:type="dxa"/>
            </w:tcMar>
            <w:vAlign w:val="center"/>
          </w:tcPr>
          <w:p w14:paraId="48FC76E1" w14:textId="77777777" w:rsidR="00A67167" w:rsidRDefault="00A67167">
            <w:pPr>
              <w:spacing w:before="20" w:after="20"/>
              <w:jc w:val="left"/>
            </w:pPr>
            <w:r>
              <w:rPr>
                <w:b/>
                <w:sz w:val="21"/>
              </w:rPr>
              <w:t>Risultato da leggere</w:t>
            </w:r>
          </w:p>
        </w:tc>
      </w:tr>
      <w:tr w:rsidR="00E00161" w14:paraId="62F4A4C2" w14:textId="77777777">
        <w:trPr>
          <w:cantSplit/>
          <w:jc w:val="center"/>
        </w:trPr>
        <w:tc>
          <w:tcPr>
            <w:tcW w:w="2381" w:type="dxa"/>
            <w:tcMar>
              <w:top w:w="90" w:type="dxa"/>
              <w:left w:w="90" w:type="dxa"/>
              <w:bottom w:w="90" w:type="dxa"/>
              <w:right w:w="90" w:type="dxa"/>
            </w:tcMar>
            <w:vAlign w:val="center"/>
          </w:tcPr>
          <w:p w14:paraId="1E4F44EF" w14:textId="77777777" w:rsidR="00A67167" w:rsidRDefault="00A67167">
            <w:pPr>
              <w:spacing w:before="20" w:after="20"/>
              <w:jc w:val="left"/>
            </w:pPr>
            <w:r>
              <w:rPr>
                <w:sz w:val="21"/>
              </w:rPr>
              <w:t>Portanza della fondazione</w:t>
            </w:r>
          </w:p>
        </w:tc>
        <w:tc>
          <w:tcPr>
            <w:tcW w:w="3402" w:type="dxa"/>
            <w:tcMar>
              <w:top w:w="90" w:type="dxa"/>
              <w:left w:w="90" w:type="dxa"/>
              <w:bottom w:w="90" w:type="dxa"/>
              <w:right w:w="90" w:type="dxa"/>
            </w:tcMar>
            <w:vAlign w:val="center"/>
          </w:tcPr>
          <w:p w14:paraId="621445B6" w14:textId="77777777" w:rsidR="00A67167" w:rsidRDefault="00A67167">
            <w:pPr>
              <w:spacing w:before="20" w:after="20"/>
              <w:jc w:val="left"/>
            </w:pPr>
            <w:r>
              <w:rPr>
                <w:sz w:val="21"/>
              </w:rPr>
              <w:t>Terreno di posa, carico verticale efficace, eccentricità, inclinazione e sisma</w:t>
            </w:r>
          </w:p>
        </w:tc>
        <w:tc>
          <w:tcPr>
            <w:tcW w:w="3855" w:type="dxa"/>
            <w:tcMar>
              <w:top w:w="90" w:type="dxa"/>
              <w:left w:w="90" w:type="dxa"/>
              <w:bottom w:w="90" w:type="dxa"/>
              <w:right w:w="90" w:type="dxa"/>
            </w:tcMar>
            <w:vAlign w:val="center"/>
          </w:tcPr>
          <w:p w14:paraId="3EC33C7F" w14:textId="77777777" w:rsidR="00A67167" w:rsidRDefault="00A67167">
            <w:pPr>
              <w:spacing w:before="20" w:after="20"/>
              <w:jc w:val="left"/>
            </w:pPr>
            <w:r>
              <w:rPr>
                <w:sz w:val="21"/>
              </w:rPr>
              <w:t>Campo di applicabilità e resistenza per combinazione</w:t>
            </w:r>
          </w:p>
        </w:tc>
      </w:tr>
      <w:tr w:rsidR="00E00161" w14:paraId="590E7369" w14:textId="77777777">
        <w:trPr>
          <w:cantSplit/>
          <w:jc w:val="center"/>
        </w:trPr>
        <w:tc>
          <w:tcPr>
            <w:tcW w:w="2381" w:type="dxa"/>
            <w:tcMar>
              <w:top w:w="90" w:type="dxa"/>
              <w:left w:w="90" w:type="dxa"/>
              <w:bottom w:w="90" w:type="dxa"/>
              <w:right w:w="90" w:type="dxa"/>
            </w:tcMar>
            <w:vAlign w:val="center"/>
          </w:tcPr>
          <w:p w14:paraId="5E619166" w14:textId="77777777" w:rsidR="00A67167" w:rsidRDefault="00A67167">
            <w:pPr>
              <w:spacing w:before="20" w:after="20"/>
              <w:jc w:val="left"/>
            </w:pPr>
            <w:r>
              <w:rPr>
                <w:sz w:val="21"/>
              </w:rPr>
              <w:t>Cedimento</w:t>
            </w:r>
          </w:p>
        </w:tc>
        <w:tc>
          <w:tcPr>
            <w:tcW w:w="3402" w:type="dxa"/>
            <w:tcMar>
              <w:top w:w="90" w:type="dxa"/>
              <w:left w:w="90" w:type="dxa"/>
              <w:bottom w:w="90" w:type="dxa"/>
              <w:right w:w="90" w:type="dxa"/>
            </w:tcMar>
            <w:vAlign w:val="center"/>
          </w:tcPr>
          <w:p w14:paraId="6013D79C" w14:textId="77777777" w:rsidR="00A67167" w:rsidRDefault="00A67167">
            <w:pPr>
              <w:spacing w:before="20" w:after="20"/>
              <w:jc w:val="left"/>
            </w:pPr>
            <w:r>
              <w:rPr>
                <w:sz w:val="21"/>
              </w:rPr>
              <w:t>Parametri deformativi e modello del terreno, combinazione di esercizio</w:t>
            </w:r>
          </w:p>
        </w:tc>
        <w:tc>
          <w:tcPr>
            <w:tcW w:w="3855" w:type="dxa"/>
            <w:tcMar>
              <w:top w:w="90" w:type="dxa"/>
              <w:left w:w="90" w:type="dxa"/>
              <w:bottom w:w="90" w:type="dxa"/>
              <w:right w:w="90" w:type="dxa"/>
            </w:tcMar>
            <w:vAlign w:val="center"/>
          </w:tcPr>
          <w:p w14:paraId="7443688A" w14:textId="77777777" w:rsidR="00A67167" w:rsidRDefault="00A67167">
            <w:pPr>
              <w:spacing w:before="20" w:after="20"/>
              <w:jc w:val="left"/>
            </w:pPr>
            <w:r>
              <w:rPr>
                <w:sz w:val="21"/>
              </w:rPr>
              <w:t>Spostamento e ipotesi, separatamente dalla resistenza</w:t>
            </w:r>
          </w:p>
        </w:tc>
      </w:tr>
      <w:tr w:rsidR="00E00161" w14:paraId="29FEB585" w14:textId="77777777">
        <w:trPr>
          <w:cantSplit/>
          <w:jc w:val="center"/>
        </w:trPr>
        <w:tc>
          <w:tcPr>
            <w:tcW w:w="2381" w:type="dxa"/>
            <w:tcMar>
              <w:top w:w="90" w:type="dxa"/>
              <w:left w:w="90" w:type="dxa"/>
              <w:bottom w:w="90" w:type="dxa"/>
              <w:right w:w="90" w:type="dxa"/>
            </w:tcMar>
            <w:vAlign w:val="center"/>
          </w:tcPr>
          <w:p w14:paraId="1A6E77F6" w14:textId="77777777" w:rsidR="00A67167" w:rsidRDefault="00A67167">
            <w:pPr>
              <w:spacing w:before="20" w:after="20"/>
              <w:jc w:val="left"/>
            </w:pPr>
            <w:r>
              <w:rPr>
                <w:sz w:val="21"/>
              </w:rPr>
              <w:t>Spostamento permanente</w:t>
            </w:r>
          </w:p>
        </w:tc>
        <w:tc>
          <w:tcPr>
            <w:tcW w:w="3402" w:type="dxa"/>
            <w:tcMar>
              <w:top w:w="90" w:type="dxa"/>
              <w:left w:w="90" w:type="dxa"/>
              <w:bottom w:w="90" w:type="dxa"/>
              <w:right w:w="90" w:type="dxa"/>
            </w:tcMar>
            <w:vAlign w:val="center"/>
          </w:tcPr>
          <w:p w14:paraId="1AFCD2AA" w14:textId="77777777" w:rsidR="00A67167" w:rsidRDefault="00A67167">
            <w:pPr>
              <w:spacing w:before="20" w:after="20"/>
              <w:jc w:val="left"/>
            </w:pPr>
            <w:r>
              <w:rPr>
                <w:sz w:val="21"/>
              </w:rPr>
              <w:t>Accelerogramma e parametri Newmark richiesti</w:t>
            </w:r>
          </w:p>
        </w:tc>
        <w:tc>
          <w:tcPr>
            <w:tcW w:w="3855" w:type="dxa"/>
            <w:tcMar>
              <w:top w:w="90" w:type="dxa"/>
              <w:left w:w="90" w:type="dxa"/>
              <w:bottom w:w="90" w:type="dxa"/>
              <w:right w:w="90" w:type="dxa"/>
            </w:tcMar>
            <w:vAlign w:val="center"/>
          </w:tcPr>
          <w:p w14:paraId="702A835F" w14:textId="77777777" w:rsidR="00A67167" w:rsidRDefault="00A67167">
            <w:pPr>
              <w:spacing w:before="20" w:after="20"/>
              <w:jc w:val="left"/>
            </w:pPr>
            <w:r>
              <w:rPr>
                <w:sz w:val="21"/>
              </w:rPr>
              <w:t>Spostamento accumulato, soglia e unità temporali</w:t>
            </w:r>
          </w:p>
        </w:tc>
      </w:tr>
      <w:tr w:rsidR="00E00161" w14:paraId="7BBABE64" w14:textId="77777777">
        <w:trPr>
          <w:cantSplit/>
          <w:jc w:val="center"/>
        </w:trPr>
        <w:tc>
          <w:tcPr>
            <w:tcW w:w="2381" w:type="dxa"/>
            <w:tcMar>
              <w:top w:w="90" w:type="dxa"/>
              <w:left w:w="90" w:type="dxa"/>
              <w:bottom w:w="90" w:type="dxa"/>
              <w:right w:w="90" w:type="dxa"/>
            </w:tcMar>
            <w:vAlign w:val="center"/>
          </w:tcPr>
          <w:p w14:paraId="2B867946" w14:textId="77777777" w:rsidR="00A67167" w:rsidRDefault="00A67167">
            <w:pPr>
              <w:spacing w:before="20" w:after="20"/>
              <w:jc w:val="left"/>
            </w:pPr>
            <w:r>
              <w:rPr>
                <w:sz w:val="21"/>
              </w:rPr>
              <w:t>Armature</w:t>
            </w:r>
          </w:p>
        </w:tc>
        <w:tc>
          <w:tcPr>
            <w:tcW w:w="3402" w:type="dxa"/>
            <w:tcMar>
              <w:top w:w="90" w:type="dxa"/>
              <w:left w:w="90" w:type="dxa"/>
              <w:bottom w:w="90" w:type="dxa"/>
              <w:right w:w="90" w:type="dxa"/>
            </w:tcMar>
            <w:vAlign w:val="center"/>
          </w:tcPr>
          <w:p w14:paraId="60E7309E" w14:textId="77777777" w:rsidR="00A67167" w:rsidRDefault="00A67167">
            <w:pPr>
              <w:spacing w:before="20" w:after="20"/>
              <w:jc w:val="left"/>
            </w:pPr>
            <w:r>
              <w:rPr>
                <w:sz w:val="21"/>
              </w:rPr>
              <w:t>Materiali, sezioni critiche, sollecitazioni, copriferro e disposizione</w:t>
            </w:r>
          </w:p>
        </w:tc>
        <w:tc>
          <w:tcPr>
            <w:tcW w:w="3855" w:type="dxa"/>
            <w:tcMar>
              <w:top w:w="90" w:type="dxa"/>
              <w:left w:w="90" w:type="dxa"/>
              <w:bottom w:w="90" w:type="dxa"/>
              <w:right w:w="90" w:type="dxa"/>
            </w:tcMar>
            <w:vAlign w:val="center"/>
          </w:tcPr>
          <w:p w14:paraId="20411476" w14:textId="77777777" w:rsidR="00A67167" w:rsidRDefault="00A67167">
            <w:pPr>
              <w:spacing w:before="20" w:after="20"/>
              <w:jc w:val="left"/>
            </w:pPr>
            <w:r>
              <w:rPr>
                <w:sz w:val="21"/>
              </w:rPr>
              <w:t>Proposta, controlli eseguiti e condizioni incomplete</w:t>
            </w:r>
          </w:p>
        </w:tc>
      </w:tr>
      <w:tr w:rsidR="00E00161" w14:paraId="3197FBE2" w14:textId="77777777">
        <w:trPr>
          <w:cantSplit/>
          <w:jc w:val="center"/>
        </w:trPr>
        <w:tc>
          <w:tcPr>
            <w:tcW w:w="2381" w:type="dxa"/>
            <w:tcMar>
              <w:top w:w="90" w:type="dxa"/>
              <w:left w:w="90" w:type="dxa"/>
              <w:bottom w:w="90" w:type="dxa"/>
              <w:right w:w="90" w:type="dxa"/>
            </w:tcMar>
            <w:vAlign w:val="center"/>
          </w:tcPr>
          <w:p w14:paraId="46270620" w14:textId="77777777" w:rsidR="00A67167" w:rsidRDefault="00A67167">
            <w:pPr>
              <w:spacing w:before="20" w:after="20"/>
              <w:jc w:val="left"/>
            </w:pPr>
            <w:r>
              <w:rPr>
                <w:sz w:val="21"/>
              </w:rPr>
              <w:t>Muro a gravità</w:t>
            </w:r>
          </w:p>
        </w:tc>
        <w:tc>
          <w:tcPr>
            <w:tcW w:w="3402" w:type="dxa"/>
            <w:tcMar>
              <w:top w:w="90" w:type="dxa"/>
              <w:left w:w="90" w:type="dxa"/>
              <w:bottom w:w="90" w:type="dxa"/>
              <w:right w:w="90" w:type="dxa"/>
            </w:tcMar>
            <w:vAlign w:val="center"/>
          </w:tcPr>
          <w:p w14:paraId="6222E6F2" w14:textId="77777777" w:rsidR="00A67167" w:rsidRDefault="00A67167">
            <w:pPr>
              <w:spacing w:before="20" w:after="20"/>
              <w:jc w:val="left"/>
            </w:pPr>
            <w:r>
              <w:rPr>
                <w:sz w:val="21"/>
              </w:rPr>
              <w:t>Materiale, peso e resistenze pertinenti</w:t>
            </w:r>
          </w:p>
        </w:tc>
        <w:tc>
          <w:tcPr>
            <w:tcW w:w="3855" w:type="dxa"/>
            <w:tcMar>
              <w:top w:w="90" w:type="dxa"/>
              <w:left w:w="90" w:type="dxa"/>
              <w:bottom w:w="90" w:type="dxa"/>
              <w:right w:w="90" w:type="dxa"/>
            </w:tcMar>
            <w:vAlign w:val="center"/>
          </w:tcPr>
          <w:p w14:paraId="7002AC46" w14:textId="77777777" w:rsidR="00A67167" w:rsidRDefault="00A67167">
            <w:pPr>
              <w:spacing w:before="20" w:after="20"/>
              <w:jc w:val="left"/>
            </w:pPr>
            <w:r>
              <w:rPr>
                <w:sz w:val="21"/>
              </w:rPr>
              <w:t>Equilibrio e verifiche coerenti con calcestruzzo o muratura</w:t>
            </w:r>
          </w:p>
        </w:tc>
      </w:tr>
    </w:tbl>
    <w:p w14:paraId="2EA6C9B8" w14:textId="77777777" w:rsidR="00A67167" w:rsidRDefault="00A67167"/>
    <w:p w14:paraId="4F956FA9" w14:textId="77777777" w:rsidR="00A67167" w:rsidRDefault="00A67167">
      <w:pPr>
        <w:pStyle w:val="Titolo2"/>
        <w:keepNext/>
        <w:spacing w:after="140"/>
      </w:pPr>
      <w:bookmarkStart w:id="72" w:name="_Toc242744645"/>
      <w:r>
        <w:t>Procedura e lettura</w:t>
      </w:r>
      <w:bookmarkEnd w:id="72"/>
    </w:p>
    <w:p w14:paraId="32E97BBD" w14:textId="77777777" w:rsidR="00A67167" w:rsidRDefault="00A67167">
      <w:pPr>
        <w:spacing w:after="140"/>
      </w:pPr>
      <w:r>
        <w:t>Apri i controlli pertinenti nella scheda Verifiche e leggi le ipotesi prima dell'esito. Inserisci i dati mancanti; non sostituire un parametro deformativo con un parametro di resistenza. Per il sisma distingue i coefficienti delle spinte da quelli del terreno di fondazione e della stabilità globale.</w:t>
      </w:r>
    </w:p>
    <w:p w14:paraId="423CD73A" w14:textId="77777777" w:rsidR="00A67167" w:rsidRDefault="00A67167">
      <w:pPr>
        <w:spacing w:after="140"/>
      </w:pPr>
      <w:r>
        <w:t>Calcola armature produce una proposta da controllare, non il dettaglio esecutivo completo. Verifica le sezioni critiche, l'armatura disponibile e le condizioni non coperte. Se trasferisci una sezione al modulo c.a., controlla segni, assi e combinazione del foglio risultante.</w:t>
      </w:r>
    </w:p>
    <w:p w14:paraId="3319B68B" w14:textId="77777777" w:rsidR="00A67167" w:rsidRDefault="00A67167">
      <w:pPr>
        <w:spacing w:after="140"/>
      </w:pPr>
      <w:r>
        <w:t>Conserva nel report la combinazione, i parametri effettivi e l'eventuale stato fuori campo. Consulta modelli di portanza, cedimenti e armature (Wiki: Portanza, cedimenti, spostamenti e armature dei muri) per formule e limiti e stabilità globale (Wiki: Muri di sostegno e stabilità globale) per il modello Bishop.</w:t>
      </w:r>
    </w:p>
    <w:p w14:paraId="7C7CD09A" w14:textId="77777777" w:rsidR="00A67167" w:rsidRDefault="00A67167">
      <w:pPr>
        <w:pStyle w:val="Titolo2"/>
        <w:keepNext/>
        <w:spacing w:after="140"/>
      </w:pPr>
      <w:bookmarkStart w:id="73" w:name="_Toc242744646"/>
      <w:r>
        <w:t>Dati della portanza sismica</w:t>
      </w:r>
      <w:bookmarkEnd w:id="73"/>
    </w:p>
    <w:p w14:paraId="5B5BA98B" w14:textId="77777777" w:rsidR="00A67167" w:rsidRDefault="00A67167">
      <w:pPr>
        <w:spacing w:after="140"/>
      </w:pPr>
      <w:r>
        <w:t xml:space="preserve">In Terreno aprire Portanza sismica. Con Da sito si usa ah/g=ag/g·Ss·St, prima della riduzione </w:t>
      </w:r>
      <w:r>
        <w:rPr>
          <w:rFonts w:ascii="Calibri" w:eastAsia="Calibri" w:hAnsi="Calibri" w:cs="Calibri"/>
        </w:rPr>
        <w:t>β</w:t>
      </w:r>
      <w:r>
        <w:t xml:space="preserve"> del muro; av/g=±0,5ah/g. In alternativa assegnare entrambe le accelerazioni. Il fattore </w:t>
      </w:r>
      <w:r>
        <w:rPr>
          <w:rFonts w:ascii="Calibri" w:eastAsia="Calibri" w:hAnsi="Calibri" w:cs="Calibri"/>
        </w:rPr>
        <w:t>γ</w:t>
      </w:r>
      <w:r>
        <w:t>RD è modificabile: 1 per sabbia medio densa, 1,15 per sabbia sciolta asciutta. Non è un valore ricavato automaticamente dal solo angolo di attrito.</w:t>
      </w:r>
    </w:p>
    <w:p w14:paraId="66840E3D" w14:textId="77777777" w:rsidR="00A67167" w:rsidRDefault="00A67167">
      <w:pPr>
        <w:spacing w:after="140"/>
      </w:pPr>
      <w:r>
        <w:t xml:space="preserve">In Verifiche scegliere una combinazione SISMA e Portanza sismica nel riepilogo. Sono leggibili Nmax, F, </w:t>
      </w:r>
      <w:r>
        <w:rPr>
          <w:rFonts w:ascii="Calibri" w:eastAsia="Calibri" w:hAnsi="Calibri" w:cs="Calibri"/>
        </w:rPr>
        <w:t>N̄</w:t>
      </w:r>
      <w:r>
        <w:t xml:space="preserve">, </w:t>
      </w:r>
      <w:r>
        <w:rPr>
          <w:rFonts w:ascii="Calibri" w:eastAsia="Calibri" w:hAnsi="Calibri" w:cs="Calibri"/>
        </w:rPr>
        <w:t>V̄</w:t>
      </w:r>
      <w:r>
        <w:t xml:space="preserve">, </w:t>
      </w:r>
      <w:r>
        <w:rPr>
          <w:rFonts w:ascii="Calibri" w:eastAsia="Calibri" w:hAnsi="Calibri" w:cs="Calibri"/>
        </w:rPr>
        <w:t>M̄</w:t>
      </w:r>
      <w:r>
        <w:t xml:space="preserve">, limite verticale, interazione, tasso ed esito. Un’accelerazione </w:t>
      </w:r>
      <w:r>
        <w:lastRenderedPageBreak/>
        <w:t>mancante, un terreno fuori campo o una risultante non ammissibile restano esplicitamente non verificati.</w:t>
      </w:r>
    </w:p>
    <w:p w14:paraId="732324B5" w14:textId="77777777" w:rsidR="00A67167" w:rsidRDefault="00A67167">
      <w:pPr>
        <w:pStyle w:val="Titolo2"/>
        <w:keepNext/>
        <w:spacing w:after="140"/>
      </w:pPr>
      <w:bookmarkStart w:id="74" w:name="_Toc242744647"/>
      <w:r>
        <w:t>Dati dei cedimenti</w:t>
      </w:r>
      <w:bookmarkEnd w:id="74"/>
    </w:p>
    <w:p w14:paraId="264418D6" w14:textId="77777777" w:rsidR="00A67167" w:rsidRDefault="00A67167">
      <w:pPr>
        <w:spacing w:after="140"/>
      </w:pPr>
      <w:r>
        <w:t xml:space="preserve">In Terreno attivare Calcola cedimenti finali e inserire, a partire dal piano di posa, nome, spessore e modulo edometrico M di ciascuno strato. M è espresso in kPa: per esempio 30 MPa corrispondono a 30000 kPa. Non viene dedotto da </w:t>
      </w:r>
      <w:r>
        <w:rPr>
          <w:rFonts w:ascii="Calibri" w:eastAsia="Calibri" w:hAnsi="Calibri" w:cs="Calibri"/>
        </w:rPr>
        <w:t>φ</w:t>
      </w:r>
      <w:r>
        <w:t xml:space="preserve"> o riempito con un valore presunto. La pressione del terreno rimosso è il carico geostatico eliminato con lo scavo, da valutare nel modello scelto; zero è una scelta esplicita.</w:t>
      </w:r>
    </w:p>
    <w:p w14:paraId="1D797E92" w14:textId="77777777" w:rsidR="00A67167" w:rsidRDefault="00A67167">
      <w:pPr>
        <w:spacing w:after="140"/>
      </w:pPr>
      <w:r>
        <w:t>Limiti iniziali modificabili: 25 mm per cedimento, 0,002 rad per rotazione e 20 mm per spostamento in testa. Sono valori di avvio da valutare per l’opera, non limiti normativi universali. In Verifiche scegliere Cedimenti e spostamenti per la tabella per combinazione, i contributi degli strati e le curvature.</w:t>
      </w:r>
    </w:p>
    <w:p w14:paraId="58F95CB0" w14:textId="77777777" w:rsidR="00A67167" w:rsidRDefault="00A67167">
      <w:pPr>
        <w:pStyle w:val="Titolo2"/>
        <w:keepNext/>
        <w:spacing w:after="140"/>
      </w:pPr>
      <w:bookmarkStart w:id="75" w:name="_Toc242744648"/>
      <w:r>
        <w:t>Importare una storia Newmark</w:t>
      </w:r>
      <w:bookmarkEnd w:id="75"/>
    </w:p>
    <w:p w14:paraId="7165A7DF" w14:textId="77777777" w:rsidR="00A67167" w:rsidRDefault="00A67167">
      <w:pPr>
        <w:spacing w:after="140"/>
      </w:pPr>
      <w:r>
        <w:t>In Azioni aprire Spostamenti permanenti e aggiungere una storia. Scegliere SLD o SLV, inserire ky/g, fattore di scala e limite di spostamento. ky/g è la soglia di inizio scorrimento del muro, da ricavare da un’analisi di equilibrio: non coincide con ag/g e non viene dedotta automaticamente dal coefficiente kh.</w:t>
      </w:r>
    </w:p>
    <w:p w14:paraId="63E61158" w14:textId="77777777" w:rsidR="00A67167" w:rsidRDefault="00A67167">
      <w:pPr>
        <w:spacing w:after="140"/>
      </w:pPr>
      <w:r>
        <w:t>Importare un CSV a due colonne separate da punto e virgola: tempo in secondi e accelerazione verso valle in g. È ammessa una prima riga t;a_g e il separatore decimale italiano. I tempi devono essere crescenti. Confermare che storia e scala siano compatibili con sito e stato limite. I campioni restano salvati nel file del muro.</w:t>
      </w:r>
    </w:p>
    <w:p w14:paraId="0C343636" w14:textId="77777777" w:rsidR="00A67167" w:rsidRDefault="00A67167">
      <w:pPr>
        <w:pStyle w:val="Titolo2"/>
        <w:keepNext/>
        <w:spacing w:after="140"/>
      </w:pPr>
      <w:bookmarkStart w:id="76" w:name="_Toc242744649"/>
      <w:r>
        <w:t>Disporre e proporre le armature</w:t>
      </w:r>
      <w:bookmarkEnd w:id="76"/>
    </w:p>
    <w:p w14:paraId="4A1075E8" w14:textId="77777777" w:rsidR="00A67167" w:rsidRDefault="00A67167">
      <w:pPr>
        <w:spacing w:after="140"/>
      </w:pPr>
      <w:r>
        <w:t>In Geometria si possono mantenere le facce simmetriche o assegnare due armature indipendenti. La prima faccia è monte nel fusto e inferiore nelle solette; la seconda è valle nel fusto e superiore nelle solette. Rimangono disponibili le due zone verticali separate da h₁.</w:t>
      </w:r>
    </w:p>
    <w:p w14:paraId="74881946" w14:textId="77777777" w:rsidR="00A67167" w:rsidRDefault="00A67167">
      <w:pPr>
        <w:spacing w:after="140"/>
      </w:pPr>
      <w:r>
        <w:t>Ogni zona contiene barre principali, diametro e passo delle secondarie, lunghezza di ancoraggio, sovrapposizione e mandrino. Zero nelle lunghezze significa calcolo automatico, non lunghezza nulla. Il pannello dei dettagli espone aggregato, aderenza, vita nominale, tolleranza del copriferro e collegamenti della giunzione.</w:t>
      </w:r>
    </w:p>
    <w:p w14:paraId="243E8406" w14:textId="77777777" w:rsidR="00A67167" w:rsidRDefault="00A67167">
      <w:pPr>
        <w:spacing w:after="140"/>
      </w:pPr>
      <w:r>
        <w:t>Calcola armature cerca diametri e numeri interi di barre entro i limiti impostati. Ogni candidato viene controllato con GPC a N–M, a taglio e in SLE; la proposta usa armature simmetriche per zona, poi modificabili. L’area stimata dalla flessione serve soltanto a scartare candidati impossibili. La verifica finale include i dettagli: una sezione resistente può avere una piega o una giunzione che non entra. In tal caso l’esito lo segnala e può occorrere aumentare lo spessore. La ricerca è interrompibile. Preme</w:t>
      </w:r>
      <w:r>
        <w:t>re Applica proposta per sostituire le barre inserite; prima di applicare restano conservate.</w:t>
      </w:r>
    </w:p>
    <w:p w14:paraId="0D5B9BBF" w14:textId="77777777" w:rsidR="00A67167" w:rsidRDefault="00A67167">
      <w:pPr>
        <w:spacing w:after="140"/>
      </w:pPr>
      <w:r>
        <w:lastRenderedPageBreak/>
        <w:t>In Vista dei risultati scegliere Armature: si vedono i percorsi delle barre, le pieghe, la fascia di sovrapposizione e le marche. Le barre giuntate sono affiancate lungo lo sviluppo del muro; le proiezioni sono leggermente distanziate sul disegno per leggibilità. Dettagli armature riporta la distinta, fbd, lunghezze richieste e usate, mandrini, quantità e tutti i controlli. I pesi sono stime per metro comprensive di ancoraggi, giunzioni e secondarie. Restano da definire il disegno esecutivo, i giunti di cos</w:t>
      </w:r>
      <w:r>
        <w:t>truzione, i bordi lungo il muro, le interferenze tridimensionali e gli sfridi: la vista non è una distinta di officina.</w:t>
      </w:r>
    </w:p>
    <w:p w14:paraId="0E729F65" w14:textId="77777777" w:rsidR="00A67167" w:rsidRDefault="00A67167">
      <w:pPr>
        <w:pStyle w:val="Titolo2"/>
        <w:keepNext/>
        <w:spacing w:after="140"/>
      </w:pPr>
      <w:bookmarkStart w:id="77" w:name="_Toc242744650"/>
      <w:r>
        <w:t>Tavola delle armature e distinta ferri del muro</w:t>
      </w:r>
      <w:bookmarkEnd w:id="77"/>
    </w:p>
    <w:p w14:paraId="5E599139" w14:textId="77777777" w:rsidR="00A67167" w:rsidRDefault="00A67167">
      <w:pPr>
        <w:spacing w:after="140"/>
      </w:pPr>
      <w:r>
        <w:t>In Input, sotto le armature, aprire Distinta ferri del tratto di muro. Inserire la lunghezza reale del tratto, il copriferro alle sue estremità e la lunghezza commerciale delle barre. La lunghezza del tratto cambia soltanto il computo: le verifiche strutturali rimangono riferite a una striscia di 1 m. Con due zone, indicare anche i collegamenti per fila e per metro. Lo sviluppo di un collegamento comprende tutti i tratti e i ganci della sagoma scelta; zero significa da definire e produce un peso parziale.</w:t>
      </w:r>
    </w:p>
    <w:p w14:paraId="2D252601" w14:textId="77777777" w:rsidR="00A67167" w:rsidRDefault="00A67167">
      <w:pPr>
        <w:spacing w:after="140"/>
      </w:pPr>
      <w:r>
        <w:t>Dopo il ricalcolo, premere Tavola armature e distinta ferri nel riquadro di input oppure Distinta ferri in Verifiche. La finestra ha selezione della pagina e zoom. La prima tavola presenta la sezione quotata con le marche delle principali e la tabella dei pezzi del tratto. Le pagine successive separano le sagome e riportano diametro, faccia, tratti A/B/C, arco, mandrino, sviluppo totale, passo e sovrapposizione. P identifica le principali, S le secondarie lungo muro e C i collegamenti. Le due zone del fusto</w:t>
      </w:r>
      <w:r>
        <w:t xml:space="preserve"> mantengono marche distinte.</w:t>
      </w:r>
    </w:p>
    <w:p w14:paraId="052FB63B" w14:textId="77777777" w:rsidR="00A67167" w:rsidRDefault="00A67167">
      <w:pPr>
        <w:spacing w:after="140"/>
      </w:pPr>
      <w:r>
        <w:t>PDF completo esporta tutte le tavole in A3 orizzontale. Word completo aggiunge tabelle modificabili; CSV distinta conserva quantità, impostazioni e note; PNG pagina esporta la pagina visualizzata. Anche la relazione Word del muro contiene la distinta del tratto e le tavole. Se si modificano i dati occorre attendere il nuovo calcolo prima di esportare.</w:t>
      </w:r>
    </w:p>
    <w:p w14:paraId="126E9BF3" w14:textId="77777777" w:rsidR="00A67167" w:rsidRDefault="00A67167">
      <w:pPr>
        <w:spacing w:after="140"/>
      </w:pPr>
      <w:r>
        <w:t>Le barre oltre la lunghezza commerciale sono segnalate: il programma non introduce giunti automatici. Le secondarie sono conteggiate come barre rettilinee lungo muro; estremità, raccordi, ganci e disposizione degli strati richiedono il dettaglio esecutivo. Un computo completo non equivale a verifiche soddisfatte: gli esiti mancanti o sfavorevoli restano indicati nella tavola delle note.</w:t>
      </w:r>
    </w:p>
    <w:p w14:paraId="38617AB1" w14:textId="77777777" w:rsidR="00A67167" w:rsidRDefault="00A67167">
      <w:pPr>
        <w:keepNext/>
        <w:spacing w:after="140"/>
      </w:pPr>
      <w:r>
        <w:rPr>
          <w:noProof/>
        </w:rPr>
        <w:lastRenderedPageBreak/>
        <w:drawing>
          <wp:inline distT="0" distB="0" distL="0" distR="0" wp14:anchorId="1C29C7F8" wp14:editId="09E928DF">
            <wp:extent cx="6120000" cy="4316786"/>
            <wp:effectExtent l="0" t="0" r="0" b="0"/>
            <wp:docPr id="10" name="Picture 10" descr="Esempio di distinta del muro con due zone di armatura e tratto di quattro met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inta-due-zone-1.png"/>
                    <pic:cNvPicPr/>
                  </pic:nvPicPr>
                  <pic:blipFill>
                    <a:blip r:embed="rId32"/>
                    <a:stretch>
                      <a:fillRect/>
                    </a:stretch>
                  </pic:blipFill>
                  <pic:spPr>
                    <a:xfrm>
                      <a:off x="0" y="0"/>
                      <a:ext cx="6120000" cy="4316786"/>
                    </a:xfrm>
                    <a:prstGeom prst="rect">
                      <a:avLst/>
                    </a:prstGeom>
                  </pic:spPr>
                </pic:pic>
              </a:graphicData>
            </a:graphic>
          </wp:inline>
        </w:drawing>
      </w:r>
    </w:p>
    <w:p w14:paraId="0EACA1BC" w14:textId="77777777" w:rsidR="00A67167" w:rsidRDefault="00A67167">
      <w:pPr>
        <w:pStyle w:val="Didascalia"/>
      </w:pPr>
      <w:r>
        <w:t>Esempio di distinta del muro con due zone di armatura e tratto di quattro metri</w:t>
      </w:r>
    </w:p>
    <w:p w14:paraId="0FC55D13" w14:textId="77777777" w:rsidR="00A67167" w:rsidRDefault="00A67167">
      <w:pPr>
        <w:spacing w:after="140"/>
      </w:pPr>
      <w:r>
        <w:t>Esempio riapribile: supporto/artefatti/muri-materiali-distinta-20261005/interfaccia/distinta-due-zone.anthea. Il muro ha H=3 m, due zone con cambio a 1,5 m e un tratto lungo 4 m. La distinta mostra 23 pezzi per ciascuna marca principale e segnala lo sviluppo mancante dei collegamenti C1. I PDF e i Word della stessa cartella consentono di ripercorrere la lettura. L'esempio illustra input e computo, non costituisce un muro esecutivo verificato.</w:t>
      </w:r>
    </w:p>
    <w:p w14:paraId="21906916" w14:textId="77777777" w:rsidR="00A67167" w:rsidRDefault="00A67167">
      <w:pPr>
        <w:pStyle w:val="Titolo1"/>
        <w:keepNext/>
        <w:spacing w:after="140"/>
      </w:pPr>
      <w:bookmarkStart w:id="78" w:name="_Toc242744651"/>
      <w:r>
        <w:t>Efficienza orizzontale della palificata</w:t>
      </w:r>
      <w:bookmarkEnd w:id="78"/>
    </w:p>
    <w:p w14:paraId="3C1C39E6" w14:textId="77777777" w:rsidR="00A67167" w:rsidRDefault="00A67167">
      <w:pPr>
        <w:spacing w:after="140"/>
      </w:pPr>
      <w:r>
        <w:t>Il modulo Palificata orizzontale confronta sei modelli di effetto di gruppo a partire da un'unica geometria di pali identici e da una direzione dell'azione orizzontale. Il risultato è un fattore di riduzione: per Davisson riguarda il modulo di reazione kh o nh; per gli altri metodi è il p-multiplier medio. La scheda non esegue un'analisi laterale completa e non fornisce direttamente la resistenza della palificata.</w:t>
      </w:r>
    </w:p>
    <w:p w14:paraId="21E5FC48" w14:textId="77777777" w:rsidR="00A67167" w:rsidRDefault="00A67167">
      <w:pPr>
        <w:pStyle w:val="Titolo2"/>
        <w:keepNext/>
        <w:spacing w:after="140"/>
      </w:pPr>
      <w:bookmarkStart w:id="79" w:name="_Toc242744652"/>
      <w:r>
        <w:t>Apertura e geometria</w:t>
      </w:r>
      <w:bookmarkEnd w:id="79"/>
    </w:p>
    <w:p w14:paraId="0F0C13D3" w14:textId="77777777" w:rsidR="00A67167" w:rsidRDefault="00A67167">
      <w:pPr>
        <w:spacing w:after="140"/>
      </w:pPr>
      <w:r>
        <w:t>Aprire Moduli singoli → Geotecnica → Palificata orizzontale, oppure File → Nuova palificata orizzontale. La scheda può essere inserita anche in un progetto. Il motore numerico è GPCChecker.Geotechnics; ANTHEA gestisce input, risultati, rappresentazione e archivio.</w:t>
      </w:r>
    </w:p>
    <w:p w14:paraId="5D614BEF" w14:textId="77777777" w:rsidR="00A67167" w:rsidRDefault="00A67167">
      <w:pPr>
        <w:spacing w:after="140"/>
      </w:pPr>
      <w:r>
        <w:lastRenderedPageBreak/>
        <w:t xml:space="preserve">Scegliere in alto a sinistra Rettangolare, Quinconce, Triangolare, Pentagonale, Esagonale oppure Generica. Gli input sottostanti generano automaticamente la disposizione: Nx/Ny e Sx/D/Sy/D per le file; numero di pali sul lato e S/D per il triangolo; anelli, suddivisioni, centro e S/D per i poligoni. Quinconce alterna file di N e N−1 pali con sfalsamento di mezzo interasse. Il triangolo è pieno; i poligoni usano anelli concentrici con suddivisioni crescenti. Le coordinate sono modificabili solo in Generica. </w:t>
      </w:r>
      <w:r>
        <w:t>X e Y sono attive inizialmente; X− (180°), Y− (270°) e la direzione personalizzata sono facoltative e inizialmente disattivate. Ogni direzione ha risultati e interassi rappresentativi distinti; invertire H può cambiare i coefficienti dei singoli pali anche quando la media della palificata simmetrica resta uguale. Il suo angolo è antiorario da +X. La rotazione della geometria è un input distinto. Sono ammessi da 1 a 500 pali, identificativi univoci e distanze fra centri almeno pari a D.</w:t>
      </w:r>
    </w:p>
    <w:p w14:paraId="78AAF832" w14:textId="77777777" w:rsidR="00A67167" w:rsidRDefault="00A67167">
      <w:pPr>
        <w:spacing w:after="140"/>
      </w:pPr>
      <w:r>
        <w:t>La pianta mostra pali, coefficienti del metodo selezionato, direzione H, assi parallelo e ortogonale, diametro e interassi disponibili. La fila 1 è quella con maggiore proiezione lungo il verso del carico. Invertendo H si scambiano file anteriori e posteriori. La geometria non viene ruotata quando cambia soltanto il carico.</w:t>
      </w:r>
    </w:p>
    <w:p w14:paraId="52009757" w14:textId="77777777" w:rsidR="00A67167" w:rsidRDefault="00A67167">
      <w:pPr>
        <w:pStyle w:val="Titolo2"/>
        <w:keepNext/>
        <w:spacing w:after="140"/>
      </w:pPr>
      <w:bookmarkStart w:id="80" w:name="_Toc242744653"/>
      <w:r>
        <w:t>Metodo e applicabilità</w:t>
      </w:r>
      <w:bookmarkEnd w:id="80"/>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00161" w14:paraId="703F92FA" w14:textId="77777777">
        <w:trPr>
          <w:cantSplit/>
          <w:tblHeader/>
          <w:jc w:val="center"/>
        </w:trPr>
        <w:tc>
          <w:tcPr>
            <w:tcW w:w="2381" w:type="dxa"/>
            <w:shd w:val="clear" w:color="auto" w:fill="E7E6E6"/>
            <w:tcMar>
              <w:top w:w="90" w:type="dxa"/>
              <w:left w:w="90" w:type="dxa"/>
              <w:bottom w:w="90" w:type="dxa"/>
              <w:right w:w="90" w:type="dxa"/>
            </w:tcMar>
            <w:vAlign w:val="center"/>
          </w:tcPr>
          <w:p w14:paraId="7BBAC423" w14:textId="77777777" w:rsidR="00A67167" w:rsidRDefault="00A67167">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47036342" w14:textId="77777777" w:rsidR="00A67167" w:rsidRDefault="00A67167">
            <w:pPr>
              <w:spacing w:before="20" w:after="20"/>
              <w:jc w:val="center"/>
            </w:pPr>
            <w:r>
              <w:rPr>
                <w:b/>
                <w:sz w:val="21"/>
              </w:rPr>
              <w:t>Risultato</w:t>
            </w:r>
          </w:p>
        </w:tc>
        <w:tc>
          <w:tcPr>
            <w:tcW w:w="3855" w:type="dxa"/>
            <w:shd w:val="clear" w:color="auto" w:fill="E7E6E6"/>
            <w:tcMar>
              <w:top w:w="90" w:type="dxa"/>
              <w:left w:w="90" w:type="dxa"/>
              <w:bottom w:w="90" w:type="dxa"/>
              <w:right w:w="90" w:type="dxa"/>
            </w:tcMar>
            <w:vAlign w:val="center"/>
          </w:tcPr>
          <w:p w14:paraId="6803AE38" w14:textId="77777777" w:rsidR="00A67167" w:rsidRDefault="00A67167">
            <w:pPr>
              <w:spacing w:before="20" w:after="20"/>
              <w:jc w:val="left"/>
            </w:pPr>
            <w:r>
              <w:rPr>
                <w:b/>
                <w:sz w:val="21"/>
              </w:rPr>
              <w:t>Impiego nella scheda</w:t>
            </w:r>
          </w:p>
        </w:tc>
      </w:tr>
      <w:tr w:rsidR="00E00161" w14:paraId="63C1409D" w14:textId="77777777">
        <w:trPr>
          <w:cantSplit/>
          <w:jc w:val="center"/>
        </w:trPr>
        <w:tc>
          <w:tcPr>
            <w:tcW w:w="2381" w:type="dxa"/>
            <w:tcMar>
              <w:top w:w="90" w:type="dxa"/>
              <w:left w:w="90" w:type="dxa"/>
              <w:bottom w:w="90" w:type="dxa"/>
              <w:right w:w="90" w:type="dxa"/>
            </w:tcMar>
            <w:vAlign w:val="center"/>
          </w:tcPr>
          <w:p w14:paraId="51F66B98" w14:textId="77777777" w:rsidR="00A67167" w:rsidRDefault="00A67167">
            <w:pPr>
              <w:spacing w:before="20" w:after="20"/>
              <w:jc w:val="left"/>
            </w:pPr>
            <w:r>
              <w:rPr>
                <w:sz w:val="21"/>
              </w:rPr>
              <w:t>Davisson 1970</w:t>
            </w:r>
          </w:p>
        </w:tc>
        <w:tc>
          <w:tcPr>
            <w:tcW w:w="3402" w:type="dxa"/>
            <w:tcMar>
              <w:top w:w="90" w:type="dxa"/>
              <w:left w:w="90" w:type="dxa"/>
              <w:bottom w:w="90" w:type="dxa"/>
              <w:right w:w="90" w:type="dxa"/>
            </w:tcMar>
            <w:vAlign w:val="center"/>
          </w:tcPr>
          <w:p w14:paraId="758A79E9" w14:textId="77777777" w:rsidR="00A67167" w:rsidRDefault="00A67167">
            <w:pPr>
              <w:spacing w:before="20" w:after="20"/>
              <w:jc w:val="center"/>
            </w:pPr>
            <w:r>
              <w:rPr>
                <w:sz w:val="21"/>
              </w:rPr>
              <w:t>Rg di kh/nh</w:t>
            </w:r>
          </w:p>
        </w:tc>
        <w:tc>
          <w:tcPr>
            <w:tcW w:w="3855" w:type="dxa"/>
            <w:tcMar>
              <w:top w:w="90" w:type="dxa"/>
              <w:left w:w="90" w:type="dxa"/>
              <w:bottom w:w="90" w:type="dxa"/>
              <w:right w:w="90" w:type="dxa"/>
            </w:tcMar>
            <w:vAlign w:val="center"/>
          </w:tcPr>
          <w:p w14:paraId="5C73DBB9" w14:textId="77777777" w:rsidR="00A67167" w:rsidRDefault="00A67167">
            <w:pPr>
              <w:spacing w:before="20" w:after="20"/>
              <w:jc w:val="left"/>
            </w:pPr>
            <w:r>
              <w:rPr>
                <w:sz w:val="21"/>
              </w:rPr>
              <w:t>Griglia allineata; interasse parallelo almeno 3D, trasversale almeno 2.5D</w:t>
            </w:r>
          </w:p>
        </w:tc>
      </w:tr>
      <w:tr w:rsidR="00E00161" w14:paraId="3D8B2D0C" w14:textId="77777777">
        <w:trPr>
          <w:cantSplit/>
          <w:jc w:val="center"/>
        </w:trPr>
        <w:tc>
          <w:tcPr>
            <w:tcW w:w="2381" w:type="dxa"/>
            <w:tcMar>
              <w:top w:w="90" w:type="dxa"/>
              <w:left w:w="90" w:type="dxa"/>
              <w:bottom w:w="90" w:type="dxa"/>
              <w:right w:w="90" w:type="dxa"/>
            </w:tcMar>
            <w:vAlign w:val="center"/>
          </w:tcPr>
          <w:p w14:paraId="07D8C345" w14:textId="77777777" w:rsidR="00A67167" w:rsidRDefault="00A67167">
            <w:pPr>
              <w:spacing w:before="20" w:after="20"/>
              <w:jc w:val="left"/>
            </w:pPr>
            <w:r>
              <w:rPr>
                <w:sz w:val="21"/>
              </w:rPr>
              <w:t>AASHTO 2014</w:t>
            </w:r>
          </w:p>
        </w:tc>
        <w:tc>
          <w:tcPr>
            <w:tcW w:w="3402" w:type="dxa"/>
            <w:tcMar>
              <w:top w:w="90" w:type="dxa"/>
              <w:left w:w="90" w:type="dxa"/>
              <w:bottom w:w="90" w:type="dxa"/>
              <w:right w:w="90" w:type="dxa"/>
            </w:tcMar>
            <w:vAlign w:val="center"/>
          </w:tcPr>
          <w:p w14:paraId="21C7E7B0" w14:textId="77777777" w:rsidR="00A67167" w:rsidRDefault="00A67167">
            <w:pPr>
              <w:spacing w:before="20" w:after="20"/>
              <w:jc w:val="left"/>
            </w:pPr>
            <w:r>
              <w:rPr>
                <w:sz w:val="21"/>
              </w:rPr>
              <w:t>p-multiplier per fila</w:t>
            </w:r>
          </w:p>
        </w:tc>
        <w:tc>
          <w:tcPr>
            <w:tcW w:w="3855" w:type="dxa"/>
            <w:tcMar>
              <w:top w:w="90" w:type="dxa"/>
              <w:left w:w="90" w:type="dxa"/>
              <w:bottom w:w="90" w:type="dxa"/>
              <w:right w:w="90" w:type="dxa"/>
            </w:tcMar>
            <w:vAlign w:val="center"/>
          </w:tcPr>
          <w:p w14:paraId="0D101891" w14:textId="77777777" w:rsidR="00A67167" w:rsidRDefault="00A67167">
            <w:pPr>
              <w:spacing w:before="20" w:after="20"/>
              <w:jc w:val="left"/>
            </w:pPr>
            <w:r>
              <w:rPr>
                <w:sz w:val="21"/>
              </w:rPr>
              <w:t>Interpolazione 3D–5D; oltre 5D mantenimento del valore di 5D segnalato</w:t>
            </w:r>
          </w:p>
        </w:tc>
      </w:tr>
      <w:tr w:rsidR="00E00161" w14:paraId="3D758B7C" w14:textId="77777777">
        <w:trPr>
          <w:cantSplit/>
          <w:jc w:val="center"/>
        </w:trPr>
        <w:tc>
          <w:tcPr>
            <w:tcW w:w="2381" w:type="dxa"/>
            <w:tcMar>
              <w:top w:w="90" w:type="dxa"/>
              <w:left w:w="90" w:type="dxa"/>
              <w:bottom w:w="90" w:type="dxa"/>
              <w:right w:w="90" w:type="dxa"/>
            </w:tcMar>
            <w:vAlign w:val="center"/>
          </w:tcPr>
          <w:p w14:paraId="1F4BEBF2" w14:textId="77777777" w:rsidR="00A67167" w:rsidRDefault="00A67167">
            <w:pPr>
              <w:spacing w:before="20" w:after="20"/>
              <w:jc w:val="left"/>
            </w:pPr>
            <w:r>
              <w:rPr>
                <w:sz w:val="21"/>
              </w:rPr>
              <w:t>FHWA 2018</w:t>
            </w:r>
          </w:p>
        </w:tc>
        <w:tc>
          <w:tcPr>
            <w:tcW w:w="3402" w:type="dxa"/>
            <w:tcMar>
              <w:top w:w="90" w:type="dxa"/>
              <w:left w:w="90" w:type="dxa"/>
              <w:bottom w:w="90" w:type="dxa"/>
              <w:right w:w="90" w:type="dxa"/>
            </w:tcMar>
            <w:vAlign w:val="center"/>
          </w:tcPr>
          <w:p w14:paraId="3EA75A70" w14:textId="77777777" w:rsidR="00A67167" w:rsidRDefault="00A67167">
            <w:pPr>
              <w:spacing w:before="20" w:after="20"/>
              <w:jc w:val="left"/>
            </w:pPr>
            <w:r>
              <w:rPr>
                <w:sz w:val="21"/>
              </w:rPr>
              <w:t>p-multiplier per fila</w:t>
            </w:r>
          </w:p>
        </w:tc>
        <w:tc>
          <w:tcPr>
            <w:tcW w:w="3855" w:type="dxa"/>
            <w:tcMar>
              <w:top w:w="90" w:type="dxa"/>
              <w:left w:w="90" w:type="dxa"/>
              <w:bottom w:w="90" w:type="dxa"/>
              <w:right w:w="90" w:type="dxa"/>
            </w:tcMar>
            <w:vAlign w:val="center"/>
          </w:tcPr>
          <w:p w14:paraId="35454504" w14:textId="77777777" w:rsidR="00A67167" w:rsidRDefault="00A67167">
            <w:pPr>
              <w:spacing w:before="20" w:after="20"/>
              <w:jc w:val="left"/>
            </w:pPr>
            <w:r>
              <w:rPr>
                <w:sz w:val="21"/>
              </w:rPr>
              <w:t>Interpolazione 3D–6D; oltre 6D coefficienti unitari</w:t>
            </w:r>
          </w:p>
        </w:tc>
      </w:tr>
      <w:tr w:rsidR="00E00161" w14:paraId="48B0405A" w14:textId="77777777">
        <w:trPr>
          <w:cantSplit/>
          <w:jc w:val="center"/>
        </w:trPr>
        <w:tc>
          <w:tcPr>
            <w:tcW w:w="2381" w:type="dxa"/>
            <w:tcMar>
              <w:top w:w="90" w:type="dxa"/>
              <w:left w:w="90" w:type="dxa"/>
              <w:bottom w:w="90" w:type="dxa"/>
              <w:right w:w="90" w:type="dxa"/>
            </w:tcMar>
            <w:vAlign w:val="center"/>
          </w:tcPr>
          <w:p w14:paraId="6174F680" w14:textId="77777777" w:rsidR="00A67167" w:rsidRDefault="00A67167">
            <w:pPr>
              <w:spacing w:before="20" w:after="20"/>
              <w:jc w:val="left"/>
            </w:pPr>
            <w:r>
              <w:rPr>
                <w:sz w:val="21"/>
              </w:rPr>
              <w:t>Rollins e FEMA</w:t>
            </w:r>
          </w:p>
        </w:tc>
        <w:tc>
          <w:tcPr>
            <w:tcW w:w="3402" w:type="dxa"/>
            <w:tcMar>
              <w:top w:w="90" w:type="dxa"/>
              <w:left w:w="90" w:type="dxa"/>
              <w:bottom w:w="90" w:type="dxa"/>
              <w:right w:w="90" w:type="dxa"/>
            </w:tcMar>
            <w:vAlign w:val="center"/>
          </w:tcPr>
          <w:p w14:paraId="5F218043" w14:textId="77777777" w:rsidR="00A67167" w:rsidRDefault="00A67167">
            <w:pPr>
              <w:spacing w:before="20" w:after="20"/>
              <w:jc w:val="left"/>
            </w:pPr>
            <w:r>
              <w:rPr>
                <w:sz w:val="21"/>
              </w:rPr>
              <w:t>p-multiplier per fila</w:t>
            </w:r>
          </w:p>
        </w:tc>
        <w:tc>
          <w:tcPr>
            <w:tcW w:w="3855" w:type="dxa"/>
            <w:tcMar>
              <w:top w:w="90" w:type="dxa"/>
              <w:left w:w="90" w:type="dxa"/>
              <w:bottom w:w="90" w:type="dxa"/>
              <w:right w:w="90" w:type="dxa"/>
            </w:tcMar>
            <w:vAlign w:val="center"/>
          </w:tcPr>
          <w:p w14:paraId="23427C88" w14:textId="77777777" w:rsidR="00A67167" w:rsidRDefault="00A67167">
            <w:pPr>
              <w:spacing w:before="20" w:after="20"/>
              <w:jc w:val="left"/>
            </w:pPr>
            <w:r>
              <w:rPr>
                <w:sz w:val="21"/>
              </w:rPr>
              <w:t>Formule logaritmiche; campo sperimentale circa 3.3D–5.65D</w:t>
            </w:r>
          </w:p>
        </w:tc>
      </w:tr>
      <w:tr w:rsidR="00E00161" w14:paraId="727B6C2E" w14:textId="77777777">
        <w:trPr>
          <w:cantSplit/>
          <w:jc w:val="center"/>
        </w:trPr>
        <w:tc>
          <w:tcPr>
            <w:tcW w:w="2381" w:type="dxa"/>
            <w:tcMar>
              <w:top w:w="90" w:type="dxa"/>
              <w:left w:w="90" w:type="dxa"/>
              <w:bottom w:w="90" w:type="dxa"/>
              <w:right w:w="90" w:type="dxa"/>
            </w:tcMar>
            <w:vAlign w:val="center"/>
          </w:tcPr>
          <w:p w14:paraId="2CA19975" w14:textId="77777777" w:rsidR="00A67167" w:rsidRDefault="00A67167">
            <w:pPr>
              <w:spacing w:before="20" w:after="20"/>
              <w:jc w:val="left"/>
            </w:pPr>
            <w:r>
              <w:rPr>
                <w:sz w:val="21"/>
              </w:rPr>
              <w:t>Reese e Van Impe</w:t>
            </w:r>
          </w:p>
        </w:tc>
        <w:tc>
          <w:tcPr>
            <w:tcW w:w="3402" w:type="dxa"/>
            <w:tcMar>
              <w:top w:w="90" w:type="dxa"/>
              <w:left w:w="90" w:type="dxa"/>
              <w:bottom w:w="90" w:type="dxa"/>
              <w:right w:w="90" w:type="dxa"/>
            </w:tcMar>
            <w:vAlign w:val="center"/>
          </w:tcPr>
          <w:p w14:paraId="4E88F266" w14:textId="77777777" w:rsidR="00A67167" w:rsidRDefault="00A67167">
            <w:pPr>
              <w:spacing w:before="20" w:after="20"/>
              <w:jc w:val="left"/>
            </w:pPr>
            <w:r>
              <w:rPr>
                <w:sz w:val="21"/>
              </w:rPr>
              <w:t>p-multiplier palo per palo</w:t>
            </w:r>
          </w:p>
        </w:tc>
        <w:tc>
          <w:tcPr>
            <w:tcW w:w="3855" w:type="dxa"/>
            <w:tcMar>
              <w:top w:w="90" w:type="dxa"/>
              <w:left w:w="90" w:type="dxa"/>
              <w:bottom w:w="90" w:type="dxa"/>
              <w:right w:w="90" w:type="dxa"/>
            </w:tcMar>
            <w:vAlign w:val="center"/>
          </w:tcPr>
          <w:p w14:paraId="76C8052C" w14:textId="77777777" w:rsidR="00A67167" w:rsidRDefault="00A67167">
            <w:pPr>
              <w:spacing w:before="20" w:after="20"/>
              <w:jc w:val="left"/>
            </w:pPr>
            <w:r>
              <w:rPr>
                <w:sz w:val="21"/>
              </w:rPr>
              <w:t>Tutte le coppie, anche per geometrie irregolari e H obliqua</w:t>
            </w:r>
          </w:p>
        </w:tc>
      </w:tr>
      <w:tr w:rsidR="00E00161" w14:paraId="771BDFE3" w14:textId="77777777">
        <w:trPr>
          <w:cantSplit/>
          <w:jc w:val="center"/>
        </w:trPr>
        <w:tc>
          <w:tcPr>
            <w:tcW w:w="2381" w:type="dxa"/>
            <w:tcMar>
              <w:top w:w="90" w:type="dxa"/>
              <w:left w:w="90" w:type="dxa"/>
              <w:bottom w:w="90" w:type="dxa"/>
              <w:right w:w="90" w:type="dxa"/>
            </w:tcMar>
            <w:vAlign w:val="center"/>
          </w:tcPr>
          <w:p w14:paraId="03F22304" w14:textId="77777777" w:rsidR="00A67167" w:rsidRDefault="00A67167">
            <w:pPr>
              <w:spacing w:before="20" w:after="20"/>
              <w:jc w:val="left"/>
            </w:pPr>
            <w:r>
              <w:rPr>
                <w:sz w:val="21"/>
              </w:rPr>
              <w:t>Caltrans 2025</w:t>
            </w:r>
          </w:p>
        </w:tc>
        <w:tc>
          <w:tcPr>
            <w:tcW w:w="3402" w:type="dxa"/>
            <w:tcMar>
              <w:top w:w="90" w:type="dxa"/>
              <w:left w:w="90" w:type="dxa"/>
              <w:bottom w:w="90" w:type="dxa"/>
              <w:right w:w="90" w:type="dxa"/>
            </w:tcMar>
            <w:vAlign w:val="center"/>
          </w:tcPr>
          <w:p w14:paraId="7B35FF21" w14:textId="77777777" w:rsidR="00A67167" w:rsidRDefault="00A67167">
            <w:pPr>
              <w:spacing w:before="20" w:after="20"/>
              <w:jc w:val="left"/>
            </w:pPr>
            <w:r>
              <w:rPr>
                <w:sz w:val="21"/>
              </w:rPr>
              <w:t>p-multiplier modificato</w:t>
            </w:r>
          </w:p>
        </w:tc>
        <w:tc>
          <w:tcPr>
            <w:tcW w:w="3855" w:type="dxa"/>
            <w:tcMar>
              <w:top w:w="90" w:type="dxa"/>
              <w:left w:w="90" w:type="dxa"/>
              <w:bottom w:w="90" w:type="dxa"/>
              <w:right w:w="90" w:type="dxa"/>
            </w:tcMar>
            <w:vAlign w:val="center"/>
          </w:tcPr>
          <w:p w14:paraId="61899B68" w14:textId="77777777" w:rsidR="00A67167" w:rsidRDefault="00A67167">
            <w:pPr>
              <w:spacing w:before="20" w:after="20"/>
              <w:jc w:val="left"/>
            </w:pPr>
            <w:r>
              <w:rPr>
                <w:sz w:val="21"/>
              </w:rPr>
              <w:t>Interazione palo-palo e correzione alfa per fila</w:t>
            </w:r>
          </w:p>
        </w:tc>
      </w:tr>
    </w:tbl>
    <w:p w14:paraId="0368F204" w14:textId="77777777" w:rsidR="00A67167" w:rsidRDefault="00A67167"/>
    <w:p w14:paraId="6C194251" w14:textId="77777777" w:rsidR="00A67167" w:rsidRDefault="00A67167">
      <w:pPr>
        <w:spacing w:after="140"/>
      </w:pPr>
      <w:r>
        <w:t xml:space="preserve">Il riconoscimento automatico accetta una griglia cartesiana completa e uniforme nel riferimento del carico, anche se ruotata rispetto agli assi globali. Le file vengono distinte con tolleranza D per 10 alla meno 6. Per geometrie irregolari o H obliqua, i metodi per file non vengono applicati automaticamente. Aprire Applicabilità e interassi rappresentativi e, solo dopo una valutazione ingegneristica, accettare l'estensione per file proiettate e </w:t>
      </w:r>
      <w:r>
        <w:lastRenderedPageBreak/>
        <w:t>assegnare S parallelo e S trasversale. Per Caltrans, accettata l'estensione, la media degli interassi fra file proiettate è disponibile automaticamente; si può assegnare un interasse rappresentativo diverso. L'estensione resta identificata negli avvisi.</w:t>
      </w:r>
    </w:p>
    <w:p w14:paraId="2012067A" w14:textId="77777777" w:rsidR="00A67167" w:rsidRDefault="00A67167">
      <w:pPr>
        <w:spacing w:after="140"/>
      </w:pPr>
      <w:r>
        <w:t>I due interassi rappresentativi vuoti mantengono il comportamento automatico. Non sono dimensioni che modificano la pianta: cambiano soltanto la schematizzazione per file. Reese usa sempre le distanze reali fra tutti i pali. Il riepilogo elenca anche gli intervalli geometrici proiettati, per rendere verificabile la scelta.</w:t>
      </w:r>
    </w:p>
    <w:p w14:paraId="6E8F4345" w14:textId="77777777" w:rsidR="00A67167" w:rsidRDefault="00A67167">
      <w:pPr>
        <w:spacing w:after="140"/>
      </w:pPr>
      <w:r>
        <w:t>Consenti estrapolazioni è disattivato inizialmente. Abilitarlo permette di ottenere un risultato fuori dai limiti inferiori delle tabelle o dal campo sperimentale di Rollins, con avviso esplicito e coefficienti limitati a zero–uno. Non supera la condizione trasversale di Davisson: sotto 2.5D il metodo resta non disponibile, perché manca una correzione documentata. Per un solo palo tutti i fattori valgono uno. Per un'unica fila trasversale AASHTO, FHWA e Rollins richiedono un interasse parallelo rappresentat</w:t>
      </w:r>
      <w:r>
        <w:t>ivo; preferire Reese quando manca una schematizzazione per file giustificabile.</w:t>
      </w:r>
    </w:p>
    <w:p w14:paraId="09149CD0" w14:textId="77777777" w:rsidR="00A67167" w:rsidRDefault="00A67167">
      <w:pPr>
        <w:pStyle w:val="Titolo2"/>
        <w:keepNext/>
        <w:spacing w:after="140"/>
      </w:pPr>
      <w:bookmarkStart w:id="81" w:name="_Toc242744654"/>
      <w:r>
        <w:t>Risultati e confronto</w:t>
      </w:r>
      <w:bookmarkEnd w:id="81"/>
    </w:p>
    <w:p w14:paraId="76D09D05" w14:textId="77777777" w:rsidR="00A67167" w:rsidRDefault="00A67167">
      <w:pPr>
        <w:spacing w:after="140"/>
      </w:pPr>
      <w:r>
        <w:t>Il ricalcolo è automatico per tutti i sei metodi e tutte le direzioni attive. Selezionare una riga del confronto per vedere sulla pianta il metodo e la direzione corrispondenti. Il riepilogo mostra minimo, media, massimo e riduzione media. La legenda va da 0 rosso, riduzione 100%, a 1 verde, nessuna riduzione. Il basamento è il contorno convesso esterno oppure un rettangolo; il margine asse–bordo è espresso in multipli di D, inizialmente 1D, equivalente a 0,5D libero dal palo. Il basamento è solo rappresent</w:t>
      </w:r>
      <w:r>
        <w:t>ativo e non modifica i coefficienti. Un trattino significa grandezza non definita, non valore nullo.</w:t>
      </w:r>
    </w:p>
    <w:p w14:paraId="3C24B144" w14:textId="77777777" w:rsidR="00A67167" w:rsidRDefault="00A67167">
      <w:pPr>
        <w:spacing w:after="140"/>
      </w:pPr>
      <w:r>
        <w:t>La tabella di confronto indica separatamente grandezza, valore e indisponibilità. Selezionare ciascun metodo per leggere fonte, avvisi e dettaglio dei pali. Il dettaglio riporta fila, coordinate proiettate, beta, alfa e coefficiente finale. Alfa riguarda la modifica Caltrans; per gli altri p-multiplier vale uno. I coefficienti di Davisson non devono essere letti come p-multiplier.</w:t>
      </w:r>
    </w:p>
    <w:p w14:paraId="66B15FA2" w14:textId="77777777" w:rsidR="00A67167" w:rsidRDefault="00A67167">
      <w:pPr>
        <w:spacing w:after="140"/>
      </w:pPr>
      <w:r>
        <w:t>Esempio di controllo: griglia 3 per 3, D = 1 m, Sx = Sy = 3 m, H = 0 gradi. Davisson restituisce Rg = 0.25; AASHTO restituisce Pm medio = 0.50; FHWA restituisce circa 0.5167. Rollins a 3D richiede l'abilitazione esplicita dell'estrapolazione e restituisce circa 0.5887. Questi valori non sono quattro stime equivalenti della capacità del gruppo.</w:t>
      </w:r>
    </w:p>
    <w:p w14:paraId="3DAEB334" w14:textId="77777777" w:rsidR="00A67167" w:rsidRDefault="00A67167">
      <w:pPr>
        <w:spacing w:after="140"/>
      </w:pPr>
      <w:r>
        <w:t>Le modifiche invalidano i risultati precedenti; attendere il ricalcolo automatico prima di esportare. Salva conserva coordinate, opzioni, metodo e interassi rappresentativi nel normale archivio ANTHEA. Risultati JSON esporta il confronto completo. Report Word include geometria, risultati per metodo e per palo, fonti e limiti; può essere convertito in PDF con il normale flusso documentale. Le due guide globali sono distribuite anche in PDF.</w:t>
      </w:r>
    </w:p>
    <w:p w14:paraId="721D9433" w14:textId="77777777" w:rsidR="00A67167" w:rsidRDefault="00A67167">
      <w:pPr>
        <w:pStyle w:val="Titolo1"/>
        <w:keepNext/>
        <w:spacing w:after="140"/>
      </w:pPr>
      <w:bookmarkStart w:id="82" w:name="_Toc242744655"/>
      <w:r>
        <w:lastRenderedPageBreak/>
        <w:t>Risposta elastica del palo orizzontale</w:t>
      </w:r>
      <w:bookmarkEnd w:id="82"/>
    </w:p>
    <w:p w14:paraId="73CB5F36" w14:textId="77777777" w:rsidR="00A67167" w:rsidRDefault="00A67167">
      <w:pPr>
        <w:spacing w:after="140"/>
      </w:pPr>
      <w:r>
        <w:t>Il modulo Palo orizzontale comprende la scheda Risposta elastica · trave su molle. Calcola deformazioni e sollecitazioni sotto la forza assegnata con il motore ElasticPile di Checker. La scheda Dati comuni e capacità · Broms / stratificato conserva le verifiche di capacità limite. Le due analisi usano gli stessi input di geometria, carico e terreno; i risultati restano distinti. Il percorso è Moduli singoli → Geotecnica → Palo → Orizzontale; la risposta è disponibile anche nel Micropalo orizzontale.</w:t>
      </w:r>
    </w:p>
    <w:p w14:paraId="5C109007" w14:textId="77777777" w:rsidR="00A67167" w:rsidRDefault="00A67167">
      <w:pPr>
        <w:pStyle w:val="Titolo2"/>
        <w:keepNext/>
        <w:spacing w:after="140"/>
      </w:pPr>
      <w:bookmarkStart w:id="83" w:name="_Toc242744656"/>
      <w:r>
        <w:t>Dati iniziali condivisi</w:t>
      </w:r>
      <w:bookmarkEnd w:id="83"/>
    </w:p>
    <w:p w14:paraId="02724EAA" w14:textId="77777777" w:rsidR="00A67167" w:rsidRDefault="00A67167">
      <w:pPr>
        <w:spacing w:after="140"/>
      </w:pPr>
      <w:r>
        <w:t>Compilare geometria, materiale, carico, falda e stratigrafie nella scheda iniziale. Ogni dato ha un solo punto di modifica. Nella scheda elastica rimangono la scelta esplicita della stratigrafia analizzata, il passo FEM e il vincolo alla punta. Modifica dati e strati richiama l'editor iniziale.</w:t>
      </w:r>
    </w:p>
    <w:p w14:paraId="7640755E" w14:textId="77777777" w:rsidR="00A67167" w:rsidRDefault="00A67167">
      <w:pPr>
        <w:spacing w:after="140"/>
      </w:pPr>
      <w:r>
        <w:t xml:space="preserve">La lunghezza del campo principale rimane la lunghezza infissa. Il tratto libero è una quantità aggiuntiva: la lunghezza totale del modello è infissa più libera. L'eccentricità condivisa indica la quota della forza sopra il piano campagna, come nel modulo precedente. Checker ricava il momento equivalente alla testa C = H (Llibero − e_da_pc), nella convenzione con </w:t>
      </w:r>
      <w:r>
        <w:rPr>
          <w:rFonts w:ascii="Calibri" w:eastAsia="Calibri" w:hAnsi="Calibri" w:cs="Calibri"/>
        </w:rPr>
        <w:t>θ</w:t>
      </w:r>
      <w:r>
        <w:t xml:space="preserve"> = dy/dx: il braccio del tratto libero non viene contato due volte. Con tratto libero nullo ed eccentricità positiva il momento interno al piano campagna è H e. Non è presente un secondo campo modificabile C nella scheda elastica.</w:t>
      </w:r>
    </w:p>
    <w:p w14:paraId="21E39E66" w14:textId="77777777" w:rsidR="00A67167" w:rsidRDefault="00A67167">
      <w:pPr>
        <w:spacing w:after="140"/>
      </w:pPr>
      <w:r>
        <w:t xml:space="preserve">EJ viene mostrato in sola lettura con E, J, unità e origine. Per il palo in calcestruzzo si usa la sezione circolare integra lorda, con Ecm del materiale: sono esclusi il contributo aggiuntivo delle armature, fessurazione e viscosità. Per il micropalo CHS si usa il solo tubo di acciaio; il contributo della malta non è incluso. Il modulo elastico del tubo è nei dati iniziali di sezione. L'opzione avanzata Override EJ, nello stesso editor, richiede valore e motivazione; conserva anche il valore geometrico di </w:t>
      </w:r>
      <w:r>
        <w:t>base. Il momento resistente My della verifica Broms non sostituisce EJ.</w:t>
      </w:r>
    </w:p>
    <w:p w14:paraId="34407437" w14:textId="77777777" w:rsidR="00A67167" w:rsidRDefault="00A67167">
      <w:pPr>
        <w:spacing w:after="140"/>
      </w:pPr>
      <w:r>
        <w:t>La testa può ruotare liberamente oppure avere rotazione impedita; lo spostamento orizzontale rimane libero. La punta è libera per impostazione iniziale; cerniera e incastro richiedono una scelta esplicita. Carichi negativi invertono i segni della risposta elastica; la capacità Broms mantiene i propri limiti di applicabilità.</w:t>
      </w:r>
    </w:p>
    <w:p w14:paraId="27B72E8F" w14:textId="77777777" w:rsidR="00A67167" w:rsidRDefault="00A67167">
      <w:pPr>
        <w:pStyle w:val="Titolo2"/>
        <w:keepNext/>
        <w:spacing w:after="140"/>
      </w:pPr>
      <w:bookmarkStart w:id="84" w:name="_Toc242744657"/>
      <w:r>
        <w:t>Parametri nella riga dello strato</w:t>
      </w:r>
      <w:bookmarkEnd w:id="84"/>
    </w:p>
    <w:p w14:paraId="3981EFDA" w14:textId="77777777" w:rsidR="00A67167" w:rsidRDefault="00A67167">
      <w:pPr>
        <w:spacing w:after="140"/>
      </w:pPr>
      <w:r>
        <w:t>La tabella iniziale contiene anche i parametri della risposta orizzontale. Strato e terreno rimangono riconoscibili durante lo scorrimento orizzontale interno. Nella stessa riga si scelgono addensamento o categoria, determinazione e autore; minimo e massimo della fonte sono in sola lettura, il valore adottato è modificabile. Info della riga riporta origine, condizioni, bibliografia e motivazione dell'eventuale override.</w:t>
      </w:r>
    </w:p>
    <w:p w14:paraId="48DB581C" w14:textId="77777777" w:rsidR="00A67167" w:rsidRDefault="00A67167">
      <w:pPr>
        <w:spacing w:after="140"/>
      </w:pPr>
      <w:r>
        <w:t xml:space="preserve">Per un nuovo terreno granulare la modalità iniziale è A </w:t>
      </w:r>
      <w:r>
        <w:rPr>
          <w:rFonts w:ascii="Calibri" w:eastAsia="Calibri" w:hAnsi="Calibri" w:cs="Calibri"/>
        </w:rPr>
        <w:t>γ</w:t>
      </w:r>
      <w:r>
        <w:t xml:space="preserve">/1,35. Sciolto usa A 100–300, media 200; Medio 300–1000, media 650; Denso 1000–3000, media 2000. A è </w:t>
      </w:r>
      <w:r>
        <w:lastRenderedPageBreak/>
        <w:t>adimensionale. I valori consigliati nel libro restano separati: 200, 600 e 1500. La modalità nh direttamente da tabella 14.5 mostra nella riga i valori non immerso / immerso e usa la falda condivisa; nh* abilita un override esplicito in kN/m³ con motivazione. Il valore adottato da una tabella in N/cm³ viene convertito in Checker.</w:t>
      </w:r>
    </w:p>
    <w:p w14:paraId="21D002D0" w14:textId="77777777" w:rsidR="00A67167" w:rsidRDefault="00A67167">
      <w:pPr>
        <w:spacing w:after="140"/>
      </w:pPr>
      <w:r>
        <w:t>Per i coesivi scegliere categoria e singolo autore della tabella 14.6. Le categorie filtrano le righe bibliografiche; una categoria cambiata richiede una teoria pertinente prima del calcolo. Per l'argilla n.c. Reese–Matlock il valore iniziale è 1,85 N/cm³, media di 0,2 e 3,5. Inserire 1,0 registra una scelta manuale. Argilla sovraconsolidata consente kh costante o k distribuito assegnato. Le modalità manuali restano disponibili. I valori manuali non sono sovrascritti dal ricalcolo; se cambia la fonte occorr</w:t>
      </w:r>
      <w:r>
        <w:t>e scegliere se mantenerli o adottare la nuova media. Una media ancora intatta si aggiorna alla nuova riga.</w:t>
      </w:r>
    </w:p>
    <w:p w14:paraId="4408BAD5" w14:textId="77777777" w:rsidR="00A67167" w:rsidRDefault="00A67167">
      <w:pPr>
        <w:pStyle w:val="Titolo2"/>
        <w:keepNext/>
        <w:spacing w:after="140"/>
      </w:pPr>
      <w:bookmarkStart w:id="85" w:name="_Toc242744658"/>
      <w:r>
        <w:t>Sforzo normale e lettura dei diagrammi</w:t>
      </w:r>
      <w:bookmarkEnd w:id="85"/>
    </w:p>
    <w:p w14:paraId="1DF44BFB" w14:textId="77777777" w:rsidR="00A67167" w:rsidRDefault="00A67167">
      <w:pPr>
        <w:spacing w:after="140"/>
      </w:pPr>
      <w:r>
        <w:t>Il peso unitario adottato è nei dati iniziali della sezione. Il valore iniziale del c.a. è 25 kN/m³ e include già l'acciaio. Per CHS si usa il peso dell'anello di acciaio; l'iniezione è esclusa inizialmente (peso unitario zero) e può essere inclusa esplicitamente sull'area restante. Il peso unitario e N in testa devono essere coerenti con il livello delle azioni usate per la verifica. Non vengono applicati automaticamente coefficienti alle azioni.</w:t>
      </w:r>
    </w:p>
    <w:p w14:paraId="4013A46A" w14:textId="77777777" w:rsidR="00A67167" w:rsidRDefault="00A67167">
      <w:pPr>
        <w:spacing w:after="140"/>
      </w:pPr>
      <w:r>
        <w:t xml:space="preserve">I pannelli sono ordinati: profilo, k, y, </w:t>
      </w:r>
      <w:r>
        <w:rPr>
          <w:rFonts w:ascii="Calibri" w:eastAsia="Calibri" w:hAnsi="Calibri" w:cs="Calibri"/>
        </w:rPr>
        <w:t>θ</w:t>
      </w:r>
      <w:r>
        <w:t>, q, N, V, M, tratti. La scala verticale e la selezione della quota sono comuni. N è positivo a compressione e cresce del peso tra testa e quota considerata. Non sono modellati trasferimento assiale al terreno, galleggiamento o secondo ordine. I passi degli assi seguono valori 1, 2, 5 per potenze di dieci; i valori selezionati conservano la precisione numerica. Alle interfacce il clic ripetuto legge i due lati.</w:t>
      </w:r>
    </w:p>
    <w:p w14:paraId="4C97543E" w14:textId="77777777" w:rsidR="00A67167" w:rsidRDefault="00A67167">
      <w:pPr>
        <w:pStyle w:val="Titolo2"/>
        <w:keepNext/>
        <w:spacing w:after="140"/>
      </w:pPr>
      <w:bookmarkStart w:id="86" w:name="_Toc242744659"/>
      <w:r>
        <w:t>Materiali e parametri per strato</w:t>
      </w:r>
      <w:bookmarkEnd w:id="86"/>
    </w:p>
    <w:p w14:paraId="6487B147" w14:textId="77777777" w:rsidR="00A67167" w:rsidRDefault="00A67167">
      <w:pPr>
        <w:spacing w:after="140"/>
      </w:pPr>
      <w:r>
        <w:t>Il passo iniziale FEM predefinito è 0,50 m, modificabile nelle opzioni della risposta elastica. I nodi alle interfacce, alla falda quando cambia la legge e ai confini dei tratti restano obbligatori. La verifica di convergenza usa internamente una mesh più fitta. Riaprendo un archivio si conserva il passo già assegnato esplicitamente.</w:t>
      </w:r>
    </w:p>
    <w:p w14:paraId="44A8DA11" w14:textId="77777777" w:rsidR="00A67167" w:rsidRDefault="00A67167">
      <w:pPr>
        <w:spacing w:after="140"/>
      </w:pPr>
      <w:r>
        <w:t>Nel pannello Momento plastico resistente scegliere i materiali dalle tendine Calcestruzzo e Acciaio. Nei nuovi fogli del palo è preselezionato B450C con tutte le proprietà del catalogo, come nel modulo della sezione in c.a.; i materiali personalizzati degli archivi esistenti rimangono conservati. Il riferimento Motore di calcolo: GPC Engine è in alto a destra del modulo, come nella scheda della sezione in c.a., ed è visibile per entrambe le analisi. Le proprietà numeriche sono raccolte nei dati opzionali, c</w:t>
      </w:r>
      <w:r>
        <w:t>hiusi inizialmente, insieme a esposizione, vita utile, qualità del copriferro e legami. Gli archivi personalizzati conservano i valori precedenti. N e MRd sono sotto il disegno della sezione. Le opzioni di resistenza manuale ed EJ rimangono accessibili in un pannello chiuso.</w:t>
      </w:r>
    </w:p>
    <w:p w14:paraId="1CC29FE2" w14:textId="77777777" w:rsidR="00A67167" w:rsidRDefault="00A67167">
      <w:pPr>
        <w:spacing w:after="140"/>
      </w:pPr>
      <w:r>
        <w:lastRenderedPageBreak/>
        <w:t>Coefficienti unitari è disattivato inizialmente. Attivandolo si usa una configurazione custom della normativa di sezione con tutti i fattori gamma e alpha_cc pari a 1. Disattivandolo si recuperano i coefficienti ordinari conservati nell'archivio. Il comando riguarda la resistenza strutturale: non modifica i fattori geotecnici di Broms. La modalità custom compare nei risultati e nel report.</w:t>
      </w:r>
    </w:p>
    <w:p w14:paraId="717C758B" w14:textId="77777777" w:rsidR="00A67167" w:rsidRDefault="00A67167">
      <w:pPr>
        <w:spacing w:after="140"/>
      </w:pPr>
      <w:r>
        <w:t>Le colonne della stratigrafia sono Addensamento, Determinazione, Parametro, Minimo, Massimo e Adottato. Per i granulari si scelgono Sciolto, Medio o Denso; per i coesivi la categoria riporta il terreno effettivo della tabella 14.6. Gli autori sono filtrati per quella categoria. Il pulsante Tabelle nella riga mostra integralmente i cataloghi 14.5 e 14.6 usati da Checker, con unità, intervalli, media software e valori consigliati bibliografici distinti. Cambiare categoria aggiorna una media automatica; un val</w:t>
      </w:r>
      <w:r>
        <w:t>ore manuale è conservato e richiede la conferma della nuova fonte. Il cambio tra granulare e coesivo conserva le scelte precedenti nello storico e propone una modalità compatibile.</w:t>
      </w:r>
    </w:p>
    <w:p w14:paraId="4EB64A89" w14:textId="77777777" w:rsidR="00A67167" w:rsidRDefault="00A67167">
      <w:pPr>
        <w:pStyle w:val="Titolo2"/>
        <w:keepNext/>
        <w:spacing w:after="140"/>
      </w:pPr>
      <w:bookmarkStart w:id="87" w:name="_Toc242744660"/>
      <w:r>
        <w:t>Avanzamento e controlli da completare</w:t>
      </w:r>
      <w:bookmarkEnd w:id="87"/>
    </w:p>
    <w:p w14:paraId="4256391E" w14:textId="77777777" w:rsidR="00A67167" w:rsidRDefault="00A67167">
      <w:pPr>
        <w:spacing w:after="140"/>
      </w:pPr>
      <w:r>
        <w:t>La barra indica analisi FEM e convergenza, quindi sezione in elaborazione e coppie MRd positivo/negativo completate rispetto agli N distinti locali. I valori già disponibili nella cache sono conteggiati. Proponi e Dimensiona sono disponibili soltanto con verifiche aggiornate. Anche Dimensiona mostra disposizione in esame e avanzamento della relativa ricerca MRd. Un errore indica la causa e interrompe la barra, senza esportare risultati obsoleti.</w:t>
      </w:r>
    </w:p>
    <w:p w14:paraId="00DA1B74" w14:textId="77777777" w:rsidR="00A67167" w:rsidRDefault="00A67167">
      <w:pPr>
        <w:spacing w:after="140"/>
      </w:pPr>
      <w:r>
        <w:t xml:space="preserve">Il riepilogo di ogni tratto elenca sempre i controlli non soddisfatti, quelli da completare e quelli esclusi. Il comportamento iniziale è Pilastro, modificabile in Trave oppure Solo controlli comuni nelle ipotesi. È una scelta esplicita dei dettagli da controllare. I minimi specifici dei pali rimangono separati. Esposizione, resistenza del calcestruzzo, vita utile e qualità del copriferro provengono dalla sezione principale; il cmin,dur è calcolato con Checker. Un valore manuale precedente viene conservato </w:t>
      </w:r>
      <w:r>
        <w:t>come override esplicito. Il foglio c.a. aperto dal tratto riceve esposizione e comportamento impostati.</w:t>
      </w:r>
    </w:p>
    <w:p w14:paraId="4A5BE5AA" w14:textId="77777777" w:rsidR="00A67167" w:rsidRDefault="00A67167">
      <w:pPr>
        <w:spacing w:after="140"/>
      </w:pPr>
      <w:r>
        <w:t>Fare clic a una quota sul profilo o sui diagrammi: una linea arancione identifica il taglio. La sezione trasversale mostra x dalla testa, z dal piano campagna e il lato dell'interfaccia; la selezione resta invariata dopo il ricalcolo delle armature. Senza clic non viene mostrata una quota implicita. Nel disegno la staffa è verde con richiamo del diametro e assi u/v; ganci e chiusure non sono dettagli esecutivi verificati.</w:t>
      </w:r>
    </w:p>
    <w:p w14:paraId="42869143" w14:textId="77777777" w:rsidR="00A67167" w:rsidRDefault="00A67167">
      <w:pPr>
        <w:spacing w:after="140"/>
      </w:pPr>
      <w:r>
        <w:t>La proposta cerca il primo attraversamento discendente di metà del massimo assoluto del momento, dopo l'ultimo massimo. La quota effettiva è quella realizzabile più vicina su griglia di 0,5 m, con tratti almeno di 3 m e sviluppo entro le barre commerciali assegnate. Oltre il cambio è predisposta una sezione personalizzabile con armatura iniziale copiata dalla principale: usare Dimensiona o modificarla e controllare gli esiti. In assenza di attraversamento realizzabile resta una proposta costruttiva senza ri</w:t>
      </w:r>
      <w:r>
        <w:t>duzione automatica. Quota teorica, quota proposta e criterio sono salvati.</w:t>
      </w:r>
    </w:p>
    <w:p w14:paraId="3F7F88DD" w14:textId="77777777" w:rsidR="00A67167" w:rsidRDefault="00A67167">
      <w:pPr>
        <w:pStyle w:val="Titolo2"/>
        <w:keepNext/>
        <w:spacing w:after="140"/>
      </w:pPr>
      <w:bookmarkStart w:id="88" w:name="_Toc242744661"/>
      <w:r>
        <w:lastRenderedPageBreak/>
        <w:t>Tratti colorati e verificatore della sezione</w:t>
      </w:r>
      <w:bookmarkEnd w:id="88"/>
    </w:p>
    <w:p w14:paraId="1AB251BE" w14:textId="77777777" w:rsidR="00A67167" w:rsidRDefault="00A67167">
      <w:pPr>
        <w:spacing w:after="140"/>
      </w:pPr>
      <w:r>
        <w:t>Le schede dei tratti mostrano quote iniziale e finale, lunghezza, origine dell'armatura, numero e diametro delle barre, diametro e passo delle staffe. Ogni tratto ha un colore, ripreso nel pannello verticale dei diagrammi. A destra, il riquadro Sezione e verifiche permette di selezionare il tratto e il controllo: N–M, taglio, interferro, minimi, copriferro, sviluppo oppure distinta. Gli esiti mancanti restano indicati come da completare. Un esito N–M–V favorevole non certifica automaticamente i dettagli cos</w:t>
      </w:r>
      <w:r>
        <w:t>truttivi.</w:t>
      </w:r>
    </w:p>
    <w:p w14:paraId="45F69621" w14:textId="77777777" w:rsidR="00A67167" w:rsidRDefault="00A67167">
      <w:pPr>
        <w:spacing w:after="140"/>
      </w:pPr>
      <w:r>
        <w:t>Apri verificatore c.a. apre il modulo esistente con la sezione selezionata. Le azioni iniziali provengono dalla quota critica e rimangono modificabili nella scheda di approfondimento; N è negativo a compressione in questo foglio. Le combinazioni proprie sono conservate alla chiusura e riutilizzate alla riapertura. Geometria e materiali vengono riallineati al palo all'apertura. Il comando Applica armatura trasferisce esplicitamente soltanto numero/diametri delle barre e diametro/passo delle staffe. Sul primo</w:t>
      </w:r>
      <w:r>
        <w:t xml:space="preserve"> tratto aggiorna la sezione principale; sugli altri crea un'armatura personalizzata. Le azioni inserite nel foglio c.a. non modificano i carichi del FEM.</w:t>
      </w:r>
    </w:p>
    <w:p w14:paraId="1FEA3AFE" w14:textId="77777777" w:rsidR="00A67167" w:rsidRDefault="00A67167">
      <w:pPr>
        <w:spacing w:after="140"/>
      </w:pPr>
      <w:r>
        <w:t>Dimensiona espone quattro cataloghi modificabili: quantità di barre, diametri longitudinali, diametri delle staffe e passi. Checker ordina per area longitudinale crescente, quindi per quantità di staffe per metro; la prima disposizione accettabile è verificata con N–V–M concomitanti a tutte le ascisse. Interferro e minimi applicabili partecipano alla scelta. Il copriferro usa cmin,dur calcolato dalla durabilità condivisa o un override esplicito; con dati mancanti rimane da completare.</w:t>
      </w:r>
    </w:p>
    <w:p w14:paraId="77E5F54A" w14:textId="77777777" w:rsidR="00A67167" w:rsidRDefault="00A67167">
      <w:pPr>
        <w:spacing w:after="140"/>
      </w:pPr>
      <w:r>
        <w:t>Proponi suddivisione usa quote su griglia di 0,5 m, mantenendo esatta la punta, e non genera tratti inferiori a 3 m. Considera domanda, sviluppo delle barre e lunghezze commerciali preferite 6/8/10/12 m, comprensive della sovrapposizione. Se i vincoli sono incompatibili presenta una spiegazione, senza introdurre tratti corti. La proposta deve essere applicata esplicitamente e conserva nell'archivio i tratti sostituiti. Le quote e il numero dei tratti restano modificabili.</w:t>
      </w:r>
    </w:p>
    <w:p w14:paraId="4C0021FA" w14:textId="77777777" w:rsidR="00A67167" w:rsidRDefault="00A67167">
      <w:pPr>
        <w:spacing w:after="140"/>
      </w:pPr>
      <w:r>
        <w:t>La sovrapposizione iniziale è 60</w:t>
      </w:r>
      <w:r>
        <w:rPr>
          <w:rFonts w:ascii="Calibri" w:eastAsia="Calibri" w:hAnsi="Calibri" w:cs="Calibri"/>
        </w:rPr>
        <w:t>φ</w:t>
      </w:r>
      <w:r>
        <w:t xml:space="preserve">, arrotondata per eccesso al decimetro, per convenzione di ANTHEA; non è attribuita a una norma. Il riquadro distingue lunghezza iniziale, richiesta dal verificatore, adottata ed effettiva. Per ogni giunto si adotta il massimo fra lunghezze iniziali e richieste delle armature collegate. La barra entrante risale di questa lunghezza; la barra superiore termina alla fine del suo tratto. </w:t>
      </w:r>
      <w:r>
        <w:rPr>
          <w:rFonts w:ascii="Calibri" w:eastAsia="Calibri" w:hAnsi="Calibri" w:cs="Calibri"/>
        </w:rPr>
        <w:t>φ</w:t>
      </w:r>
      <w:r>
        <w:t>24 dà 1,44 m, arrotondati a 1,50 m. Il pulsante Distinta ferri di ogni tratto apre la distinta e la seleziona nel riepilogo a destra. Barre e staffe sono visibili inizialmente; la scelta di richiudere il pannello viene conservata durante il ricalcolo. I testi si aggiornano anche mantenendo il cursore in un campo. Quando la distinta non può essere prodotta, la vista delle armature e il tratto mostrano il motivo specifico, senza un riquadro bianco o un’attesa permanente. La distinta di ciascun tratto indica i</w:t>
      </w:r>
      <w:r>
        <w:t xml:space="preserve">l proprio gruppo, quantità, diametro, quote fisiche, lunghezza di taglio, barra commerciale e sovrapposizione. Ogni pezzo è conteggiato una sola volta; i giunti richiamano i pezzi collegati senza aggiungere </w:t>
      </w:r>
      <w:r>
        <w:lastRenderedPageBreak/>
        <w:t>altre quantità. Le staffe riportano diametro, passo massimo, quantità e quote nominali, assegnando il confine al tratto successivo senza doppi conteggi; forma di chiusura, sviluppo e distinta esecutiva delle staffe restano da definire.</w:t>
      </w:r>
    </w:p>
    <w:p w14:paraId="3C2444AB" w14:textId="77777777" w:rsidR="00A67167" w:rsidRDefault="00A67167">
      <w:pPr>
        <w:pStyle w:val="Titolo2"/>
        <w:keepNext/>
        <w:spacing w:after="140"/>
      </w:pPr>
      <w:bookmarkStart w:id="89" w:name="_Toc242744662"/>
      <w:r>
        <w:t>Approvazione delle ipotesi ed esito delle armature</w:t>
      </w:r>
      <w:bookmarkEnd w:id="89"/>
    </w:p>
    <w:p w14:paraId="566B2D96" w14:textId="77777777" w:rsidR="00A67167" w:rsidRDefault="00A67167">
      <w:pPr>
        <w:spacing w:after="140"/>
      </w:pPr>
      <w:r>
        <w:t>In Tratti di armatura, Approva tutto · ipotesi conferma in un solo passaggio azioni di progetto, modello di taglio circolare, trattenimento delle barre compresse, dettagli delle estremità e buona aderenza. I valori numerici, le armature, i coefficienti e i vincoli della proposta restano quelli assegnati. Il pulsante Approva tutto · sisma, disponibile quando la modalità sismica è attiva, conferma anche le ipotesi ordinarie, la provenienza sismica di N e V e il momento elastico non ridotto con N concomitante.</w:t>
      </w:r>
      <w:r>
        <w:t xml:space="preserve"> Le singole conferme rimangono modificabili. Il comando registra una scelta dell'utente e avvia il ricalcolo delle verifiche; non sostituisce un esito negativo con uno positivo.</w:t>
      </w:r>
    </w:p>
    <w:p w14:paraId="68C0A8AF" w14:textId="77777777" w:rsidR="00A67167" w:rsidRDefault="00A67167">
      <w:pPr>
        <w:spacing w:after="140"/>
      </w:pPr>
      <w:r>
        <w:t xml:space="preserve">Il riepilogo a destra indica quanti tratti sono non verificati, incompleti o hanno tutti i controlli eseguiti soddisfatti. Selezionando un tratto, il riquadro rosso segnala controlli non soddisfatti; quello ambra indica dati o verifiche da completare; quello verde vale esclusivamente per i controlli eseguiti. Le verifiche fuori dal perimetro sono elencate separatamente. Ancoraggi insufficienti, giunti non utilizzabili, resistenze mancanti e controlli sismici non soddisfatti restano riconoscibili anche dopo </w:t>
      </w:r>
      <w:r>
        <w:t>Approva tutto. Cambiare un input invalida subito gli esiti; la risposta FEM viene riutilizzata quando i dati fisici non cambiano.</w:t>
      </w:r>
    </w:p>
    <w:p w14:paraId="42142F92" w14:textId="77777777" w:rsidR="00A67167" w:rsidRDefault="00A67167">
      <w:pPr>
        <w:spacing w:after="140"/>
      </w:pPr>
      <w:r>
        <w:t>NTC §7.2.5 apre una finestra interna ad ANTHEA con la sintesi dei criteri e una seconda scheda contenente la pagina originale consultata, PDF 217 / stampata 213. Zoom e scorrimento consentono di leggerla anche senza Internet. Non viene aperto un browser.</w:t>
      </w:r>
    </w:p>
    <w:p w14:paraId="1B71C065" w14:textId="77777777" w:rsidR="00A67167" w:rsidRDefault="00A67167">
      <w:pPr>
        <w:spacing w:after="140"/>
      </w:pPr>
      <w:r>
        <w:t xml:space="preserve">L'Armatura trasversale principale può essere Staffe singole, Spirale oppure Da definire. I tratti collegati ereditano la scelta; i tratti personalizzati possono scegliere una tipologia diversa nella propria riga. Gli archivi conservano le scelte precedenti; per nuovi dati il tipo iniziale è Staffe singole. Diametro e passo rimangono quelli della sezione o del tratto. La spirale è rappresentata in elevazione e nella vista laterale; la distinta riporta la marca SP, il numero di spire, il passo effettivo e la </w:t>
      </w:r>
      <w:r>
        <w:t>lunghezza geometrica. Le staffe hanno marca S e quantità di anelli. Le note riportano anche i diametri, il passo massimo e le quote.</w:t>
      </w:r>
    </w:p>
    <w:p w14:paraId="75EE99B0" w14:textId="77777777" w:rsidR="00A67167" w:rsidRDefault="00A67167">
      <w:pPr>
        <w:spacing w:after="140"/>
      </w:pPr>
      <w:r>
        <w:t>La lunghezza geometrica non comprende ganci, chiusure, ancoraggi, giunti o sfridi e non è una lunghezza di taglio esecutiva. Il verificatore attuale del taglio usa staffe singole: selezionando Spirale il taglio resta non verificato e il dimensionamento resistente automatico non viene eseguito. Nella zona dissipativa di testa il controllo NTC delle staffe singole non è soddisfatto da una spirale. Disegno, verifica e dettagli costruttivi rimangono distinti.</w:t>
      </w:r>
    </w:p>
    <w:p w14:paraId="5D8ADB37" w14:textId="77777777" w:rsidR="00A67167" w:rsidRDefault="00A67167">
      <w:pPr>
        <w:pStyle w:val="Titolo2"/>
        <w:keepNext/>
        <w:spacing w:after="140"/>
      </w:pPr>
      <w:bookmarkStart w:id="90" w:name="_Toc242744663"/>
      <w:r>
        <w:lastRenderedPageBreak/>
        <w:t>Controlli sismici della testa del palo</w:t>
      </w:r>
      <w:bookmarkEnd w:id="90"/>
    </w:p>
    <w:p w14:paraId="3308A493" w14:textId="77777777" w:rsidR="00A67167" w:rsidRDefault="00A67167">
      <w:pPr>
        <w:spacing w:after="140"/>
      </w:pPr>
      <w:r>
        <w:t>Nella Risposta elastica, aprire Tratti di armatura → Sisma · testa del palo · NTC §7.2.5. Attivare il controllo quando si considera una zona dissipativa presso la testa, perché non è escluso il raggiungimento della capacità. Gli archivi precedenti mantengono la modalità disattivata: non si attribuisce automaticamente natura sismica al carico esistente.</w:t>
      </w:r>
    </w:p>
    <w:p w14:paraId="6D9E5BD7" w14:textId="77777777" w:rsidR="00A67167" w:rsidRDefault="00A67167">
      <w:pPr>
        <w:spacing w:after="140"/>
      </w:pPr>
      <w:r>
        <w:t>Lasciando vuota l'estensione, Checker usa 10D dalla testa fisica del palo, comprendendo l'eventuale tratto libero. È possibile assegnare una zona più lunga; una più corta non supera il controllo di estensione. Se il palo è più corto di 10D, il programma controlla tutta la lunghezza e dichiara questa convenzione. Il confine della zona entra nella mesh. Ogni tratto che la interseca viene controllato con la propria armatura uniforme; per differenziare la staffatura, dividere il tratto alla quota voluta. L'atti</w:t>
      </w:r>
      <w:r>
        <w:t>vazione non cambia automaticamente barre, passi o quote di taglio.</w:t>
      </w:r>
    </w:p>
    <w:p w14:paraId="6F362909" w14:textId="77777777" w:rsidR="00A67167" w:rsidRDefault="00A67167">
      <w:pPr>
        <w:spacing w:after="140"/>
      </w:pPr>
      <w:r>
        <w:t>Scegliere Da definire, Staffe singole oppure Spirale. In zona dissipativa una spirale non soddisfa la prescrizione delle staffe singole. Le conferme della combinazione sismica per N e V e del momento elastico non ridotto, con N concomitante, sono separate. Un modello FEM elastico non dimostra da solo che i carichi derivino da un'analisi sismica con q=1. Senza tali conferme restano disponibili i controlli geometrici, mentre quelli sulle azioni sono indicati come da completare.</w:t>
      </w:r>
    </w:p>
    <w:p w14:paraId="0BD127B2" w14:textId="77777777" w:rsidR="00A67167" w:rsidRDefault="00A67167">
      <w:pPr>
        <w:spacing w:after="140"/>
      </w:pPr>
      <w:r>
        <w:t>Nel riepilogo a destra selezionare Sisma · testa palo. Sono mostrati estensione, minimo longitudinale, diametro e passo delle staffe, tipologia trasversale, margine a taglio, compressione media e momento elastico, con valore, limite, quota critica e criterio. Dentro la zona valgono As almeno 1% Ac e passo massimo 6</w:t>
      </w:r>
      <w:r>
        <w:rPr>
          <w:rFonts w:ascii="Calibri" w:eastAsia="Calibri" w:hAnsi="Calibri" w:cs="Calibri"/>
        </w:rPr>
        <w:t>φ</w:t>
      </w:r>
      <w:r>
        <w:t>L; fuori valgono 0,3% e 8</w:t>
      </w:r>
      <w:r>
        <w:rPr>
          <w:rFonts w:ascii="Calibri" w:eastAsia="Calibri" w:hAnsi="Calibri" w:cs="Calibri"/>
        </w:rPr>
        <w:t>φ</w:t>
      </w:r>
      <w:r>
        <w:t>L. Il diametro trasversale minimo è 8 mm. La modalità sismica applica questi minimi anche se il controllo ordinario dei minimi pali è disattivato. I coefficienti unitari/custom non possono dare un esito di conformità NTC.</w:t>
      </w:r>
    </w:p>
    <w:p w14:paraId="71ECA104" w14:textId="77777777" w:rsidR="00A67167" w:rsidRDefault="00A67167">
      <w:pPr>
        <w:spacing w:after="140"/>
      </w:pPr>
      <w:r>
        <w:t>Dimensiona usa anche i controlli sismici attivi per selezionare i candidati; richiede le conferme necessarie. Barre, ancoraggi e giunti rimangono da verificare nella disposizione reale. Modificare armature o conferme riutilizza la risposta FEM quando gli input fisici restano invariati; modificare il confine della zona aggiorna la discretizzazione. Sul profilo palo-terreno e su tutti i diagrammi la zona è evidenziata con una fascia viola, il contorno presso il palo e una linea orizzontale alla quota minima 1</w:t>
      </w:r>
      <w:r>
        <w:t>0D. La legenda superiore indica 10D in metri. Se la zona assegnata è più lunga, sono distinti il limite minimo e la fine assegnata; le quote vicine hanno richiami separati per evitare sovrapposizioni. Il controllo Zona sismica 10D permette di nascondere solo la rappresentazione. La fascia è disponibile già con i risultati FEM, prima del completamento di MRd. La tavola armature conserva il contorno arancione della zona. Archivio, JSON, CSV e report conservano impostazioni, fonte ed esiti.</w:t>
      </w:r>
    </w:p>
    <w:p w14:paraId="1DEA0FFD" w14:textId="77777777" w:rsidR="00A67167" w:rsidRDefault="00A67167">
      <w:pPr>
        <w:spacing w:after="140"/>
      </w:pPr>
      <w:r>
        <w:lastRenderedPageBreak/>
        <w:t>Il controllo riguarda le prescrizioni di testa e le condizioni semplificate in assenza di una valutazione specifica di duttilità. Non genera combinazioni sismiche, azioni cinematiche, zone dissipative profonde, verifiche del nodo palo-plinto o dettagli esecutivi. I relativi limiti sono elencati nel riepilogo. Il pulsante NTC apre la finestra interna con sintesi e pagina originale: NTC 2018 §7.2.5, Gazzetta Ufficiale, pagina PDF 217, stampata 213.</w:t>
      </w:r>
    </w:p>
    <w:p w14:paraId="3774285D" w14:textId="77777777" w:rsidR="00A67167" w:rsidRDefault="00A67167">
      <w:pPr>
        <w:pStyle w:val="Titolo2"/>
        <w:keepNext/>
        <w:spacing w:after="140"/>
      </w:pPr>
      <w:bookmarkStart w:id="91" w:name="_Toc242744664"/>
      <w:r>
        <w:t>Ricalcolo delle sollecitazioni e delle resistenze</w:t>
      </w:r>
      <w:bookmarkEnd w:id="91"/>
    </w:p>
    <w:p w14:paraId="7E3D4E40" w14:textId="77777777" w:rsidR="00A67167" w:rsidRDefault="00A67167">
      <w:pPr>
        <w:spacing w:after="140"/>
      </w:pPr>
      <w:r>
        <w:t>Il FEM viene reso disponibile prima delle verifiche resistenti. Modificare solo barre o staffe conserva N, V, M, spostamenti e mesh, ricalcolando MRd e i dettagli. Modificare terreni, carichi, geometria, EJ o quote di partizione aggiorna anche il FEM. Le quote di partizione sono nodi del modello numerico. Le verifiche e le esportazioni complete vengono invalidate immediatamente; un calcolo superato non può sostituire quello corrente. MRd usa calcoli paralleli con solutori indipendenti e conserva i risultati</w:t>
      </w:r>
      <w:r>
        <w:t xml:space="preserve"> già disponibili per la stessa sezione e gli stessi valori esatti di N.</w:t>
      </w:r>
    </w:p>
    <w:p w14:paraId="10EFDE9F" w14:textId="77777777" w:rsidR="00A67167" w:rsidRDefault="00A67167">
      <w:pPr>
        <w:pStyle w:val="Titolo2"/>
        <w:keepNext/>
        <w:spacing w:after="140"/>
      </w:pPr>
      <w:bookmarkStart w:id="92" w:name="_Toc242744665"/>
      <w:r>
        <w:t>Tratti e verifica delle sezioni</w:t>
      </w:r>
      <w:bookmarkEnd w:id="92"/>
    </w:p>
    <w:p w14:paraId="5D3C267E" w14:textId="77777777" w:rsidR="00A67167" w:rsidRDefault="00A67167">
      <w:pPr>
        <w:spacing w:after="140"/>
      </w:pPr>
      <w:r>
        <w:t>Il primo utilizzo e gli archivi senza tratti hanno un solo tratto collegato alla sezione principale di Broms. Le quote sono misurate dalla testa; una fine vuota indica la punta. Fine tratto / barre è la quota fisica finale del gruppo: il primo inizia a zero, ogni successivo risale dal proprio inizio della sovrapposizione adottata. Dividi aggiunge un confine interno, Unisci conserva l'armatura del tratto precedente. La partizione deve coprire il palo senza vuoti. I tratti successivi possono restare collegati</w:t>
      </w:r>
      <w:r>
        <w:t xml:space="preserve"> oppure avere quantità e diametri delle barre, diametro e passo delle staffe personalizzati. Geometria e materiali restano comuni. La modifica della sezione principale aggiorna soltanto i tratti collegati.</w:t>
      </w:r>
    </w:p>
    <w:p w14:paraId="679D9A78" w14:textId="77777777" w:rsidR="00A67167" w:rsidRDefault="00A67167">
      <w:pPr>
        <w:spacing w:after="140"/>
      </w:pPr>
      <w:r>
        <w:t>Confermare nelle ipotesi la natura delle azioni di progetto e il modello di taglio circolare equivalente, con z/d assegnato. Le verifiche impiegano N, V e M alla stessa quota, includendo interfacce, confini dei tratti, campioni interni ed estremi dei polinomi FEM. Il riepilogo mostra la sezione critica e la sezione trasversale segue la quota selezionata. Gli esiti distinguono non verificabile, non soddisfatto, parziale e soddisfatto N–M–V con dettagli ancora da completare. Il verificatore c.a. non si applic</w:t>
      </w:r>
      <w:r>
        <w:t>a ai CHS.</w:t>
      </w:r>
    </w:p>
    <w:p w14:paraId="243BE09C" w14:textId="77777777" w:rsidR="00A67167" w:rsidRDefault="00A67167">
      <w:pPr>
        <w:spacing w:after="140"/>
      </w:pPr>
      <w:r>
        <w:t>MRd positivo e negativo sono calcolati al valore locale di N e sovrapposti a MEd con linea tratteggiata. La curva viene interrotta nelle zone prive dello sviluppo richiesto delle barre, evidenziate in colore chiaro; la verifica diventa parziale. Il valore nominale rimane consultabile separatamente e non certifica il confinamento dei giunti. Fuori dal dominio resistente non viene disegnata una resistenza valida. La capacità ultima di Broms non è utilizzata come azione del FEM o delle sezioni.</w:t>
      </w:r>
    </w:p>
    <w:p w14:paraId="2824938B" w14:textId="77777777" w:rsidR="00A67167" w:rsidRDefault="00A67167">
      <w:pPr>
        <w:pStyle w:val="Titolo2"/>
        <w:keepNext/>
        <w:spacing w:after="140"/>
      </w:pPr>
      <w:bookmarkStart w:id="93" w:name="_Toc242744666"/>
      <w:r>
        <w:t>Proposte e vista delle armature</w:t>
      </w:r>
      <w:bookmarkEnd w:id="93"/>
    </w:p>
    <w:p w14:paraId="1E3D114B" w14:textId="77777777" w:rsidR="00A67167" w:rsidRDefault="00A67167">
      <w:pPr>
        <w:spacing w:after="140"/>
      </w:pPr>
      <w:r>
        <w:t>La proposta dei tratti e Dimensiona adottano i cataloghi e i criteri descritti sopra. Per il primo tratto applicare una proposta aggiorna la sezione principale e i tratti collegati; per gli altri crea una personalizzazione.</w:t>
      </w:r>
    </w:p>
    <w:p w14:paraId="27CD1CE6" w14:textId="77777777" w:rsidR="00A67167" w:rsidRDefault="00A67167">
      <w:pPr>
        <w:spacing w:after="140"/>
      </w:pPr>
      <w:r>
        <w:lastRenderedPageBreak/>
        <w:t>L'opzione minimi pali controlla il sottoinsieme NTC 2018 §7.2.5: As almeno 0,3% Ac, staffe di almeno 8 mm e passo non superiore a 8 diametri longitudinali. Non attiva una verifica sismica completa né definisce le zone dissipative. Il dimensionamento può non trovare una soluzione nel catalogo assegnato: ampliare consapevolmente il catalogo o modificare la sezione.</w:t>
      </w:r>
    </w:p>
    <w:p w14:paraId="02DA754E" w14:textId="77777777" w:rsidR="00A67167" w:rsidRDefault="00A67167">
      <w:pPr>
        <w:spacing w:after="140"/>
      </w:pPr>
      <w:r>
        <w:t>Tavola armature e distinta ferri presenta un solo palo in elevazione a sinistra, le singole barre sviluppate lateralmente con marche B01, B02 e successive al centro e le sezioni trasversali dei tratti a destra. Tutte le quote si riferiscono alla testa e condividono la scala verticale; le quote fisiche dei gruppi sono leggibili accanto alle barre. I richiami S01, S02 e successivi identificano le zone di staffatura e le righe della distinta. La tabella inferiore collega marche, tratti, quantità, diametri, quo</w:t>
      </w:r>
      <w:r>
        <w:t>te, lunghezze di taglio, barre commerciali e giunti. I gruppi dei tratti e i relativi tagli sono riportati una sola volta. Apri tavola armature apre la vista ingrandita con zoom ed esportazione PNG.</w:t>
      </w:r>
    </w:p>
    <w:p w14:paraId="11D2EB55" w14:textId="77777777" w:rsidR="00A67167" w:rsidRDefault="00A67167">
      <w:pPr>
        <w:spacing w:after="140"/>
      </w:pPr>
      <w:r>
        <w:t>La fine del tratto è la fine fisica delle barre. Con un palo di 20 m, tratti 0–12, 12–18 e 18–20 m e sovrapposizione adottata di 1,20 m, i gruppi risultano 0–12, 10,80–18 e 16,80–20 m: lunghezze 12,00, 7,20 e 3,20 m. Il primo gruppo parte dalla testa; ogni gruppo seguente risale di l0 rispetto al proprio inizio. Anche due tratti con identica armatura rimangono gruppi separati. Il calcolo non sposta le estremità per soddisfare ancoraggi o sviluppo: segnala gli eventuali controlli da completare.</w:t>
      </w:r>
    </w:p>
    <w:p w14:paraId="639AE5FC" w14:textId="77777777" w:rsidR="00A67167" w:rsidRDefault="00A67167">
      <w:pPr>
        <w:spacing w:after="140"/>
      </w:pPr>
      <w:r>
        <w:t>Un gruppo è spezzato internamente soltanto se non entra nelle lunghezze commerciali ammesse; i tagli conservano il primo inizio e l'ultima fine, con sovrapposizioni intermedie comprese nelle quantità. Un tratto netto di 12 m dopo il primo richiede più di 12 m di barra per il giunto entrante: con limite commerciale 12 m viene quindi spezzato. Le barre commerciali più lunghe vengono tagliate alla lunghezza richiesta, senza allungare il gruppo.</w:t>
      </w:r>
    </w:p>
    <w:p w14:paraId="4875D7AD" w14:textId="77777777" w:rsidR="00A67167" w:rsidRDefault="00A67167">
      <w:pPr>
        <w:spacing w:after="140"/>
      </w:pPr>
      <w:r>
        <w:t>I giunti J mostrano coppie effettivamente allineate rispetto a quelle previste, quote, lunghezze iniziale, richiesta, adottata ed effettiva. Passando da 20 barre equidistanti a 12, non tutte le direzioni coincidono: il programma conserva quantità e tagli ma segnala la disposizione trasversale da definire. Finestra troppo corta, giunti interferenti e distanza non ammessa impediscono di considerare il dettaglio soddisfatto. Le sezioni sono nominali; accostamento, confinamento, sfalsamento e chiusure delle sta</w:t>
      </w:r>
      <w:r>
        <w:t>ffe restano da completare. I vecchi valori archiviati di sviluppo esterno sono conservati ma non modificano i tagli di questa modalità.</w:t>
      </w:r>
    </w:p>
    <w:p w14:paraId="6BDFED99" w14:textId="77777777" w:rsidR="00A67167" w:rsidRDefault="00A67167">
      <w:pPr>
        <w:spacing w:after="140"/>
      </w:pPr>
      <w:r>
        <w:t>La vista finale deriva dai risultati e rimane preliminare quando mancano dettagli. Non somma l'armatura sovrapposta alla resistenza nominale del tratto. La distinta separa barre, giunti e staffe, con le relative unità.</w:t>
      </w:r>
    </w:p>
    <w:p w14:paraId="08AAFA0D" w14:textId="77777777" w:rsidR="00A67167" w:rsidRDefault="00A67167">
      <w:pPr>
        <w:spacing w:after="140"/>
      </w:pPr>
      <w:r>
        <w:t xml:space="preserve">L’esempio Palo 12 m con quattro tratti (../esempi/palo-orizzontale-armature/palo-12m-quattro-tratti.programma) mostra quattro gruppi distinti; il riepilogo (../esempi/palo-orizzontale-armature/palo-12m-quattro-tratti.pdf) descrive input e limiti. L’esempio </w:t>
      </w:r>
      <w:r>
        <w:lastRenderedPageBreak/>
        <w:t>Palo 20 m, tagli 12–18–20 (../esempi/palo-orizzontale-armature/palo-20m-tagli-12-18-20.programma) usa 20Ø20 nel primo tratto e 12Ø16 negli altri: le sovrapposizioni adottate sono rispettivamente 1,20 e 1,00 m. Le barre risultano 0–12, 10,80–18 e 17–20 m. Il riepilogo degli input (../esempi/palo-orizzontale-armature/palo-20m-tagli-12-18-20.pdf) esplicita anche le coppie da sistemare al cambio 20→12.</w:t>
      </w:r>
    </w:p>
    <w:p w14:paraId="224774C1" w14:textId="77777777" w:rsidR="00A67167" w:rsidRDefault="00A67167">
      <w:pPr>
        <w:spacing w:after="140"/>
      </w:pPr>
      <w:r>
        <w:t>Salvataggio, JSON, CSV e report conservano parametri e origine, modello di N, azioni concomitanti, collegamenti, verifiche, resistenze, sviluppi e distinta preliminare. Un cambiamento invalida subito risultati e armature, bloccando l'esportazione fino al ricalcolo.</w:t>
      </w:r>
    </w:p>
    <w:p w14:paraId="2A56D426" w14:textId="77777777" w:rsidR="00A67167" w:rsidRDefault="00A67167">
      <w:pPr>
        <w:pStyle w:val="Titolo2"/>
        <w:keepNext/>
        <w:spacing w:after="140"/>
      </w:pPr>
      <w:bookmarkStart w:id="94" w:name="_Toc242744667"/>
      <w:r>
        <w:t>Esempio riproducibile e limiti</w:t>
      </w:r>
      <w:bookmarkEnd w:id="94"/>
    </w:p>
    <w:p w14:paraId="60158CF2" w14:textId="77777777" w:rsidR="00A67167" w:rsidRDefault="00A67167">
      <w:pPr>
        <w:spacing w:after="140"/>
      </w:pPr>
      <w:r>
        <w:t xml:space="preserve">Nei dati iniziali: D = 1 m, lunghezza infissa 30 m, tratto libero zero, H = 100 kN, e da piano campagna zero, testa libera. Attivare Override EJ di 50000 kN m² con motivazione Benchmark numerico. Uno strato spesso 30 m usa kh costante = 10000 kN/m³, fonte Esempio numerico assegnato. Nella scheda elastica selezionare la stratigrafia, punta libera e passo iniziale 0,50 m. La soluzione fine a 0,25 m fornisce ytesta = 0,0094574084 m e Mmax = 68,178634 kNm a x circa 1,660914 m. Sono parametri per controllare il </w:t>
      </w:r>
      <w:r>
        <w:t>codice, non valori consigliati per un terreno reale.</w:t>
      </w:r>
    </w:p>
    <w:p w14:paraId="35CD0345" w14:textId="77777777" w:rsidR="00A67167" w:rsidRDefault="00A67167">
      <w:pPr>
        <w:spacing w:after="140"/>
      </w:pPr>
      <w:r>
        <w:t>Il modello esclude plasticità, distacco, curve p-y, trasferimento assiale al terreno, secondo ordine, ciclicità e interazione di gruppo. Le molle reagiscono nei due versi. EJ integra non descrive automaticamente la fessurazione. Nessun fattore di efficienza della palificata è applicato al palo singolo. La convergenza non attesta resistenza strutturale o capacità del terreno.</w:t>
      </w:r>
    </w:p>
    <w:p w14:paraId="1503425D" w14:textId="77777777" w:rsidR="00A67167" w:rsidRDefault="00A67167">
      <w:pPr>
        <w:pStyle w:val="Titolo1"/>
        <w:keepNext/>
        <w:spacing w:after="140"/>
      </w:pPr>
      <w:bookmarkStart w:id="95" w:name="_Toc242744668"/>
      <w:r>
        <w:t>Wiki e centro della conoscenza</w:t>
      </w:r>
      <w:bookmarkEnd w:id="95"/>
    </w:p>
    <w:p w14:paraId="3915AA86" w14:textId="77777777" w:rsidR="00A67167" w:rsidRDefault="00A67167">
      <w:pPr>
        <w:pStyle w:val="Titolo2"/>
        <w:keepNext/>
        <w:spacing w:after="140"/>
      </w:pPr>
      <w:bookmarkStart w:id="96" w:name="_Toc242744669"/>
      <w:r>
        <w:t>Wiki del modulo e aiuti sui singoli dati</w:t>
      </w:r>
      <w:bookmarkEnd w:id="96"/>
    </w:p>
    <w:p w14:paraId="0F3BAE20" w14:textId="77777777" w:rsidR="00A67167" w:rsidRDefault="00A67167">
      <w:pPr>
        <w:spacing w:after="140"/>
      </w:pPr>
      <w:r>
        <w:t>Ogni modulo dispone del pulsante Wiki del modulo. Il comando Approfondimenti apre una scelta di argomenti e sezioni pertinenti. Accanto ai dati per cui esiste una spiegazione specifica, il pulsante ? raggiunge il punto della Wiki: per esempio copriferro nominale, copriferro per fessurazione, materiali, rigidezza del palo, armature e sisma. F1 nell’editor apre l’aiuto del dato, quando disponibile, oppure la guida del modulo.</w:t>
      </w:r>
    </w:p>
    <w:p w14:paraId="7F93B420" w14:textId="77777777" w:rsidR="00A67167" w:rsidRDefault="00A67167">
      <w:pPr>
        <w:spacing w:after="140"/>
      </w:pPr>
      <w:r>
        <w:t>La consultazione conserva il foglio di lavoro: il comando Torna al lavoro riporta ai dati correnti. Anche le revisioni in sola lettura consentono di consultare gli aiuti. I collegamenti riguardano il tema del dato, non avviano una modifica dei parametri o un diverso metodo di verifica.</w:t>
      </w:r>
    </w:p>
    <w:p w14:paraId="607219CC" w14:textId="77777777" w:rsidR="00A67167" w:rsidRDefault="00A67167">
      <w:pPr>
        <w:pStyle w:val="Titolo2"/>
        <w:keepNext/>
        <w:spacing w:after="140"/>
      </w:pPr>
      <w:bookmarkStart w:id="97" w:name="_Toc242744670"/>
      <w:r>
        <w:t>Consultare la nuova biblioteca tecnica</w:t>
      </w:r>
      <w:bookmarkEnd w:id="97"/>
    </w:p>
    <w:p w14:paraId="14548FCA" w14:textId="77777777" w:rsidR="00A67167" w:rsidRDefault="00A67167">
      <w:pPr>
        <w:spacing w:after="140"/>
      </w:pPr>
      <w:r>
        <w:t xml:space="preserve">La biblioteca tecnica (Wiki: Biblioteca tecnica lezioni con esempi svolti) raccoglie le lezioni di ANTHEA con esempi numerici svolti su geotecnica, calcestruzzo armato e ponti. Cercare un termine come taglio, copriferro, consolidazione, MASW o cassoni. Ogni </w:t>
      </w:r>
      <w:r>
        <w:lastRenderedPageBreak/>
        <w:t>lezione dichiara ipotesi, unità e limiti; la data di revisione non significa aggiornamento normativo automatico del contenuto.</w:t>
      </w:r>
    </w:p>
    <w:p w14:paraId="0B1CE259" w14:textId="77777777" w:rsidR="00A67167" w:rsidRDefault="00A67167">
      <w:pPr>
        <w:pStyle w:val="Titolo2"/>
        <w:keepNext/>
        <w:spacing w:after="140"/>
      </w:pPr>
      <w:bookmarkStart w:id="98" w:name="_Toc242744671"/>
      <w:r>
        <w:t>Engineering Handbook</w:t>
      </w:r>
      <w:bookmarkEnd w:id="98"/>
    </w:p>
    <w:p w14:paraId="6E241904" w14:textId="77777777" w:rsidR="00A67167" w:rsidRDefault="00A67167">
      <w:pPr>
        <w:spacing w:after="140"/>
      </w:pPr>
      <w:r>
        <w:t>La copertina presenta dodici capitoli numerati: Fondamenti, Scienza e tecnica delle costruzioni, Materiali, Calcestruzzo armato, Acciaio, Geotecnica, Ponti e infrastrutture, Ingegneria sismica, FEM, BIM, Computational Design e Anthea. Le schede mostrano anteprime degli articoli e il collegamento Esplora il capitolo; si dispongono su una, due o tre colonne secondo lo spazio. Inizia dai fondamenti apre il primo percorso. Ogni capitolo presenta introduzione e articoli numerati con livello e tempo di lettura. L</w:t>
      </w:r>
      <w:r>
        <w:t>e pagine distinguono introduzione, metodo e approfondimento tecnico; i sei piloti revisionati sono Cos'è un ponte, Instabilità di Euler, Fessurazione, Capacità portante, Elementi Beam e guida della Sezione in c.a.</w:t>
      </w:r>
    </w:p>
    <w:p w14:paraId="79E0A07E" w14:textId="77777777" w:rsidR="00A67167" w:rsidRDefault="00A67167">
      <w:pPr>
        <w:spacing w:after="140"/>
      </w:pPr>
      <w:r>
        <w:t>Le pagine correnti consolidano istruzioni e teoria; Fonti e archivio spiega la provenienza. I vecchi collegamenti aprono la destinazione corrente pertinente. Contenuto integrato indica una revisione editoriale; Riscontri sulle fonti da completare segnala attribuzioni normative o bibliografiche non ancora confermate sui testi primari.</w:t>
      </w:r>
    </w:p>
    <w:p w14:paraId="3979ED4C" w14:textId="77777777" w:rsidR="00A67167" w:rsidRDefault="00A67167">
      <w:pPr>
        <w:spacing w:after="140"/>
      </w:pPr>
      <w:r>
        <w:t>Usa la tendina Chiaro, Scuro o Molto scuro per cambiare l’aspetto globale di Anthea, condiviso con il menu Aspetto. Formule e nuovi schemi vettoriali seguono il tema; le immagini storiche conservano la propria tavola chiara. A finestra stretta Indice e In questa pagina sono pannelli alternativi; formule e tabelle larghe scorrono orizzontalmente. Il glossario raccoglie anche SLU, SLE, FEM, DOF, MPC, SRSS, CQC, LTB, p-y e M-N. Gli acronimi alimentano la ricerca; una definizione può rimandare a una sezione che</w:t>
      </w:r>
      <w:r>
        <w:t xml:space="preserve"> ne spiega i limiti, senza simulare un modulo di calcolo assente.</w:t>
      </w:r>
    </w:p>
    <w:p w14:paraId="15914944" w14:textId="77777777" w:rsidR="00A67167" w:rsidRDefault="00A67167">
      <w:pPr>
        <w:spacing w:after="140"/>
      </w:pPr>
      <w:r>
        <w:t>I prerequisiti precedono il testo; fonti, correlati e navigazione precedente/indice/successivo chiudono la lettura. I collegamenti usano identificativi centrali: titolo e destinazione vengono risolti dal catalogo. La validazione controlla identità, categorie, capitoli, sezioni, figure e riferimenti; le prove WPF verificano formule e pagine in entrambi i temi.</w:t>
      </w:r>
    </w:p>
    <w:p w14:paraId="01B46237" w14:textId="77777777" w:rsidR="00A67167" w:rsidRDefault="00A67167">
      <w:pPr>
        <w:spacing w:after="140"/>
      </w:pPr>
      <w:r>
        <w:t>Wiki è il terzo ambiente di Anthea insieme a Progetti e Moduli singoli. Raccoglie il Manuale di ingegneria e le Guide Anthea in una navigazione e una ricerca comuni. I contenuti sono ricavati dalle due guide globali, evitando una seconda documentazione indipendente.</w:t>
      </w:r>
    </w:p>
    <w:p w14:paraId="0028876A" w14:textId="77777777" w:rsidR="00A67167" w:rsidRDefault="00A67167">
      <w:pPr>
        <w:pStyle w:val="Titolo2"/>
        <w:keepNext/>
        <w:spacing w:after="140"/>
      </w:pPr>
      <w:bookmarkStart w:id="99" w:name="_Toc242744672"/>
      <w:r>
        <w:t>Cercare e scegliere un percorso</w:t>
      </w:r>
      <w:bookmarkEnd w:id="99"/>
    </w:p>
    <w:p w14:paraId="2DDFA02A" w14:textId="77777777" w:rsidR="00A67167" w:rsidRDefault="00A67167">
      <w:pPr>
        <w:spacing w:after="140"/>
      </w:pPr>
      <w:r>
        <w:t>Apri Wiki dalla navigazione principale o dalla Home. La ricerca considera titoli, testo, formule, categorie e sinonimi italiano-inglese; per esempio buckling trova contenuti sull'instabilità. Ogni risultato indica se appartiene al manuale teorico o alla guida applicativa. I dodici capitoli aprono indici ordinati delle voci disponibili.</w:t>
      </w:r>
    </w:p>
    <w:p w14:paraId="77102DA3" w14:textId="77777777" w:rsidR="00A67167" w:rsidRDefault="00A67167">
      <w:pPr>
        <w:pStyle w:val="Titolo2"/>
        <w:keepNext/>
        <w:spacing w:after="140"/>
      </w:pPr>
      <w:bookmarkStart w:id="100" w:name="_Toc242744673"/>
      <w:r>
        <w:lastRenderedPageBreak/>
        <w:t>Leggere e riprendere</w:t>
      </w:r>
      <w:bookmarkEnd w:id="100"/>
    </w:p>
    <w:p w14:paraId="42B3B39C" w14:textId="77777777" w:rsidR="00A67167" w:rsidRDefault="00A67167">
      <w:pPr>
        <w:spacing w:after="140"/>
      </w:pPr>
      <w:r>
        <w:t>Nella copertina il menu laterale è raccolto nel pulsante Indice. Durante la lettura, il menu a sinistra espande gli articoli del capitolo corrente; quello a destra raccoglie le sezioni della pagina. Seleziona una voce per raggiungerla; la sezione corrente è evidenziata durante lo scorrimento. Copia collegamento produce un indirizzo Wiki interno leggibile. Segna sezione letta registra una scelta esplicita: la posizione di lettura non equivale a un apprendimento verificato.</w:t>
      </w:r>
    </w:p>
    <w:p w14:paraId="02FE4902" w14:textId="77777777" w:rsidR="00A67167" w:rsidRDefault="00A67167">
      <w:pPr>
        <w:spacing w:after="140"/>
      </w:pPr>
      <w:r>
        <w:t>Riprendi la lettura mostra le ultime tre pagine; riaprendo una pagina viene ripristinata la sezione visitata. Il progresso è memorizzato localmente nel profilo Windows, separato dai documenti di calcolo. Su finestre strette i pulsanti Indice e In questa pagina mostrano i menu laterali. Non occorre una connessione per consultare i contenuti incorporati; i riferimenti web aprono il browser.</w:t>
      </w:r>
    </w:p>
    <w:p w14:paraId="70438354" w14:textId="77777777" w:rsidR="00A67167" w:rsidRDefault="00A67167">
      <w:pPr>
        <w:pStyle w:val="Titolo2"/>
        <w:keepNext/>
        <w:spacing w:after="140"/>
      </w:pPr>
      <w:bookmarkStart w:id="101" w:name="_Toc242744674"/>
      <w:r>
        <w:t>Passare dalla teoria al calcolo</w:t>
      </w:r>
      <w:bookmarkEnd w:id="101"/>
    </w:p>
    <w:p w14:paraId="691210CC" w14:textId="77777777" w:rsidR="00A67167" w:rsidRDefault="00A67167">
      <w:pPr>
        <w:spacing w:after="140"/>
      </w:pPr>
      <w:r>
        <w:t>Prova in Anthea apre un modulo esistente oppure crea un foglio con i dati dell'esempio. Il documento corrente segue il normale controllo di salvataggio. Aprire il modulo senza esempio riprende la scheda già attiva, quando disponibile. Il comando Come funziona nella barra del modulo apre la guida pertinente e permette di tornare al calcolo con i dati conservati.</w:t>
      </w:r>
    </w:p>
    <w:p w14:paraId="751B466F" w14:textId="77777777" w:rsidR="00A67167" w:rsidRDefault="00A67167">
      <w:pPr>
        <w:spacing w:after="140"/>
      </w:pPr>
      <w:r>
        <w:t>I pulsanti ? accanto a copriferro e azioni della sezione offrono una definizione breve e aprono la sezione specifica della Wiki. Guida progetti nella barra dei progetti apre le procedure della gestione del lavoro. Il comando Modello e dati comuni raggiunge la teoria pertinente nella stessa Wiki.</w:t>
      </w:r>
    </w:p>
    <w:p w14:paraId="326A18D8" w14:textId="77777777" w:rsidR="00A67167" w:rsidRDefault="00A67167">
      <w:pPr>
        <w:spacing w:after="140"/>
      </w:pPr>
      <w:r>
        <w:t>Per gli elementi Beam, il percorso consigliato è leggere il modello, confrontare reazioni e momento con l'esempio manuale, aprire la Sezione in c.a. e modificare altezza o verso del momento. La Wiki distingue l'analisi della trave dalla verifica della sezione: non introduce un nuovo solutore FEM generale.</w:t>
      </w:r>
    </w:p>
    <w:p w14:paraId="2B47EE83" w14:textId="77777777" w:rsidR="00A67167" w:rsidRDefault="00A67167">
      <w:pPr>
        <w:pStyle w:val="Titolo2"/>
        <w:keepNext/>
        <w:spacing w:after="140"/>
      </w:pPr>
      <w:bookmarkStart w:id="102" w:name="_Toc242744675"/>
      <w:r>
        <w:t>Progetti e problemi frequenti</w:t>
      </w:r>
      <w:bookmarkEnd w:id="102"/>
    </w:p>
    <w:p w14:paraId="0195DB7B" w14:textId="77777777" w:rsidR="00A67167" w:rsidRDefault="00A67167">
      <w:pPr>
        <w:spacing w:after="140"/>
      </w:pPr>
      <w:r>
        <w:t>Le procedure di creazione, rinomina, duplicazione e revisioni restano nei capitoli Progetti della stessa guida globale e sono indicizzate nella Wiki. Per un calcolo usa sempre Salva o Salva con nome: il progresso della Wiki non salva i dati del modulo. Se una ricerca non trova il termine, prova un sinonimo o una parte della parola; il campo di validità è dichiarato nelle pagine correnti.</w:t>
      </w:r>
    </w:p>
    <w:p w14:paraId="6D11A086" w14:textId="77777777" w:rsidR="00A67167" w:rsidRDefault="00A67167">
      <w:pPr>
        <w:pStyle w:val="Titolo1"/>
        <w:keepNext/>
        <w:spacing w:after="140"/>
      </w:pPr>
      <w:bookmarkStart w:id="103" w:name="_Toc242744676"/>
      <w:r>
        <w:t>Modulo Sezione in c.a.</w:t>
      </w:r>
      <w:bookmarkEnd w:id="103"/>
    </w:p>
    <w:p w14:paraId="58482047" w14:textId="77777777" w:rsidR="00A67167" w:rsidRDefault="00A67167">
      <w:pPr>
        <w:spacing w:after="140"/>
      </w:pPr>
      <w:r>
        <w:t xml:space="preserve">Questo modulo verifica una sezione in calcestruzzo armato a partire da geometria, materiali, armature e azioni assegnate. Permette di esplorare domini resistenti, stati tensionali e deformativi, taglio, torsione e dettagli nei limiti indicati dalle rispettive </w:t>
      </w:r>
      <w:r>
        <w:lastRenderedPageBreak/>
        <w:t>schede. Non determina le azioni di un telaio completo e non sostituisce l'analisi globale della struttura.</w:t>
      </w:r>
    </w:p>
    <w:p w14:paraId="620B22E0" w14:textId="77777777" w:rsidR="00A67167" w:rsidRDefault="00A67167">
      <w:pPr>
        <w:pStyle w:val="Titolo2"/>
        <w:keepNext/>
        <w:spacing w:after="140"/>
      </w:pPr>
      <w:bookmarkStart w:id="104" w:name="_Toc242744677"/>
      <w:r>
        <w:t>A cosa serve e quando usarlo</w:t>
      </w:r>
      <w:bookmarkEnd w:id="104"/>
    </w:p>
    <w:p w14:paraId="6045D878" w14:textId="77777777" w:rsidR="00A67167" w:rsidRDefault="00A67167">
      <w:pPr>
        <w:spacing w:after="140"/>
      </w:pPr>
      <w:r>
        <w:t>Usalo quando disponi delle terne N, Mx e My per le combinazioni rilevanti e vuoi confrontarle con la risposta della sezione. È adatto anche al controllo di sensibilità: mantenendo le azioni, modifica una dimensione o l'armatura e osserva il dominio. Per un elemento lungo e compresso la verifica della sezione non esaurisce l'eventuale problema di instabilità del sistema.</w:t>
      </w:r>
    </w:p>
    <w:p w14:paraId="728E5F6A" w14:textId="77777777" w:rsidR="00A67167" w:rsidRDefault="00A67167">
      <w:pPr>
        <w:spacing w:after="140"/>
      </w:pPr>
      <w:r>
        <w:t>Teoria del modello Beam e trasferimento delle azioni (Wiki: Elementi Beam)</w:t>
      </w:r>
    </w:p>
    <w:p w14:paraId="5AEF4DF5" w14:textId="77777777" w:rsidR="00A67167" w:rsidRDefault="00A67167">
      <w:pPr>
        <w:pStyle w:val="Titolo2"/>
        <w:keepNext/>
        <w:spacing w:after="140"/>
      </w:pPr>
      <w:bookmarkStart w:id="105" w:name="_Toc242744678"/>
      <w:r>
        <w:t>Input geometria e unità</w:t>
      </w:r>
      <w:bookmarkEnd w:id="10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00161" w14:paraId="22E082B8" w14:textId="77777777">
        <w:trPr>
          <w:cantSplit/>
          <w:tblHeader/>
          <w:jc w:val="center"/>
        </w:trPr>
        <w:tc>
          <w:tcPr>
            <w:tcW w:w="2381" w:type="dxa"/>
            <w:shd w:val="clear" w:color="auto" w:fill="E7E6E6"/>
            <w:tcMar>
              <w:top w:w="90" w:type="dxa"/>
              <w:left w:w="90" w:type="dxa"/>
              <w:bottom w:w="90" w:type="dxa"/>
              <w:right w:w="90" w:type="dxa"/>
            </w:tcMar>
            <w:vAlign w:val="center"/>
          </w:tcPr>
          <w:p w14:paraId="298E91F0" w14:textId="77777777" w:rsidR="00A67167" w:rsidRDefault="00A67167">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5D81672C" w14:textId="77777777" w:rsidR="00A67167" w:rsidRDefault="00A67167">
            <w:pPr>
              <w:spacing w:before="20" w:after="20"/>
              <w:jc w:val="center"/>
            </w:pPr>
            <w:r>
              <w:rPr>
                <w:b/>
                <w:sz w:val="21"/>
              </w:rPr>
              <w:t>Unità</w:t>
            </w:r>
          </w:p>
        </w:tc>
        <w:tc>
          <w:tcPr>
            <w:tcW w:w="3855" w:type="dxa"/>
            <w:shd w:val="clear" w:color="auto" w:fill="E7E6E6"/>
            <w:tcMar>
              <w:top w:w="90" w:type="dxa"/>
              <w:left w:w="90" w:type="dxa"/>
              <w:bottom w:w="90" w:type="dxa"/>
              <w:right w:w="90" w:type="dxa"/>
            </w:tcMar>
            <w:vAlign w:val="center"/>
          </w:tcPr>
          <w:p w14:paraId="485FEBA9" w14:textId="77777777" w:rsidR="00A67167" w:rsidRDefault="00A67167">
            <w:pPr>
              <w:spacing w:before="20" w:after="20"/>
              <w:jc w:val="left"/>
            </w:pPr>
            <w:r>
              <w:rPr>
                <w:b/>
                <w:sz w:val="21"/>
              </w:rPr>
              <w:t>Significato e controllo</w:t>
            </w:r>
          </w:p>
        </w:tc>
      </w:tr>
      <w:tr w:rsidR="00E00161" w14:paraId="6DC817D1" w14:textId="77777777">
        <w:trPr>
          <w:cantSplit/>
          <w:jc w:val="center"/>
        </w:trPr>
        <w:tc>
          <w:tcPr>
            <w:tcW w:w="2381" w:type="dxa"/>
            <w:tcMar>
              <w:top w:w="90" w:type="dxa"/>
              <w:left w:w="90" w:type="dxa"/>
              <w:bottom w:w="90" w:type="dxa"/>
              <w:right w:w="90" w:type="dxa"/>
            </w:tcMar>
            <w:vAlign w:val="center"/>
          </w:tcPr>
          <w:p w14:paraId="1A039BE5" w14:textId="77777777" w:rsidR="00A67167" w:rsidRDefault="00A67167">
            <w:pPr>
              <w:spacing w:before="20" w:after="20"/>
              <w:jc w:val="left"/>
            </w:pPr>
            <w:r>
              <w:rPr>
                <w:sz w:val="21"/>
              </w:rPr>
              <w:t>Sezione</w:t>
            </w:r>
          </w:p>
        </w:tc>
        <w:tc>
          <w:tcPr>
            <w:tcW w:w="3402" w:type="dxa"/>
            <w:tcMar>
              <w:top w:w="90" w:type="dxa"/>
              <w:left w:w="90" w:type="dxa"/>
              <w:bottom w:w="90" w:type="dxa"/>
              <w:right w:w="90" w:type="dxa"/>
            </w:tcMar>
            <w:vAlign w:val="center"/>
          </w:tcPr>
          <w:p w14:paraId="17806BDF" w14:textId="77777777" w:rsidR="00A67167" w:rsidRDefault="00A67167">
            <w:pPr>
              <w:spacing w:before="20" w:after="20"/>
              <w:jc w:val="center"/>
            </w:pPr>
            <w:r>
              <w:rPr>
                <w:sz w:val="21"/>
              </w:rPr>
              <w:t>scelta</w:t>
            </w:r>
          </w:p>
        </w:tc>
        <w:tc>
          <w:tcPr>
            <w:tcW w:w="3855" w:type="dxa"/>
            <w:tcMar>
              <w:top w:w="90" w:type="dxa"/>
              <w:left w:w="90" w:type="dxa"/>
              <w:bottom w:w="90" w:type="dxa"/>
              <w:right w:w="90" w:type="dxa"/>
            </w:tcMar>
            <w:vAlign w:val="center"/>
          </w:tcPr>
          <w:p w14:paraId="34B70F06" w14:textId="77777777" w:rsidR="00A67167" w:rsidRDefault="00A67167">
            <w:pPr>
              <w:spacing w:before="20" w:after="20"/>
              <w:jc w:val="left"/>
            </w:pPr>
            <w:r>
              <w:rPr>
                <w:sz w:val="21"/>
              </w:rPr>
              <w:t>Circolare, Rettangolare, A T; la sezione generica richiede un contorno definito</w:t>
            </w:r>
          </w:p>
        </w:tc>
      </w:tr>
      <w:tr w:rsidR="00E00161" w14:paraId="30A1FFBA" w14:textId="77777777">
        <w:trPr>
          <w:cantSplit/>
          <w:jc w:val="center"/>
        </w:trPr>
        <w:tc>
          <w:tcPr>
            <w:tcW w:w="2381" w:type="dxa"/>
            <w:tcMar>
              <w:top w:w="90" w:type="dxa"/>
              <w:left w:w="90" w:type="dxa"/>
              <w:bottom w:w="90" w:type="dxa"/>
              <w:right w:w="90" w:type="dxa"/>
            </w:tcMar>
            <w:vAlign w:val="center"/>
          </w:tcPr>
          <w:p w14:paraId="3046A76F" w14:textId="77777777" w:rsidR="00A67167" w:rsidRDefault="00A67167">
            <w:pPr>
              <w:spacing w:before="20" w:after="20"/>
              <w:jc w:val="left"/>
            </w:pPr>
            <w:r>
              <w:rPr>
                <w:sz w:val="21"/>
              </w:rPr>
              <w:t>b e h</w:t>
            </w:r>
          </w:p>
        </w:tc>
        <w:tc>
          <w:tcPr>
            <w:tcW w:w="3402" w:type="dxa"/>
            <w:tcMar>
              <w:top w:w="90" w:type="dxa"/>
              <w:left w:w="90" w:type="dxa"/>
              <w:bottom w:w="90" w:type="dxa"/>
              <w:right w:w="90" w:type="dxa"/>
            </w:tcMar>
            <w:vAlign w:val="center"/>
          </w:tcPr>
          <w:p w14:paraId="21922691" w14:textId="77777777" w:rsidR="00A67167" w:rsidRDefault="00A67167">
            <w:pPr>
              <w:spacing w:before="20" w:after="20"/>
              <w:jc w:val="center"/>
            </w:pPr>
            <w:r>
              <w:rPr>
                <w:sz w:val="21"/>
              </w:rPr>
              <w:t>mm</w:t>
            </w:r>
          </w:p>
        </w:tc>
        <w:tc>
          <w:tcPr>
            <w:tcW w:w="3855" w:type="dxa"/>
            <w:tcMar>
              <w:top w:w="90" w:type="dxa"/>
              <w:left w:w="90" w:type="dxa"/>
              <w:bottom w:w="90" w:type="dxa"/>
              <w:right w:w="90" w:type="dxa"/>
            </w:tcMar>
            <w:vAlign w:val="center"/>
          </w:tcPr>
          <w:p w14:paraId="7EDE48F6" w14:textId="77777777" w:rsidR="00A67167" w:rsidRDefault="00A67167">
            <w:pPr>
              <w:spacing w:before="20" w:after="20"/>
              <w:jc w:val="left"/>
            </w:pPr>
            <w:r>
              <w:rPr>
                <w:sz w:val="21"/>
              </w:rPr>
              <w:t>Larghezza e altezza positive della sezione rettangolare</w:t>
            </w:r>
          </w:p>
        </w:tc>
      </w:tr>
      <w:tr w:rsidR="00E00161" w14:paraId="2E634A51" w14:textId="77777777">
        <w:trPr>
          <w:cantSplit/>
          <w:jc w:val="center"/>
        </w:trPr>
        <w:tc>
          <w:tcPr>
            <w:tcW w:w="2381" w:type="dxa"/>
            <w:tcMar>
              <w:top w:w="90" w:type="dxa"/>
              <w:left w:w="90" w:type="dxa"/>
              <w:bottom w:w="90" w:type="dxa"/>
              <w:right w:w="90" w:type="dxa"/>
            </w:tcMar>
            <w:vAlign w:val="center"/>
          </w:tcPr>
          <w:p w14:paraId="51DC4DDF" w14:textId="77777777" w:rsidR="00A67167" w:rsidRDefault="00A67167">
            <w:pPr>
              <w:spacing w:before="20" w:after="20"/>
              <w:jc w:val="left"/>
            </w:pPr>
            <w:r>
              <w:rPr>
                <w:sz w:val="21"/>
              </w:rPr>
              <w:t>D</w:t>
            </w:r>
          </w:p>
        </w:tc>
        <w:tc>
          <w:tcPr>
            <w:tcW w:w="3402" w:type="dxa"/>
            <w:tcMar>
              <w:top w:w="90" w:type="dxa"/>
              <w:left w:w="90" w:type="dxa"/>
              <w:bottom w:w="90" w:type="dxa"/>
              <w:right w:w="90" w:type="dxa"/>
            </w:tcMar>
            <w:vAlign w:val="center"/>
          </w:tcPr>
          <w:p w14:paraId="0BA452E9" w14:textId="77777777" w:rsidR="00A67167" w:rsidRDefault="00A67167">
            <w:pPr>
              <w:spacing w:before="20" w:after="20"/>
              <w:jc w:val="center"/>
            </w:pPr>
            <w:r>
              <w:rPr>
                <w:sz w:val="21"/>
              </w:rPr>
              <w:t>mm</w:t>
            </w:r>
          </w:p>
        </w:tc>
        <w:tc>
          <w:tcPr>
            <w:tcW w:w="3855" w:type="dxa"/>
            <w:tcMar>
              <w:top w:w="90" w:type="dxa"/>
              <w:left w:w="90" w:type="dxa"/>
              <w:bottom w:w="90" w:type="dxa"/>
              <w:right w:w="90" w:type="dxa"/>
            </w:tcMar>
            <w:vAlign w:val="center"/>
          </w:tcPr>
          <w:p w14:paraId="3A0D6187" w14:textId="77777777" w:rsidR="00A67167" w:rsidRDefault="00A67167">
            <w:pPr>
              <w:spacing w:before="20" w:after="20"/>
              <w:jc w:val="left"/>
            </w:pPr>
            <w:r>
              <w:rPr>
                <w:sz w:val="21"/>
              </w:rPr>
              <w:t>Diametro positivo della sezione circolare</w:t>
            </w:r>
          </w:p>
        </w:tc>
      </w:tr>
      <w:tr w:rsidR="00E00161" w14:paraId="35271DF0" w14:textId="77777777">
        <w:trPr>
          <w:cantSplit/>
          <w:jc w:val="center"/>
        </w:trPr>
        <w:tc>
          <w:tcPr>
            <w:tcW w:w="2381" w:type="dxa"/>
            <w:tcMar>
              <w:top w:w="90" w:type="dxa"/>
              <w:left w:w="90" w:type="dxa"/>
              <w:bottom w:w="90" w:type="dxa"/>
              <w:right w:w="90" w:type="dxa"/>
            </w:tcMar>
            <w:vAlign w:val="center"/>
          </w:tcPr>
          <w:p w14:paraId="3226C9D6" w14:textId="77777777" w:rsidR="00A67167" w:rsidRDefault="00A67167">
            <w:pPr>
              <w:spacing w:before="20" w:after="20"/>
              <w:jc w:val="left"/>
            </w:pPr>
            <w:r>
              <w:rPr>
                <w:sz w:val="21"/>
              </w:rPr>
              <w:t>bf, bw, hf</w:t>
            </w:r>
          </w:p>
        </w:tc>
        <w:tc>
          <w:tcPr>
            <w:tcW w:w="3402" w:type="dxa"/>
            <w:tcMar>
              <w:top w:w="90" w:type="dxa"/>
              <w:left w:w="90" w:type="dxa"/>
              <w:bottom w:w="90" w:type="dxa"/>
              <w:right w:w="90" w:type="dxa"/>
            </w:tcMar>
            <w:vAlign w:val="center"/>
          </w:tcPr>
          <w:p w14:paraId="1519EA5D" w14:textId="77777777" w:rsidR="00A67167" w:rsidRDefault="00A67167">
            <w:pPr>
              <w:spacing w:before="20" w:after="20"/>
              <w:jc w:val="center"/>
            </w:pPr>
            <w:r>
              <w:rPr>
                <w:sz w:val="21"/>
              </w:rPr>
              <w:t>mm</w:t>
            </w:r>
          </w:p>
        </w:tc>
        <w:tc>
          <w:tcPr>
            <w:tcW w:w="3855" w:type="dxa"/>
            <w:tcMar>
              <w:top w:w="90" w:type="dxa"/>
              <w:left w:w="90" w:type="dxa"/>
              <w:bottom w:w="90" w:type="dxa"/>
              <w:right w:w="90" w:type="dxa"/>
            </w:tcMar>
            <w:vAlign w:val="center"/>
          </w:tcPr>
          <w:p w14:paraId="1E40C08A" w14:textId="77777777" w:rsidR="00A67167" w:rsidRDefault="00A67167">
            <w:pPr>
              <w:spacing w:before="20" w:after="20"/>
              <w:jc w:val="left"/>
            </w:pPr>
            <w:r>
              <w:rPr>
                <w:sz w:val="21"/>
              </w:rPr>
              <w:t>Ala, anima e spessore ala della T; bw non supera bf e hf è inferiore a h</w:t>
            </w:r>
          </w:p>
        </w:tc>
      </w:tr>
      <w:tr w:rsidR="00E00161" w14:paraId="20834A0E" w14:textId="77777777">
        <w:trPr>
          <w:cantSplit/>
          <w:jc w:val="center"/>
        </w:trPr>
        <w:tc>
          <w:tcPr>
            <w:tcW w:w="2381" w:type="dxa"/>
            <w:tcMar>
              <w:top w:w="90" w:type="dxa"/>
              <w:left w:w="90" w:type="dxa"/>
              <w:bottom w:w="90" w:type="dxa"/>
              <w:right w:w="90" w:type="dxa"/>
            </w:tcMar>
            <w:vAlign w:val="center"/>
          </w:tcPr>
          <w:p w14:paraId="38B455AE" w14:textId="77777777" w:rsidR="00A67167" w:rsidRDefault="00A67167">
            <w:pPr>
              <w:spacing w:before="20" w:after="20"/>
              <w:jc w:val="left"/>
            </w:pPr>
            <w:r>
              <w:rPr>
                <w:sz w:val="21"/>
              </w:rPr>
              <w:t>Copriferro netto</w:t>
            </w:r>
          </w:p>
        </w:tc>
        <w:tc>
          <w:tcPr>
            <w:tcW w:w="3402" w:type="dxa"/>
            <w:tcMar>
              <w:top w:w="90" w:type="dxa"/>
              <w:left w:w="90" w:type="dxa"/>
              <w:bottom w:w="90" w:type="dxa"/>
              <w:right w:w="90" w:type="dxa"/>
            </w:tcMar>
            <w:vAlign w:val="center"/>
          </w:tcPr>
          <w:p w14:paraId="7947D7B6" w14:textId="77777777" w:rsidR="00A67167" w:rsidRDefault="00A67167">
            <w:pPr>
              <w:spacing w:before="20" w:after="20"/>
              <w:jc w:val="center"/>
            </w:pPr>
            <w:r>
              <w:rPr>
                <w:sz w:val="21"/>
              </w:rPr>
              <w:t>mm</w:t>
            </w:r>
          </w:p>
        </w:tc>
        <w:tc>
          <w:tcPr>
            <w:tcW w:w="3855" w:type="dxa"/>
            <w:tcMar>
              <w:top w:w="90" w:type="dxa"/>
              <w:left w:w="90" w:type="dxa"/>
              <w:bottom w:w="90" w:type="dxa"/>
              <w:right w:w="90" w:type="dxa"/>
            </w:tcMar>
            <w:vAlign w:val="center"/>
          </w:tcPr>
          <w:p w14:paraId="542B69B6" w14:textId="77777777" w:rsidR="00A67167" w:rsidRDefault="00A67167">
            <w:pPr>
              <w:spacing w:before="20" w:after="20"/>
              <w:jc w:val="left"/>
            </w:pPr>
            <w:r>
              <w:rPr>
                <w:sz w:val="21"/>
              </w:rPr>
              <w:t>Distanza dal bordo alla staffa; non è la distanza al centro della barra longitudinale</w:t>
            </w:r>
          </w:p>
        </w:tc>
      </w:tr>
      <w:tr w:rsidR="00E00161" w14:paraId="501762CF" w14:textId="77777777">
        <w:trPr>
          <w:cantSplit/>
          <w:jc w:val="center"/>
        </w:trPr>
        <w:tc>
          <w:tcPr>
            <w:tcW w:w="2381" w:type="dxa"/>
            <w:tcMar>
              <w:top w:w="90" w:type="dxa"/>
              <w:left w:w="90" w:type="dxa"/>
              <w:bottom w:w="90" w:type="dxa"/>
              <w:right w:w="90" w:type="dxa"/>
            </w:tcMar>
            <w:vAlign w:val="center"/>
          </w:tcPr>
          <w:p w14:paraId="67BCB3E1" w14:textId="77777777" w:rsidR="00A67167" w:rsidRDefault="00A67167">
            <w:pPr>
              <w:spacing w:before="20" w:after="20"/>
              <w:jc w:val="left"/>
            </w:pPr>
            <w:r>
              <w:rPr>
                <w:sz w:val="21"/>
              </w:rPr>
              <w:t>Discretizzazione circolare</w:t>
            </w:r>
          </w:p>
        </w:tc>
        <w:tc>
          <w:tcPr>
            <w:tcW w:w="3402" w:type="dxa"/>
            <w:tcMar>
              <w:top w:w="90" w:type="dxa"/>
              <w:left w:w="90" w:type="dxa"/>
              <w:bottom w:w="90" w:type="dxa"/>
              <w:right w:w="90" w:type="dxa"/>
            </w:tcMar>
            <w:vAlign w:val="center"/>
          </w:tcPr>
          <w:p w14:paraId="4D4DB2CD" w14:textId="77777777" w:rsidR="00A67167" w:rsidRDefault="00A67167">
            <w:pPr>
              <w:spacing w:before="20" w:after="20"/>
              <w:jc w:val="center"/>
            </w:pPr>
            <w:r>
              <w:rPr>
                <w:sz w:val="21"/>
              </w:rPr>
              <w:t>numero</w:t>
            </w:r>
          </w:p>
        </w:tc>
        <w:tc>
          <w:tcPr>
            <w:tcW w:w="3855" w:type="dxa"/>
            <w:tcMar>
              <w:top w:w="90" w:type="dxa"/>
              <w:left w:w="90" w:type="dxa"/>
              <w:bottom w:w="90" w:type="dxa"/>
              <w:right w:w="90" w:type="dxa"/>
            </w:tcMar>
            <w:vAlign w:val="center"/>
          </w:tcPr>
          <w:p w14:paraId="38D14A2D" w14:textId="77777777" w:rsidR="00A67167" w:rsidRDefault="00A67167">
            <w:pPr>
              <w:spacing w:before="20" w:after="20"/>
              <w:jc w:val="left"/>
            </w:pPr>
            <w:r>
              <w:rPr>
                <w:sz w:val="21"/>
              </w:rPr>
              <w:t>Da 12 a 720 lati, multipli di 4</w:t>
            </w:r>
          </w:p>
        </w:tc>
      </w:tr>
    </w:tbl>
    <w:p w14:paraId="2C367D76" w14:textId="77777777" w:rsidR="00A67167" w:rsidRDefault="00A67167"/>
    <w:p w14:paraId="4177DEAD" w14:textId="77777777" w:rsidR="00A67167" w:rsidRDefault="00A67167">
      <w:pPr>
        <w:spacing w:after="140"/>
      </w:pPr>
      <w:r>
        <w:t>Le dimensioni sono in millimetri anche se le azioni provengono da un modello in metri. Controlla nel disegno che il contorno e tutte le barre restino nella posizione attesa. Un foro o una forma generica devono avere geometria compatibile con le opzioni realmente abilitate, non semplicemente un nome selezionato.</w:t>
      </w:r>
    </w:p>
    <w:p w14:paraId="2EA65F47" w14:textId="77777777" w:rsidR="00A67167" w:rsidRDefault="00A67167">
      <w:pPr>
        <w:pStyle w:val="Titolo2"/>
        <w:keepNext/>
        <w:spacing w:after="140"/>
      </w:pPr>
      <w:bookmarkStart w:id="106" w:name="_Toc242744679"/>
      <w:r>
        <w:t>Input materiali armature e default</w:t>
      </w:r>
      <w:bookmarkEnd w:id="106"/>
    </w:p>
    <w:p w14:paraId="3FA1E4C2" w14:textId="77777777" w:rsidR="00A67167" w:rsidRDefault="00A67167">
      <w:pPr>
        <w:spacing w:after="140"/>
      </w:pPr>
      <w:r>
        <w:t>Il nuovo foglio rettangolare parte da b = 600 mm, h = 800 mm, copriferro netto 70 mm, calcestruzzo C35/45 e acciaio B450C. L'armatura iniziale è 4Ø20 superiori, 6Ø24 inferiori e 2Ø16 per lato; le staffe sono Ø10 a passo 200 mm. Sono valori iniziali modificabili, non dimensioni minime normative né una proposta esecutiva.</w:t>
      </w:r>
    </w:p>
    <w:p w14:paraId="40D1C8A2" w14:textId="77777777" w:rsidR="00A67167" w:rsidRDefault="00A67167">
      <w:pPr>
        <w:spacing w:after="140"/>
      </w:pPr>
      <w:r>
        <w:lastRenderedPageBreak/>
        <w:t>Le resistenze dei materiali sono in MPa, equivalenti a N/mm². La selezione dal catalogo trasferisce i parametri effettivi della voce scelta; controlla il riepilogo dopo una selezione. Numero e diametro delle barre devono descrivere l'armatura presente; le barre devono rimanere nel contorno con copriferro e spaziatura coerenti. Le opzioni specifiche per pali o zone dissipative richiedono il contesto corrispondente.</w:t>
      </w:r>
    </w:p>
    <w:p w14:paraId="4B0AC6BE" w14:textId="77777777" w:rsidR="00A67167" w:rsidRDefault="00A67167">
      <w:pPr>
        <w:spacing w:after="140"/>
      </w:pPr>
      <w:r>
        <w:t>Scegli la normativa prima di personalizzare i coefficienti. Cambiarla ripristina i coefficienti della nuova classe normativa: ricontrolla eventuali modifiche manuali. I default non attestano l'applicabilità della norma al caso concreto. Le funzionalità predisposte nei coefficienti non implicano che ogni meccanismo sia implementato.</w:t>
      </w:r>
    </w:p>
    <w:p w14:paraId="77774355" w14:textId="77777777" w:rsidR="00A67167" w:rsidRDefault="00A67167">
      <w:pPr>
        <w:pStyle w:val="Titolo2"/>
        <w:keepNext/>
        <w:spacing w:after="140"/>
      </w:pPr>
      <w:bookmarkStart w:id="107" w:name="_Toc242744680"/>
      <w:r>
        <w:t>Input azioni e convenzioni</w:t>
      </w:r>
      <w:bookmarkEnd w:id="107"/>
    </w:p>
    <w:p w14:paraId="355F0BB1" w14:textId="77777777" w:rsidR="00A67167" w:rsidRDefault="00A67167">
      <w:pPr>
        <w:spacing w:after="140"/>
      </w:pPr>
      <w:r>
        <w:t>N è in kN; Mx e My in kNm. Nell'interfaccia corrente N è negativo a compressione. Il workspace migra gli archivi precedenti con compressione positiva; l'importazione delle azioni da un modello esterno richiede invece il controllo esplicito dei segni. Nel piano della sezione, Mx è associato alla coordinata y e My alla coordinata x con la convenzione indicata dal modulo. Mantieni la terna della stessa combinazione e documenta la trasformazione dagli assi del modello esterno.</w:t>
      </w:r>
    </w:p>
    <w:p w14:paraId="1A5049DD" w14:textId="77777777" w:rsidR="00A67167" w:rsidRDefault="00A67167">
      <w:pPr>
        <w:spacing w:after="140"/>
      </w:pPr>
      <w:r>
        <w:t>Il foglio ordinario iniziale mostra N = -2500 kN, Mx = 500 kNm e My = 250 kNm nelle famiglie iniziali, dopo la preparazione del workspace. Il pulsante Apri esempio della Wiki sostituisce questi valori con la combinazione didattica descritta sotto e lascia vuote le altre famiglie. Non interpretare una tabella vuota come una verifica superata.</w:t>
      </w:r>
    </w:p>
    <w:p w14:paraId="152E5E7B" w14:textId="77777777" w:rsidR="00A67167" w:rsidRDefault="00A67167">
      <w:pPr>
        <w:pStyle w:val="Titolo2"/>
        <w:keepNext/>
        <w:spacing w:after="140"/>
      </w:pPr>
      <w:bookmarkStart w:id="108" w:name="_Toc242744681"/>
      <w:r>
        <w:t>Descrizione del calcolo</w:t>
      </w:r>
      <w:bookmarkEnd w:id="108"/>
    </w:p>
    <w:p w14:paraId="2EEB5B31" w14:textId="77777777" w:rsidR="00A67167" w:rsidRDefault="00A67167">
      <w:pPr>
        <w:spacing w:after="140"/>
      </w:pPr>
      <w:r>
        <w:t>La sezione integra il contributo del calcestruzzo e delle barre con i legami costitutivi previsti dal metodo selezionato. I domini confrontano le terne di azione con la capacità resistente. Le analisi di esercizio usano invece le proprie ipotesi per tensioni, fessurazione e omogeneizzazione. Non trasferire un coefficiente di utilizzo di un dominio a un controllo di taglio o di fessurazione.</w:t>
      </w:r>
    </w:p>
    <w:p w14:paraId="16163DB8" w14:textId="77777777" w:rsidR="00A67167" w:rsidRDefault="00A67167">
      <w:pPr>
        <w:spacing w:after="140"/>
      </w:pPr>
      <w:r>
        <w:t>I ricalcoli e le viste dipendono dalla scheda attiva. Aspetta la conclusione del calcolo e controlla warning e combinazione selezionata prima di esportare. Un input visivamente corretto ma non ancora calcolato non rende corrente un risultato precedente.</w:t>
      </w:r>
    </w:p>
    <w:p w14:paraId="6E4A8A4B" w14:textId="77777777" w:rsidR="00A67167" w:rsidRDefault="00A67167">
      <w:pPr>
        <w:pStyle w:val="Titolo2"/>
        <w:keepNext/>
        <w:spacing w:after="140"/>
      </w:pPr>
      <w:bookmarkStart w:id="109" w:name="_Toc242744682"/>
      <w:r>
        <w:t>Output e lettura dei risultati</w:t>
      </w:r>
      <w:bookmarkEnd w:id="10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E00161" w14:paraId="0FDEDF44" w14:textId="77777777">
        <w:trPr>
          <w:cantSplit/>
          <w:tblHeader/>
          <w:jc w:val="center"/>
        </w:trPr>
        <w:tc>
          <w:tcPr>
            <w:tcW w:w="2381" w:type="dxa"/>
            <w:shd w:val="clear" w:color="auto" w:fill="E7E6E6"/>
            <w:tcMar>
              <w:top w:w="90" w:type="dxa"/>
              <w:left w:w="90" w:type="dxa"/>
              <w:bottom w:w="90" w:type="dxa"/>
              <w:right w:w="90" w:type="dxa"/>
            </w:tcMar>
            <w:vAlign w:val="center"/>
          </w:tcPr>
          <w:p w14:paraId="3CA83FE7" w14:textId="77777777" w:rsidR="00A67167" w:rsidRDefault="00A67167">
            <w:pPr>
              <w:spacing w:before="20" w:after="20"/>
              <w:jc w:val="left"/>
            </w:pPr>
            <w:r>
              <w:rPr>
                <w:b/>
                <w:sz w:val="21"/>
              </w:rPr>
              <w:t>Output</w:t>
            </w:r>
          </w:p>
        </w:tc>
        <w:tc>
          <w:tcPr>
            <w:tcW w:w="3402" w:type="dxa"/>
            <w:shd w:val="clear" w:color="auto" w:fill="E7E6E6"/>
            <w:tcMar>
              <w:top w:w="90" w:type="dxa"/>
              <w:left w:w="90" w:type="dxa"/>
              <w:bottom w:w="90" w:type="dxa"/>
              <w:right w:w="90" w:type="dxa"/>
            </w:tcMar>
            <w:vAlign w:val="center"/>
          </w:tcPr>
          <w:p w14:paraId="1DA8670C" w14:textId="77777777" w:rsidR="00A67167" w:rsidRDefault="00A67167">
            <w:pPr>
              <w:spacing w:before="20" w:after="20"/>
              <w:jc w:val="center"/>
            </w:pPr>
            <w:r>
              <w:rPr>
                <w:b/>
                <w:sz w:val="21"/>
              </w:rPr>
              <w:t>Interpretazione</w:t>
            </w:r>
          </w:p>
        </w:tc>
        <w:tc>
          <w:tcPr>
            <w:tcW w:w="3855" w:type="dxa"/>
            <w:shd w:val="clear" w:color="auto" w:fill="E7E6E6"/>
            <w:tcMar>
              <w:top w:w="90" w:type="dxa"/>
              <w:left w:w="90" w:type="dxa"/>
              <w:bottom w:w="90" w:type="dxa"/>
              <w:right w:w="90" w:type="dxa"/>
            </w:tcMar>
            <w:vAlign w:val="center"/>
          </w:tcPr>
          <w:p w14:paraId="608600F0" w14:textId="77777777" w:rsidR="00A67167" w:rsidRDefault="00A67167">
            <w:pPr>
              <w:spacing w:before="20" w:after="20"/>
              <w:jc w:val="left"/>
            </w:pPr>
            <w:r>
              <w:rPr>
                <w:b/>
                <w:sz w:val="21"/>
              </w:rPr>
              <w:t>Controllo dell'utente</w:t>
            </w:r>
          </w:p>
        </w:tc>
      </w:tr>
      <w:tr w:rsidR="00E00161" w14:paraId="73197E64" w14:textId="77777777">
        <w:trPr>
          <w:cantSplit/>
          <w:jc w:val="center"/>
        </w:trPr>
        <w:tc>
          <w:tcPr>
            <w:tcW w:w="2381" w:type="dxa"/>
            <w:tcMar>
              <w:top w:w="90" w:type="dxa"/>
              <w:left w:w="90" w:type="dxa"/>
              <w:bottom w:w="90" w:type="dxa"/>
              <w:right w:w="90" w:type="dxa"/>
            </w:tcMar>
            <w:vAlign w:val="center"/>
          </w:tcPr>
          <w:p w14:paraId="7427F2A4" w14:textId="77777777" w:rsidR="00A67167" w:rsidRDefault="00A67167">
            <w:pPr>
              <w:spacing w:before="20" w:after="20"/>
              <w:jc w:val="left"/>
            </w:pPr>
            <w:r>
              <w:rPr>
                <w:sz w:val="21"/>
              </w:rPr>
              <w:t>Dominio 3D</w:t>
            </w:r>
          </w:p>
        </w:tc>
        <w:tc>
          <w:tcPr>
            <w:tcW w:w="3402" w:type="dxa"/>
            <w:tcMar>
              <w:top w:w="90" w:type="dxa"/>
              <w:left w:w="90" w:type="dxa"/>
              <w:bottom w:w="90" w:type="dxa"/>
              <w:right w:w="90" w:type="dxa"/>
            </w:tcMar>
            <w:vAlign w:val="center"/>
          </w:tcPr>
          <w:p w14:paraId="3B946D99" w14:textId="77777777" w:rsidR="00A67167" w:rsidRDefault="00A67167">
            <w:pPr>
              <w:spacing w:before="20" w:after="20"/>
              <w:jc w:val="left"/>
            </w:pPr>
            <w:r>
              <w:rPr>
                <w:sz w:val="21"/>
              </w:rPr>
              <w:t>Capacità nello spazio N-Mx-My</w:t>
            </w:r>
          </w:p>
        </w:tc>
        <w:tc>
          <w:tcPr>
            <w:tcW w:w="3855" w:type="dxa"/>
            <w:tcMar>
              <w:top w:w="90" w:type="dxa"/>
              <w:left w:w="90" w:type="dxa"/>
              <w:bottom w:w="90" w:type="dxa"/>
              <w:right w:w="90" w:type="dxa"/>
            </w:tcMar>
            <w:vAlign w:val="center"/>
          </w:tcPr>
          <w:p w14:paraId="483D4F56" w14:textId="77777777" w:rsidR="00A67167" w:rsidRDefault="00A67167">
            <w:pPr>
              <w:spacing w:before="20" w:after="20"/>
              <w:jc w:val="left"/>
            </w:pPr>
            <w:r>
              <w:rPr>
                <w:sz w:val="21"/>
              </w:rPr>
              <w:t>Assi, segni e posizione della terna di azione</w:t>
            </w:r>
          </w:p>
        </w:tc>
      </w:tr>
      <w:tr w:rsidR="00E00161" w14:paraId="39985C36" w14:textId="77777777">
        <w:trPr>
          <w:cantSplit/>
          <w:jc w:val="center"/>
        </w:trPr>
        <w:tc>
          <w:tcPr>
            <w:tcW w:w="2381" w:type="dxa"/>
            <w:tcMar>
              <w:top w:w="90" w:type="dxa"/>
              <w:left w:w="90" w:type="dxa"/>
              <w:bottom w:w="90" w:type="dxa"/>
              <w:right w:w="90" w:type="dxa"/>
            </w:tcMar>
            <w:vAlign w:val="center"/>
          </w:tcPr>
          <w:p w14:paraId="3412AE9A" w14:textId="77777777" w:rsidR="00A67167" w:rsidRDefault="00A67167">
            <w:pPr>
              <w:spacing w:before="20" w:after="20"/>
              <w:jc w:val="left"/>
            </w:pPr>
            <w:r>
              <w:rPr>
                <w:sz w:val="21"/>
              </w:rPr>
              <w:t>Dominio 2D</w:t>
            </w:r>
          </w:p>
        </w:tc>
        <w:tc>
          <w:tcPr>
            <w:tcW w:w="3402" w:type="dxa"/>
            <w:tcMar>
              <w:top w:w="90" w:type="dxa"/>
              <w:left w:w="90" w:type="dxa"/>
              <w:bottom w:w="90" w:type="dxa"/>
              <w:right w:w="90" w:type="dxa"/>
            </w:tcMar>
            <w:vAlign w:val="center"/>
          </w:tcPr>
          <w:p w14:paraId="4BC10F8E" w14:textId="77777777" w:rsidR="00A67167" w:rsidRDefault="00A67167">
            <w:pPr>
              <w:spacing w:before="20" w:after="20"/>
              <w:jc w:val="left"/>
            </w:pPr>
            <w:r>
              <w:rPr>
                <w:sz w:val="21"/>
              </w:rPr>
              <w:t>Sezione del dominio per la scelta attiva</w:t>
            </w:r>
          </w:p>
        </w:tc>
        <w:tc>
          <w:tcPr>
            <w:tcW w:w="3855" w:type="dxa"/>
            <w:tcMar>
              <w:top w:w="90" w:type="dxa"/>
              <w:left w:w="90" w:type="dxa"/>
              <w:bottom w:w="90" w:type="dxa"/>
              <w:right w:w="90" w:type="dxa"/>
            </w:tcMar>
            <w:vAlign w:val="center"/>
          </w:tcPr>
          <w:p w14:paraId="487E8A9C" w14:textId="77777777" w:rsidR="00A67167" w:rsidRDefault="00A67167">
            <w:pPr>
              <w:spacing w:before="20" w:after="20"/>
              <w:jc w:val="left"/>
            </w:pPr>
            <w:r>
              <w:rPr>
                <w:sz w:val="21"/>
              </w:rPr>
              <w:t>Non confonderla con ogni direzione possibile</w:t>
            </w:r>
          </w:p>
        </w:tc>
      </w:tr>
      <w:tr w:rsidR="00E00161" w14:paraId="724D2D2B" w14:textId="77777777">
        <w:trPr>
          <w:cantSplit/>
          <w:jc w:val="center"/>
        </w:trPr>
        <w:tc>
          <w:tcPr>
            <w:tcW w:w="2381" w:type="dxa"/>
            <w:tcMar>
              <w:top w:w="90" w:type="dxa"/>
              <w:left w:w="90" w:type="dxa"/>
              <w:bottom w:w="90" w:type="dxa"/>
              <w:right w:w="90" w:type="dxa"/>
            </w:tcMar>
            <w:vAlign w:val="center"/>
          </w:tcPr>
          <w:p w14:paraId="25165FC8" w14:textId="77777777" w:rsidR="00A67167" w:rsidRDefault="00A67167">
            <w:pPr>
              <w:spacing w:before="20" w:after="20"/>
              <w:jc w:val="left"/>
            </w:pPr>
            <w:r>
              <w:rPr>
                <w:sz w:val="21"/>
              </w:rPr>
              <w:lastRenderedPageBreak/>
              <w:t>Tensioni e deformazioni</w:t>
            </w:r>
          </w:p>
        </w:tc>
        <w:tc>
          <w:tcPr>
            <w:tcW w:w="3402" w:type="dxa"/>
            <w:tcMar>
              <w:top w:w="90" w:type="dxa"/>
              <w:left w:w="90" w:type="dxa"/>
              <w:bottom w:w="90" w:type="dxa"/>
              <w:right w:w="90" w:type="dxa"/>
            </w:tcMar>
            <w:vAlign w:val="center"/>
          </w:tcPr>
          <w:p w14:paraId="66653F2A" w14:textId="77777777" w:rsidR="00A67167" w:rsidRDefault="00A67167">
            <w:pPr>
              <w:spacing w:before="20" w:after="20"/>
              <w:jc w:val="left"/>
            </w:pPr>
            <w:r>
              <w:rPr>
                <w:sz w:val="21"/>
              </w:rPr>
              <w:t>Risposta delle fibre e delle barre</w:t>
            </w:r>
          </w:p>
        </w:tc>
        <w:tc>
          <w:tcPr>
            <w:tcW w:w="3855" w:type="dxa"/>
            <w:tcMar>
              <w:top w:w="90" w:type="dxa"/>
              <w:left w:w="90" w:type="dxa"/>
              <w:bottom w:w="90" w:type="dxa"/>
              <w:right w:w="90" w:type="dxa"/>
            </w:tcMar>
            <w:vAlign w:val="center"/>
          </w:tcPr>
          <w:p w14:paraId="55352159" w14:textId="77777777" w:rsidR="00A67167" w:rsidRDefault="00A67167">
            <w:pPr>
              <w:spacing w:before="20" w:after="20"/>
              <w:jc w:val="left"/>
            </w:pPr>
            <w:r>
              <w:rPr>
                <w:sz w:val="21"/>
              </w:rPr>
              <w:t>Fibra compressa, regime e ipotesi costitutive</w:t>
            </w:r>
          </w:p>
        </w:tc>
      </w:tr>
      <w:tr w:rsidR="00E00161" w14:paraId="368FB767" w14:textId="77777777">
        <w:trPr>
          <w:cantSplit/>
          <w:jc w:val="center"/>
        </w:trPr>
        <w:tc>
          <w:tcPr>
            <w:tcW w:w="2381" w:type="dxa"/>
            <w:tcMar>
              <w:top w:w="90" w:type="dxa"/>
              <w:left w:w="90" w:type="dxa"/>
              <w:bottom w:w="90" w:type="dxa"/>
              <w:right w:w="90" w:type="dxa"/>
            </w:tcMar>
            <w:vAlign w:val="center"/>
          </w:tcPr>
          <w:p w14:paraId="15CAC2A9" w14:textId="77777777" w:rsidR="00A67167" w:rsidRDefault="00A67167">
            <w:pPr>
              <w:spacing w:before="20" w:after="20"/>
              <w:jc w:val="left"/>
            </w:pPr>
            <w:r>
              <w:rPr>
                <w:sz w:val="21"/>
              </w:rPr>
              <w:t>Fessurazione</w:t>
            </w:r>
          </w:p>
        </w:tc>
        <w:tc>
          <w:tcPr>
            <w:tcW w:w="3402" w:type="dxa"/>
            <w:tcMar>
              <w:top w:w="90" w:type="dxa"/>
              <w:left w:w="90" w:type="dxa"/>
              <w:bottom w:w="90" w:type="dxa"/>
              <w:right w:w="90" w:type="dxa"/>
            </w:tcMar>
            <w:vAlign w:val="center"/>
          </w:tcPr>
          <w:p w14:paraId="1E9A8093" w14:textId="77777777" w:rsidR="00A67167" w:rsidRDefault="00A67167">
            <w:pPr>
              <w:spacing w:before="20" w:after="20"/>
              <w:jc w:val="left"/>
            </w:pPr>
            <w:r>
              <w:rPr>
                <w:sz w:val="21"/>
              </w:rPr>
              <w:t>Risultato della combinazione SLE attiva</w:t>
            </w:r>
          </w:p>
        </w:tc>
        <w:tc>
          <w:tcPr>
            <w:tcW w:w="3855" w:type="dxa"/>
            <w:tcMar>
              <w:top w:w="90" w:type="dxa"/>
              <w:left w:w="90" w:type="dxa"/>
              <w:bottom w:w="90" w:type="dxa"/>
              <w:right w:w="90" w:type="dxa"/>
            </w:tcMar>
            <w:vAlign w:val="center"/>
          </w:tcPr>
          <w:p w14:paraId="28433D34" w14:textId="77777777" w:rsidR="00A67167" w:rsidRDefault="00A67167">
            <w:pPr>
              <w:spacing w:before="20" w:after="20"/>
              <w:jc w:val="left"/>
            </w:pPr>
            <w:r>
              <w:rPr>
                <w:sz w:val="21"/>
              </w:rPr>
              <w:t>Azioni SLE, esposizione e parametri effettivi</w:t>
            </w:r>
          </w:p>
        </w:tc>
      </w:tr>
      <w:tr w:rsidR="00E00161" w14:paraId="6D26CD67" w14:textId="77777777">
        <w:trPr>
          <w:cantSplit/>
          <w:jc w:val="center"/>
        </w:trPr>
        <w:tc>
          <w:tcPr>
            <w:tcW w:w="2381" w:type="dxa"/>
            <w:tcMar>
              <w:top w:w="90" w:type="dxa"/>
              <w:left w:w="90" w:type="dxa"/>
              <w:bottom w:w="90" w:type="dxa"/>
              <w:right w:w="90" w:type="dxa"/>
            </w:tcMar>
            <w:vAlign w:val="center"/>
          </w:tcPr>
          <w:p w14:paraId="427BB725" w14:textId="77777777" w:rsidR="00A67167" w:rsidRDefault="00A67167">
            <w:pPr>
              <w:spacing w:before="20" w:after="20"/>
              <w:jc w:val="left"/>
            </w:pPr>
            <w:r>
              <w:rPr>
                <w:sz w:val="21"/>
              </w:rPr>
              <w:t>Taglio e torsione</w:t>
            </w:r>
          </w:p>
        </w:tc>
        <w:tc>
          <w:tcPr>
            <w:tcW w:w="3402" w:type="dxa"/>
            <w:tcMar>
              <w:top w:w="90" w:type="dxa"/>
              <w:left w:w="90" w:type="dxa"/>
              <w:bottom w:w="90" w:type="dxa"/>
              <w:right w:w="90" w:type="dxa"/>
            </w:tcMar>
            <w:vAlign w:val="center"/>
          </w:tcPr>
          <w:p w14:paraId="1F2DE048" w14:textId="77777777" w:rsidR="00A67167" w:rsidRDefault="00A67167">
            <w:pPr>
              <w:spacing w:before="20" w:after="20"/>
              <w:jc w:val="left"/>
            </w:pPr>
            <w:r>
              <w:rPr>
                <w:sz w:val="21"/>
              </w:rPr>
              <w:t>Controlli dedicati della scheda</w:t>
            </w:r>
          </w:p>
        </w:tc>
        <w:tc>
          <w:tcPr>
            <w:tcW w:w="3855" w:type="dxa"/>
            <w:tcMar>
              <w:top w:w="90" w:type="dxa"/>
              <w:left w:w="90" w:type="dxa"/>
              <w:bottom w:w="90" w:type="dxa"/>
              <w:right w:w="90" w:type="dxa"/>
            </w:tcMar>
            <w:vAlign w:val="center"/>
          </w:tcPr>
          <w:p w14:paraId="3E01FBD4" w14:textId="77777777" w:rsidR="00A67167" w:rsidRDefault="00A67167">
            <w:pPr>
              <w:spacing w:before="20" w:after="20"/>
              <w:jc w:val="left"/>
            </w:pPr>
            <w:r>
              <w:rPr>
                <w:sz w:val="21"/>
              </w:rPr>
              <w:t>Staffe presenti, braccia resistenti e modello</w:t>
            </w:r>
          </w:p>
        </w:tc>
      </w:tr>
    </w:tbl>
    <w:p w14:paraId="04A2DD03" w14:textId="77777777" w:rsidR="00A67167" w:rsidRDefault="00A67167"/>
    <w:p w14:paraId="7705617A" w14:textId="77777777" w:rsidR="00A67167" w:rsidRDefault="00A67167">
      <w:pPr>
        <w:spacing w:after="140"/>
      </w:pPr>
      <w:r>
        <w:t>Leggi il nome della combinazione e il metodo prima del colore o del rapporto. Un esito favorevole riguarda quel controllo con quegli input. Guarda anche la deformata di sezione e il bordo più sollecitato: un segno sbagliato può produrre un risultato plausibile ma riferito all'armatura opposta.</w:t>
      </w:r>
    </w:p>
    <w:p w14:paraId="247977AA" w14:textId="77777777" w:rsidR="00A67167" w:rsidRDefault="00A67167">
      <w:pPr>
        <w:pStyle w:val="Titolo2"/>
        <w:keepNext/>
        <w:spacing w:after="140"/>
      </w:pPr>
      <w:bookmarkStart w:id="110" w:name="_Toc242744683"/>
      <w:r>
        <w:t>Warning e problemi frequenti</w:t>
      </w:r>
      <w:bookmarkEnd w:id="110"/>
    </w:p>
    <w:p w14:paraId="62F06F6D" w14:textId="77777777" w:rsidR="00A67167" w:rsidRDefault="00A67167">
      <w:pPr>
        <w:keepNext/>
        <w:spacing w:after="140"/>
      </w:pPr>
      <w:r>
        <w:t>ATTENZIONE</w:t>
      </w:r>
    </w:p>
    <w:p w14:paraId="3CEF8B0E" w14:textId="77777777" w:rsidR="00A67167" w:rsidRDefault="00A67167">
      <w:pPr>
        <w:keepNext/>
        <w:spacing w:after="140"/>
      </w:pPr>
      <w:r>
        <w:t>La sezione non verifica da sola instabilità globale, dettagli del nodo, aderenza in ogni possibile giunto o azioni mai assegnate. I limiti delle schede e le funzioni predisposte restano quelli documentati nella guida teorica globale.</w:t>
      </w:r>
    </w:p>
    <w:p w14:paraId="4CB6657D" w14:textId="77777777" w:rsidR="00A67167" w:rsidRDefault="00A67167">
      <w:pPr>
        <w:spacing w:after="140"/>
      </w:pPr>
      <w:r>
        <w:t>Se il contorno non è valido controlla dimensioni, fori e geometria della T. Se le barre non sono dove previsto controlla copriferro netto, diametro staffa e diametro longitudinale. Se le azioni sembrano invertite confronta la terna degli assi e N negativo a compressione. Se un risultato SLE manca verifica che la famiglia abbia combinazioni assegnate. Se un ricalcolo non termina, conserva il file e annota messaggio, input e scheda, senza considerare corrente l'ultimo grafico disponibile.</w:t>
      </w:r>
    </w:p>
    <w:p w14:paraId="0C60383E" w14:textId="77777777" w:rsidR="00A67167" w:rsidRDefault="00A67167">
      <w:pPr>
        <w:pStyle w:val="Titolo2"/>
        <w:keepNext/>
        <w:spacing w:after="140"/>
      </w:pPr>
      <w:bookmarkStart w:id="111" w:name="_Toc242744684"/>
      <w:r>
        <w:t>Esempio completo dalla Wiki</w:t>
      </w:r>
      <w:bookmarkEnd w:id="111"/>
    </w:p>
    <w:p w14:paraId="625A4F1B" w14:textId="77777777" w:rsidR="00A67167" w:rsidRDefault="00A67167">
      <w:pPr>
        <w:spacing w:after="140"/>
      </w:pPr>
      <w:r>
        <w:t>La trave appoggiata del capitolo Beam ha L = 8 m e q = 25 kN/m, assunto già come azione di progetto. Il momento massimo è qL²/8 = 200 kNm. Apri esempio crea una sezione rettangolare 600 × 800 mm, C35/45, B450C, con le armature iniziali sopra descritte e una sola terna plastica N = 0, Mx = 200 kNm, My = 0.</w:t>
      </w:r>
    </w:p>
    <w:p w14:paraId="3D999B92" w14:textId="77777777" w:rsidR="00A67167" w:rsidRDefault="00A67167">
      <w:pPr>
        <w:spacing w:after="140"/>
        <w:ind w:left="283" w:hanging="283"/>
      </w:pPr>
      <w:r>
        <w:t>1. Apri l'esempio e verifica geometria, copriferro e armature nel disegno.</w:t>
      </w:r>
    </w:p>
    <w:p w14:paraId="48F204EF" w14:textId="77777777" w:rsidR="00A67167" w:rsidRDefault="00A67167">
      <w:pPr>
        <w:spacing w:after="140"/>
        <w:ind w:left="283" w:hanging="283"/>
      </w:pPr>
      <w:r>
        <w:t>2. Controlla che la combinazione Wiki contenga esattamente la terna 0, 200, 0.</w:t>
      </w:r>
    </w:p>
    <w:p w14:paraId="07B416F3" w14:textId="77777777" w:rsidR="00A67167" w:rsidRDefault="00A67167">
      <w:pPr>
        <w:spacing w:after="140"/>
        <w:ind w:left="283" w:hanging="283"/>
      </w:pPr>
      <w:r>
        <w:t>3. Esegui l'analisi del dominio prevista dalla scheda e leggi il punto di domanda rispetto alla capacità.</w:t>
      </w:r>
    </w:p>
    <w:p w14:paraId="22E11EC1" w14:textId="77777777" w:rsidR="00A67167" w:rsidRDefault="00A67167">
      <w:pPr>
        <w:spacing w:after="140"/>
        <w:ind w:left="283" w:hanging="283"/>
      </w:pPr>
      <w:r>
        <w:t>4. Modifica h mantenendo b e le azioni: confronta il dominio e la posizione delle armature.</w:t>
      </w:r>
    </w:p>
    <w:p w14:paraId="3165879D" w14:textId="77777777" w:rsidR="00A67167" w:rsidRDefault="00A67167">
      <w:pPr>
        <w:spacing w:after="140"/>
        <w:ind w:left="283" w:hanging="283"/>
      </w:pPr>
      <w:r>
        <w:t>5. Inverti Mx e osserva il diverso ruolo dei due bordi armati.</w:t>
      </w:r>
    </w:p>
    <w:p w14:paraId="1F10600A" w14:textId="77777777" w:rsidR="00A67167" w:rsidRDefault="00A67167">
      <w:pPr>
        <w:spacing w:after="140"/>
        <w:ind w:left="283" w:hanging="283"/>
      </w:pPr>
      <w:r>
        <w:lastRenderedPageBreak/>
        <w:t>6. Salva il foglio con nome; assegna separatamente combinazioni di esercizio se vuoi studiare fessurazione o tensioni SLE.</w:t>
      </w:r>
    </w:p>
    <w:p w14:paraId="5241167B" w14:textId="77777777" w:rsidR="00A67167" w:rsidRDefault="00A67167">
      <w:pPr>
        <w:spacing w:after="140"/>
      </w:pPr>
      <w:r>
        <w:t>Il taglio di appoggio è 100 kN ma non è il taglio della stessa sezione di mezzeria a momento massimo. La Wiki non inserisce una terna simultanea artificiale di massimi provenienti da sezioni diverse. Per il controllo di taglio usa una sezione e una combinazione coerenti, inserendo i dati nella scheda dedicata.</w:t>
      </w:r>
    </w:p>
    <w:p w14:paraId="26084507" w14:textId="77777777" w:rsidR="00A67167" w:rsidRDefault="00A67167">
      <w:pPr>
        <w:pStyle w:val="Titolo2"/>
        <w:keepNext/>
        <w:spacing w:after="140"/>
      </w:pPr>
      <w:bookmarkStart w:id="112" w:name="_Toc242744685"/>
      <w:r>
        <w:t>Teoria collegata e riepilogo</w:t>
      </w:r>
      <w:bookmarkEnd w:id="112"/>
    </w:p>
    <w:p w14:paraId="264CD6F1" w14:textId="77777777" w:rsidR="00A67167" w:rsidRDefault="00A67167">
      <w:pPr>
        <w:spacing w:after="140"/>
      </w:pPr>
      <w:r>
        <w:t>Elementi Beam (Wiki) spiega come ottenere e trasferire le azioni. I capitoli Sezione in c.a. e Calcestruzzo armato della guida teorica descrivono i modelli costitutivi e i limiti del motore. Il comando Apri modulo nella Wiki raggiunge lo stesso strumento disponibile in Moduli singoli; Come funziona nella barra del modulo torna a questa guida.</w:t>
      </w:r>
    </w:p>
    <w:p w14:paraId="6CDE9445" w14:textId="77777777" w:rsidR="00A67167" w:rsidRDefault="00A67167">
      <w:pPr>
        <w:spacing w:after="140"/>
      </w:pPr>
      <w:r>
        <w:t>Il percorso completo richiede un modello globale plausibile, azioni coerenti, una sezione fisicamente realizzabile e verifiche appropriate ai diversi stati limite. Un esempio numerico aiuta a imparare il metodo; la verifica del progetto richiede i dati reali e tutti i meccanismi rilevanti.</w:t>
      </w:r>
    </w:p>
    <w:p w14:paraId="31EB082A" w14:textId="77777777" w:rsidR="00A67167" w:rsidRDefault="00A67167">
      <w:pPr>
        <w:pStyle w:val="Titolo2"/>
        <w:keepNext/>
        <w:spacing w:after="140"/>
      </w:pPr>
      <w:bookmarkStart w:id="113" w:name="_Toc242744686"/>
      <w:r>
        <w:t>Domini tridimensionali e bidimensionali</w:t>
      </w:r>
      <w:bookmarkEnd w:id="113"/>
    </w:p>
    <w:p w14:paraId="20A4F8B8" w14:textId="77777777" w:rsidR="00A67167" w:rsidRDefault="00A67167">
      <w:pPr>
        <w:spacing w:after="140"/>
      </w:pPr>
      <w:r>
        <w:t>Le schede dominio 3D e dominio 2D permettono di esaminare le resistenze della sezione e il punto richiesto. Scegliere il criterio di ricerca coerente con il problema: mantenere N costante e aumentare il momento non è lo stesso percorso che mantenere costante l'eccentricità. Il coefficiente risultante dipende anche da questo percorso.</w:t>
      </w:r>
    </w:p>
    <w:p w14:paraId="73E66CED" w14:textId="77777777" w:rsidR="00A67167" w:rsidRDefault="00A67167">
      <w:pPr>
        <w:spacing w:after="140"/>
      </w:pPr>
      <w:r>
        <w:t>Un dominio bidimensionale è una sezione o una proiezione del problema. Se il punto ha componenti fuori dal piano rappresentato, leggere l'indicazione di proiezione e non trattare l'immagine come una verifica completa della pressoflessione deviata. I quattro momenti rapidi Mx positivo e negativo, My positivo e negativo sono utili per orientarsi, ma non descrivono da soli l'intero dominio N Mx My.</w:t>
      </w:r>
    </w:p>
    <w:p w14:paraId="69EDC83D" w14:textId="77777777" w:rsidR="00A67167" w:rsidRDefault="00A67167">
      <w:pPr>
        <w:spacing w:after="140"/>
      </w:pPr>
      <w:r>
        <w:t>I nomi Plastico ed Elastico descrivono i modelli disponibili. Eventuali chiavi storiche SLU e SLV nei file non vanno interpretate come una generazione automatica di verifiche sismiche a un livello di danno.</w:t>
      </w:r>
    </w:p>
    <w:p w14:paraId="6227CE02" w14:textId="77777777" w:rsidR="00A67167" w:rsidRDefault="00A67167">
      <w:pPr>
        <w:pStyle w:val="Titolo2"/>
        <w:keepNext/>
        <w:spacing w:after="140"/>
      </w:pPr>
      <w:bookmarkStart w:id="114" w:name="_Toc242744687"/>
      <w:r>
        <w:t>Tensioni e fessurazione</w:t>
      </w:r>
      <w:bookmarkEnd w:id="114"/>
    </w:p>
    <w:p w14:paraId="2C171A9D" w14:textId="77777777" w:rsidR="00A67167" w:rsidRDefault="00A67167">
      <w:pPr>
        <w:spacing w:after="140"/>
      </w:pPr>
      <w:r>
        <w:t>Aprire la scheda dedicata, scegliere la combinazione e leggere prima lo stato tensionale: zona compressa, barre tese, tensione massima, asse neutro e deformazioni. Le deformazioni a video possono essere in per mille; i coefficienti di curvatura hanno un'altra dimensione. Non confrontare i due numeri senza conversione.</w:t>
      </w:r>
    </w:p>
    <w:p w14:paraId="0D64C47E" w14:textId="77777777" w:rsidR="00A67167" w:rsidRDefault="00A67167">
      <w:pPr>
        <w:spacing w:after="140"/>
      </w:pPr>
      <w:r>
        <w:t>La fessurazione dipende anche da durata, aderenza, copriferro alle barre, diametri, interassi e area efficace di calcestruzzo teso. Aprire il dettaglio del calcolo di wk: permette di capire se governa il termine di deformazione minima o quello corretto per il tension stiffening, e se si applica il ramo di barre ravvicinate o distanziate.</w:t>
      </w:r>
    </w:p>
    <w:p w14:paraId="6DD2C5E0" w14:textId="77777777" w:rsidR="00A67167" w:rsidRDefault="00A67167">
      <w:pPr>
        <w:spacing w:after="140"/>
      </w:pPr>
      <w:r>
        <w:lastRenderedPageBreak/>
        <w:t>La trazione dell'intera sezione segue un ramo specifico con regioni di bordo. Le superfici interne dei fori compatibili hanno controlli dedicati; una superficie tesa priva di armatura efficace o di interasse definito lascia la verifica incompleta. Il disegno completo non dimostra la completezza dei controlli. Analogamente, una soluzione tensionale non lineare o una sezione con tendini può avere disponibilità diversa per il controllo di fessurazione. Leggere lo stato della singola verifica, non soltanto il g</w:t>
      </w:r>
      <w:r>
        <w:t>rafico delle tensioni.</w:t>
      </w:r>
    </w:p>
    <w:p w14:paraId="49FE13BE" w14:textId="77777777" w:rsidR="00A67167" w:rsidRDefault="00A67167">
      <w:pPr>
        <w:pStyle w:val="Titolo2"/>
        <w:keepNext/>
        <w:spacing w:after="140"/>
      </w:pPr>
      <w:bookmarkStart w:id="115" w:name="_Toc242744688"/>
      <w:r>
        <w:t>Taglio torsione e dettagli</w:t>
      </w:r>
      <w:bookmarkEnd w:id="115"/>
    </w:p>
    <w:p w14:paraId="3348331F" w14:textId="77777777" w:rsidR="00A67167" w:rsidRDefault="00A67167">
      <w:pPr>
        <w:spacing w:after="140"/>
      </w:pPr>
      <w:r>
        <w:t>Nella scheda taglio e torsione inserire azioni, staffe, passo, inclinazione e armatura longitudinale pertinente. Controllare bw, d e braccio interno ricavati. Per sezioni circolari il ramo adottato è quello specifico per pali descritto nella guida teorica; non coincide automaticamente con una formula generica per travi rettangolari.</w:t>
      </w:r>
    </w:p>
    <w:p w14:paraId="73DDF098" w14:textId="77777777" w:rsidR="00A67167" w:rsidRDefault="00A67167">
      <w:pPr>
        <w:spacing w:after="140"/>
      </w:pPr>
      <w:r>
        <w:t>La torsione richiede un dettaglio chiuso compatibile e armatura longitudinale disponibile dopo le esigenze di flessione. Non assegnare come disponibile tutta l'armatura senza aver verificato questa condizione. La verifica combinata usa anche un'interazione conservativa fra torsione e i due tagli, esplicitata nel dettaglio.</w:t>
      </w:r>
    </w:p>
    <w:p w14:paraId="2463EA3C" w14:textId="77777777" w:rsidR="00A67167" w:rsidRDefault="00A67167">
      <w:pPr>
        <w:spacing w:after="140"/>
      </w:pPr>
      <w:r>
        <w:t>Nella scheda dettagli costruttivi scegliere il tipo di elemento e completare le informazioni su diametri, passi, sovrapposizioni, ancoraggi e copriferro. «Da completare» non equivale a «Verificato». I controlli automatici riguardano le condizioni esplicitamente rappresentate; ganci, nodi, confinamento e situazioni esecutive speciali possono richiedere valutazioni aggiuntive.</w:t>
      </w:r>
    </w:p>
    <w:p w14:paraId="281DD2BF" w14:textId="77777777" w:rsidR="00A67167" w:rsidRDefault="00A67167">
      <w:pPr>
        <w:pStyle w:val="Titolo2"/>
        <w:keepNext/>
        <w:spacing w:after="140"/>
      </w:pPr>
      <w:bookmarkStart w:id="116" w:name="_Toc242744689"/>
      <w:r>
        <w:t>Curva momento curvatura e aggiornamento</w:t>
      </w:r>
      <w:bookmarkEnd w:id="116"/>
    </w:p>
    <w:p w14:paraId="1B2A9FCA" w14:textId="77777777" w:rsidR="00A67167" w:rsidRDefault="00A67167">
      <w:pPr>
        <w:spacing w:after="140"/>
      </w:pPr>
      <w:r>
        <w:t xml:space="preserve">La curva M </w:t>
      </w:r>
      <w:r>
        <w:rPr>
          <w:rFonts w:ascii="Calibri" w:eastAsia="Calibri" w:hAnsi="Calibri" w:cs="Calibri"/>
        </w:rPr>
        <w:t>χ</w:t>
      </w:r>
      <w:r>
        <w:t xml:space="preserve"> si avvia con il proprio comando. Assegnare N, direzione del momento, numero di passi e distribuzione dei punti. Esaminare la progressione della risposta e le deformazioni terminali. La curva arriva al limite trattato dal motore e non descrive automaticamente un ramo post picco di degradazione della struttura.</w:t>
      </w:r>
    </w:p>
    <w:p w14:paraId="4D40B6EA" w14:textId="77777777" w:rsidR="00A67167" w:rsidRDefault="00A67167">
      <w:pPr>
        <w:spacing w:after="140"/>
      </w:pPr>
      <w:r>
        <w:t>Se si modifica l'input mentre sono visibili risultati precedenti, le sezioni strutturali possono segnalarli come «DA AGGIORNARE». Quel risultato non deve essere esportato o letto come riferito ai nuovi dati. Attendere il completamento del ricalcolo e controllare lo stato. La conservazione grafica serve a orientarsi durante l'editing, non a certificare la validità di valori obsoleti.</w:t>
      </w:r>
    </w:p>
    <w:p w14:paraId="46B60121" w14:textId="77777777" w:rsidR="00A67167" w:rsidRDefault="00A67167">
      <w:pPr>
        <w:spacing w:after="140"/>
      </w:pPr>
      <w:r>
        <w:t>Le tabelle CA consentono copia e incolla e dispongono dei comandi di template e reimportazione previsti dall'interfaccia. Prima di un'importazione estesa salvare il foglio, controllare intestazioni e unità, quindi verificare numero di righe, barre e combinazioni importate. La semplice riuscita dell'importazione non dimostra che l'ordine delle colonne fosse quello voluto.</w:t>
      </w:r>
    </w:p>
    <w:p w14:paraId="4F562BD3" w14:textId="77777777" w:rsidR="00A67167" w:rsidRDefault="00A67167">
      <w:pPr>
        <w:pStyle w:val="Titolo2"/>
        <w:keepNext/>
        <w:spacing w:after="140"/>
      </w:pPr>
      <w:bookmarkStart w:id="117" w:name="_Toc242744690"/>
      <w:r>
        <w:lastRenderedPageBreak/>
        <w:t>Importare ed esportare le azioni</w:t>
      </w:r>
      <w:bookmarkEnd w:id="117"/>
    </w:p>
    <w:p w14:paraId="37DC1984" w14:textId="77777777" w:rsidR="00A67167" w:rsidRDefault="00A67167">
      <w:pPr>
        <w:spacing w:after="140"/>
      </w:pPr>
      <w:r>
        <w:t>Le tabelle offrono Template Excel, Importa Excel ed Esporta Excel. Il foglio Azioni usa le colonne Famiglia, Nome, N [kN], Mx [kNm], My [kNm], Vx [kN], Vy [kN] e T [kNm]. N è negativo a compressione. I nomi SLU e SLV nei file corrispondono ai domini Plastico ed Elastico; Rara, Frequente e Quasi permanente conservano azioni distinte.</w:t>
      </w:r>
    </w:p>
    <w:p w14:paraId="11CBAAF5" w14:textId="77777777" w:rsidR="00A67167" w:rsidRDefault="00A67167">
      <w:pPr>
        <w:spacing w:after="140"/>
      </w:pPr>
      <w:r>
        <w:t>Nella famiglia Taglio sono richiesti N, Vx e Vy; Mx e My possono accompagnarli, ad esempio per il Model Code, e T identifica la torsione. Nelle altre famiglie si usano N, Mx e My: tagli e torsione devono essere vuoti o nulli. I vecchi file a sette colonne restano leggibili senza torsione; per introdurla occorre l'intestazione T [kNm].</w:t>
      </w:r>
    </w:p>
    <w:p w14:paraId="4D6A2FDA" w14:textId="77777777" w:rsidR="00A67167" w:rsidRDefault="00A67167">
      <w:pPr>
        <w:spacing w:after="140"/>
      </w:pPr>
      <w:r>
        <w:t>L'importazione controlla tutte le righe prima di modificare il foglio. Si possono aggiungere le righe o sostituire le famiglie presenti. Sono ammessi fino a 10.000 combinazioni e file fino a 20 MB. Le formule Excel non vengono eseguite: servono risultati già calcolati e salvati, oppure valori. Errori di cella e formule prive di risultato memorizzato impediscono l'importazione.</w:t>
      </w:r>
    </w:p>
    <w:p w14:paraId="7DBA9688" w14:textId="77777777" w:rsidR="00A67167" w:rsidRDefault="00A67167">
      <w:pPr>
        <w:spacing w:after="140"/>
      </w:pPr>
      <w:r>
        <w:t>Filtri e ordinamenti cambiano la vista, non eliminano le azioni dal calcolo. Dopo l'importazione verifica numero di combinazioni, unità, segni e corrispondenza dei nomi. Non importare un inviluppo di massimi come se fosse una terna simultanea.</w:t>
      </w:r>
    </w:p>
    <w:p w14:paraId="7A2DE586" w14:textId="77777777" w:rsidR="00A67167" w:rsidRDefault="00A67167">
      <w:pPr>
        <w:pStyle w:val="Titolo2"/>
        <w:keepNext/>
        <w:spacing w:after="140"/>
      </w:pPr>
      <w:bookmarkStart w:id="118" w:name="_Toc242744691"/>
      <w:r>
        <w:t>Report short della sezione in calcestruzzo armato</w:t>
      </w:r>
      <w:bookmarkEnd w:id="118"/>
    </w:p>
    <w:p w14:paraId="4DCB4B47" w14:textId="77777777" w:rsidR="00A67167" w:rsidRDefault="00A67167">
      <w:pPr>
        <w:spacing w:after="140"/>
      </w:pPr>
      <w:r>
        <w:t>Accanto a Report Word, il pulsante Report short esporta il foglio corrente in Word e PDF omonimi, entro due pagine. Attendere il completamento del calcolo automatico. Il comando richiede Microsoft Word installato: lo usa in background per verificare la paginazione e produrre il PDF. Il report completo rimane disponibile dal pulsante precedente.</w:t>
      </w:r>
    </w:p>
    <w:p w14:paraId="0B13B78A" w14:textId="77777777" w:rsidR="00A67167" w:rsidRDefault="00A67167">
      <w:pPr>
        <w:spacing w:after="140"/>
      </w:pPr>
      <w:r>
        <w:t>La prima pagina raccoglie geometria, coordinate delle armature o definizione degli anelli regolari, staffe, materiali, coefficienti e opzioni di calcolo. La seconda contiene una combinazione governante per ciascuna verifica: SLU N–Mx–My, SLV N–Mx–My, taglio, tensioni rara, fessurazione frequente, tensioni quasi permanente e fessurazione quasi permanente. Azioni, resistenze o limiti, tasso ed esito sono racchiusi in due tabelle.</w:t>
      </w:r>
    </w:p>
    <w:p w14:paraId="0E74ED52" w14:textId="77777777" w:rsidR="00A67167" w:rsidRDefault="00A67167">
      <w:pPr>
        <w:spacing w:after="140"/>
      </w:pPr>
      <w:r>
        <w:t>La scelta considera tutte le combinazioni inserite, comprese quelle nascoste nei grafici. Tensioni e fessurazione possono avere combinazioni governanti diverse. Per il taglio sono riportate entrambe le direzioni della stessa combinazione. Una famiglia senza azioni è indicata come non richiesta; risultati mancanti o privi di tasso numerico producono un esito incompleto. I criteri senza rapporto numerico, come la decompressione, richiedono il report completo.</w:t>
      </w:r>
    </w:p>
    <w:p w14:paraId="36C12181" w14:textId="77777777" w:rsidR="00A67167" w:rsidRDefault="00A67167">
      <w:pPr>
        <w:spacing w:after="140"/>
      </w:pPr>
      <w:r>
        <w:t xml:space="preserve">Il report short non comprende torsione e interazioni, dettagli costruttivi, ancoraggi, domini 2D e momento–curvatura. Se dati geometrici molto estesi o nomi lunghi impediscono di rispettare due pagine, l'esportazione viene fermata senza tagliare dati: </w:t>
      </w:r>
      <w:r>
        <w:lastRenderedPageBreak/>
        <w:t>abbreviare i nomi o utilizzare il report completo. Il file di calcolo resta il riferimento riapribile.</w:t>
      </w:r>
    </w:p>
    <w:p w14:paraId="2A2F2CFA" w14:textId="77777777" w:rsidR="00A67167" w:rsidRDefault="00A67167">
      <w:pPr>
        <w:pStyle w:val="Titolo2"/>
        <w:keepNext/>
        <w:spacing w:after="140"/>
      </w:pPr>
      <w:bookmarkStart w:id="119" w:name="_Toc242744692"/>
      <w:r>
        <w:t>Leggere asse neutro, mappe e report</w:t>
      </w:r>
      <w:bookmarkEnd w:id="119"/>
    </w:p>
    <w:p w14:paraId="6EDD47DD" w14:textId="77777777" w:rsidR="00A67167" w:rsidRDefault="00A67167">
      <w:pPr>
        <w:spacing w:after="140"/>
      </w:pPr>
      <w:r>
        <w:t>La linea dell'asse neutro rappresenta deformazione nulla dello stato selezionato. Nei domini il piano è quello del punto resistente; nelle SLE è quello dell'azione assegnata. Una mappa normalizzata alla resistenza del materiale non sostituisce il controllo dei limiti SLE. Con campo uniforme l'asse può non essere definito; un asse esterno non indica da solo un errore.</w:t>
      </w:r>
    </w:p>
    <w:p w14:paraId="3A1AC958" w14:textId="77777777" w:rsidR="00A67167" w:rsidRDefault="00A67167">
      <w:pPr>
        <w:spacing w:after="140"/>
      </w:pPr>
      <w:r>
        <w:t>Il report raccoglie input, materiali, coefficienti, azioni ed esiti scelti. Gli estremi di tensione/deformazione e i casi governanti possono provenire da combinazioni diverse. Non leggerli come un unico stato. Dati globalmente invalidi o un aggiornamento in corso impediscono l'esportazione dei risultati correnti.</w:t>
      </w:r>
    </w:p>
    <w:p w14:paraId="30AB09B7" w14:textId="77777777" w:rsidR="00A67167" w:rsidRDefault="00A67167">
      <w:pPr>
        <w:spacing w:after="140"/>
      </w:pPr>
      <w:r>
        <w:t>Prima di scegliere una norma consulta Profili di calcolo del calcestruzzo (Wiki): il selettore non attesta la copertura di tutte le verifiche della norma.</w:t>
      </w:r>
    </w:p>
    <w:p w14:paraId="2CA075AB" w14:textId="77777777" w:rsidR="00A67167" w:rsidRDefault="00A67167">
      <w:pPr>
        <w:pStyle w:val="Titolo1"/>
        <w:keepNext/>
        <w:spacing w:after="140"/>
      </w:pPr>
      <w:bookmarkStart w:id="120" w:name="_Toc242744693"/>
      <w:r>
        <w:t>Interpretazione dei risultati e controlli indipendenti</w:t>
      </w:r>
      <w:bookmarkEnd w:id="120"/>
    </w:p>
    <w:p w14:paraId="22CEDFD7" w14:textId="77777777" w:rsidR="00A67167" w:rsidRDefault="00A67167">
      <w:pPr>
        <w:spacing w:after="140"/>
      </w:pPr>
      <w:r>
        <w:t>Un risultato è utilizzabile quando sono chiari input, stato limite, metodo e combinazione. Comincia dal titolo della scheda e dagli avvisi, poi confronta il dato decisivo con un controllo semplice. La precisione delle cifre mostrate non misura la precisione del modello.</w:t>
      </w:r>
    </w:p>
    <w:p w14:paraId="756DEFDA" w14:textId="77777777" w:rsidR="00A67167" w:rsidRDefault="00A67167">
      <w:pPr>
        <w:pStyle w:val="Titolo2"/>
        <w:keepNext/>
        <w:spacing w:after="140"/>
      </w:pPr>
      <w:bookmarkStart w:id="121" w:name="_Toc242744694"/>
      <w:r>
        <w:t>Dalla domanda alla capacità</w:t>
      </w:r>
      <w:bookmarkEnd w:id="121"/>
    </w:p>
    <w:p w14:paraId="1597799B" w14:textId="77777777" w:rsidR="00A67167" w:rsidRDefault="00A67167">
      <w:pPr>
        <w:spacing w:after="140"/>
      </w:pPr>
      <w:r>
        <w:t>Un rapporto fra domanda e capacità ha significato solo se le due grandezze descrivono lo stesso meccanismo. Non confrontare un momento elastico, una capacità plastica e un limite di fessurazione come se fossero tre versioni dello stesso controllo. Un esito verde riguarda il controllo indicato nella scheda e non l'intera opera.</w:t>
      </w:r>
    </w:p>
    <w:p w14:paraId="6F20E913" w14:textId="77777777" w:rsidR="00A67167" w:rsidRDefault="00A67167">
      <w:pPr>
        <w:pStyle w:val="Titolo2"/>
        <w:keepNext/>
        <w:spacing w:after="140"/>
      </w:pPr>
      <w:bookmarkStart w:id="122" w:name="_Toc242744695"/>
      <w:r>
        <w:t>Controllo numerico e fisico</w:t>
      </w:r>
      <w:bookmarkEnd w:id="122"/>
    </w:p>
    <w:p w14:paraId="5C9A7FD4" w14:textId="77777777" w:rsidR="00A67167" w:rsidRDefault="00A67167">
      <w:pPr>
        <w:spacing w:after="140"/>
      </w:pPr>
      <w:r>
        <w:t>Controlla unità e segni con un valore manuale. Per la trave appoggiata dell'esempio Beam, la somma delle reazioni è qL e il momento di mezzeria è qL²/8. Per una sezione osserva quale bordo è compresso. Per un problema geotecnico confronta quote, strati attraversati e verso dell'azione. Se il risultato cambia radicalmente per una piccola modifica, verifica se hai attraversato un limite fisico o una scelta discreta del modello.</w:t>
      </w:r>
    </w:p>
    <w:p w14:paraId="2E26C0A8" w14:textId="77777777" w:rsidR="00A67167" w:rsidRDefault="00A67167">
      <w:pPr>
        <w:pStyle w:val="Titolo2"/>
        <w:keepNext/>
        <w:spacing w:after="140"/>
      </w:pPr>
      <w:bookmarkStart w:id="123" w:name="_Toc242744696"/>
      <w:r>
        <w:t>Archiviazione</w:t>
      </w:r>
      <w:bookmarkEnd w:id="123"/>
    </w:p>
    <w:p w14:paraId="1FB9C24D" w14:textId="77777777" w:rsidR="00A67167" w:rsidRDefault="00A67167">
      <w:pPr>
        <w:spacing w:after="140"/>
      </w:pPr>
      <w:r>
        <w:t>Conserva il documento modificabile insieme al report e alla revisione degli input. Se un warning dichiara una parte fuori campo, documenta quale controllo aggiuntivo serve. Una tabella vuota o un risultato non aggiornato non costituiscono una verifica favorevole.</w:t>
      </w:r>
    </w:p>
    <w:p w14:paraId="345FD293" w14:textId="77777777" w:rsidR="00A67167" w:rsidRDefault="00A67167">
      <w:pPr>
        <w:pStyle w:val="Titolo1"/>
        <w:keepNext/>
        <w:spacing w:after="140"/>
      </w:pPr>
      <w:bookmarkStart w:id="124" w:name="_Toc242744697"/>
      <w:r>
        <w:lastRenderedPageBreak/>
        <w:t>Tutorial dal modello Beam alla verifica di sezione</w:t>
      </w:r>
      <w:bookmarkEnd w:id="124"/>
    </w:p>
    <w:p w14:paraId="5B1E19A2" w14:textId="77777777" w:rsidR="00A67167" w:rsidRDefault="00A67167">
      <w:pPr>
        <w:spacing w:after="140"/>
      </w:pPr>
      <w:r>
        <w:t>Questo percorso unisce teoria, controllo manuale e utilizzo del software senza confondere analisi globale e verifica locale. Richiede circa venti minuti e usa solo strumenti presenti in Anthea.</w:t>
      </w:r>
    </w:p>
    <w:p w14:paraId="2CCA3997" w14:textId="77777777" w:rsidR="00A67167" w:rsidRDefault="00A67167">
      <w:pPr>
        <w:pStyle w:val="Titolo2"/>
        <w:keepNext/>
        <w:spacing w:after="140"/>
      </w:pPr>
      <w:bookmarkStart w:id="125" w:name="_Toc242744698"/>
      <w:r>
        <w:t>Capisci e controlla</w:t>
      </w:r>
      <w:bookmarkEnd w:id="125"/>
    </w:p>
    <w:p w14:paraId="6510123F" w14:textId="77777777" w:rsidR="00A67167" w:rsidRDefault="00A67167">
      <w:pPr>
        <w:spacing w:after="140"/>
      </w:pPr>
      <w:r>
        <w:t>Apri Elementi Beam (Wiki). Disegna la trave appoggiata, indica L = 8 m e q = 25 kN/m e calcola due reazioni da 100 kN e un momento di 200 kNm. Il carico è già assegnato come azione di progetto dell'esempio. Controlla separatamente che 25 kN/m equivalga a 25 N/mm.</w:t>
      </w:r>
    </w:p>
    <w:p w14:paraId="3498E429" w14:textId="77777777" w:rsidR="00A67167" w:rsidRDefault="00A67167">
      <w:pPr>
        <w:pStyle w:val="Titolo2"/>
        <w:keepNext/>
        <w:spacing w:after="140"/>
      </w:pPr>
      <w:bookmarkStart w:id="126" w:name="_Toc242744699"/>
      <w:r>
        <w:t>Calcola e modifica</w:t>
      </w:r>
      <w:bookmarkEnd w:id="126"/>
    </w:p>
    <w:p w14:paraId="6875DA99" w14:textId="77777777" w:rsidR="00A67167" w:rsidRDefault="00A67167">
      <w:pPr>
        <w:spacing w:after="140"/>
      </w:pPr>
      <w:r>
        <w:t>Usa Apri esempio in Anthea. Nella Sezione in c.a. verifica la terna 0, 200, 0 e le dimensioni 600 × 800 mm. Leggi il dominio della combinazione attiva, poi modifica l'altezza e ripeti l'analisi. Conserva le azioni per isolare l'effetto della geometria. Inverti il segno del momento per osservare il ruolo delle armature superiori e inferiori.</w:t>
      </w:r>
    </w:p>
    <w:p w14:paraId="0C501A65" w14:textId="77777777" w:rsidR="00A67167" w:rsidRDefault="00A67167">
      <w:pPr>
        <w:pStyle w:val="Titolo2"/>
        <w:keepNext/>
        <w:spacing w:after="140"/>
      </w:pPr>
      <w:bookmarkStart w:id="127" w:name="_Toc242744700"/>
      <w:r>
        <w:t>Osserva e archivia</w:t>
      </w:r>
      <w:bookmarkEnd w:id="127"/>
    </w:p>
    <w:p w14:paraId="78113D00" w14:textId="77777777" w:rsidR="00A67167" w:rsidRDefault="00A67167">
      <w:pPr>
        <w:spacing w:after="140"/>
      </w:pPr>
      <w:r>
        <w:t>Confronta i due risultati descrivendo quale ipotesi è cambiata e quale è rimasta assegnata. Non usare il controllo di resistenza per concludere sulla freccia o sulla fessurazione: richiedono analisi e combinazioni proprie. Salva il documento modificabile e annota il riferimento alla pagina Wiki. La guida Sezione in c.a. (Wiki: Modulo Sezione in c.a.) descrive input, default e problemi frequenti.</w:t>
      </w:r>
    </w:p>
    <w:p w14:paraId="485E1E90" w14:textId="77777777" w:rsidR="00A67167" w:rsidRDefault="00A67167">
      <w:pPr>
        <w:pStyle w:val="Titolo1"/>
        <w:keepNext/>
        <w:spacing w:after="140"/>
      </w:pPr>
      <w:bookmarkStart w:id="128" w:name="_Toc242744701"/>
      <w:r>
        <w:t>Fondazioni superficiali</w:t>
      </w:r>
      <w:bookmarkEnd w:id="128"/>
    </w:p>
    <w:p w14:paraId="5DC75400" w14:textId="77777777" w:rsidR="00A67167" w:rsidRDefault="00A67167">
      <w:pPr>
        <w:spacing w:after="140"/>
      </w:pPr>
      <w:r>
        <w:t>Il foglio Geotecnica → Fondazioni superficiali verifica la capacità portante statica di una fondazione su strato portante omogeneo, con piano campagna e base orizzontali. Esamina una combinazione e un sondaggio alla volta: la condizione governante dell'opera deve essere individuata confrontando tutti i casi pertinenti. Non esegue verifiche di scorrimento, cedimento, stabilità globale, sisma o resistenza strutturale.</w:t>
      </w:r>
    </w:p>
    <w:p w14:paraId="42EE6E19" w14:textId="77777777" w:rsidR="00A67167" w:rsidRDefault="00A67167">
      <w:pPr>
        <w:spacing w:after="140"/>
      </w:pPr>
      <w:r>
        <w:t>La pagina mantiene insieme dati, tabella degli strati ed esito. Le schede cambiano soltanto il riquadro grafico: Geometria mostra vista laterale e pianta; Stratigrafia amplia il profilo; Area efficace, Tensioni, Andamenti e Rottura mostrano le letture del calcolo. Nei riquadri più piccoli i campi scorrono senza cambiare pagina. I gruppi Metodo e verifica, Geometria, Azioni e Stratigrafia si possono richiudere. Raccogli input nasconde temporaneamente i pannelli e amplia il grafico; Mostra input li ripristina</w:t>
      </w:r>
      <w:r>
        <w:t>. La disposizione viene salvata nel foglio e non invalida un calcolo già eseguito. I dettagli della verifica si espandono sotto il riepilogo.</w:t>
      </w:r>
    </w:p>
    <w:p w14:paraId="500296B7" w14:textId="77777777" w:rsidR="00A67167" w:rsidRDefault="00A67167">
      <w:pPr>
        <w:pStyle w:val="Titolo2"/>
        <w:keepNext/>
        <w:spacing w:after="140"/>
      </w:pPr>
      <w:bookmarkStart w:id="129" w:name="_Toc242744702"/>
      <w:r>
        <w:lastRenderedPageBreak/>
        <w:t>Preparazione e scelta del metodo</w:t>
      </w:r>
      <w:bookmarkEnd w:id="129"/>
    </w:p>
    <w:p w14:paraId="0E5CB7F6" w14:textId="77777777" w:rsidR="00A67167" w:rsidRDefault="00A67167">
      <w:pPr>
        <w:spacing w:after="140"/>
      </w:pPr>
      <w:r>
        <w:t>Scegliere geometria, drenaggio, metodo e profilo. Eurocodice 7 indica le espressioni dell'allegato D della EN 1997-1:2004/AC:2009. Il profilo NTC 2018 applica M1 e R3 alla portanza; richiede azioni A1 già combinate. La modalità Confronto caratteristico non produce un esito di conformità normativa. Non confrontare la resistenza caratteristica con azioni di progetto attribuendo al rapporto il significato di una verifica SLU.</w:t>
      </w:r>
    </w:p>
    <w:p w14:paraId="160A04CD" w14:textId="77777777" w:rsidR="00A67167" w:rsidRDefault="00A67167">
      <w:pPr>
        <w:spacing w:after="140"/>
      </w:pPr>
      <w:r>
        <w:t>Le formulazioni disponibili hanno campi differenti. Terzaghi accetta carichi verticali centrati e una striscia, un quadrato o un cerchio con D/B non maggiore di 1. Brinch Hansen accetta soltanto carichi normali. Meyerhof accetta carichi inclinati soltanto sulla striscia. Eurocodice 7 e Vesić trattano l'inclinazione delle azioni nei due assi. Il cerchio deve essere centrato; la sua larghezza è il diametro. Queste restrizioni sono controllate dal calcolo.</w:t>
      </w:r>
    </w:p>
    <w:p w14:paraId="1966FB4D" w14:textId="77777777" w:rsidR="00A67167" w:rsidRDefault="00A67167">
      <w:pPr>
        <w:pStyle w:val="Titolo2"/>
        <w:keepNext/>
        <w:spacing w:after="140"/>
      </w:pPr>
      <w:bookmarkStart w:id="130" w:name="_Toc242744703"/>
      <w:r>
        <w:t>Geometria terreno falda e azioni</w:t>
      </w:r>
      <w:bookmarkEnd w:id="130"/>
    </w:p>
    <w:p w14:paraId="1EC36FBF" w14:textId="77777777" w:rsidR="00A67167" w:rsidRDefault="00A67167">
      <w:pPr>
        <w:spacing w:after="140"/>
      </w:pPr>
      <w:r>
        <w:t>Inserire B e L in metri e D come profondità positiva dal piano campagna. X è parallelo a B e Y a L. My produce eccentricità lungo B; Mx lungo L. La compressione N è positiva; le azioni trasversali e i momenti possono avere entrambi i segni. Per la striscia tutti i valori si riferiscono a un metro di sviluppo: Hy e Mx devono essere nulli. B</w:t>
      </w:r>
      <w:r>
        <w:rPr>
          <w:rFonts w:ascii="Calibri" w:eastAsia="Calibri" w:hAnsi="Calibri" w:cs="Calibri"/>
        </w:rPr>
        <w:t>′</w:t>
      </w:r>
      <w:r>
        <w:t xml:space="preserve"> e L</w:t>
      </w:r>
      <w:r>
        <w:rPr>
          <w:rFonts w:ascii="Calibri" w:eastAsia="Calibri" w:hAnsi="Calibri" w:cs="Calibri"/>
        </w:rPr>
        <w:t>′</w:t>
      </w:r>
      <w:r>
        <w:t xml:space="preserve"> nei risultati sono ordinati dal lato efficace minore al maggiore; ex ed ey mantengono gli assi originali.</w:t>
      </w:r>
    </w:p>
    <w:p w14:paraId="4AA2C3C2" w14:textId="77777777" w:rsidR="00A67167" w:rsidRDefault="00A67167">
      <w:pPr>
        <w:spacing w:after="140"/>
      </w:pPr>
      <w:r>
        <w:t xml:space="preserve">La tabella usa la gestione degli strati del palo a portanza verticale: sondaggi selezionabili, aggiunta e rimozione degli strati, colori, spessore in metri, tipologia Granulare o Coesivo, </w:t>
      </w:r>
      <w:r>
        <w:rPr>
          <w:rFonts w:ascii="Calibri" w:eastAsia="Calibri" w:hAnsi="Calibri" w:cs="Calibri"/>
        </w:rPr>
        <w:t>γ</w:t>
      </w:r>
      <w:r>
        <w:t xml:space="preserve"> e </w:t>
      </w:r>
      <w:r>
        <w:rPr>
          <w:rFonts w:ascii="Calibri" w:eastAsia="Calibri" w:hAnsi="Calibri" w:cs="Calibri"/>
        </w:rPr>
        <w:t>γ</w:t>
      </w:r>
      <w:r>
        <w:t xml:space="preserve">sat in kN/m³, </w:t>
      </w:r>
      <w:r>
        <w:rPr>
          <w:rFonts w:ascii="Calibri" w:eastAsia="Calibri" w:hAnsi="Calibri" w:cs="Calibri"/>
        </w:rPr>
        <w:t>φ′</w:t>
      </w:r>
      <w:r>
        <w:t xml:space="preserve"> in gradi, c</w:t>
      </w:r>
      <w:r>
        <w:rPr>
          <w:rFonts w:ascii="Calibri" w:eastAsia="Calibri" w:hAnsi="Calibri" w:cs="Calibri"/>
        </w:rPr>
        <w:t>′</w:t>
      </w:r>
      <w:r>
        <w:t xml:space="preserve"> e cu in kPa. Lo spessore è verticale dal piano campagna verso il basso. Un </w:t>
      </w:r>
      <w:r>
        <w:rPr>
          <w:rFonts w:ascii="Calibri" w:eastAsia="Calibri" w:hAnsi="Calibri" w:cs="Calibri"/>
        </w:rPr>
        <w:t>γ</w:t>
      </w:r>
      <w:r>
        <w:t xml:space="preserve">sat vuoto segue </w:t>
      </w:r>
      <w:r>
        <w:rPr>
          <w:rFonts w:ascii="Calibri" w:eastAsia="Calibri" w:hAnsi="Calibri" w:cs="Calibri"/>
        </w:rPr>
        <w:t>γ</w:t>
      </w:r>
      <w:r>
        <w:t xml:space="preserve"> dello stesso strato, come nel palo verticale; non equivale a un valore saturo misurato. Assegnarlo quando disponibile. La tipologia non converte automaticamente c</w:t>
      </w:r>
      <w:r>
        <w:rPr>
          <w:rFonts w:ascii="Calibri" w:eastAsia="Calibri" w:hAnsi="Calibri" w:cs="Calibri"/>
        </w:rPr>
        <w:t>′</w:t>
      </w:r>
      <w:r>
        <w:t xml:space="preserve"> in cu: il drenaggio scelto stabilisce quali resistenze usa il calcolo.</w:t>
      </w:r>
    </w:p>
    <w:p w14:paraId="613CCD5B" w14:textId="77777777" w:rsidR="00A67167" w:rsidRDefault="00A67167">
      <w:pPr>
        <w:spacing w:after="140"/>
      </w:pPr>
      <w:r>
        <w:t xml:space="preserve">La falda è idrostatica e la sua profondità è non negativa dal piano campagna. Sopra la base sono ammessi materiali diversi, integrati nel confinamento q. Sotto la base tutti gli strati devono avere proprietà resistenti e pesi omogenei: confermare l'ipotesi di semispazio, estesa oltre la profondità rappresentata. All'interfaccia il terreno portante è quello inferiore. Un profilo eterogeneo sotto la base viene conservato, ma il calcolo si arresta senza ricorrere a medie. Il profilo deve raggiungere una quota </w:t>
      </w:r>
      <w:r>
        <w:t>inferiore al piano di posa.</w:t>
      </w:r>
    </w:p>
    <w:p w14:paraId="749EFAC4" w14:textId="77777777" w:rsidR="00A67167" w:rsidRDefault="00A67167">
      <w:pPr>
        <w:spacing w:after="140"/>
      </w:pPr>
      <w:r>
        <w:t>Invia / carica terreno trasferisce una copia del sondaggio verso gli altri fogli compatibili, mantenendo parametri, falda e quota di riferimento. Nei Progetti gli stessi campi partecipano al confronto e all'applicazione dei dati comuni; spessori e numero degli strati devono essere coerenti. Non vengono trasferite azioni o formule specifiche del palo. La classe del calcestruzzo, fck e il diagramma usano catalogo e denominazioni comuni. Restano dati descrittivi del progetto: non modificano la capacità portant</w:t>
      </w:r>
      <w:r>
        <w:t>e e non introducono una verifica strutturale o un peso proprio automatico.</w:t>
      </w:r>
    </w:p>
    <w:p w14:paraId="120721D3" w14:textId="77777777" w:rsidR="00A67167" w:rsidRDefault="00A67167">
      <w:pPr>
        <w:spacing w:after="140"/>
      </w:pPr>
      <w:r>
        <w:lastRenderedPageBreak/>
        <w:t>N, Hx, Hy in kN e Mx, My in kNm sono risultanti al piano di posa già combinate, comprensive dei pesi della fondazione e del ricoprimento. Nel drenato N è efficace al netto della sottospinta; nel non drenato è totale, senza sottrarre la pressione interstiziale al piano di posa. Il foglio non genera le combinazioni né aggiunge automaticamente questi pesi. Il sovraccarico esterno inserito in kPa contribuisce al confinamento laterale q: non viene aggiunto a N. Per NTC 2018 confermare esplicitamente la preparazi</w:t>
      </w:r>
      <w:r>
        <w:t>one delle azioni A1.</w:t>
      </w:r>
    </w:p>
    <w:p w14:paraId="36A94F6E" w14:textId="77777777" w:rsidR="00A67167" w:rsidRDefault="00A67167">
      <w:pPr>
        <w:spacing w:after="140"/>
      </w:pPr>
      <w:r>
        <w:t>Il meccanismo di rottura è una scelta del progettista. Le riduzioni di Terzaghi e Vesić modificano i parametri drenati; non costituiscono un calcolo dei cedimenti o una diagnosi della compressibilità. La riduzione per densità relativa ammette solo sabbie con c</w:t>
      </w:r>
      <w:r>
        <w:rPr>
          <w:rFonts w:ascii="Calibri" w:eastAsia="Calibri" w:hAnsi="Calibri" w:cs="Calibri"/>
        </w:rPr>
        <w:t>′</w:t>
      </w:r>
      <w:r>
        <w:t xml:space="preserve"> nullo e Dr tra 0 e 2/3. I parametri pertinenti compaiono dopo la selezione. Azioni non ammissibili già presenti rimangono visibili per essere corrette.</w:t>
      </w:r>
    </w:p>
    <w:p w14:paraId="1858F625" w14:textId="77777777" w:rsidR="00A67167" w:rsidRDefault="00A67167">
      <w:pPr>
        <w:pStyle w:val="Titolo2"/>
        <w:keepNext/>
        <w:spacing w:after="140"/>
      </w:pPr>
      <w:bookmarkStart w:id="131" w:name="_Toc242744704"/>
      <w:r>
        <w:t>Lettura delle viste grafiche</w:t>
      </w:r>
      <w:bookmarkEnd w:id="131"/>
    </w:p>
    <w:p w14:paraId="27E7B259" w14:textId="77777777" w:rsidR="00A67167" w:rsidRDefault="00A67167">
      <w:pPr>
        <w:spacing w:after="140"/>
      </w:pPr>
      <w:r>
        <w:t>Area efficace mostra l'impronta geometrica, il rettangolo efficace traslato sulla risultante e il contorno tratteggiato della zona compressa. Le dimensioni B</w:t>
      </w:r>
      <w:r>
        <w:rPr>
          <w:rFonts w:ascii="Calibri" w:eastAsia="Calibri" w:hAnsi="Calibri" w:cs="Calibri"/>
        </w:rPr>
        <w:t>′</w:t>
      </w:r>
      <w:r>
        <w:t>X e L</w:t>
      </w:r>
      <w:r>
        <w:rPr>
          <w:rFonts w:ascii="Calibri" w:eastAsia="Calibri" w:hAnsi="Calibri" w:cs="Calibri"/>
        </w:rPr>
        <w:t>′</w:t>
      </w:r>
      <w:r>
        <w:t>Y mantengono gli assi della pianta, anche quando i lati vengono riordinati nel calcolo dei coefficienti. L'area efficace A</w:t>
      </w:r>
      <w:r>
        <w:rPr>
          <w:rFonts w:ascii="Calibri" w:eastAsia="Calibri" w:hAnsi="Calibri" w:cs="Calibri"/>
        </w:rPr>
        <w:t>′</w:t>
      </w:r>
      <w:r>
        <w:t xml:space="preserve"> della portanza non coincide in generale con la zona a pressione positiva.</w:t>
      </w:r>
    </w:p>
    <w:p w14:paraId="7EB1D00D" w14:textId="77777777" w:rsidR="00A67167" w:rsidRDefault="00A67167">
      <w:pPr>
        <w:spacing w:after="140"/>
      </w:pPr>
      <w:r>
        <w:t>Tensioni mostra la mappa in kPa, i valori ai vertici, minimo e massimo; il puntatore legge il campione più vicino. Andamenti presenta due tagli passanti per la risultante. Sono pressioni efficaci nel drenato e totali nel non drenato, coerenti con N assegnato. Il modello convenzionale è affine senza trazione: rappresenta l'equilibrio del contatto, non calcola cedimenti. Il confronto di portanza usa N/A</w:t>
      </w:r>
      <w:r>
        <w:rPr>
          <w:rFonts w:ascii="Calibri" w:eastAsia="Calibri" w:hAnsi="Calibri" w:cs="Calibri"/>
        </w:rPr>
        <w:t>′</w:t>
      </w:r>
      <w:r>
        <w:t>, non il massimo della mappa.</w:t>
      </w:r>
    </w:p>
    <w:p w14:paraId="06878D1E" w14:textId="77777777" w:rsidR="00A67167" w:rsidRDefault="00A67167">
      <w:pPr>
        <w:spacing w:after="140"/>
      </w:pPr>
      <w:r>
        <w:t>Rottura mostra un riferimento di Prandtl per striscia su terreno privo di peso, con cuneo e ventagli logaritmici nelle sezioni X e Y. È uno schema illustrativo; non è la superficie critica calcolata per il metodo selezionato, non descrive una rottura tridimensionale e non determina profondità o estensione dell'indagine.</w:t>
      </w:r>
    </w:p>
    <w:p w14:paraId="193D7E42" w14:textId="77777777" w:rsidR="00A67167" w:rsidRDefault="00A67167">
      <w:pPr>
        <w:spacing w:after="140"/>
      </w:pPr>
      <w:r>
        <w:t>Come controllo delle pressioni, usare B = 2 m, L = 3 m, N = 600 kN, My = 300 kNm e Mx = 0. L'eccentricità X vale 0,5 m; A</w:t>
      </w:r>
      <w:r>
        <w:rPr>
          <w:rFonts w:ascii="Calibri" w:eastAsia="Calibri" w:hAnsi="Calibri" w:cs="Calibri"/>
        </w:rPr>
        <w:t>′</w:t>
      </w:r>
      <w:r>
        <w:t xml:space="preserve"> = 3 m². Il contatto triangolare ha larghezza 1,5 m e area compressa 4,5 m², con pmin = 0 e pmax = 266,667 kPa. Il valore N/A</w:t>
      </w:r>
      <w:r>
        <w:rPr>
          <w:rFonts w:ascii="Calibri" w:eastAsia="Calibri" w:hAnsi="Calibri" w:cs="Calibri"/>
        </w:rPr>
        <w:t>′</w:t>
      </w:r>
      <w:r>
        <w:t xml:space="preserve"> è invece 200 kPa. Il confronto distingue quindi tre grandezze con significato diverso.</w:t>
      </w:r>
    </w:p>
    <w:p w14:paraId="672172F4" w14:textId="77777777" w:rsidR="00A67167" w:rsidRDefault="00A67167">
      <w:pPr>
        <w:pStyle w:val="Titolo2"/>
        <w:keepNext/>
        <w:spacing w:after="140"/>
      </w:pPr>
      <w:bookmarkStart w:id="132" w:name="_Toc242744705"/>
      <w:r>
        <w:t>Esempio verificato e lettura dei risultati</w:t>
      </w:r>
      <w:bookmarkEnd w:id="132"/>
    </w:p>
    <w:p w14:paraId="0943F7B3" w14:textId="77777777" w:rsidR="00A67167" w:rsidRDefault="00A67167">
      <w:pPr>
        <w:spacing w:after="140"/>
      </w:pPr>
      <w:r>
        <w:t xml:space="preserve">Per il metodo Eurocodice 7 usare B = 2 m, L = 3 m, D = 1 m, </w:t>
      </w:r>
      <w:r>
        <w:rPr>
          <w:rFonts w:ascii="Calibri" w:eastAsia="Calibri" w:hAnsi="Calibri" w:cs="Calibri"/>
        </w:rPr>
        <w:t>φ′</w:t>
      </w:r>
      <w:r>
        <w:t xml:space="preserve"> = 30°, c</w:t>
      </w:r>
      <w:r>
        <w:rPr>
          <w:rFonts w:ascii="Calibri" w:eastAsia="Calibri" w:hAnsi="Calibri" w:cs="Calibri"/>
        </w:rPr>
        <w:t>′</w:t>
      </w:r>
      <w:r>
        <w:t xml:space="preserve"> = 0, </w:t>
      </w:r>
      <w:r>
        <w:rPr>
          <w:rFonts w:ascii="Calibri" w:eastAsia="Calibri" w:hAnsi="Calibri" w:cs="Calibri"/>
        </w:rPr>
        <w:t>γ</w:t>
      </w:r>
      <w:r>
        <w:t xml:space="preserve"> = 18 kN/m³ sopra e sotto la base, assenza di falda e sovraccarico esterno, N = 600 kN e altre azioni nulle. Assumere base ruvida, rottura generale e profilo NTC 2018; confermare che i 600 kN siano la risultante A1 completa.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E00161" w14:paraId="75FCB94D" w14:textId="77777777">
        <w:trPr>
          <w:cantSplit/>
          <w:tblHeader/>
          <w:jc w:val="center"/>
        </w:trPr>
        <w:tc>
          <w:tcPr>
            <w:tcW w:w="3005" w:type="dxa"/>
            <w:shd w:val="clear" w:color="auto" w:fill="E7E6E6"/>
            <w:tcMar>
              <w:top w:w="90" w:type="dxa"/>
              <w:left w:w="90" w:type="dxa"/>
              <w:bottom w:w="90" w:type="dxa"/>
              <w:right w:w="90" w:type="dxa"/>
            </w:tcMar>
            <w:vAlign w:val="center"/>
          </w:tcPr>
          <w:p w14:paraId="0F824793" w14:textId="77777777" w:rsidR="00A67167" w:rsidRDefault="00A67167">
            <w:pPr>
              <w:spacing w:before="20" w:after="20"/>
              <w:jc w:val="left"/>
            </w:pPr>
            <w:r>
              <w:rPr>
                <w:b/>
                <w:sz w:val="21"/>
              </w:rPr>
              <w:lastRenderedPageBreak/>
              <w:t>Quantità</w:t>
            </w:r>
          </w:p>
        </w:tc>
        <w:tc>
          <w:tcPr>
            <w:tcW w:w="6633" w:type="dxa"/>
            <w:shd w:val="clear" w:color="auto" w:fill="E7E6E6"/>
            <w:tcMar>
              <w:top w:w="90" w:type="dxa"/>
              <w:left w:w="90" w:type="dxa"/>
              <w:bottom w:w="90" w:type="dxa"/>
              <w:right w:w="90" w:type="dxa"/>
            </w:tcMar>
            <w:vAlign w:val="center"/>
          </w:tcPr>
          <w:p w14:paraId="14009910" w14:textId="77777777" w:rsidR="00A67167" w:rsidRDefault="00A67167">
            <w:pPr>
              <w:spacing w:before="20" w:after="20"/>
              <w:jc w:val="left"/>
            </w:pPr>
            <w:r>
              <w:rPr>
                <w:b/>
                <w:sz w:val="21"/>
              </w:rPr>
              <w:t>Atteso indipendente</w:t>
            </w:r>
          </w:p>
        </w:tc>
      </w:tr>
      <w:tr w:rsidR="00E00161" w14:paraId="101960CD" w14:textId="77777777">
        <w:trPr>
          <w:cantSplit/>
          <w:jc w:val="center"/>
        </w:trPr>
        <w:tc>
          <w:tcPr>
            <w:tcW w:w="3005" w:type="dxa"/>
            <w:tcMar>
              <w:top w:w="90" w:type="dxa"/>
              <w:left w:w="90" w:type="dxa"/>
              <w:bottom w:w="90" w:type="dxa"/>
              <w:right w:w="90" w:type="dxa"/>
            </w:tcMar>
            <w:vAlign w:val="center"/>
          </w:tcPr>
          <w:p w14:paraId="7B5DAB8A" w14:textId="77777777" w:rsidR="00A67167" w:rsidRDefault="00A67167">
            <w:pPr>
              <w:spacing w:before="20" w:after="20"/>
              <w:jc w:val="left"/>
            </w:pPr>
            <w:r>
              <w:rPr>
                <w:sz w:val="21"/>
              </w:rPr>
              <w:t>Nq</w:t>
            </w:r>
          </w:p>
        </w:tc>
        <w:tc>
          <w:tcPr>
            <w:tcW w:w="6633" w:type="dxa"/>
            <w:tcMar>
              <w:top w:w="90" w:type="dxa"/>
              <w:left w:w="90" w:type="dxa"/>
              <w:bottom w:w="90" w:type="dxa"/>
              <w:right w:w="90" w:type="dxa"/>
            </w:tcMar>
            <w:vAlign w:val="center"/>
          </w:tcPr>
          <w:p w14:paraId="538AD4FA" w14:textId="77777777" w:rsidR="00A67167" w:rsidRDefault="00A67167">
            <w:pPr>
              <w:spacing w:before="20" w:after="20"/>
              <w:jc w:val="center"/>
            </w:pPr>
            <w:r>
              <w:rPr>
                <w:sz w:val="21"/>
              </w:rPr>
              <w:t>18,401122</w:t>
            </w:r>
          </w:p>
        </w:tc>
      </w:tr>
      <w:tr w:rsidR="00E00161" w14:paraId="3A65ABC0" w14:textId="77777777">
        <w:trPr>
          <w:cantSplit/>
          <w:jc w:val="center"/>
        </w:trPr>
        <w:tc>
          <w:tcPr>
            <w:tcW w:w="3005" w:type="dxa"/>
            <w:tcMar>
              <w:top w:w="90" w:type="dxa"/>
              <w:left w:w="90" w:type="dxa"/>
              <w:bottom w:w="90" w:type="dxa"/>
              <w:right w:w="90" w:type="dxa"/>
            </w:tcMar>
            <w:vAlign w:val="center"/>
          </w:tcPr>
          <w:p w14:paraId="38A3541E" w14:textId="77777777" w:rsidR="00A67167" w:rsidRDefault="00A67167">
            <w:pPr>
              <w:spacing w:before="20" w:after="20"/>
              <w:jc w:val="left"/>
            </w:pPr>
            <w:r>
              <w:rPr>
                <w:sz w:val="21"/>
              </w:rPr>
              <w:t>N</w:t>
            </w:r>
            <w:r>
              <w:rPr>
                <w:rFonts w:ascii="Calibri" w:eastAsia="Calibri" w:hAnsi="Calibri" w:cs="Calibri"/>
                <w:sz w:val="21"/>
              </w:rPr>
              <w:t>γ</w:t>
            </w:r>
          </w:p>
        </w:tc>
        <w:tc>
          <w:tcPr>
            <w:tcW w:w="6633" w:type="dxa"/>
            <w:tcMar>
              <w:top w:w="90" w:type="dxa"/>
              <w:left w:w="90" w:type="dxa"/>
              <w:bottom w:w="90" w:type="dxa"/>
              <w:right w:w="90" w:type="dxa"/>
            </w:tcMar>
            <w:vAlign w:val="center"/>
          </w:tcPr>
          <w:p w14:paraId="6CDECCDA" w14:textId="77777777" w:rsidR="00A67167" w:rsidRDefault="00A67167">
            <w:pPr>
              <w:spacing w:before="20" w:after="20"/>
              <w:jc w:val="center"/>
            </w:pPr>
            <w:r>
              <w:rPr>
                <w:sz w:val="21"/>
              </w:rPr>
              <w:t>20,093085</w:t>
            </w:r>
          </w:p>
        </w:tc>
      </w:tr>
      <w:tr w:rsidR="00E00161" w14:paraId="3A91098E" w14:textId="77777777">
        <w:trPr>
          <w:cantSplit/>
          <w:jc w:val="center"/>
        </w:trPr>
        <w:tc>
          <w:tcPr>
            <w:tcW w:w="3005" w:type="dxa"/>
            <w:tcMar>
              <w:top w:w="90" w:type="dxa"/>
              <w:left w:w="90" w:type="dxa"/>
              <w:bottom w:w="90" w:type="dxa"/>
              <w:right w:w="90" w:type="dxa"/>
            </w:tcMar>
            <w:vAlign w:val="center"/>
          </w:tcPr>
          <w:p w14:paraId="697AB598" w14:textId="77777777" w:rsidR="00A67167" w:rsidRDefault="00A67167">
            <w:pPr>
              <w:spacing w:before="20" w:after="20"/>
              <w:jc w:val="left"/>
            </w:pPr>
            <w:r>
              <w:rPr>
                <w:sz w:val="21"/>
              </w:rPr>
              <w:t>sq / s</w:t>
            </w:r>
            <w:r>
              <w:rPr>
                <w:rFonts w:ascii="Calibri" w:eastAsia="Calibri" w:hAnsi="Calibri" w:cs="Calibri"/>
                <w:sz w:val="21"/>
              </w:rPr>
              <w:t>γ</w:t>
            </w:r>
          </w:p>
        </w:tc>
        <w:tc>
          <w:tcPr>
            <w:tcW w:w="6633" w:type="dxa"/>
            <w:tcMar>
              <w:top w:w="90" w:type="dxa"/>
              <w:left w:w="90" w:type="dxa"/>
              <w:bottom w:w="90" w:type="dxa"/>
              <w:right w:w="90" w:type="dxa"/>
            </w:tcMar>
            <w:vAlign w:val="center"/>
          </w:tcPr>
          <w:p w14:paraId="2395880C" w14:textId="77777777" w:rsidR="00A67167" w:rsidRDefault="00A67167">
            <w:pPr>
              <w:spacing w:before="20" w:after="20"/>
              <w:jc w:val="center"/>
            </w:pPr>
            <w:r>
              <w:rPr>
                <w:sz w:val="21"/>
              </w:rPr>
              <w:t>1,333333 / 0,8</w:t>
            </w:r>
          </w:p>
        </w:tc>
      </w:tr>
      <w:tr w:rsidR="00E00161" w14:paraId="19A7EE07" w14:textId="77777777">
        <w:trPr>
          <w:cantSplit/>
          <w:jc w:val="center"/>
        </w:trPr>
        <w:tc>
          <w:tcPr>
            <w:tcW w:w="3005" w:type="dxa"/>
            <w:tcMar>
              <w:top w:w="90" w:type="dxa"/>
              <w:left w:w="90" w:type="dxa"/>
              <w:bottom w:w="90" w:type="dxa"/>
              <w:right w:w="90" w:type="dxa"/>
            </w:tcMar>
            <w:vAlign w:val="center"/>
          </w:tcPr>
          <w:p w14:paraId="69285437" w14:textId="77777777" w:rsidR="00A67167" w:rsidRDefault="00A67167">
            <w:pPr>
              <w:spacing w:before="20" w:after="20"/>
              <w:jc w:val="left"/>
            </w:pPr>
            <w:r>
              <w:rPr>
                <w:sz w:val="21"/>
              </w:rPr>
              <w:t>q efficace</w:t>
            </w:r>
          </w:p>
        </w:tc>
        <w:tc>
          <w:tcPr>
            <w:tcW w:w="6633" w:type="dxa"/>
            <w:tcMar>
              <w:top w:w="90" w:type="dxa"/>
              <w:left w:w="90" w:type="dxa"/>
              <w:bottom w:w="90" w:type="dxa"/>
              <w:right w:w="90" w:type="dxa"/>
            </w:tcMar>
            <w:vAlign w:val="center"/>
          </w:tcPr>
          <w:p w14:paraId="4B33B4B2" w14:textId="77777777" w:rsidR="00A67167" w:rsidRDefault="00A67167">
            <w:pPr>
              <w:spacing w:before="20" w:after="20"/>
              <w:jc w:val="center"/>
            </w:pPr>
            <w:r>
              <w:rPr>
                <w:sz w:val="21"/>
              </w:rPr>
              <w:t>18 kPa</w:t>
            </w:r>
          </w:p>
        </w:tc>
      </w:tr>
      <w:tr w:rsidR="00E00161" w14:paraId="74FF51A6" w14:textId="77777777">
        <w:trPr>
          <w:cantSplit/>
          <w:jc w:val="center"/>
        </w:trPr>
        <w:tc>
          <w:tcPr>
            <w:tcW w:w="3005" w:type="dxa"/>
            <w:tcMar>
              <w:top w:w="90" w:type="dxa"/>
              <w:left w:w="90" w:type="dxa"/>
              <w:bottom w:w="90" w:type="dxa"/>
              <w:right w:w="90" w:type="dxa"/>
            </w:tcMar>
            <w:vAlign w:val="center"/>
          </w:tcPr>
          <w:p w14:paraId="5A634275" w14:textId="77777777" w:rsidR="00A67167" w:rsidRDefault="00A67167">
            <w:pPr>
              <w:spacing w:before="20" w:after="20"/>
              <w:jc w:val="left"/>
            </w:pPr>
            <w:r>
              <w:rPr>
                <w:sz w:val="21"/>
              </w:rPr>
              <w:t>Pressione limite lorda</w:t>
            </w:r>
          </w:p>
        </w:tc>
        <w:tc>
          <w:tcPr>
            <w:tcW w:w="6633" w:type="dxa"/>
            <w:tcMar>
              <w:top w:w="90" w:type="dxa"/>
              <w:left w:w="90" w:type="dxa"/>
              <w:bottom w:w="90" w:type="dxa"/>
              <w:right w:w="90" w:type="dxa"/>
            </w:tcMar>
            <w:vAlign w:val="center"/>
          </w:tcPr>
          <w:p w14:paraId="2CF95A06" w14:textId="77777777" w:rsidR="00A67167" w:rsidRDefault="00A67167">
            <w:pPr>
              <w:spacing w:before="20" w:after="20"/>
              <w:jc w:val="center"/>
            </w:pPr>
            <w:r>
              <w:rPr>
                <w:sz w:val="21"/>
              </w:rPr>
              <w:t>730,967360 kPa</w:t>
            </w:r>
          </w:p>
        </w:tc>
      </w:tr>
      <w:tr w:rsidR="00E00161" w14:paraId="559BC5D8" w14:textId="77777777">
        <w:trPr>
          <w:cantSplit/>
          <w:jc w:val="center"/>
        </w:trPr>
        <w:tc>
          <w:tcPr>
            <w:tcW w:w="3005" w:type="dxa"/>
            <w:tcMar>
              <w:top w:w="90" w:type="dxa"/>
              <w:left w:w="90" w:type="dxa"/>
              <w:bottom w:w="90" w:type="dxa"/>
              <w:right w:w="90" w:type="dxa"/>
            </w:tcMar>
            <w:vAlign w:val="center"/>
          </w:tcPr>
          <w:p w14:paraId="01EC335C" w14:textId="77777777" w:rsidR="00A67167" w:rsidRDefault="00A67167">
            <w:pPr>
              <w:spacing w:before="20" w:after="20"/>
              <w:jc w:val="left"/>
            </w:pPr>
            <w:r>
              <w:rPr>
                <w:sz w:val="21"/>
              </w:rPr>
              <w:t>Area efficace</w:t>
            </w:r>
          </w:p>
        </w:tc>
        <w:tc>
          <w:tcPr>
            <w:tcW w:w="6633" w:type="dxa"/>
            <w:tcMar>
              <w:top w:w="90" w:type="dxa"/>
              <w:left w:w="90" w:type="dxa"/>
              <w:bottom w:w="90" w:type="dxa"/>
              <w:right w:w="90" w:type="dxa"/>
            </w:tcMar>
            <w:vAlign w:val="center"/>
          </w:tcPr>
          <w:p w14:paraId="5D7B132E" w14:textId="77777777" w:rsidR="00A67167" w:rsidRDefault="00A67167">
            <w:pPr>
              <w:spacing w:before="20" w:after="20"/>
              <w:jc w:val="center"/>
            </w:pPr>
            <w:r>
              <w:rPr>
                <w:sz w:val="21"/>
              </w:rPr>
              <w:t>6 m²</w:t>
            </w:r>
          </w:p>
        </w:tc>
      </w:tr>
      <w:tr w:rsidR="00E00161" w14:paraId="76B0A32D" w14:textId="77777777">
        <w:trPr>
          <w:cantSplit/>
          <w:jc w:val="center"/>
        </w:trPr>
        <w:tc>
          <w:tcPr>
            <w:tcW w:w="3005" w:type="dxa"/>
            <w:tcMar>
              <w:top w:w="90" w:type="dxa"/>
              <w:left w:w="90" w:type="dxa"/>
              <w:bottom w:w="90" w:type="dxa"/>
              <w:right w:w="90" w:type="dxa"/>
            </w:tcMar>
            <w:vAlign w:val="center"/>
          </w:tcPr>
          <w:p w14:paraId="5401E328" w14:textId="77777777" w:rsidR="00A67167" w:rsidRDefault="00A67167">
            <w:pPr>
              <w:spacing w:before="20" w:after="20"/>
              <w:jc w:val="left"/>
            </w:pPr>
            <w:r>
              <w:rPr>
                <w:rFonts w:ascii="Calibri" w:eastAsia="Calibri" w:hAnsi="Calibri" w:cs="Calibri"/>
                <w:sz w:val="21"/>
              </w:rPr>
              <w:t>γ</w:t>
            </w:r>
            <w:r>
              <w:rPr>
                <w:sz w:val="21"/>
              </w:rPr>
              <w:t>R</w:t>
            </w:r>
          </w:p>
        </w:tc>
        <w:tc>
          <w:tcPr>
            <w:tcW w:w="6633" w:type="dxa"/>
            <w:tcMar>
              <w:top w:w="90" w:type="dxa"/>
              <w:left w:w="90" w:type="dxa"/>
              <w:bottom w:w="90" w:type="dxa"/>
              <w:right w:w="90" w:type="dxa"/>
            </w:tcMar>
            <w:vAlign w:val="center"/>
          </w:tcPr>
          <w:p w14:paraId="677460C0" w14:textId="77777777" w:rsidR="00A67167" w:rsidRDefault="00A67167">
            <w:pPr>
              <w:spacing w:before="20" w:after="20"/>
              <w:jc w:val="center"/>
            </w:pPr>
            <w:r>
              <w:rPr>
                <w:sz w:val="21"/>
              </w:rPr>
              <w:t>2,3</w:t>
            </w:r>
          </w:p>
        </w:tc>
      </w:tr>
      <w:tr w:rsidR="00E00161" w14:paraId="675E61CF" w14:textId="77777777">
        <w:trPr>
          <w:cantSplit/>
          <w:jc w:val="center"/>
        </w:trPr>
        <w:tc>
          <w:tcPr>
            <w:tcW w:w="3005" w:type="dxa"/>
            <w:tcMar>
              <w:top w:w="90" w:type="dxa"/>
              <w:left w:w="90" w:type="dxa"/>
              <w:bottom w:w="90" w:type="dxa"/>
              <w:right w:w="90" w:type="dxa"/>
            </w:tcMar>
            <w:vAlign w:val="center"/>
          </w:tcPr>
          <w:p w14:paraId="7170F818" w14:textId="77777777" w:rsidR="00A67167" w:rsidRDefault="00A67167">
            <w:pPr>
              <w:spacing w:before="20" w:after="20"/>
              <w:jc w:val="left"/>
            </w:pPr>
            <w:r>
              <w:rPr>
                <w:sz w:val="21"/>
              </w:rPr>
              <w:t>Resistenza di progetto</w:t>
            </w:r>
          </w:p>
        </w:tc>
        <w:tc>
          <w:tcPr>
            <w:tcW w:w="6633" w:type="dxa"/>
            <w:tcMar>
              <w:top w:w="90" w:type="dxa"/>
              <w:left w:w="90" w:type="dxa"/>
              <w:bottom w:w="90" w:type="dxa"/>
              <w:right w:w="90" w:type="dxa"/>
            </w:tcMar>
            <w:vAlign w:val="center"/>
          </w:tcPr>
          <w:p w14:paraId="15EAAF93" w14:textId="77777777" w:rsidR="00A67167" w:rsidRDefault="00A67167">
            <w:pPr>
              <w:spacing w:before="20" w:after="20"/>
              <w:jc w:val="center"/>
            </w:pPr>
            <w:r>
              <w:rPr>
                <w:sz w:val="21"/>
              </w:rPr>
              <w:t>1906,871374 kN</w:t>
            </w:r>
          </w:p>
        </w:tc>
      </w:tr>
      <w:tr w:rsidR="00E00161" w14:paraId="319ADEEF" w14:textId="77777777">
        <w:trPr>
          <w:cantSplit/>
          <w:jc w:val="center"/>
        </w:trPr>
        <w:tc>
          <w:tcPr>
            <w:tcW w:w="3005" w:type="dxa"/>
            <w:tcMar>
              <w:top w:w="90" w:type="dxa"/>
              <w:left w:w="90" w:type="dxa"/>
              <w:bottom w:w="90" w:type="dxa"/>
              <w:right w:w="90" w:type="dxa"/>
            </w:tcMar>
            <w:vAlign w:val="center"/>
          </w:tcPr>
          <w:p w14:paraId="2ADB2003" w14:textId="77777777" w:rsidR="00A67167" w:rsidRDefault="00A67167">
            <w:pPr>
              <w:spacing w:before="20" w:after="20"/>
              <w:jc w:val="left"/>
            </w:pPr>
            <w:r>
              <w:rPr>
                <w:sz w:val="21"/>
              </w:rPr>
              <w:t>Indice N/R</w:t>
            </w:r>
          </w:p>
        </w:tc>
        <w:tc>
          <w:tcPr>
            <w:tcW w:w="6633" w:type="dxa"/>
            <w:tcMar>
              <w:top w:w="90" w:type="dxa"/>
              <w:left w:w="90" w:type="dxa"/>
              <w:bottom w:w="90" w:type="dxa"/>
              <w:right w:w="90" w:type="dxa"/>
            </w:tcMar>
            <w:vAlign w:val="center"/>
          </w:tcPr>
          <w:p w14:paraId="3367D674" w14:textId="77777777" w:rsidR="00A67167" w:rsidRDefault="00A67167">
            <w:pPr>
              <w:spacing w:before="20" w:after="20"/>
              <w:jc w:val="center"/>
            </w:pPr>
            <w:r>
              <w:rPr>
                <w:sz w:val="21"/>
              </w:rPr>
              <w:t>0,314651 circa</w:t>
            </w:r>
          </w:p>
        </w:tc>
      </w:tr>
    </w:tbl>
    <w:p w14:paraId="1D67328B" w14:textId="77777777" w:rsidR="00A67167" w:rsidRDefault="00A67167"/>
    <w:p w14:paraId="1B0ACF6C" w14:textId="77777777" w:rsidR="00A67167" w:rsidRDefault="00A67167">
      <w:pPr>
        <w:spacing w:after="140"/>
      </w:pPr>
      <w:r>
        <w:t>Il caso risulta verificato per la sola capacità portante. La tabella dei contributi separa coesione, confinamento e peso del terreno. Nei casi Hansen non drenati la tabella dedicata espone gli incrementi s</w:t>
      </w:r>
      <w:r>
        <w:rPr>
          <w:rFonts w:ascii="Calibri" w:eastAsia="Calibri" w:hAnsi="Calibri" w:cs="Calibri"/>
        </w:rPr>
        <w:t>′</w:t>
      </w:r>
      <w:r>
        <w:t>, d</w:t>
      </w:r>
      <w:r>
        <w:rPr>
          <w:rFonts w:ascii="Calibri" w:eastAsia="Calibri" w:hAnsi="Calibri" w:cs="Calibri"/>
        </w:rPr>
        <w:t>′</w:t>
      </w:r>
      <w:r>
        <w:t xml:space="preserve"> e i</w:t>
      </w:r>
      <w:r>
        <w:rPr>
          <w:rFonts w:ascii="Calibri" w:eastAsia="Calibri" w:hAnsi="Calibri" w:cs="Calibri"/>
        </w:rPr>
        <w:t>′</w:t>
      </w:r>
      <w:r>
        <w:t xml:space="preserve"> e il fattore 1 + s</w:t>
      </w:r>
      <w:r>
        <w:rPr>
          <w:rFonts w:ascii="Calibri" w:eastAsia="Calibri" w:hAnsi="Calibri" w:cs="Calibri"/>
        </w:rPr>
        <w:t>′</w:t>
      </w:r>
      <w:r>
        <w:t xml:space="preserve"> + d</w:t>
      </w:r>
      <w:r>
        <w:rPr>
          <w:rFonts w:ascii="Calibri" w:eastAsia="Calibri" w:hAnsi="Calibri" w:cs="Calibri"/>
        </w:rPr>
        <w:t>′</w:t>
      </w:r>
      <w:r>
        <w:t xml:space="preserve"> − i</w:t>
      </w:r>
      <w:r>
        <w:rPr>
          <w:rFonts w:ascii="Calibri" w:eastAsia="Calibri" w:hAnsi="Calibri" w:cs="Calibri"/>
        </w:rPr>
        <w:t>′</w:t>
      </w:r>
      <w:r>
        <w:t>: non moltiplicare gli incrementi. La pressione netta è un dettaglio informativo; il confronto del foglio usa la resistenza lorda e la risultante coerente.</w:t>
      </w:r>
    </w:p>
    <w:p w14:paraId="08C41C4F" w14:textId="77777777" w:rsidR="00A67167" w:rsidRDefault="00A67167">
      <w:pPr>
        <w:pStyle w:val="Titolo2"/>
        <w:keepNext/>
        <w:spacing w:after="140"/>
      </w:pPr>
      <w:bookmarkStart w:id="133" w:name="_Toc242744706"/>
      <w:r>
        <w:t>Salvataggio errori e report</w:t>
      </w:r>
      <w:bookmarkEnd w:id="133"/>
    </w:p>
    <w:p w14:paraId="667EAD68" w14:textId="77777777" w:rsidR="00A67167" w:rsidRDefault="00A67167">
      <w:pPr>
        <w:spacing w:after="140"/>
      </w:pPr>
      <w:r>
        <w:t>Il salvataggio del foglio o del progetto conserva scelte, azioni e nome della combinazione. Dopo una modifica i risultati precedenti sono invalidati; alla riapertura premere Calcola. Report Word e PDF produce le due edizioni affiancate, con dati, coefficienti, esito, campo di applicazione e versione della libreria. F1 o Guida apre questa pagina; la teoria della portanza (Wiki: Fondazioni superficiali) descrive le formule.</w:t>
      </w:r>
    </w:p>
    <w:p w14:paraId="24CF5D27" w14:textId="77777777" w:rsidR="00A67167" w:rsidRDefault="00A67167">
      <w:pPr>
        <w:spacing w:after="140"/>
      </w:pPr>
      <w:r>
        <w:t>Una risultante esterna alla base o azioni oltre il dominio resistente del metodo producono resistenza nulla e, nel profilo normativo, esito Non verificata. Con area efficace nulla la pressione agente è indefinita; con resistenza nulla lo è l’indice N/R. Il foglio mostra un trattino e gli avvisi, senza sostituire tali rapporti con zero. Risultante normale non compressiva, numeri non finiti, dati incoerenti e ipotesi non implementate arrestano invece il calcolo. Le mappe non disponibili sono segnalate. Un mes</w:t>
      </w:r>
      <w:r>
        <w:t>saggio sulla libreria mancante indica che occorre installare il rilascio approvato previsto per il foglio: i dati restano salvabili, ma non viene prodotto alcun risultato.</w:t>
      </w:r>
    </w:p>
    <w:p w14:paraId="42356A00" w14:textId="77777777" w:rsidR="00A67167" w:rsidRDefault="00A67167">
      <w:r>
        <w:br w:type="page"/>
      </w:r>
    </w:p>
    <w:p w14:paraId="16304AC2" w14:textId="77777777" w:rsidR="00A67167" w:rsidRDefault="00A67167">
      <w:pPr>
        <w:pStyle w:val="Titolo1"/>
        <w:keepNext/>
        <w:spacing w:after="140"/>
      </w:pPr>
      <w:bookmarkStart w:id="134" w:name="_Toc242744707"/>
      <w:r>
        <w:lastRenderedPageBreak/>
        <w:t>Modelli e importazione da MIDAS</w:t>
      </w:r>
      <w:bookmarkEnd w:id="134"/>
    </w:p>
    <w:p w14:paraId="55B0B643" w14:textId="77777777" w:rsidR="00A67167" w:rsidRDefault="00A67167">
      <w:pPr>
        <w:spacing w:after="140"/>
      </w:pPr>
      <w:r>
        <w:t>Questa procedura riguarda la versione di prova del modulo Modelli disponibile al 12 ottobre 2026. Il modulo viene sviluppato separatamente: una distribuzione precedente di ANTHEA può non avere i comandi descritti. L'importazione acquisisce una copia del modello aperto in MIDAS Civil NX, con i risultati selezionati; non esegue l'analisi e non modifica il modello sorgente.</w:t>
      </w:r>
    </w:p>
    <w:p w14:paraId="774D149C" w14:textId="77777777" w:rsidR="00A67167" w:rsidRDefault="00A67167">
      <w:pPr>
        <w:pStyle w:val="Titolo2"/>
        <w:keepNext/>
        <w:spacing w:after="140"/>
      </w:pPr>
      <w:bookmarkStart w:id="135" w:name="_Toc242744708"/>
      <w:r>
        <w:t>Entrare nel modulo</w:t>
      </w:r>
      <w:bookmarkEnd w:id="135"/>
    </w:p>
    <w:p w14:paraId="631C9091" w14:textId="77777777" w:rsidR="00A67167" w:rsidRDefault="00A67167">
      <w:pPr>
        <w:spacing w:after="140"/>
      </w:pPr>
      <w:r>
        <w:t xml:space="preserve">In ANTHEA apri </w:t>
      </w:r>
      <w:r>
        <w:rPr>
          <w:b/>
        </w:rPr>
        <w:t>Modelli</w:t>
      </w:r>
      <w:r>
        <w:t xml:space="preserve"> dalla navigazione principale. Se non hai ancora un archivio progetti, usa </w:t>
      </w:r>
      <w:r>
        <w:rPr>
          <w:b/>
        </w:rPr>
        <w:t>Nuovo archivio progetti</w:t>
      </w:r>
      <w:r>
        <w:t xml:space="preserve">, crea il progetto e organizza le eventuali fasi o sottofasi; in alternativa usa </w:t>
      </w:r>
      <w:r>
        <w:rPr>
          <w:b/>
        </w:rPr>
        <w:t>Apri progetto…</w:t>
      </w:r>
      <w:r>
        <w:t xml:space="preserve">. Torna a </w:t>
      </w:r>
      <w:r>
        <w:rPr>
          <w:b/>
        </w:rPr>
        <w:t>Modelli</w:t>
      </w:r>
      <w:r>
        <w:t xml:space="preserve"> e premi </w:t>
      </w:r>
      <w:r>
        <w:rPr>
          <w:b/>
        </w:rPr>
        <w:t>+ Modello</w:t>
      </w:r>
      <w:r>
        <w:t xml:space="preserve"> nella scheda del contenitore desiderato. Puoi arrivare allo stesso spazio anche dal riepilogo della fase o sottofase, con </w:t>
      </w:r>
      <w:r>
        <w:rPr>
          <w:b/>
        </w:rPr>
        <w:t>+ Importa un modello</w:t>
      </w:r>
      <w:r>
        <w:t>.</w:t>
      </w:r>
    </w:p>
    <w:p w14:paraId="59E2FA18" w14:textId="77777777" w:rsidR="00A67167" w:rsidRDefault="00A67167">
      <w:pPr>
        <w:spacing w:after="140"/>
      </w:pPr>
      <w:r>
        <w:t xml:space="preserve">Ogni contenitore può ospitare più modelli e più fogli. Il visualizzatore ha uno spazio dedicato, mentre la copia importata appartiene all'archivio progetti. Un archivio aperto in sola lettura non permette l'importazione. Per il primo modello compare </w:t>
      </w:r>
      <w:r>
        <w:rPr>
          <w:b/>
        </w:rPr>
        <w:t>Importa modello…</w:t>
      </w:r>
      <w:r>
        <w:t xml:space="preserve">; su una copia già presente compare </w:t>
      </w:r>
      <w:r>
        <w:rPr>
          <w:b/>
        </w:rPr>
        <w:t>Aggiorna modello…</w:t>
      </w:r>
      <w:r>
        <w:t>.</w:t>
      </w:r>
    </w:p>
    <w:p w14:paraId="73A14860" w14:textId="77777777" w:rsidR="00A67167" w:rsidRDefault="00A67167">
      <w:pPr>
        <w:pStyle w:val="Titolo2"/>
        <w:keepNext/>
        <w:spacing w:after="140"/>
      </w:pPr>
      <w:bookmarkStart w:id="136" w:name="_Toc242744709"/>
      <w:r>
        <w:t>Preparare la connessione</w:t>
      </w:r>
      <w:bookmarkEnd w:id="136"/>
    </w:p>
    <w:p w14:paraId="0D628D07" w14:textId="77777777" w:rsidR="00A67167" w:rsidRDefault="00A67167">
      <w:pPr>
        <w:spacing w:after="140"/>
      </w:pPr>
      <w:r>
        <w:t>Apri in MIDAS il modello da acquisire. Per leggere le sollecitazioni e la deformata occorrono risultati di analisi già disponibili per i casi che intendi importare. Lascia terminare le operazioni in corso e mantieni aperto il modello durante la lettura.</w:t>
      </w:r>
    </w:p>
    <w:p w14:paraId="18C90CA7" w14:textId="77777777" w:rsidR="00A67167" w:rsidRDefault="00A67167">
      <w:pPr>
        <w:spacing w:after="140"/>
      </w:pPr>
      <w:r>
        <w:t xml:space="preserve">Attiva il collegamento API della sessione MIDAS e recupera i due valori richiesti dal pannello di ANTHEA: </w:t>
      </w:r>
      <w:r>
        <w:rPr>
          <w:b/>
        </w:rPr>
        <w:t>Base URL</w:t>
      </w:r>
      <w:r>
        <w:t xml:space="preserve"> e </w:t>
      </w:r>
      <w:r>
        <w:rPr>
          <w:b/>
        </w:rPr>
        <w:t>MAPI-Key</w:t>
      </w:r>
      <w:r>
        <w:t>. Usa i valori della sessione corrente, anche se hai già importato lo stesso modello in precedenza. Non modificare il modello e non avviare nuove analisi mentre ANTHEA lo sta leggendo.</w:t>
      </w:r>
    </w:p>
    <w:p w14:paraId="73F7249A" w14:textId="77777777" w:rsidR="00A67167" w:rsidRDefault="00A67167">
      <w:pPr>
        <w:pStyle w:val="Titolo2"/>
        <w:keepNext/>
        <w:spacing w:after="140"/>
      </w:pPr>
      <w:bookmarkStart w:id="137" w:name="_Toc242744710"/>
      <w:r>
        <w:t>Eseguire la prima importazione</w:t>
      </w:r>
      <w:bookmarkEnd w:id="137"/>
    </w:p>
    <w:p w14:paraId="6B442227" w14:textId="77777777" w:rsidR="00A67167" w:rsidRDefault="00A67167">
      <w:pPr>
        <w:spacing w:after="140"/>
        <w:ind w:left="283" w:hanging="283"/>
      </w:pPr>
      <w:r>
        <w:t xml:space="preserve">1. Premi </w:t>
      </w:r>
      <w:r>
        <w:rPr>
          <w:b/>
        </w:rPr>
        <w:t>Importa modello…</w:t>
      </w:r>
      <w:r>
        <w:t xml:space="preserve">. Nel pannello seleziona </w:t>
      </w:r>
      <w:r>
        <w:rPr>
          <w:b/>
        </w:rPr>
        <w:t>MIDAS Civil NX · modello aperto</w:t>
      </w:r>
      <w:r>
        <w:t xml:space="preserve"> in </w:t>
      </w:r>
      <w:r>
        <w:rPr>
          <w:b/>
        </w:rPr>
        <w:t>Sorgente del modello</w:t>
      </w:r>
      <w:r>
        <w:t>.</w:t>
      </w:r>
    </w:p>
    <w:p w14:paraId="2FDF15E6" w14:textId="77777777" w:rsidR="00A67167" w:rsidRDefault="00A67167">
      <w:pPr>
        <w:spacing w:after="140"/>
        <w:ind w:left="283" w:hanging="283"/>
      </w:pPr>
      <w:r>
        <w:t xml:space="preserve">2. Incolla l'indirizzo in </w:t>
      </w:r>
      <w:r>
        <w:rPr>
          <w:b/>
        </w:rPr>
        <w:t>Base URL</w:t>
      </w:r>
      <w:r>
        <w:t xml:space="preserve"> e la chiave nel campo </w:t>
      </w:r>
      <w:r>
        <w:rPr>
          <w:b/>
        </w:rPr>
        <w:t>Chiave MAPI · solo per questa sessione</w:t>
      </w:r>
      <w:r>
        <w:t>. La chiave resta nella sessione del visualizzatore e non viene salvata nel progetto.</w:t>
      </w:r>
    </w:p>
    <w:p w14:paraId="1C57E968" w14:textId="77777777" w:rsidR="00A67167" w:rsidRDefault="00A67167">
      <w:pPr>
        <w:spacing w:after="140"/>
        <w:ind w:left="283" w:hanging="283"/>
      </w:pPr>
      <w:r>
        <w:t xml:space="preserve">3. Premi </w:t>
      </w:r>
      <w:r>
        <w:rPr>
          <w:b/>
        </w:rPr>
        <w:t>Controlla connessione e casi</w:t>
      </w:r>
      <w:r>
        <w:t>. Attendi il riepilogo del modello e l'elenco dei casi statici e delle eventuali fasi costruttive. Dopo un controllo riuscito i casi risultano tutti selezionati; se cambi URL o chiave devi ripetere il controllo.</w:t>
      </w:r>
    </w:p>
    <w:p w14:paraId="73A1EDE1" w14:textId="77777777" w:rsidR="00A67167" w:rsidRDefault="00A67167">
      <w:pPr>
        <w:spacing w:after="140"/>
        <w:ind w:left="283" w:hanging="283"/>
      </w:pPr>
      <w:r>
        <w:t xml:space="preserve">4. In </w:t>
      </w:r>
      <w:r>
        <w:rPr>
          <w:b/>
        </w:rPr>
        <w:t>Contenuto da acquisire</w:t>
      </w:r>
      <w:r>
        <w:t xml:space="preserve"> scegli </w:t>
      </w:r>
      <w:r>
        <w:rPr>
          <w:b/>
        </w:rPr>
        <w:t>Tutto</w:t>
      </w:r>
      <w:r>
        <w:t xml:space="preserve"> per ottenere geometria, attributi, carichi e risultati. Per una prima prova limitata alla forma del modello puoi scegliere </w:t>
      </w:r>
      <w:r>
        <w:rPr>
          <w:b/>
        </w:rPr>
        <w:t>Solo geometria</w:t>
      </w:r>
      <w:r>
        <w:t>.</w:t>
      </w:r>
    </w:p>
    <w:p w14:paraId="262FCC4C" w14:textId="77777777" w:rsidR="00A67167" w:rsidRDefault="00A67167">
      <w:pPr>
        <w:spacing w:after="140"/>
        <w:ind w:left="283" w:hanging="283"/>
      </w:pPr>
      <w:r>
        <w:lastRenderedPageBreak/>
        <w:t xml:space="preserve">5. Se acquisisci i risultati, lascia attive </w:t>
      </w:r>
      <w:r>
        <w:rPr>
          <w:b/>
        </w:rPr>
        <w:t>Sollecitazioni locali · beam e plate</w:t>
      </w:r>
      <w:r>
        <w:t xml:space="preserve"> e </w:t>
      </w:r>
      <w:r>
        <w:rPr>
          <w:b/>
        </w:rPr>
        <w:t>Spostamenti globali · deformata</w:t>
      </w:r>
      <w:r>
        <w:t xml:space="preserve"> secondo ciò che vuoi visualizzare. Usa </w:t>
      </w:r>
      <w:r>
        <w:rPr>
          <w:b/>
        </w:rPr>
        <w:t>Tutti</w:t>
      </w:r>
      <w:r>
        <w:t xml:space="preserve">, </w:t>
      </w:r>
      <w:r>
        <w:rPr>
          <w:b/>
        </w:rPr>
        <w:t>Nessuno</w:t>
      </w:r>
      <w:r>
        <w:t xml:space="preserve"> o le caselle dei singoli casi. Occorrono almeno un caso e almeno un tipo di risultato selezionati.</w:t>
      </w:r>
    </w:p>
    <w:p w14:paraId="12BD4752" w14:textId="77777777" w:rsidR="00A67167" w:rsidRDefault="00A67167">
      <w:pPr>
        <w:spacing w:after="140"/>
        <w:ind w:left="283" w:hanging="283"/>
      </w:pPr>
      <w:r>
        <w:t xml:space="preserve">6. Premi </w:t>
      </w:r>
      <w:r>
        <w:rPr>
          <w:b/>
        </w:rPr>
        <w:t>Importa dal modello aperto</w:t>
      </w:r>
      <w:r>
        <w:t xml:space="preserve">. Il pannello mostra avanzamento e operazione corrente. </w:t>
      </w:r>
      <w:r>
        <w:rPr>
          <w:b/>
        </w:rPr>
        <w:t>Annulla importazione</w:t>
      </w:r>
      <w:r>
        <w:t xml:space="preserve"> interrompe la lettura: una copia precedente valida rimane disponibile, senza un aggiornamento parziale.</w:t>
      </w:r>
    </w:p>
    <w:p w14:paraId="0265C1C0" w14:textId="77777777" w:rsidR="00A67167" w:rsidRDefault="00A67167">
      <w:pPr>
        <w:spacing w:after="140"/>
        <w:ind w:left="283" w:hanging="283"/>
      </w:pPr>
      <w:r>
        <w:t xml:space="preserve">7. Al termine controlla il modello, i messaggi di acquisizione e i casi disponibili. Usa </w:t>
      </w:r>
      <w:r>
        <w:rPr>
          <w:b/>
        </w:rPr>
        <w:t>Inquadra</w:t>
      </w:r>
      <w:r>
        <w:t xml:space="preserve"> se la geometria è fuori dalla vista. Per assegnare un nome riconoscibile apri </w:t>
      </w:r>
      <w:r>
        <w:rPr>
          <w:b/>
        </w:rPr>
        <w:t>Nome del modello</w:t>
      </w:r>
      <w:r>
        <w:t xml:space="preserve"> e premi </w:t>
      </w:r>
      <w:r>
        <w:rPr>
          <w:b/>
        </w:rPr>
        <w:t>Rinomina</w:t>
      </w:r>
      <w:r>
        <w:t>.</w:t>
      </w:r>
    </w:p>
    <w:p w14:paraId="14C695A1" w14:textId="77777777" w:rsidR="00A67167" w:rsidRDefault="00A67167">
      <w:pPr>
        <w:spacing w:after="140"/>
        <w:ind w:left="283" w:hanging="283"/>
      </w:pPr>
      <w:r>
        <w:t xml:space="preserve">8. Premi </w:t>
      </w:r>
      <w:r>
        <w:rPr>
          <w:b/>
        </w:rPr>
        <w:t>Salva progetto</w:t>
      </w:r>
      <w:r>
        <w:t>. L'acquisizione nel visualizzatore non equivale al salvataggio dell'archivio su disco. Dopo il salvataggio puoi riaprire la copia e visualizzarla senza tenere MIDAS collegato.</w:t>
      </w:r>
    </w:p>
    <w:p w14:paraId="216701C8" w14:textId="77777777" w:rsidR="00A67167" w:rsidRDefault="00A67167">
      <w:pPr>
        <w:spacing w:after="140"/>
      </w:pPr>
      <w:r>
        <w:t xml:space="preserve">Per collaudare il collegamento puoi iniziare con </w:t>
      </w:r>
      <w:r>
        <w:rPr>
          <w:b/>
        </w:rPr>
        <w:t>Tutto</w:t>
      </w:r>
      <w:r>
        <w:t xml:space="preserve">, il solo caso </w:t>
      </w:r>
      <w:r>
        <w:rPr>
          <w:b/>
        </w:rPr>
        <w:t>G1</w:t>
      </w:r>
      <w:r>
        <w:t xml:space="preserve"> e i due tipi di risultato attivi. Successivamente ripeti l'aggiornamento scegliendo tutti i casi necessari. Il numero dei casi dipende dal modello aperto: i 49 casi del modello di prova non sono un limite dell'interfaccia.</w:t>
      </w:r>
    </w:p>
    <w:p w14:paraId="07BC1A4B" w14:textId="77777777" w:rsidR="00A67167" w:rsidRDefault="00A67167">
      <w:pPr>
        <w:pStyle w:val="Titolo2"/>
        <w:keepNext/>
        <w:spacing w:after="140"/>
      </w:pPr>
      <w:bookmarkStart w:id="138" w:name="_Toc242744711"/>
      <w:r>
        <w:t>Scegliere il contenuto da acquisire</w:t>
      </w:r>
      <w:bookmarkEnd w:id="138"/>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E00161" w14:paraId="7645B7B2" w14:textId="77777777">
        <w:trPr>
          <w:cantSplit/>
          <w:tblHeader/>
          <w:jc w:val="center"/>
        </w:trPr>
        <w:tc>
          <w:tcPr>
            <w:tcW w:w="3005" w:type="dxa"/>
            <w:shd w:val="clear" w:color="auto" w:fill="E7E6E6"/>
            <w:tcMar>
              <w:top w:w="90" w:type="dxa"/>
              <w:left w:w="90" w:type="dxa"/>
              <w:bottom w:w="90" w:type="dxa"/>
              <w:right w:w="90" w:type="dxa"/>
            </w:tcMar>
            <w:vAlign w:val="center"/>
          </w:tcPr>
          <w:p w14:paraId="56497168" w14:textId="77777777" w:rsidR="00A67167" w:rsidRDefault="00A67167">
            <w:pPr>
              <w:spacing w:before="20" w:after="20"/>
              <w:jc w:val="left"/>
            </w:pPr>
            <w:r>
              <w:rPr>
                <w:b/>
                <w:sz w:val="21"/>
              </w:rPr>
              <w:t>Modalità</w:t>
            </w:r>
          </w:p>
        </w:tc>
        <w:tc>
          <w:tcPr>
            <w:tcW w:w="6633" w:type="dxa"/>
            <w:shd w:val="clear" w:color="auto" w:fill="E7E6E6"/>
            <w:tcMar>
              <w:top w:w="90" w:type="dxa"/>
              <w:left w:w="90" w:type="dxa"/>
              <w:bottom w:w="90" w:type="dxa"/>
              <w:right w:w="90" w:type="dxa"/>
            </w:tcMar>
            <w:vAlign w:val="center"/>
          </w:tcPr>
          <w:p w14:paraId="5A908B88" w14:textId="77777777" w:rsidR="00A67167" w:rsidRDefault="00A67167">
            <w:pPr>
              <w:spacing w:before="20" w:after="20"/>
              <w:jc w:val="left"/>
            </w:pPr>
            <w:r>
              <w:rPr>
                <w:b/>
                <w:sz w:val="21"/>
              </w:rPr>
              <w:t>Contenuto della copia dopo l'importazione</w:t>
            </w:r>
          </w:p>
        </w:tc>
      </w:tr>
      <w:tr w:rsidR="00E00161" w14:paraId="24D57003" w14:textId="77777777">
        <w:trPr>
          <w:cantSplit/>
          <w:jc w:val="center"/>
        </w:trPr>
        <w:tc>
          <w:tcPr>
            <w:tcW w:w="3005" w:type="dxa"/>
            <w:tcMar>
              <w:top w:w="90" w:type="dxa"/>
              <w:left w:w="90" w:type="dxa"/>
              <w:bottom w:w="90" w:type="dxa"/>
              <w:right w:w="90" w:type="dxa"/>
            </w:tcMar>
            <w:vAlign w:val="center"/>
          </w:tcPr>
          <w:p w14:paraId="6BA518F4" w14:textId="77777777" w:rsidR="00A67167" w:rsidRDefault="00A67167">
            <w:pPr>
              <w:spacing w:before="20" w:after="20"/>
              <w:jc w:val="left"/>
            </w:pPr>
            <w:r>
              <w:rPr>
                <w:sz w:val="21"/>
              </w:rPr>
              <w:t>Solo geometria</w:t>
            </w:r>
          </w:p>
        </w:tc>
        <w:tc>
          <w:tcPr>
            <w:tcW w:w="6633" w:type="dxa"/>
            <w:tcMar>
              <w:top w:w="90" w:type="dxa"/>
              <w:left w:w="90" w:type="dxa"/>
              <w:bottom w:w="90" w:type="dxa"/>
              <w:right w:w="90" w:type="dxa"/>
            </w:tcMar>
            <w:vAlign w:val="center"/>
          </w:tcPr>
          <w:p w14:paraId="37BB3B0F" w14:textId="77777777" w:rsidR="00A67167" w:rsidRDefault="00A67167">
            <w:pPr>
              <w:spacing w:before="20" w:after="20"/>
              <w:jc w:val="left"/>
            </w:pPr>
            <w:r>
              <w:rPr>
                <w:sz w:val="21"/>
              </w:rPr>
              <w:t xml:space="preserve">Nodi, elementi e dati geometrici disponibili per sezioni, spessori, offset e terne. Materiali, gruppi, vincoli e carichi esclusi. </w:t>
            </w:r>
            <w:r>
              <w:rPr>
                <w:b/>
                <w:sz w:val="21"/>
              </w:rPr>
              <w:t>Risultati precedenti rimossi.</w:t>
            </w:r>
          </w:p>
        </w:tc>
      </w:tr>
      <w:tr w:rsidR="00E00161" w14:paraId="013B335A" w14:textId="77777777">
        <w:trPr>
          <w:cantSplit/>
          <w:jc w:val="center"/>
        </w:trPr>
        <w:tc>
          <w:tcPr>
            <w:tcW w:w="3005" w:type="dxa"/>
            <w:tcMar>
              <w:top w:w="90" w:type="dxa"/>
              <w:left w:w="90" w:type="dxa"/>
              <w:bottom w:w="90" w:type="dxa"/>
              <w:right w:w="90" w:type="dxa"/>
            </w:tcMar>
            <w:vAlign w:val="center"/>
          </w:tcPr>
          <w:p w14:paraId="2B36FA75" w14:textId="77777777" w:rsidR="00A67167" w:rsidRDefault="00A67167">
            <w:pPr>
              <w:spacing w:before="20" w:after="20"/>
              <w:jc w:val="left"/>
            </w:pPr>
            <w:r>
              <w:rPr>
                <w:sz w:val="21"/>
              </w:rPr>
              <w:t>Geometria + attributi + carichi</w:t>
            </w:r>
          </w:p>
        </w:tc>
        <w:tc>
          <w:tcPr>
            <w:tcW w:w="6633" w:type="dxa"/>
            <w:tcMar>
              <w:top w:w="90" w:type="dxa"/>
              <w:left w:w="90" w:type="dxa"/>
              <w:bottom w:w="90" w:type="dxa"/>
              <w:right w:w="90" w:type="dxa"/>
            </w:tcMar>
            <w:vAlign w:val="center"/>
          </w:tcPr>
          <w:p w14:paraId="77332C66" w14:textId="77777777" w:rsidR="00A67167" w:rsidRDefault="00A67167">
            <w:pPr>
              <w:spacing w:before="20" w:after="20"/>
              <w:jc w:val="left"/>
            </w:pPr>
            <w:r>
              <w:rPr>
                <w:sz w:val="21"/>
              </w:rPr>
              <w:t xml:space="preserve">Geometria e dati del modello acquisiti dalla sorgente, senza risultati. </w:t>
            </w:r>
            <w:r>
              <w:rPr>
                <w:b/>
                <w:sz w:val="21"/>
              </w:rPr>
              <w:t>Risultati precedenti rimossi.</w:t>
            </w:r>
          </w:p>
        </w:tc>
      </w:tr>
      <w:tr w:rsidR="00E00161" w14:paraId="439850E4" w14:textId="77777777">
        <w:trPr>
          <w:cantSplit/>
          <w:jc w:val="center"/>
        </w:trPr>
        <w:tc>
          <w:tcPr>
            <w:tcW w:w="3005" w:type="dxa"/>
            <w:tcMar>
              <w:top w:w="90" w:type="dxa"/>
              <w:left w:w="90" w:type="dxa"/>
              <w:bottom w:w="90" w:type="dxa"/>
              <w:right w:w="90" w:type="dxa"/>
            </w:tcMar>
            <w:vAlign w:val="center"/>
          </w:tcPr>
          <w:p w14:paraId="572DC58E" w14:textId="77777777" w:rsidR="00A67167" w:rsidRDefault="00A67167">
            <w:pPr>
              <w:spacing w:before="20" w:after="20"/>
              <w:jc w:val="left"/>
            </w:pPr>
            <w:r>
              <w:rPr>
                <w:sz w:val="21"/>
              </w:rPr>
              <w:t>Solo risultati</w:t>
            </w:r>
          </w:p>
        </w:tc>
        <w:tc>
          <w:tcPr>
            <w:tcW w:w="6633" w:type="dxa"/>
            <w:tcMar>
              <w:top w:w="90" w:type="dxa"/>
              <w:left w:w="90" w:type="dxa"/>
              <w:bottom w:w="90" w:type="dxa"/>
              <w:right w:w="90" w:type="dxa"/>
            </w:tcMar>
            <w:vAlign w:val="center"/>
          </w:tcPr>
          <w:p w14:paraId="1200CBD4" w14:textId="77777777" w:rsidR="00A67167" w:rsidRDefault="00A67167">
            <w:pPr>
              <w:spacing w:before="20" w:after="20"/>
              <w:jc w:val="left"/>
            </w:pPr>
            <w:r>
              <w:rPr>
                <w:sz w:val="21"/>
              </w:rPr>
              <w:t xml:space="preserve">Risultati dei casi selezionati. Richiede una copia già aperta con geometria, attributi e tabelle compatibili. </w:t>
            </w:r>
            <w:r>
              <w:rPr>
                <w:b/>
                <w:sz w:val="21"/>
              </w:rPr>
              <w:t>Risultati precedenti sostituiti integralmente.</w:t>
            </w:r>
          </w:p>
        </w:tc>
      </w:tr>
      <w:tr w:rsidR="00E00161" w14:paraId="1668F5CD" w14:textId="77777777">
        <w:trPr>
          <w:cantSplit/>
          <w:jc w:val="center"/>
        </w:trPr>
        <w:tc>
          <w:tcPr>
            <w:tcW w:w="3005" w:type="dxa"/>
            <w:tcMar>
              <w:top w:w="90" w:type="dxa"/>
              <w:left w:w="90" w:type="dxa"/>
              <w:bottom w:w="90" w:type="dxa"/>
              <w:right w:w="90" w:type="dxa"/>
            </w:tcMar>
            <w:vAlign w:val="center"/>
          </w:tcPr>
          <w:p w14:paraId="4564229B" w14:textId="77777777" w:rsidR="00A67167" w:rsidRDefault="00A67167">
            <w:pPr>
              <w:spacing w:before="20" w:after="20"/>
              <w:jc w:val="left"/>
            </w:pPr>
            <w:r>
              <w:rPr>
                <w:sz w:val="21"/>
              </w:rPr>
              <w:t>Tutto</w:t>
            </w:r>
          </w:p>
        </w:tc>
        <w:tc>
          <w:tcPr>
            <w:tcW w:w="6633" w:type="dxa"/>
            <w:tcMar>
              <w:top w:w="90" w:type="dxa"/>
              <w:left w:w="90" w:type="dxa"/>
              <w:bottom w:w="90" w:type="dxa"/>
              <w:right w:w="90" w:type="dxa"/>
            </w:tcMar>
            <w:vAlign w:val="center"/>
          </w:tcPr>
          <w:p w14:paraId="2D905DBD" w14:textId="77777777" w:rsidR="00A67167" w:rsidRDefault="00A67167">
            <w:pPr>
              <w:spacing w:before="20" w:after="20"/>
              <w:jc w:val="left"/>
            </w:pPr>
            <w:r>
              <w:rPr>
                <w:sz w:val="21"/>
              </w:rPr>
              <w:t xml:space="preserve">Geometria, attributi, carichi e risultati selezionati della sorgente. </w:t>
            </w:r>
            <w:r>
              <w:rPr>
                <w:b/>
                <w:sz w:val="21"/>
              </w:rPr>
              <w:t>Risultati precedenti sostituiti integralmente.</w:t>
            </w:r>
          </w:p>
        </w:tc>
      </w:tr>
    </w:tbl>
    <w:p w14:paraId="53AA80A7" w14:textId="77777777" w:rsidR="00A67167" w:rsidRDefault="00A67167"/>
    <w:p w14:paraId="4F1675F0" w14:textId="77777777" w:rsidR="00A67167" w:rsidRDefault="00A67167">
      <w:pPr>
        <w:spacing w:after="140"/>
      </w:pPr>
      <w:r>
        <w:rPr>
          <w:b/>
        </w:rPr>
        <w:t>La selezione dei casi sostituisce l'intero insieme dei risultati della copia.</w:t>
      </w:r>
      <w:r>
        <w:t xml:space="preserve"> Se prima erano presenti 49 casi e ora selezioni soltanto G1, al termine resteranno i risultati di G1. Per conservare l'insieme completo seleziona tutti i casi necessari a ogni aggiornamento. Le modalità prive di risultati eliminano le vecchie sollecitazioni per evitare di mostrarle su una geometria diversa.</w:t>
      </w:r>
    </w:p>
    <w:p w14:paraId="2BB747EA" w14:textId="77777777" w:rsidR="00A67167" w:rsidRDefault="00A67167">
      <w:pPr>
        <w:pStyle w:val="Titolo2"/>
        <w:keepNext/>
        <w:spacing w:after="140"/>
      </w:pPr>
      <w:bookmarkStart w:id="139" w:name="_Toc242744712"/>
      <w:r>
        <w:lastRenderedPageBreak/>
        <w:t>Controllare il modello acquisito</w:t>
      </w:r>
      <w:bookmarkEnd w:id="139"/>
    </w:p>
    <w:p w14:paraId="314E99AD" w14:textId="77777777" w:rsidR="00A67167" w:rsidRDefault="00A67167">
      <w:pPr>
        <w:spacing w:after="140"/>
      </w:pPr>
      <w:r>
        <w:t xml:space="preserve">Le schede laterali seguono l'ordine </w:t>
      </w:r>
      <w:r>
        <w:rPr>
          <w:b/>
        </w:rPr>
        <w:t>Vista</w:t>
      </w:r>
      <w:r>
        <w:t xml:space="preserve">, </w:t>
      </w:r>
      <w:r>
        <w:rPr>
          <w:b/>
        </w:rPr>
        <w:t>Modello</w:t>
      </w:r>
      <w:r>
        <w:t xml:space="preserve">, </w:t>
      </w:r>
      <w:r>
        <w:rPr>
          <w:b/>
        </w:rPr>
        <w:t>Combinazioni</w:t>
      </w:r>
      <w:r>
        <w:t xml:space="preserve">, </w:t>
      </w:r>
      <w:r>
        <w:rPr>
          <w:b/>
        </w:rPr>
        <w:t>Risultati</w:t>
      </w:r>
      <w:r>
        <w:t xml:space="preserve">, </w:t>
      </w:r>
      <w:r>
        <w:rPr>
          <w:b/>
        </w:rPr>
        <w:t>Verifiche</w:t>
      </w:r>
      <w:r>
        <w:t xml:space="preserve">, </w:t>
      </w:r>
      <w:r>
        <w:rPr>
          <w:b/>
        </w:rPr>
        <w:t>Report</w:t>
      </w:r>
      <w:r>
        <w:t xml:space="preserve">. In </w:t>
      </w:r>
      <w:r>
        <w:rPr>
          <w:b/>
        </w:rPr>
        <w:t>Vista</w:t>
      </w:r>
      <w:r>
        <w:t xml:space="preserve"> scegli rappresentazione e visibilità; in </w:t>
      </w:r>
      <w:r>
        <w:rPr>
          <w:b/>
        </w:rPr>
        <w:t>Modello</w:t>
      </w:r>
      <w:r>
        <w:t xml:space="preserve"> esplora le proprietà e controlla i dati acquisiti. Le informazioni presenti nelle tabelle originali possono essere più complete dei simboli già disponibili nella scena.</w:t>
      </w:r>
    </w:p>
    <w:p w14:paraId="2F6A4822" w14:textId="77777777" w:rsidR="00A67167" w:rsidRDefault="00A67167">
      <w:pPr>
        <w:spacing w:after="140"/>
      </w:pPr>
      <w:r>
        <w:t xml:space="preserve">In </w:t>
      </w:r>
      <w:r>
        <w:rPr>
          <w:b/>
        </w:rPr>
        <w:t>Risultati</w:t>
      </w:r>
      <w:r>
        <w:t xml:space="preserve"> seleziona caso, famiglia di elementi, componente e unità. Per controllare un plate scegli, ad esempio, G1, la famiglia plate e Mxx negli assi locali. Confronta un elemento noto, tenendo conto della posizione di lettura e dell'eventuale media ai vertici: un colore mediato non è il valore grezzo di ogni campione. Attiva </w:t>
      </w:r>
      <w:r>
        <w:rPr>
          <w:b/>
        </w:rPr>
        <w:t>Mostra modello deformato</w:t>
      </w:r>
      <w:r>
        <w:t xml:space="preserve"> per la deformata; controlla il fattore applicato, perché la scala automatica amplifica gli spostamenti per renderli leggibili.</w:t>
      </w:r>
    </w:p>
    <w:p w14:paraId="1B5E025E" w14:textId="77777777" w:rsidR="00A67167" w:rsidRDefault="00A67167">
      <w:pPr>
        <w:spacing w:after="140"/>
      </w:pPr>
      <w:r>
        <w:t xml:space="preserve">Le combinazioni vengono acquisite come definizioni. La loro presenza nella scheda </w:t>
      </w:r>
      <w:r>
        <w:rPr>
          <w:b/>
        </w:rPr>
        <w:t>Combinazioni</w:t>
      </w:r>
      <w:r>
        <w:t xml:space="preserve"> non significa che tutti i relativi campi di risultato siano già stati scaricati o calcolati. Il calcolo locale richiede i risultati dei casi base richiamati e un tipo di combinazione supportato. Puoi quindi acquisire i casi base e gestire successivamente le combinazioni in ANTHEA.</w:t>
      </w:r>
    </w:p>
    <w:p w14:paraId="008D849A" w14:textId="77777777" w:rsidR="00A67167" w:rsidRDefault="00A67167">
      <w:pPr>
        <w:pStyle w:val="Titolo2"/>
        <w:keepNext/>
        <w:spacing w:after="140"/>
      </w:pPr>
      <w:bookmarkStart w:id="140" w:name="_Toc242744713"/>
      <w:r>
        <w:t>Importare e visualizzare i risultati per fase</w:t>
      </w:r>
      <w:bookmarkEnd w:id="140"/>
    </w:p>
    <w:p w14:paraId="5024C11D" w14:textId="77777777" w:rsidR="00A67167" w:rsidRDefault="00A67167">
      <w:pPr>
        <w:spacing w:after="140"/>
      </w:pPr>
      <w:r>
        <w:t xml:space="preserve">Se il modello contiene fasi costruttive, il pannello di importazione mostra </w:t>
      </w:r>
      <w:r>
        <w:rPr>
          <w:b/>
        </w:rPr>
        <w:t>Fasi costruttive · stage</w:t>
      </w:r>
      <w:r>
        <w:t xml:space="preserve">. Attiva </w:t>
      </w:r>
      <w:r>
        <w:rPr>
          <w:b/>
        </w:rPr>
        <w:t>Acquisisci anche risultati per fase</w:t>
      </w:r>
      <w:r>
        <w:t xml:space="preserve">, seleziona le fasi e indica le etichette esatte dei passi disponibili nella sorgente. Per esempio, </w:t>
      </w:r>
      <w:r>
        <w:rPr>
          <w:rFonts w:ascii="Consolas" w:hAnsi="Consolas"/>
        </w:rPr>
        <w:t>001(last)</w:t>
      </w:r>
      <w:r>
        <w:t xml:space="preserve"> identifica un passo con quella precisa etichetta; non è un valore proposto automaticamente. Per più passi della stessa fase usa il punto e virgola. La durata della fase non permette di dedurre con certezza i numeri dei passi salvati.</w:t>
      </w:r>
    </w:p>
    <w:p w14:paraId="2D116615" w14:textId="77777777" w:rsidR="00A67167" w:rsidRDefault="00A67167">
      <w:pPr>
        <w:spacing w:after="140"/>
      </w:pPr>
      <w:r>
        <w:t xml:space="preserve">Seleziona i casi di risultato degli stage elencati e il riferimento degli spostamenti: </w:t>
      </w:r>
      <w:r>
        <w:rPr>
          <w:b/>
        </w:rPr>
        <w:t>Accumulative</w:t>
      </w:r>
      <w:r>
        <w:t xml:space="preserve">, </w:t>
      </w:r>
      <w:r>
        <w:rPr>
          <w:b/>
        </w:rPr>
        <w:t>Current</w:t>
      </w:r>
      <w:r>
        <w:t xml:space="preserve"> oppure </w:t>
      </w:r>
      <w:r>
        <w:rPr>
          <w:b/>
        </w:rPr>
        <w:t>Real</w:t>
      </w:r>
      <w:r>
        <w:t>. Il riferimento rimane associato ai dati acquisiti. ANTHEA non somma gli spostamenti di fasi diverse e non ricostruisce i riferimenti mancanti. Per importare soltanto stage puoi deselezionare tutti i casi statici, lasciando almeno una fase, un passo, un caso stage e un tipo di risultato.</w:t>
      </w:r>
    </w:p>
    <w:p w14:paraId="0F85EBD4" w14:textId="77777777" w:rsidR="00A67167" w:rsidRDefault="00A67167">
      <w:pPr>
        <w:spacing w:after="140"/>
      </w:pPr>
      <w:r>
        <w:t xml:space="preserve">Nella scheda </w:t>
      </w:r>
      <w:r>
        <w:rPr>
          <w:b/>
        </w:rPr>
        <w:t>Risultati</w:t>
      </w:r>
      <w:r>
        <w:t xml:space="preserve">, </w:t>
      </w:r>
      <w:r>
        <w:rPr>
          <w:b/>
        </w:rPr>
        <w:t>Ambito dei risultati</w:t>
      </w:r>
      <w:r>
        <w:t xml:space="preserve"> separa tutti i risultati, casi statici e combinazioni, oppure fasi costruttive. I filtri della fase e del passo restringono l'elenco dei campi già acquisiti; non interrogano nuovamente il software sorgente. Ogni campo conserva caso, fase, passo e riferimento della deformata. La selezione resta riconoscibile anche nelle viste salvate e nei report.</w:t>
      </w:r>
    </w:p>
    <w:p w14:paraId="1FB4E056" w14:textId="77777777" w:rsidR="00A67167" w:rsidRDefault="00A67167">
      <w:pPr>
        <w:spacing w:after="140"/>
      </w:pPr>
      <w:r>
        <w:t>La geometria completa rimane in contesto. Questa versione non simula l'attivazione degli elementi, dei vincoli e dei carichi lungo la costruzione. Un oggetto privo di risultati non riceve valori nulli inventati; le deformate richiedono gli spostamenti effettivamente importati. Le definizioni delle fasi sono conservate, mentre i risultati di fase sono esclusi dalle somme statiche del gestore combinazioni.</w:t>
      </w:r>
    </w:p>
    <w:p w14:paraId="790EFF2F" w14:textId="77777777" w:rsidR="00A67167" w:rsidRDefault="00A67167">
      <w:pPr>
        <w:spacing w:after="140"/>
      </w:pPr>
      <w:r>
        <w:lastRenderedPageBreak/>
        <w:t xml:space="preserve">I modelli con risultati per fase usano il formato modello 2. Le versioni precedenti di ANTHEA lo rifiutano; questa versione continua a leggere i modelli statici nel formato 1. </w:t>
      </w:r>
      <w:r>
        <w:rPr>
          <w:b/>
        </w:rPr>
        <w:t>Solo risultati</w:t>
      </w:r>
      <w:r>
        <w:t xml:space="preserve"> controlla anche le tabelle delle fasi: se la copia precedente non contiene i metadati necessari, usa </w:t>
      </w:r>
      <w:r>
        <w:rPr>
          <w:b/>
        </w:rPr>
        <w:t>Tutto</w:t>
      </w:r>
      <w:r>
        <w:t xml:space="preserve"> e verifica la revisione. Gli export tabellari privi di un contesto stage esplicito non vengono confusi con casi statici.</w:t>
      </w:r>
    </w:p>
    <w:p w14:paraId="4F6093E7" w14:textId="77777777" w:rsidR="00A67167" w:rsidRDefault="00A67167">
      <w:pPr>
        <w:spacing w:after="140"/>
      </w:pPr>
      <w:r>
        <w:t>La lettura per fasi è stata collaudata sul protocollo e su dati sintetici. Il confronto con un modello reale dotato di stage resta da completare. Per Straus il catalogo è predisposto, ma la lettura nativa dei risultati stage non è ancora attiva.</w:t>
      </w:r>
    </w:p>
    <w:p w14:paraId="4716D910" w14:textId="77777777" w:rsidR="00A67167" w:rsidRDefault="00A67167">
      <w:pPr>
        <w:pStyle w:val="Titolo2"/>
        <w:keepNext/>
        <w:spacing w:after="140"/>
      </w:pPr>
      <w:bookmarkStart w:id="141" w:name="_Toc242744714"/>
      <w:r>
        <w:t>Aggiornare una copia esistente</w:t>
      </w:r>
      <w:bookmarkEnd w:id="141"/>
    </w:p>
    <w:p w14:paraId="529213FA" w14:textId="77777777" w:rsidR="00A67167" w:rsidRDefault="00A67167">
      <w:pPr>
        <w:spacing w:after="140"/>
      </w:pPr>
      <w:r>
        <w:t xml:space="preserve">Apri il modello dall'archivio e premi </w:t>
      </w:r>
      <w:r>
        <w:rPr>
          <w:b/>
        </w:rPr>
        <w:t>Aggiorna modello…</w:t>
      </w:r>
      <w:r>
        <w:t xml:space="preserve">. Seleziona la sorgente MIDAS, controlla nuovamente la connessione e scegli contenuto e casi. Per aggiornare soltanto le sollecitazioni usa </w:t>
      </w:r>
      <w:r>
        <w:rPr>
          <w:b/>
        </w:rPr>
        <w:t>Solo risultati</w:t>
      </w:r>
      <w:r>
        <w:t xml:space="preserve">: ANTHEA controlla la corrispondenza dei dati del modello prima di sostituirli. Se sono cambiati geometria, attributi o tabelle, l'operazione può essere rifiutata; usa </w:t>
      </w:r>
      <w:r>
        <w:rPr>
          <w:b/>
        </w:rPr>
        <w:t>Tutto</w:t>
      </w:r>
      <w:r>
        <w:t xml:space="preserve"> per acquisire la nuova revisione e controllare le differenze.</w:t>
      </w:r>
    </w:p>
    <w:p w14:paraId="49153D81" w14:textId="77777777" w:rsidR="00A67167" w:rsidRDefault="00A67167">
      <w:pPr>
        <w:spacing w:after="140"/>
      </w:pPr>
      <w:r>
        <w:t xml:space="preserve">Il comando </w:t>
      </w:r>
      <w:r>
        <w:rPr>
          <w:b/>
        </w:rPr>
        <w:t>Revisione</w:t>
      </w:r>
      <w:r>
        <w:t xml:space="preserve"> serve a esaminare il confronto disponibile dopo l'aggiornamento; non avvia una nuova lettura da MIDAS. Controlla gli elementi aggiunti, modificati o eliminati e salva il progetto quando hai verificato la nuova copia. Le definizioni di combinazione create in ANTHEA vengono conservate, ma i risultati derivati possono dover essere ricalcolati sui nuovi casi base.</w:t>
      </w:r>
    </w:p>
    <w:p w14:paraId="4EE555FA" w14:textId="77777777" w:rsidR="00A67167" w:rsidRDefault="00A67167">
      <w:pPr>
        <w:pStyle w:val="Titolo2"/>
        <w:keepNext/>
        <w:spacing w:after="140"/>
      </w:pPr>
      <w:bookmarkStart w:id="142" w:name="_Toc242744715"/>
      <w:r>
        <w:t>Risolvere le interruzioni e conoscere i limiti</w:t>
      </w:r>
      <w:bookmarkEnd w:id="142"/>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E00161" w14:paraId="7AAD5D73" w14:textId="77777777">
        <w:trPr>
          <w:cantSplit/>
          <w:tblHeader/>
          <w:jc w:val="center"/>
        </w:trPr>
        <w:tc>
          <w:tcPr>
            <w:tcW w:w="3005" w:type="dxa"/>
            <w:shd w:val="clear" w:color="auto" w:fill="E7E6E6"/>
            <w:tcMar>
              <w:top w:w="90" w:type="dxa"/>
              <w:left w:w="90" w:type="dxa"/>
              <w:bottom w:w="90" w:type="dxa"/>
              <w:right w:w="90" w:type="dxa"/>
            </w:tcMar>
            <w:vAlign w:val="center"/>
          </w:tcPr>
          <w:p w14:paraId="4F204909" w14:textId="77777777" w:rsidR="00A67167" w:rsidRDefault="00A67167">
            <w:pPr>
              <w:spacing w:before="20" w:after="20"/>
              <w:jc w:val="left"/>
            </w:pPr>
            <w:r>
              <w:rPr>
                <w:b/>
                <w:sz w:val="21"/>
              </w:rPr>
              <w:t>Messaggio o situazione</w:t>
            </w:r>
          </w:p>
        </w:tc>
        <w:tc>
          <w:tcPr>
            <w:tcW w:w="6633" w:type="dxa"/>
            <w:shd w:val="clear" w:color="auto" w:fill="E7E6E6"/>
            <w:tcMar>
              <w:top w:w="90" w:type="dxa"/>
              <w:left w:w="90" w:type="dxa"/>
              <w:bottom w:w="90" w:type="dxa"/>
              <w:right w:w="90" w:type="dxa"/>
            </w:tcMar>
            <w:vAlign w:val="center"/>
          </w:tcPr>
          <w:p w14:paraId="249EC9B8" w14:textId="77777777" w:rsidR="00A67167" w:rsidRDefault="00A67167">
            <w:pPr>
              <w:spacing w:before="20" w:after="20"/>
              <w:jc w:val="left"/>
            </w:pPr>
            <w:r>
              <w:rPr>
                <w:b/>
                <w:sz w:val="21"/>
              </w:rPr>
              <w:t>Operazione da eseguire</w:t>
            </w:r>
          </w:p>
        </w:tc>
      </w:tr>
      <w:tr w:rsidR="00E00161" w14:paraId="29219546" w14:textId="77777777">
        <w:trPr>
          <w:cantSplit/>
          <w:jc w:val="center"/>
        </w:trPr>
        <w:tc>
          <w:tcPr>
            <w:tcW w:w="3005" w:type="dxa"/>
            <w:tcMar>
              <w:top w:w="90" w:type="dxa"/>
              <w:left w:w="90" w:type="dxa"/>
              <w:bottom w:w="90" w:type="dxa"/>
              <w:right w:w="90" w:type="dxa"/>
            </w:tcMar>
            <w:vAlign w:val="center"/>
          </w:tcPr>
          <w:p w14:paraId="67E6FB29" w14:textId="77777777" w:rsidR="00A67167" w:rsidRDefault="00A67167">
            <w:pPr>
              <w:spacing w:before="20" w:after="20"/>
              <w:jc w:val="left"/>
            </w:pPr>
            <w:r>
              <w:rPr>
                <w:sz w:val="21"/>
              </w:rPr>
              <w:t>Collegamento MIDAS non più disponibile</w:t>
            </w:r>
          </w:p>
        </w:tc>
        <w:tc>
          <w:tcPr>
            <w:tcW w:w="6633" w:type="dxa"/>
            <w:tcMar>
              <w:top w:w="90" w:type="dxa"/>
              <w:left w:w="90" w:type="dxa"/>
              <w:bottom w:w="90" w:type="dxa"/>
              <w:right w:w="90" w:type="dxa"/>
            </w:tcMar>
            <w:vAlign w:val="center"/>
          </w:tcPr>
          <w:p w14:paraId="233E53CD" w14:textId="77777777" w:rsidR="00A67167" w:rsidRDefault="00A67167">
            <w:pPr>
              <w:spacing w:before="20" w:after="20"/>
              <w:jc w:val="left"/>
            </w:pPr>
            <w:r>
              <w:rPr>
                <w:sz w:val="21"/>
              </w:rPr>
              <w:t>Riattiva il collegamento API; se la chiave è cambiata incolla quella nuova. Ripeti Controlla connessione e casi.</w:t>
            </w:r>
          </w:p>
        </w:tc>
      </w:tr>
      <w:tr w:rsidR="00E00161" w14:paraId="4729A8A2" w14:textId="77777777">
        <w:trPr>
          <w:cantSplit/>
          <w:jc w:val="center"/>
        </w:trPr>
        <w:tc>
          <w:tcPr>
            <w:tcW w:w="3005" w:type="dxa"/>
            <w:tcMar>
              <w:top w:w="90" w:type="dxa"/>
              <w:left w:w="90" w:type="dxa"/>
              <w:bottom w:w="90" w:type="dxa"/>
              <w:right w:w="90" w:type="dxa"/>
            </w:tcMar>
            <w:vAlign w:val="center"/>
          </w:tcPr>
          <w:p w14:paraId="086861F2" w14:textId="77777777" w:rsidR="00A67167" w:rsidRDefault="00A67167">
            <w:pPr>
              <w:spacing w:before="20" w:after="20"/>
              <w:jc w:val="left"/>
            </w:pPr>
            <w:r>
              <w:rPr>
                <w:sz w:val="21"/>
              </w:rPr>
              <w:t>Nessun modello aperto in MIDAS</w:t>
            </w:r>
          </w:p>
        </w:tc>
        <w:tc>
          <w:tcPr>
            <w:tcW w:w="6633" w:type="dxa"/>
            <w:tcMar>
              <w:top w:w="90" w:type="dxa"/>
              <w:left w:w="90" w:type="dxa"/>
              <w:bottom w:w="90" w:type="dxa"/>
              <w:right w:w="90" w:type="dxa"/>
            </w:tcMar>
            <w:vAlign w:val="center"/>
          </w:tcPr>
          <w:p w14:paraId="27822747" w14:textId="77777777" w:rsidR="00A67167" w:rsidRDefault="00A67167">
            <w:pPr>
              <w:spacing w:before="20" w:after="20"/>
              <w:jc w:val="left"/>
            </w:pPr>
            <w:r>
              <w:rPr>
                <w:sz w:val="21"/>
              </w:rPr>
              <w:t>Apri il modello, attendi che sia pronto e ripeti il controllo.</w:t>
            </w:r>
          </w:p>
        </w:tc>
      </w:tr>
      <w:tr w:rsidR="00E00161" w14:paraId="5B4216C3" w14:textId="77777777">
        <w:trPr>
          <w:cantSplit/>
          <w:jc w:val="center"/>
        </w:trPr>
        <w:tc>
          <w:tcPr>
            <w:tcW w:w="3005" w:type="dxa"/>
            <w:tcMar>
              <w:top w:w="90" w:type="dxa"/>
              <w:left w:w="90" w:type="dxa"/>
              <w:bottom w:w="90" w:type="dxa"/>
              <w:right w:w="90" w:type="dxa"/>
            </w:tcMar>
            <w:vAlign w:val="center"/>
          </w:tcPr>
          <w:p w14:paraId="24372087" w14:textId="77777777" w:rsidR="00A67167" w:rsidRDefault="00A67167">
            <w:pPr>
              <w:spacing w:before="20" w:after="20"/>
              <w:jc w:val="left"/>
            </w:pPr>
            <w:r>
              <w:rPr>
                <w:sz w:val="21"/>
              </w:rPr>
              <w:t>Accesso a MIDAS rifiutato</w:t>
            </w:r>
          </w:p>
        </w:tc>
        <w:tc>
          <w:tcPr>
            <w:tcW w:w="6633" w:type="dxa"/>
            <w:tcMar>
              <w:top w:w="90" w:type="dxa"/>
              <w:left w:w="90" w:type="dxa"/>
              <w:bottom w:w="90" w:type="dxa"/>
              <w:right w:w="90" w:type="dxa"/>
            </w:tcMar>
            <w:vAlign w:val="center"/>
          </w:tcPr>
          <w:p w14:paraId="71E78E11" w14:textId="77777777" w:rsidR="00A67167" w:rsidRDefault="00A67167">
            <w:pPr>
              <w:spacing w:before="20" w:after="20"/>
              <w:jc w:val="left"/>
            </w:pPr>
            <w:r>
              <w:rPr>
                <w:sz w:val="21"/>
              </w:rPr>
              <w:t>Verifica Base URL e chiave della sessione corrente.</w:t>
            </w:r>
          </w:p>
        </w:tc>
      </w:tr>
      <w:tr w:rsidR="00E00161" w14:paraId="2C122011" w14:textId="77777777">
        <w:trPr>
          <w:cantSplit/>
          <w:jc w:val="center"/>
        </w:trPr>
        <w:tc>
          <w:tcPr>
            <w:tcW w:w="3005" w:type="dxa"/>
            <w:tcMar>
              <w:top w:w="90" w:type="dxa"/>
              <w:left w:w="90" w:type="dxa"/>
              <w:bottom w:w="90" w:type="dxa"/>
              <w:right w:w="90" w:type="dxa"/>
            </w:tcMar>
            <w:vAlign w:val="center"/>
          </w:tcPr>
          <w:p w14:paraId="117028F5" w14:textId="77777777" w:rsidR="00A67167" w:rsidRDefault="00A67167">
            <w:pPr>
              <w:spacing w:before="20" w:after="20"/>
              <w:jc w:val="left"/>
            </w:pPr>
            <w:r>
              <w:rPr>
                <w:sz w:val="21"/>
              </w:rPr>
              <w:t>MIDAS non ha risposto entro il tempo previsto</w:t>
            </w:r>
          </w:p>
        </w:tc>
        <w:tc>
          <w:tcPr>
            <w:tcW w:w="6633" w:type="dxa"/>
            <w:tcMar>
              <w:top w:w="90" w:type="dxa"/>
              <w:left w:w="90" w:type="dxa"/>
              <w:bottom w:w="90" w:type="dxa"/>
              <w:right w:w="90" w:type="dxa"/>
            </w:tcMar>
            <w:vAlign w:val="center"/>
          </w:tcPr>
          <w:p w14:paraId="16E00AFC" w14:textId="77777777" w:rsidR="00A67167" w:rsidRDefault="00A67167">
            <w:pPr>
              <w:spacing w:before="20" w:after="20"/>
              <w:jc w:val="left"/>
            </w:pPr>
            <w:r>
              <w:rPr>
                <w:sz w:val="21"/>
              </w:rPr>
              <w:t>Attendi che MIDAS sia nuovamente disponibile; prova un insieme più piccolo di casi.</w:t>
            </w:r>
          </w:p>
        </w:tc>
      </w:tr>
      <w:tr w:rsidR="00E00161" w14:paraId="740BDBC6" w14:textId="77777777">
        <w:trPr>
          <w:cantSplit/>
          <w:jc w:val="center"/>
        </w:trPr>
        <w:tc>
          <w:tcPr>
            <w:tcW w:w="3005" w:type="dxa"/>
            <w:tcMar>
              <w:top w:w="90" w:type="dxa"/>
              <w:left w:w="90" w:type="dxa"/>
              <w:bottom w:w="90" w:type="dxa"/>
              <w:right w:w="90" w:type="dxa"/>
            </w:tcMar>
            <w:vAlign w:val="center"/>
          </w:tcPr>
          <w:p w14:paraId="4E6500B2" w14:textId="77777777" w:rsidR="00A67167" w:rsidRDefault="00A67167">
            <w:pPr>
              <w:spacing w:before="20" w:after="20"/>
              <w:jc w:val="left"/>
            </w:pPr>
            <w:r>
              <w:rPr>
                <w:sz w:val="21"/>
              </w:rPr>
              <w:t>Importazione o pulsante non disponibile</w:t>
            </w:r>
          </w:p>
        </w:tc>
        <w:tc>
          <w:tcPr>
            <w:tcW w:w="6633" w:type="dxa"/>
            <w:tcMar>
              <w:top w:w="90" w:type="dxa"/>
              <w:left w:w="90" w:type="dxa"/>
              <w:bottom w:w="90" w:type="dxa"/>
              <w:right w:w="90" w:type="dxa"/>
            </w:tcMar>
            <w:vAlign w:val="center"/>
          </w:tcPr>
          <w:p w14:paraId="13D8824F" w14:textId="77777777" w:rsidR="00A67167" w:rsidRDefault="00A67167">
            <w:pPr>
              <w:spacing w:before="20" w:after="20"/>
              <w:jc w:val="left"/>
            </w:pPr>
            <w:r>
              <w:rPr>
                <w:sz w:val="21"/>
              </w:rPr>
              <w:t>Verifica che l'archivio sia modificabile, il controllo della connessione sia riuscito e, se richiesti, siano selezionati casi e tipi di risultato.</w:t>
            </w:r>
          </w:p>
        </w:tc>
      </w:tr>
    </w:tbl>
    <w:p w14:paraId="05FB3B49" w14:textId="77777777" w:rsidR="00A67167" w:rsidRDefault="00A67167"/>
    <w:p w14:paraId="121E18D8" w14:textId="77777777" w:rsidR="00A67167" w:rsidRDefault="00A67167">
      <w:pPr>
        <w:spacing w:after="140"/>
      </w:pPr>
      <w:r>
        <w:t xml:space="preserve">Quando una lettura fallisce, ANTHEA mantiene l'ultima copia valida e indica il recupero possibile. Dopo aver ripristinato la sessione ripeti il controllo e avvia nuovamente </w:t>
      </w:r>
      <w:r>
        <w:lastRenderedPageBreak/>
        <w:t>l'importazione. Un'operazione annullata o fallita non produce una copia parzialmente aggiornata.</w:t>
      </w:r>
    </w:p>
    <w:p w14:paraId="27ABC839" w14:textId="77777777" w:rsidR="00A67167" w:rsidRDefault="00A67167">
      <w:pPr>
        <w:spacing w:after="140"/>
      </w:pPr>
      <w:r>
        <w:rPr>
          <w:b/>
        </w:rPr>
        <w:t>Limiti della versione di prova.</w:t>
      </w:r>
      <w:r>
        <w:t xml:space="preserve"> Il collegamento acquisisce casi statici e stati costruttivi esplicitamente selezionati, le sollecitazioni locali beam e plate e gli spostamenti globali disponibili. Non costituisce un importatore completo di ogni famiglia di risultato. Nel primo import diretto la trasformazione delle tabelle in terne locali, vincoli, rilasci e link del visualizzatore è ancora incompleta: i dati originali vengono conservati, ma i relativi simboli possono non essere presenti. Le informazioni già normalizzate di una copia pre</w:t>
      </w:r>
      <w:r>
        <w:t>cedente vengono riutilizzate soltanto quando i dati confrontati coincidono. Leggi gli avvisi prima di interpretare l'assenza di un simbolo come assenza del relativo attributo nel modello.</w:t>
      </w:r>
    </w:p>
    <w:p w14:paraId="042CFD90" w14:textId="77777777" w:rsidR="00A67167" w:rsidRDefault="00A67167">
      <w:pPr>
        <w:spacing w:after="140"/>
      </w:pPr>
      <w:r>
        <w:t xml:space="preserve">Per aprire una copia già acquisita scegli </w:t>
      </w:r>
      <w:r>
        <w:rPr>
          <w:b/>
        </w:rPr>
        <w:t>File o copia già acquisita</w:t>
      </w:r>
      <w:r>
        <w:t xml:space="preserve">: sono previsti il pacchetto </w:t>
      </w:r>
      <w:r>
        <w:rPr>
          <w:b/>
        </w:rPr>
        <w:t>.antheamodel</w:t>
      </w:r>
      <w:r>
        <w:t xml:space="preserve"> oppure </w:t>
      </w:r>
      <w:r>
        <w:rPr>
          <w:b/>
        </w:rPr>
        <w:t>NODE.json</w:t>
      </w:r>
      <w:r>
        <w:t xml:space="preserve"> della cartella di acquisizione MIDAS completa. Questa scelta non è l'apertura diretta di un file nativo MIDAS; per il modello nativo usa il collegamento al modello aperto descritto sopra.</w:t>
      </w:r>
    </w:p>
    <w:p w14:paraId="4D084265" w14:textId="77777777" w:rsidR="00A67167" w:rsidRDefault="00A67167">
      <w:pPr>
        <w:pStyle w:val="Titolo1"/>
        <w:keepNext/>
        <w:spacing w:after="140"/>
      </w:pPr>
      <w:bookmarkStart w:id="143" w:name="_Toc242744716"/>
      <w:r>
        <w:t>Reologia del calcestruzzo</w:t>
      </w:r>
      <w:bookmarkEnd w:id="143"/>
    </w:p>
    <w:p w14:paraId="50E808AA" w14:textId="77777777" w:rsidR="00A67167" w:rsidRDefault="00A67167">
      <w:pPr>
        <w:spacing w:after="140"/>
      </w:pPr>
      <w:r>
        <w:t xml:space="preserve">La finestra di supporto calcola il coefficiente di viscosità nel tempo, il suo limite a infinito e la maturazione del modulo elastico. Si apre da </w:t>
      </w:r>
      <w:r>
        <w:rPr>
          <w:b/>
        </w:rPr>
        <w:t>Strumenti → Reologia del calcestruzzo…</w:t>
      </w:r>
      <w:r>
        <w:t>, oppure dai materiali e dalle opzioni SLE della sezione in calcestruzzo. Il richiamo dalla sezione propone la resistenza del materiale corrente. Gli altri parametri richiedono la scelta del progettista.</w:t>
      </w:r>
    </w:p>
    <w:p w14:paraId="70A131C7" w14:textId="77777777" w:rsidR="00A67167" w:rsidRDefault="00A67167">
      <w:pPr>
        <w:pStyle w:val="Titolo2"/>
        <w:keepNext/>
        <w:spacing w:after="140"/>
      </w:pPr>
      <w:bookmarkStart w:id="144" w:name="_Toc242744717"/>
      <w:r>
        <w:t>Impostare materiale ambiente ed età</w:t>
      </w:r>
      <w:bookmarkEnd w:id="144"/>
    </w:p>
    <w:p w14:paraId="72FF9F31" w14:textId="77777777" w:rsidR="00A67167" w:rsidRDefault="00A67167">
      <w:pPr>
        <w:spacing w:after="140"/>
      </w:pPr>
      <w:r>
        <w:t>Inserisci fck in MPa, classe di cemento S, N o R, umidità relativa in percentuale, dimensione nominale h₀ in mm ed età di applicazione del carico t₀ in giorni. La dimensione nominale è h₀ = 2 Ac / u, dove Ac è l'area di calcestruzzo e u il solo perimetro esposto all'essiccamento. La finestra non ricava automaticamente questo perimetro dalla sezione.</w:t>
      </w:r>
    </w:p>
    <w:p w14:paraId="538B1D66" w14:textId="77777777" w:rsidR="00A67167" w:rsidRDefault="00A67167">
      <w:pPr>
        <w:spacing w:after="140"/>
      </w:pPr>
      <w:r>
        <w:t xml:space="preserve">L'età t è misurata dal getto, non dall'applicazione del carico. Scegli età iniziale, età finale e risoluzione del campionamento, poi premi </w:t>
      </w:r>
      <w:r>
        <w:rPr>
          <w:b/>
        </w:rPr>
        <w:t>Aggiorna le curve</w:t>
      </w:r>
      <w:r>
        <w:t>. Sono ammessi fck fra 12 e 90 MPa, umidità fra 40 e 100 %, h₀ positivo e t₀ almeno pari a 0,5 giorni. L'intervallo deve avere età positive crescenti; la risoluzione è un intero fra 20 e 1000. Sono accettati punto e virgola come separatore decimale, senza separatori delle migliaia.</w:t>
      </w:r>
    </w:p>
    <w:p w14:paraId="1AF3C2F9" w14:textId="77777777" w:rsidR="00A67167" w:rsidRDefault="00A67167">
      <w:pPr>
        <w:pStyle w:val="Titolo2"/>
        <w:keepNext/>
        <w:spacing w:after="140"/>
      </w:pPr>
      <w:bookmarkStart w:id="145" w:name="_Toc242744718"/>
      <w:r>
        <w:t>Leggere grafico tabella e limite a infinito</w:t>
      </w:r>
      <w:bookmarkEnd w:id="145"/>
    </w:p>
    <w:p w14:paraId="148B9A09" w14:textId="77777777" w:rsidR="00A67167" w:rsidRDefault="00A67167">
      <w:pPr>
        <w:spacing w:after="140"/>
      </w:pPr>
      <w:r>
        <w:t xml:space="preserve">Le due schede superiori mostrano </w:t>
      </w:r>
      <w:r>
        <w:rPr>
          <w:rFonts w:ascii="Calibri" w:eastAsia="Calibri" w:hAnsi="Calibri" w:cs="Calibri"/>
          <w:b/>
        </w:rPr>
        <w:t>φ</w:t>
      </w:r>
      <w:r>
        <w:rPr>
          <w:b/>
        </w:rPr>
        <w:t>(∞, t₀)</w:t>
      </w:r>
      <w:r>
        <w:t xml:space="preserve">, limite analitico, ed </w:t>
      </w:r>
      <w:r>
        <w:rPr>
          <w:b/>
        </w:rPr>
        <w:t>Ecm,28</w:t>
      </w:r>
      <w:r>
        <w:t xml:space="preserve">, modulo secante a 28 giorni. La curva si sceglie fra viscosità </w:t>
      </w:r>
      <w:r>
        <w:rPr>
          <w:rFonts w:ascii="Calibri" w:eastAsia="Calibri" w:hAnsi="Calibri" w:cs="Calibri"/>
        </w:rPr>
        <w:t>φ</w:t>
      </w:r>
      <w:r>
        <w:t xml:space="preserve">(t, t₀), modulo Ecm(t) e fattore Ecm(t)/Ecm,28. L'asse del tempo e quello delle ordinate possono essere logaritmici. In scala logaritmica verticale </w:t>
      </w:r>
      <w:r>
        <w:rPr>
          <w:rFonts w:ascii="Calibri" w:eastAsia="Calibri" w:hAnsi="Calibri" w:cs="Calibri"/>
        </w:rPr>
        <w:t>φ</w:t>
      </w:r>
      <w:r>
        <w:t xml:space="preserve"> = 0 non può essere disegnato; questi campioni restano nella tabella.</w:t>
      </w:r>
    </w:p>
    <w:p w14:paraId="4AA0FB00" w14:textId="77777777" w:rsidR="00A67167" w:rsidRDefault="00A67167">
      <w:pPr>
        <w:spacing w:after="140"/>
      </w:pPr>
      <w:r>
        <w:lastRenderedPageBreak/>
        <w:t xml:space="preserve">La scheda </w:t>
      </w:r>
      <w:r>
        <w:rPr>
          <w:b/>
        </w:rPr>
        <w:t>Lettura puntuale</w:t>
      </w:r>
      <w:r>
        <w:t xml:space="preserve"> valuta direttamente un'età positiva, anche se non coincide con un punto del grafico. Nella </w:t>
      </w:r>
      <w:r>
        <w:rPr>
          <w:b/>
        </w:rPr>
        <w:t>Tabella</w:t>
      </w:r>
      <w:r>
        <w:t xml:space="preserve"> sono presenti età, </w:t>
      </w:r>
      <w:r>
        <w:rPr>
          <w:rFonts w:ascii="Calibri" w:eastAsia="Calibri" w:hAnsi="Calibri" w:cs="Calibri"/>
        </w:rPr>
        <w:t>φ</w:t>
      </w:r>
      <w:r>
        <w:t>, Ecm e fattore: selezionare una riga aggiorna la lettura. La risoluzione regola il campionamento grafico; sono aggiunti i punti di carico e a 28 giorni, quando interni all'intervallo. Non regola l'accuratezza delle formule.</w:t>
      </w:r>
    </w:p>
    <w:p w14:paraId="1CC9FD87" w14:textId="77777777" w:rsidR="00A67167" w:rsidRDefault="00A67167">
      <w:pPr>
        <w:spacing w:after="140"/>
      </w:pPr>
      <w:r>
        <w:t xml:space="preserve">La rotella ingrandisce il grafico; trascinando lo si sposta; il doppio clic o </w:t>
      </w:r>
      <w:r>
        <w:rPr>
          <w:b/>
        </w:rPr>
        <w:t>Adatta</w:t>
      </w:r>
      <w:r>
        <w:t xml:space="preserve"> ripristina l'inquadratura. </w:t>
      </w:r>
      <w:r>
        <w:rPr>
          <w:b/>
        </w:rPr>
        <w:t>Esporta grafico…</w:t>
      </w:r>
      <w:r>
        <w:t xml:space="preserve"> salva una PNG con fondo chiaro, anche se la finestra usa l'aspetto scuro. Il separatore fra grafico e letture consente di ridimensionare i pannelli.</w:t>
      </w:r>
    </w:p>
    <w:p w14:paraId="0C0FE54F" w14:textId="77777777" w:rsidR="00A67167" w:rsidRDefault="00A67167">
      <w:pPr>
        <w:spacing w:after="140"/>
      </w:pPr>
      <w:r>
        <w:t>Una modifica a materiale, ambiente, età o campionamento svuota i risultati precedenti finché non si aggiornano le curve. Un'età di lettura errata svuota soltanto la lettura puntuale. I messaggi indicano il campo da correggere; nessun valore non valido è trasformato implicitamente in zero.</w:t>
      </w:r>
    </w:p>
    <w:p w14:paraId="58DCC331" w14:textId="77777777" w:rsidR="00A67167" w:rsidRDefault="00A67167">
      <w:pPr>
        <w:pStyle w:val="Titolo2"/>
        <w:keepNext/>
        <w:spacing w:after="140"/>
      </w:pPr>
      <w:bookmarkStart w:id="146" w:name="_Toc242744719"/>
      <w:r>
        <w:t>Usare il risultato nel progetto</w:t>
      </w:r>
      <w:bookmarkEnd w:id="146"/>
    </w:p>
    <w:p w14:paraId="2839112F" w14:textId="77777777" w:rsidR="00A67167" w:rsidRDefault="00A67167">
      <w:pPr>
        <w:spacing w:after="140"/>
      </w:pPr>
      <w:r>
        <w:t xml:space="preserve">Ecm(t) è il modulo per maturazione, non il modulo efficace ridotto per viscosità. La finestra non modifica automaticamente </w:t>
      </w:r>
      <w:r>
        <w:rPr>
          <w:rFonts w:ascii="Calibri" w:eastAsia="Calibri" w:hAnsi="Calibri" w:cs="Calibri"/>
        </w:rPr>
        <w:t>φ</w:t>
      </w:r>
      <w:r>
        <w:t>, n, materiali, combinazioni o revisioni del foglio aperto. Il coefficiente da trasferire alle verifiche richiede coerenza con l'età di carico, la durata e il modulo di riferimento descritti nella teoria della reologia (Wiki: Reologia del calcestruzzo).</w:t>
      </w:r>
    </w:p>
    <w:p w14:paraId="3054FE82" w14:textId="77777777" w:rsidR="00A67167" w:rsidRDefault="00A67167">
      <w:pPr>
        <w:spacing w:after="140"/>
      </w:pPr>
      <w:r>
        <w:t xml:space="preserve">Esempio: fck = 25 MPa, cemento N, RH = 50 %, h₀ = 200 mm e t₀ = 7 giorni danno </w:t>
      </w:r>
      <w:r>
        <w:rPr>
          <w:rFonts w:ascii="Calibri" w:eastAsia="Calibri" w:hAnsi="Calibri" w:cs="Calibri"/>
        </w:rPr>
        <w:t>φ</w:t>
      </w:r>
      <w:r>
        <w:t xml:space="preserve">∞ = 3,442704. A 365 giorni si ottengono </w:t>
      </w:r>
      <w:r>
        <w:rPr>
          <w:rFonts w:ascii="Calibri" w:eastAsia="Calibri" w:hAnsi="Calibri" w:cs="Calibri"/>
        </w:rPr>
        <w:t>φ</w:t>
      </w:r>
      <w:r>
        <w:t xml:space="preserve"> = 2,603961, Ecm = 33229,780 MPa e fattore E = 1,055724. A 28 giorni il fattore E vale esattamente 1; prima del carico </w:t>
      </w:r>
      <w:r>
        <w:rPr>
          <w:rFonts w:ascii="Calibri" w:eastAsia="Calibri" w:hAnsi="Calibri" w:cs="Calibri"/>
        </w:rPr>
        <w:t>φ</w:t>
      </w:r>
      <w:r>
        <w:t xml:space="preserve"> vale zero.</w:t>
      </w:r>
    </w:p>
    <w:p w14:paraId="47B4912D" w14:textId="77777777" w:rsidR="00A67167" w:rsidRDefault="00A67167">
      <w:pPr>
        <w:spacing w:after="140"/>
      </w:pPr>
      <w:r>
        <w:t xml:space="preserve">Nei verificatori SLE, </w:t>
      </w:r>
      <w:r>
        <w:rPr>
          <w:rFonts w:ascii="Calibri" w:eastAsia="Calibri" w:hAnsi="Calibri" w:cs="Calibri"/>
        </w:rPr>
        <w:t>φ</w:t>
      </w:r>
      <w:r>
        <w:t xml:space="preserve"> e n errati sono segnalati e i valori derivati sono svuotati. Le staffe richiedono Sì/No e, quando attivi, 2–100 rami interi. NTC espone l'interasse anche nelle sezioni interamente tese.</w:t>
      </w:r>
    </w:p>
    <w:p w14:paraId="75323DEA" w14:textId="77777777" w:rsidR="00A67167" w:rsidRDefault="00A67167">
      <w:pPr>
        <w:pStyle w:val="Titolo1"/>
        <w:keepNext/>
        <w:spacing w:after="140"/>
      </w:pPr>
      <w:bookmarkStart w:id="147" w:name="_Toc242744720"/>
      <w:r>
        <w:t>Esaminare le sezioni del modello</w:t>
      </w:r>
      <w:bookmarkEnd w:id="147"/>
    </w:p>
    <w:p w14:paraId="237E40A8" w14:textId="77777777" w:rsidR="00A67167" w:rsidRDefault="00A67167">
      <w:pPr>
        <w:spacing w:after="140"/>
      </w:pPr>
      <w:r>
        <w:t xml:space="preserve">Nella scheda </w:t>
      </w:r>
      <w:r>
        <w:rPr>
          <w:b/>
        </w:rPr>
        <w:t>Modello</w:t>
      </w:r>
      <w:r>
        <w:t xml:space="preserve">, premi </w:t>
      </w:r>
      <w:r>
        <w:rPr>
          <w:b/>
        </w:rPr>
        <w:t>Sezioni del modello…</w:t>
      </w:r>
      <w:r>
        <w:t xml:space="preserve">. Puoi anche selezionare una sezione nell'albero o un'asta nella scena e premere </w:t>
      </w:r>
      <w:r>
        <w:rPr>
          <w:b/>
        </w:rPr>
        <w:t>Dettaglio sezione…</w:t>
      </w:r>
      <w:r>
        <w:t xml:space="preserve"> nell'ispettore. La finestra si apre separatamente dal modello, è ridimensionabile e conserva il collegamento alla vista. L'elenco superiore permette di passare alle altre sezioni della copia salvata.</w:t>
      </w:r>
    </w:p>
    <w:p w14:paraId="3D83303E" w14:textId="77777777" w:rsidR="00A67167" w:rsidRDefault="00A67167">
      <w:pPr>
        <w:keepNext/>
        <w:spacing w:after="140"/>
      </w:pPr>
      <w:r>
        <w:rPr>
          <w:noProof/>
        </w:rPr>
        <w:lastRenderedPageBreak/>
        <w:drawing>
          <wp:inline distT="0" distB="0" distL="0" distR="0" wp14:anchorId="50D1BA31" wp14:editId="18E0D912">
            <wp:extent cx="6120000" cy="4267204"/>
            <wp:effectExtent l="0" t="0" r="0" b="0"/>
            <wp:docPr id="11" name="Picture 11" descr="Finestra di dettaglio con una sezione composta di 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li-sezioni-dettaglio.png"/>
                    <pic:cNvPicPr/>
                  </pic:nvPicPr>
                  <pic:blipFill>
                    <a:blip r:embed="rId33"/>
                    <a:stretch>
                      <a:fillRect/>
                    </a:stretch>
                  </pic:blipFill>
                  <pic:spPr>
                    <a:xfrm>
                      <a:off x="0" y="0"/>
                      <a:ext cx="6120000" cy="4267204"/>
                    </a:xfrm>
                    <a:prstGeom prst="rect">
                      <a:avLst/>
                    </a:prstGeom>
                  </pic:spPr>
                </pic:pic>
              </a:graphicData>
            </a:graphic>
          </wp:inline>
        </w:drawing>
      </w:r>
    </w:p>
    <w:p w14:paraId="6CDE91BD" w14:textId="77777777" w:rsidR="00A67167" w:rsidRDefault="00A67167">
      <w:pPr>
        <w:pStyle w:val="Didascalia"/>
      </w:pPr>
      <w:r>
        <w:t>Finestra di dettaglio con una sezione composta di esempio</w:t>
      </w:r>
    </w:p>
    <w:p w14:paraId="3189E9FC" w14:textId="77777777" w:rsidR="00A67167" w:rsidRDefault="00A67167">
      <w:pPr>
        <w:pStyle w:val="Titolo2"/>
        <w:keepNext/>
        <w:spacing w:after="140"/>
      </w:pPr>
      <w:bookmarkStart w:id="148" w:name="_Toc242744721"/>
      <w:r>
        <w:t>Leggere geometria proprietà e attributi</w:t>
      </w:r>
      <w:bookmarkEnd w:id="148"/>
    </w:p>
    <w:p w14:paraId="12E238CC" w14:textId="77777777" w:rsidR="00A67167" w:rsidRDefault="00A67167">
      <w:pPr>
        <w:spacing w:after="140"/>
      </w:pPr>
      <w:r>
        <w:t xml:space="preserve">L'anteprima rappresenta il piano locale Y–Z e indica le dimensioni in millimetri. Gli interruttori </w:t>
      </w:r>
      <w:r>
        <w:rPr>
          <w:b/>
        </w:rPr>
        <w:t>Quote</w:t>
      </w:r>
      <w:r>
        <w:t xml:space="preserve">, </w:t>
      </w:r>
      <w:r>
        <w:rPr>
          <w:b/>
        </w:rPr>
        <w:t>Assi locali</w:t>
      </w:r>
      <w:r>
        <w:t xml:space="preserve">, </w:t>
      </w:r>
      <w:r>
        <w:rPr>
          <w:b/>
        </w:rPr>
        <w:t>Assi principali</w:t>
      </w:r>
      <w:r>
        <w:t xml:space="preserve">, </w:t>
      </w:r>
      <w:r>
        <w:rPr>
          <w:b/>
        </w:rPr>
        <w:t>Baricentro</w:t>
      </w:r>
      <w:r>
        <w:t xml:space="preserve"> e </w:t>
      </w:r>
      <w:r>
        <w:rPr>
          <w:b/>
        </w:rPr>
        <w:t>Inserimento</w:t>
      </w:r>
      <w:r>
        <w:t xml:space="preserve"> sono indipendenti. Il simbolo G individua il baricentro disponibile; O il riferimento dell'asta rispetto al contorno. Nelle sezioni composte G è il baricentro geometrico delle parti, distinto da quello della sezione omogeneizzata.</w:t>
      </w:r>
    </w:p>
    <w:p w14:paraId="0BA9B232" w14:textId="77777777" w:rsidR="00A67167" w:rsidRDefault="00A67167">
      <w:pPr>
        <w:spacing w:after="140"/>
      </w:pPr>
      <w:r>
        <w:t xml:space="preserve">La scheda </w:t>
      </w:r>
      <w:r>
        <w:rPr>
          <w:b/>
        </w:rPr>
        <w:t>Proprietà</w:t>
      </w:r>
      <w:r>
        <w:t xml:space="preserve"> contiene area, inerzie e altre grandezze disponibili. La colonna </w:t>
      </w:r>
      <w:r>
        <w:rPr>
          <w:b/>
        </w:rPr>
        <w:t>Origine</w:t>
      </w:r>
      <w:r>
        <w:t xml:space="preserve"> distingue valori calcolati, assegnati, approssimati o non disponibili. Il trattino non equivale a zero. I calcoli numerici differiti, come alcune proprietà di torsione, non vengono avviati per aprire la finestra. Sono indicati anche G e O nel sistema di coordinate dell'anteprima e le dimensioni delle parti riconosciute.</w:t>
      </w:r>
    </w:p>
    <w:p w14:paraId="0825D19A" w14:textId="77777777" w:rsidR="00A67167" w:rsidRDefault="00A67167">
      <w:pPr>
        <w:spacing w:after="140"/>
      </w:pPr>
      <w:r>
        <w:rPr>
          <w:b/>
        </w:rPr>
        <w:t>Dati importati</w:t>
      </w:r>
      <w:r>
        <w:t xml:space="preserve"> conserva gli attributi originali, con le unità della sorgente nelle righe UNIT. I rapporti elastici o altri parametri presenti in questi dati non trasformano automaticamente le proprietà geometriche in proprietà omogeneizzate. </w:t>
      </w:r>
      <w:r>
        <w:rPr>
          <w:b/>
        </w:rPr>
        <w:t>Disponibilità</w:t>
      </w:r>
      <w:r>
        <w:t xml:space="preserve"> elenca le limitazioni della ricostruzione. Le sezioni definite soltanto da valori numerici possono avere proprietà senza un contorno disegnabile.</w:t>
      </w:r>
    </w:p>
    <w:p w14:paraId="2DE6C595" w14:textId="77777777" w:rsidR="00A67167" w:rsidRDefault="00A67167">
      <w:pPr>
        <w:pStyle w:val="Titolo2"/>
        <w:keepNext/>
        <w:spacing w:after="140"/>
      </w:pPr>
      <w:bookmarkStart w:id="149" w:name="_Toc242744722"/>
      <w:r>
        <w:lastRenderedPageBreak/>
        <w:t>Individuare gli elementi e leggere i volumi</w:t>
      </w:r>
      <w:bookmarkEnd w:id="149"/>
    </w:p>
    <w:p w14:paraId="0936A74B" w14:textId="77777777" w:rsidR="00A67167" w:rsidRDefault="00A67167">
      <w:pPr>
        <w:spacing w:after="140"/>
      </w:pPr>
      <w:r>
        <w:rPr>
          <w:b/>
        </w:rPr>
        <w:t>Seleziona elementi</w:t>
      </w:r>
      <w:r>
        <w:t xml:space="preserve"> evidenzia gli oggetti associati alla sezione; </w:t>
      </w:r>
      <w:r>
        <w:rPr>
          <w:b/>
        </w:rPr>
        <w:t>Isola elementi</w:t>
      </w:r>
      <w:r>
        <w:t xml:space="preserve"> limita la vista agli stessi oggetti. Per ripristinare il modello usa </w:t>
      </w:r>
      <w:r>
        <w:rPr>
          <w:b/>
        </w:rPr>
        <w:t>Mostra tutto</w:t>
      </w:r>
      <w:r>
        <w:t>. Chiudere la finestra di dettaglio conserva la selezione e la visibilità impostate.</w:t>
      </w:r>
    </w:p>
    <w:p w14:paraId="10BCAAA3" w14:textId="77777777" w:rsidR="00A67167" w:rsidRDefault="00A67167">
      <w:pPr>
        <w:spacing w:after="140"/>
      </w:pPr>
      <w:r>
        <w:t xml:space="preserve">In </w:t>
      </w:r>
      <w:r>
        <w:rPr>
          <w:b/>
        </w:rPr>
        <w:t>Vista</w:t>
      </w:r>
      <w:r>
        <w:t xml:space="preserve">, la rappresentazione </w:t>
      </w:r>
      <w:r>
        <w:rPr>
          <w:b/>
        </w:rPr>
        <w:t>Volumi e offset</w:t>
      </w:r>
      <w:r>
        <w:t xml:space="preserve"> usa gli stessi contorni del dettaglio 2D, compresi fori e rientranze. Il punto di inserimento è collocato rispetto agli assi locali dell'asta. Se il contorno, il riferimento o un offset di estremità non sono risolti, l'elemento conserva la vista ad asse e la limitazione è segnalata: non viene applicato un centraggio presunto.</w:t>
      </w:r>
    </w:p>
    <w:p w14:paraId="30EAE025" w14:textId="77777777" w:rsidR="00A67167" w:rsidRDefault="00A67167">
      <w:pPr>
        <w:spacing w:after="140"/>
      </w:pPr>
      <w:r>
        <w:t>Il contouring può essere riportato sul volume dell'asta. Il colore varia lungo i campioni importati della sollecitazione e non rappresenta una tensione distribuita sulla sezione. Le porzioni prive di campioni restano neutre; un unico campione rimane puntuale.</w:t>
      </w:r>
    </w:p>
    <w:p w14:paraId="3DA5B65F" w14:textId="77777777" w:rsidR="00A67167" w:rsidRDefault="00A67167">
      <w:pPr>
        <w:spacing w:after="140"/>
      </w:pPr>
      <w:r>
        <w:t>La rappresentazione delle composte comprende il profilo a I con soletta centrata, senza raccordi verticali o irrigidimenti non interpretati. Le altre geometrie conservano gli attributi disponibili e dichiarano i propri limiti. La variazione della sezione per fase costruttiva non aggiorna ancora il volume della vista. Questa finestra è di ispezione e non modifica le sezioni del modello.</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ANTHEA_Guida_pratica_ITEC_Rev39.docx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ANTHEA_Guida_pratica_ITEC_Rev39.docx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71</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ANTHEA_Guida_pratica_ITEC_Rev39.docx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76</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pratica di ANTHEA</dc:title>
  <dc:subject>Manuale operativo dei moduli disponibili</dc:subject>
  <dc:creator>ANTHEA</dc:creator>
  <cp:keywords>ANTHEA; ITEC; Manuale; Rev39; Contenuti 2026-10-13</cp:keywords>
  <dc:description/>
  <cp:lastModifiedBy>ANTHEA</cp:lastModifiedBy>
  <cp:revision>39</cp:revision>
  <cp:lastPrinted>2023-02-17T15:30:00Z</cp:lastPrinted>
  <dcterms:created xsi:type="dcterms:W3CDTF">2024-01-22T16:51:00Z</dcterms:created>
  <dcterms:modified xsi:type="dcterms:W3CDTF">2026-03-05T14:41:00Z</dcterms:modified>
</cp:coreProperties>
</file>