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5A2ED1BA"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violent video games and low 2D:4D as causes of aggressive behavior. </w:t>
      </w:r>
      <w:r>
        <w:rPr>
          <w:rFonts w:ascii="Times New Roman" w:hAnsi="Times New Roman" w:cs="Times New Roman"/>
          <w:sz w:val="24"/>
          <w:szCs w:val="24"/>
        </w:rPr>
        <w:br w:type="page"/>
      </w:r>
    </w:p>
    <w:p w14:paraId="4C7E1B0F" w14:textId="31BD73C8"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that outcomes are flexibly </w:t>
      </w:r>
      <w:proofErr w:type="spellStart"/>
      <w:r w:rsidR="007A0105">
        <w:rPr>
          <w:rFonts w:ascii="Times New Roman" w:hAnsi="Times New Roman" w:cs="Times New Roman"/>
          <w:sz w:val="24"/>
          <w:szCs w:val="24"/>
        </w:rPr>
        <w:t>analysed</w:t>
      </w:r>
      <w:proofErr w:type="spellEnd"/>
      <w:r w:rsidR="007A0105">
        <w:rPr>
          <w:rFonts w:ascii="Times New Roman" w:hAnsi="Times New Roman" w:cs="Times New Roman"/>
          <w:sz w:val="24"/>
          <w:szCs w:val="24"/>
        </w:rPr>
        <w:t xml:space="preserve">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and that the published literature favors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646C7137"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proofErr w:type="spellStart"/>
      <w:r w:rsidR="00E66761" w:rsidRPr="00EA66C4">
        <w:rPr>
          <w:rFonts w:ascii="Times New Roman" w:hAnsi="Times New Roman" w:cs="Times New Roman"/>
          <w:i/>
          <w:sz w:val="24"/>
          <w:szCs w:val="24"/>
        </w:rPr>
        <w:t>Myst</w:t>
      </w:r>
      <w:proofErr w:type="spellEnd"/>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305596B4"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452ACA17"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4FBEB31F"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06E500B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29500A2D"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 xml:space="preserve">(Hilgard, Engelhardt, Bartholow, &amp; Rouder, </w:t>
      </w:r>
      <w:r w:rsidR="00D01B88" w:rsidRPr="00D01B88">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 xml:space="preserve">This approach may </w:t>
      </w:r>
      <w:proofErr w:type="spellStart"/>
      <w:r w:rsidR="00AC28D5">
        <w:rPr>
          <w:rFonts w:ascii="Times New Roman" w:hAnsi="Times New Roman" w:cs="Times New Roman"/>
          <w:sz w:val="24"/>
          <w:szCs w:val="24"/>
        </w:rPr>
        <w:t>underadjust</w:t>
      </w:r>
      <w:proofErr w:type="spellEnd"/>
      <w:r w:rsidR="00AC28D5">
        <w:rPr>
          <w:rFonts w:ascii="Times New Roman" w:hAnsi="Times New Roman" w:cs="Times New Roman"/>
          <w:sz w:val="24"/>
          <w:szCs w:val="24"/>
        </w:rPr>
        <w:t xml:space="preserve"> if the confounds are measured with error or </w:t>
      </w:r>
      <w:proofErr w:type="spellStart"/>
      <w:r w:rsidR="00AC28D5">
        <w:rPr>
          <w:rFonts w:ascii="Times New Roman" w:hAnsi="Times New Roman" w:cs="Times New Roman"/>
          <w:sz w:val="24"/>
          <w:szCs w:val="24"/>
        </w:rPr>
        <w:t>overadjust</w:t>
      </w:r>
      <w:proofErr w:type="spellEnd"/>
      <w:r w:rsidR="00AC28D5">
        <w:rPr>
          <w:rFonts w:ascii="Times New Roman" w:hAnsi="Times New Roman" w:cs="Times New Roman"/>
          <w:sz w:val="24"/>
          <w:szCs w:val="24"/>
        </w:rPr>
        <w:t xml:space="preserve"> if the “confounds” are themselves consequences of violent game play.</w:t>
      </w:r>
    </w:p>
    <w:p w14:paraId="0E196998" w14:textId="165CB87E"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1F5B2D60" w:rsidR="008062AE"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8062AE">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 xml:space="preserve">Lutchmaya, Baron-Cohen, Raggatt, Knickmeyer, &amp; Manning, 2004; Manning, Scutt, Wilson, &amp; </w:t>
      </w:r>
      <w:r w:rsidR="0094470A" w:rsidRPr="0094470A">
        <w:rPr>
          <w:rFonts w:ascii="Times New Roman" w:hAnsi="Times New Roman" w:cs="Times New Roman"/>
          <w:noProof/>
          <w:sz w:val="24"/>
          <w:szCs w:val="24"/>
        </w:rPr>
        <w:lastRenderedPageBreak/>
        <w:t>Lewis-Jones, 1998)</w:t>
      </w:r>
      <w:r w:rsidR="009447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8062AE">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519518A4"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47386A">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only predicting aggressive behavior in aggressive situations </w:t>
      </w:r>
      <w:r>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game","type":"article-journal","volume":"100"},"uris":["http://www.mendeley.com/documents/?uuid=195a5aeb-3af7-3387-ad55-656a488a0402"]}],"mendeley":{"formattedCitation":"(Millet &amp; Dewitte, 2009)","plainTextFormattedCitation":"(Millet &amp; Dewitte, 2009)","previouslyFormattedCitation":"(Millet &amp; Dewitte, 2009)"},"properties":{"noteIndex":0},"schema":"https://github.com/citation-style-language/schema/raw/master/csl-citation.json"}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Superadditive</w:t>
      </w:r>
      <w:proofErr w:type="spellEnd"/>
      <w:r>
        <w:rPr>
          <w:rFonts w:ascii="Times New Roman" w:hAnsi="Times New Roman" w:cs="Times New Roman"/>
          <w:b/>
          <w:sz w:val="24"/>
          <w:szCs w:val="24"/>
        </w:rPr>
        <w:t xml:space="preserve"> </w:t>
      </w:r>
      <w:r w:rsidR="004E18B2">
        <w:rPr>
          <w:rFonts w:ascii="Times New Roman" w:hAnsi="Times New Roman" w:cs="Times New Roman"/>
          <w:b/>
          <w:sz w:val="24"/>
          <w:szCs w:val="24"/>
        </w:rPr>
        <w:t>Causes of Aggressive Behavior</w:t>
      </w:r>
    </w:p>
    <w:p w14:paraId="5EFB5A45" w14:textId="767B81F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w:t>
      </w:r>
      <w:proofErr w:type="spellStart"/>
      <w:r w:rsidR="00506CFA">
        <w:rPr>
          <w:rFonts w:ascii="Times New Roman" w:hAnsi="Times New Roman" w:cs="Times New Roman"/>
          <w:sz w:val="24"/>
          <w:szCs w:val="24"/>
        </w:rPr>
        <w:t>superadditive</w:t>
      </w:r>
      <w:proofErr w:type="spellEnd"/>
      <w:r w:rsidR="00506CFA">
        <w:rPr>
          <w:rFonts w:ascii="Times New Roman" w:hAnsi="Times New Roman" w:cs="Times New Roman"/>
          <w:sz w:val="24"/>
          <w:szCs w:val="24"/>
        </w:rPr>
        <w:t xml:space="preser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xml:space="preserve">: Violent video game content will increase aggressive </w:t>
      </w:r>
      <w:r w:rsidR="00EC2608">
        <w:rPr>
          <w:rFonts w:ascii="Times New Roman" w:hAnsi="Times New Roman" w:cs="Times New Roman"/>
          <w:sz w:val="24"/>
          <w:szCs w:val="24"/>
        </w:rPr>
        <w:lastRenderedPageBreak/>
        <w:t>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proofErr w:type="spellStart"/>
      <w:r w:rsidR="00EC2608">
        <w:rPr>
          <w:rFonts w:ascii="Times New Roman" w:hAnsi="Times New Roman" w:cs="Times New Roman"/>
          <w:sz w:val="24"/>
          <w:szCs w:val="24"/>
        </w:rPr>
        <w:t>superadditive</w:t>
      </w:r>
      <w:proofErr w:type="spellEnd"/>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2F303C28" w:rsidR="008E676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94470A">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to failures of methods or deception and set our sample 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Power to detect higher-order interactions is harder to estimate, as it is unclear what effect size to expect. Our planned sample size of 400 would have been sufficient to detect effects as small as |ρ| = .12, two-tailed, with 80% power.</w:t>
      </w:r>
    </w:p>
    <w:p w14:paraId="376FB10D" w14:textId="035A679D"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0FE361BB"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w:t>
      </w:r>
      <w:r>
        <w:rPr>
          <w:rFonts w:ascii="Times New Roman" w:hAnsi="Times New Roman" w:cs="Times New Roman"/>
          <w:sz w:val="24"/>
          <w:szCs w:val="24"/>
        </w:rPr>
        <w:lastRenderedPageBreak/>
        <w:t xml:space="preserve">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6751E08F"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255DF51"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566DA526"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w:t>
      </w:r>
      <w:r>
        <w:rPr>
          <w:rFonts w:ascii="Times New Roman" w:hAnsi="Times New Roman" w:cs="Times New Roman"/>
          <w:sz w:val="24"/>
          <w:szCs w:val="24"/>
        </w:rPr>
        <w:lastRenderedPageBreak/>
        <w:t xml:space="preserve">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et al., 2014)","plainTextFormattedCitation":"(Elson et al.,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0280FB5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t>
      </w:r>
      <w:r>
        <w:rPr>
          <w:rFonts w:ascii="Times New Roman" w:hAnsi="Times New Roman" w:cs="Times New Roman"/>
          <w:sz w:val="24"/>
          <w:szCs w:val="24"/>
        </w:rPr>
        <w:lastRenderedPageBreak/>
        <w:t>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3F3B4B80"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that they must 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are lost and confused and need to be sent home with the </w:t>
      </w:r>
      <w:r w:rsidR="00E7394E">
        <w:rPr>
          <w:rFonts w:ascii="Times New Roman" w:hAnsi="Times New Roman" w:cs="Times New Roman"/>
          <w:sz w:val="24"/>
          <w:szCs w:val="24"/>
        </w:rPr>
        <w:t>“</w:t>
      </w:r>
      <w:proofErr w:type="spellStart"/>
      <w:r>
        <w:rPr>
          <w:rFonts w:ascii="Times New Roman" w:hAnsi="Times New Roman" w:cs="Times New Roman"/>
          <w:sz w:val="24"/>
          <w:szCs w:val="24"/>
        </w:rPr>
        <w:t>zorcher</w:t>
      </w:r>
      <w:proofErr w:type="spellEnd"/>
      <w:r w:rsidR="00E7394E">
        <w:rPr>
          <w:rFonts w:ascii="Times New Roman" w:hAnsi="Times New Roman" w:cs="Times New Roman"/>
          <w:sz w:val="24"/>
          <w:szCs w:val="24"/>
        </w:rPr>
        <w:t>”, a tool resembling a remote controller.</w:t>
      </w:r>
    </w:p>
    <w:p w14:paraId="20FA265E" w14:textId="2CC6E16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attack the player, instead </w:t>
      </w:r>
      <w:r>
        <w:rPr>
          <w:rFonts w:ascii="Times New Roman" w:hAnsi="Times New Roman" w:cs="Times New Roman"/>
          <w:sz w:val="24"/>
          <w:szCs w:val="24"/>
        </w:rPr>
        <w:t>walk</w:t>
      </w:r>
      <w:r w:rsidR="00355ADB">
        <w:rPr>
          <w:rFonts w:ascii="Times New Roman" w:hAnsi="Times New Roman" w:cs="Times New Roman"/>
          <w:sz w:val="24"/>
          <w:szCs w:val="24"/>
        </w:rPr>
        <w:t>ing</w:t>
      </w:r>
      <w:r>
        <w:rPr>
          <w:rFonts w:ascii="Times New Roman" w:hAnsi="Times New Roman" w:cs="Times New Roman"/>
          <w:sz w:val="24"/>
          <w:szCs w:val="24"/>
        </w:rPr>
        <w:t xml:space="preserve"> slowly towards the player and wait</w:t>
      </w:r>
      <w:r w:rsidR="00355ADB">
        <w:rPr>
          <w:rFonts w:ascii="Times New Roman" w:hAnsi="Times New Roman" w:cs="Times New Roman"/>
          <w:sz w:val="24"/>
          <w:szCs w:val="24"/>
        </w:rPr>
        <w:t>ing</w:t>
      </w:r>
      <w:r>
        <w:rPr>
          <w:rFonts w:ascii="Times New Roman" w:hAnsi="Times New Roman" w:cs="Times New Roman"/>
          <w:sz w:val="24"/>
          <w:szCs w:val="24"/>
        </w:rPr>
        <w:t xml:space="preserve">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w:t>
      </w:r>
    </w:p>
    <w:p w14:paraId="64C1B6D5" w14:textId="365F5923"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games were also programmed to track some statistics about the player’s performance. </w:t>
      </w:r>
      <w:r>
        <w:rPr>
          <w:rFonts w:ascii="Times New Roman" w:hAnsi="Times New Roman" w:cs="Times New Roman"/>
          <w:sz w:val="24"/>
          <w:szCs w:val="24"/>
        </w:rPr>
        <w:t>These variables included player deaths, player kills, wounds received, bullets fired, shotgun shells fired, and distance progressed.</w:t>
      </w:r>
      <w:r>
        <w:rPr>
          <w:rFonts w:ascii="Times New Roman" w:hAnsi="Times New Roman" w:cs="Times New Roman"/>
          <w:sz w:val="24"/>
          <w:szCs w:val="24"/>
        </w:rPr>
        <w:t xml:space="preserve"> These were chiefly collected for quality control purposes to make sure that players assigned to the easy condition did not receive wounds and that all players fired their weapons and accumulated some kills.</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69027DAC"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0A1EC316"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w:t>
      </w:r>
      <w:proofErr w:type="spellStart"/>
      <w:r w:rsidR="00355ADB">
        <w:rPr>
          <w:rFonts w:ascii="Times New Roman" w:hAnsi="Times New Roman" w:cs="Times New Roman"/>
          <w:sz w:val="24"/>
          <w:szCs w:val="24"/>
        </w:rPr>
        <w:t>for</w:t>
      </w:r>
      <w:proofErr w:type="spellEnd"/>
      <w:r w:rsidR="00355ADB">
        <w:rPr>
          <w:rFonts w:ascii="Times New Roman" w:hAnsi="Times New Roman" w:cs="Times New Roman"/>
          <w:sz w:val="24"/>
          <w:szCs w:val="24"/>
        </w:rPr>
        <w:t xml:space="preserve">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2C292FDC"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cold </w:t>
      </w:r>
      <w:proofErr w:type="spellStart"/>
      <w:r>
        <w:rPr>
          <w:rFonts w:ascii="Times New Roman" w:hAnsi="Times New Roman" w:cs="Times New Roman"/>
          <w:sz w:val="24"/>
          <w:szCs w:val="24"/>
        </w:rPr>
        <w:t>pressor</w:t>
      </w:r>
      <w:proofErr w:type="spellEnd"/>
      <w:r>
        <w:rPr>
          <w:rFonts w:ascii="Times New Roman" w:hAnsi="Times New Roman" w:cs="Times New Roman"/>
          <w:sz w:val="24"/>
          <w:szCs w:val="24"/>
        </w:rPr>
        <w:t xml:space="preserve"> consisted of a pitcher of water kept in the laboratory refrigerator. Five minutes before the end of the gameplay session, the research assistant added a dozen ice cubes to the pitcher. Unfortunately, measurements of the pitcher’s temperature were not taken.</w:t>
      </w:r>
    </w:p>
    <w:p w14:paraId="63269945" w14:textId="0B84555D"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 xml:space="preserve">water. </w:t>
      </w:r>
    </w:p>
    <w:p w14:paraId="5AD2CEBF" w14:textId="11DBD953"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2"/>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416F071B" w14:textId="5C546CDB" w:rsidR="00B06B1B" w:rsidRPr="00B06B1B" w:rsidRDefault="00B06B1B" w:rsidP="00B06B1B">
      <w:pPr>
        <w:keepNext/>
        <w:keepLines/>
        <w:spacing w:after="0" w:line="480" w:lineRule="auto"/>
        <w:outlineLvl w:val="1"/>
        <w:rPr>
          <w:rFonts w:ascii="Times New Roman" w:eastAsia="Times New Roman" w:hAnsi="Times New Roman" w:cs="Times New Roman"/>
          <w:b/>
          <w:bCs/>
          <w:sz w:val="24"/>
          <w:szCs w:val="32"/>
        </w:rPr>
      </w:pPr>
      <w:r w:rsidRPr="00B06B1B">
        <w:rPr>
          <w:rFonts w:ascii="Times New Roman" w:eastAsia="Times New Roman" w:hAnsi="Times New Roman" w:cs="Times New Roman"/>
          <w:b/>
          <w:bCs/>
          <w:sz w:val="24"/>
          <w:szCs w:val="32"/>
        </w:rPr>
        <w:t>Manipulation Check</w:t>
      </w:r>
      <w:r>
        <w:rPr>
          <w:rFonts w:ascii="Times New Roman" w:eastAsia="Times New Roman" w:hAnsi="Times New Roman" w:cs="Times New Roman"/>
          <w:b/>
          <w:bCs/>
          <w:sz w:val="24"/>
          <w:szCs w:val="32"/>
        </w:rPr>
        <w:t>s</w:t>
      </w:r>
    </w:p>
    <w:p w14:paraId="689DF3F6" w14:textId="0C395643" w:rsidR="00780039" w:rsidRPr="00780039" w:rsidRDefault="00780039" w:rsidP="00B06B1B">
      <w:pPr>
        <w:spacing w:after="0" w:line="480" w:lineRule="auto"/>
        <w:ind w:firstLine="720"/>
        <w:rPr>
          <w:rFonts w:ascii="Times New Roman" w:eastAsia="Cambria" w:hAnsi="Times New Roman" w:cs="Times New Roman"/>
          <w:color w:val="FF0000"/>
          <w:sz w:val="24"/>
          <w:szCs w:val="24"/>
        </w:rPr>
      </w:pPr>
      <w:r w:rsidRPr="00780039">
        <w:rPr>
          <w:rFonts w:ascii="Times New Roman" w:eastAsia="Cambria" w:hAnsi="Times New Roman" w:cs="Times New Roman"/>
          <w:color w:val="FF0000"/>
          <w:sz w:val="24"/>
          <w:szCs w:val="24"/>
        </w:rPr>
        <w:t xml:space="preserve">Participant </w:t>
      </w:r>
      <w:r>
        <w:rPr>
          <w:rFonts w:ascii="Times New Roman" w:eastAsia="Cambria" w:hAnsi="Times New Roman" w:cs="Times New Roman"/>
          <w:color w:val="FF0000"/>
          <w:sz w:val="24"/>
          <w:szCs w:val="24"/>
        </w:rPr>
        <w:t>responses on the post-questionnaire were submitted to exploratory factor analysis. Parallel analysis suggested four factors. EFA with the psych package (</w:t>
      </w:r>
      <w:proofErr w:type="spellStart"/>
      <w:r>
        <w:rPr>
          <w:rFonts w:ascii="Times New Roman" w:eastAsia="Cambria" w:hAnsi="Times New Roman" w:cs="Times New Roman"/>
          <w:color w:val="FF0000"/>
          <w:sz w:val="24"/>
          <w:szCs w:val="24"/>
        </w:rPr>
        <w:t>Revelle</w:t>
      </w:r>
      <w:proofErr w:type="spellEnd"/>
      <w:r>
        <w:rPr>
          <w:rFonts w:ascii="Times New Roman" w:eastAsia="Cambria" w:hAnsi="Times New Roman" w:cs="Times New Roman"/>
          <w:color w:val="FF0000"/>
          <w:sz w:val="24"/>
          <w:szCs w:val="24"/>
        </w:rPr>
        <w:t xml:space="preserve">, CITE) extracted four factors. These factors represented 1) excitement and </w:t>
      </w:r>
      <w:r>
        <w:rPr>
          <w:rFonts w:ascii="Times New Roman" w:eastAsia="Cambria" w:hAnsi="Times New Roman" w:cs="Times New Roman"/>
          <w:color w:val="FF0000"/>
          <w:sz w:val="24"/>
          <w:szCs w:val="24"/>
        </w:rPr>
        <w:lastRenderedPageBreak/>
        <w:t>enjoyment, 2) challenge, stress, mental effort, 3) difficulty with the controls, and 4) violence and aggression</w:t>
      </w:r>
      <w:r w:rsidR="00C5184E">
        <w:rPr>
          <w:rFonts w:ascii="Times New Roman" w:eastAsia="Cambria" w:hAnsi="Times New Roman" w:cs="Times New Roman"/>
          <w:color w:val="FF0000"/>
          <w:sz w:val="24"/>
          <w:szCs w:val="24"/>
        </w:rPr>
        <w:t>, but also how satisfying the guns were… this is messy</w:t>
      </w:r>
      <w:bookmarkStart w:id="0" w:name="_GoBack"/>
      <w:bookmarkEnd w:id="0"/>
      <w:r>
        <w:rPr>
          <w:rFonts w:ascii="Times New Roman" w:eastAsia="Cambria" w:hAnsi="Times New Roman" w:cs="Times New Roman"/>
          <w:color w:val="FF0000"/>
          <w:sz w:val="24"/>
          <w:szCs w:val="24"/>
        </w:rPr>
        <w:t xml:space="preserve">. </w:t>
      </w:r>
    </w:p>
    <w:p w14:paraId="5B7075BE" w14:textId="0574B059"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Game manipulation.</w:t>
      </w:r>
      <w:r w:rsidRPr="00B06B1B">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5.3</w:t>
      </w:r>
      <w:r w:rsidR="00516782">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w:t>
      </w:r>
      <w:r w:rsidR="00516782" w:rsidRPr="00516782">
        <w:rPr>
          <w:rFonts w:ascii="Times New Roman" w:eastAsia="Cambria" w:hAnsi="Times New Roman" w:cs="Times New Roman"/>
          <w:i/>
          <w:sz w:val="24"/>
          <w:szCs w:val="24"/>
        </w:rPr>
        <w:t>SD</w:t>
      </w:r>
      <w:r w:rsidR="00516782">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t>1.6) was much more violent than the nonviolent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 xml:space="preserve">SD </w:t>
      </w:r>
      <w:r w:rsidR="00516782" w:rsidRPr="00516782">
        <w:rPr>
          <w:rFonts w:ascii="Times New Roman" w:eastAsia="Cambria" w:hAnsi="Times New Roman" w:cs="Times New Roman"/>
          <w:sz w:val="24"/>
          <w:szCs w:val="24"/>
        </w:rPr>
        <w:t>=</w:t>
      </w:r>
      <w:r w:rsidRPr="00516782">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xml:space="preserve">1.3;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2.1, [1.8, </w:t>
      </w:r>
      <w:proofErr w:type="gramStart"/>
      <w:r w:rsidRPr="00B06B1B">
        <w:rPr>
          <w:rFonts w:ascii="Times New Roman" w:eastAsia="Cambria" w:hAnsi="Times New Roman" w:cs="Times New Roman"/>
          <w:sz w:val="24"/>
          <w:szCs w:val="24"/>
        </w:rPr>
        <w:t>2.4</w:t>
      </w:r>
      <w:proofErr w:type="gramEnd"/>
      <w:r w:rsidRPr="00B06B1B">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8C55D7">
        <w:rPr>
          <w:rFonts w:ascii="Times New Roman" w:eastAsia="Cambria" w:hAnsi="Times New Roman" w:cs="Times New Roman"/>
          <w:sz w:val="24"/>
          <w:szCs w:val="24"/>
        </w:rPr>
        <w:t xml:space="preserve">Exploratory factor analysis suggested a latent factor of how challenging, stressful, difficult, exhausting, and requiring of mental effort the game was. </w:t>
      </w:r>
      <w:r w:rsidR="00516782">
        <w:rPr>
          <w:rFonts w:ascii="Times New Roman" w:eastAsia="Cambria" w:hAnsi="Times New Roman" w:cs="Times New Roman"/>
          <w:sz w:val="24"/>
          <w:szCs w:val="24"/>
        </w:rPr>
        <w:t xml:space="preserve">Participants also rated the difficult </w:t>
      </w:r>
      <w:r w:rsidR="00516782" w:rsidRPr="008C55D7">
        <w:rPr>
          <w:rFonts w:ascii="Times New Roman" w:eastAsia="Cambria" w:hAnsi="Times New Roman" w:cs="Times New Roman"/>
          <w:sz w:val="24"/>
          <w:szCs w:val="24"/>
        </w:rPr>
        <w:t>game (</w:t>
      </w:r>
      <w:r w:rsidR="00516782" w:rsidRPr="008C55D7">
        <w:rPr>
          <w:rFonts w:ascii="Times New Roman" w:eastAsia="Cambria" w:hAnsi="Times New Roman" w:cs="Times New Roman"/>
          <w:i/>
          <w:sz w:val="24"/>
          <w:szCs w:val="24"/>
        </w:rPr>
        <w:t xml:space="preserve">M </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0.33</w:t>
      </w:r>
      <w:r w:rsidR="00516782" w:rsidRPr="008C55D7">
        <w:rPr>
          <w:rFonts w:ascii="Times New Roman" w:eastAsia="Cambria" w:hAnsi="Times New Roman" w:cs="Times New Roman"/>
          <w:sz w:val="24"/>
          <w:szCs w:val="24"/>
        </w:rPr>
        <w:t>,</w:t>
      </w:r>
      <w:r w:rsidR="00516782" w:rsidRPr="008C55D7">
        <w:rPr>
          <w:rFonts w:ascii="Times New Roman" w:eastAsia="Cambria" w:hAnsi="Times New Roman" w:cs="Times New Roman"/>
          <w:i/>
          <w:sz w:val="24"/>
          <w:szCs w:val="24"/>
        </w:rPr>
        <w:t xml:space="preserve"> SD </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0.94</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higher on this factor</w:t>
      </w:r>
      <w:r w:rsidR="00516782" w:rsidRPr="008C55D7">
        <w:rPr>
          <w:rFonts w:ascii="Times New Roman" w:eastAsia="Cambria" w:hAnsi="Times New Roman" w:cs="Times New Roman"/>
          <w:sz w:val="24"/>
          <w:szCs w:val="24"/>
        </w:rPr>
        <w:t xml:space="preserve"> than the easy game (</w:t>
      </w:r>
      <w:r w:rsidR="00516782" w:rsidRPr="008C55D7">
        <w:rPr>
          <w:rFonts w:ascii="Times New Roman" w:eastAsia="Cambria" w:hAnsi="Times New Roman" w:cs="Times New Roman"/>
          <w:i/>
          <w:sz w:val="24"/>
          <w:szCs w:val="24"/>
        </w:rPr>
        <w:t>M</w:t>
      </w:r>
      <w:r w:rsidR="00780039">
        <w:rPr>
          <w:rFonts w:ascii="Times New Roman" w:eastAsia="Cambria" w:hAnsi="Times New Roman" w:cs="Times New Roman"/>
          <w:sz w:val="24"/>
          <w:szCs w:val="24"/>
        </w:rPr>
        <w:t xml:space="preserve"> = </w:t>
      </w:r>
      <w:r w:rsidR="008C55D7" w:rsidRPr="008C55D7">
        <w:rPr>
          <w:rFonts w:ascii="Times New Roman" w:eastAsia="Cambria" w:hAnsi="Times New Roman" w:cs="Times New Roman"/>
          <w:sz w:val="24"/>
          <w:szCs w:val="24"/>
        </w:rPr>
        <w:t>-0.3</w:t>
      </w:r>
      <w:r w:rsidR="00780039">
        <w:rPr>
          <w:rFonts w:ascii="Times New Roman" w:eastAsia="Cambria" w:hAnsi="Times New Roman" w:cs="Times New Roman"/>
          <w:sz w:val="24"/>
          <w:szCs w:val="24"/>
        </w:rPr>
        <w:t>4</w:t>
      </w:r>
      <w:r w:rsidR="00516782" w:rsidRPr="008C55D7">
        <w:rPr>
          <w:rFonts w:ascii="Times New Roman" w:eastAsia="Cambria" w:hAnsi="Times New Roman" w:cs="Times New Roman"/>
          <w:i/>
          <w:sz w:val="24"/>
          <w:szCs w:val="24"/>
        </w:rPr>
        <w:t>, SD</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 xml:space="preserve"> 0.73</w:t>
      </w:r>
      <w:r w:rsidR="00516782" w:rsidRPr="008C55D7">
        <w:rPr>
          <w:rFonts w:ascii="Times New Roman" w:eastAsia="Cambria" w:hAnsi="Times New Roman" w:cs="Times New Roman"/>
          <w:sz w:val="24"/>
          <w:szCs w:val="24"/>
        </w:rPr>
        <w:t xml:space="preserve">, </w:t>
      </w:r>
      <w:r w:rsidR="00516782" w:rsidRPr="008C55D7">
        <w:rPr>
          <w:rFonts w:ascii="Times New Roman" w:eastAsia="Cambria" w:hAnsi="Times New Roman" w:cs="Times New Roman"/>
          <w:i/>
          <w:sz w:val="24"/>
          <w:szCs w:val="24"/>
        </w:rPr>
        <w:t>d</w:t>
      </w:r>
      <w:r w:rsidR="00516782" w:rsidRPr="008C55D7">
        <w:rPr>
          <w:rFonts w:ascii="Times New Roman" w:eastAsia="Cambria" w:hAnsi="Times New Roman" w:cs="Times New Roman"/>
          <w:sz w:val="24"/>
          <w:szCs w:val="24"/>
        </w:rPr>
        <w:t xml:space="preserve"> = </w:t>
      </w:r>
      <w:r w:rsidR="008C55D7" w:rsidRPr="008C55D7">
        <w:rPr>
          <w:rFonts w:ascii="Times New Roman" w:eastAsia="Cambria" w:hAnsi="Times New Roman" w:cs="Times New Roman"/>
          <w:sz w:val="24"/>
          <w:szCs w:val="24"/>
        </w:rPr>
        <w:t>0.74</w:t>
      </w:r>
      <w:r w:rsidR="00516782" w:rsidRPr="008C55D7">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0.50, 0.99]).</w:t>
      </w:r>
      <w:r w:rsidR="00516782">
        <w:rPr>
          <w:rFonts w:ascii="Times New Roman" w:eastAsia="Cambria" w:hAnsi="Times New Roman" w:cs="Times New Roman"/>
          <w:i/>
          <w:sz w:val="24"/>
          <w:szCs w:val="24"/>
        </w:rPr>
        <w:t xml:space="preserve"> </w:t>
      </w:r>
      <w:r w:rsidR="00516782">
        <w:rPr>
          <w:rFonts w:ascii="Times New Roman" w:eastAsia="Cambria" w:hAnsi="Times New Roman" w:cs="Times New Roman"/>
          <w:sz w:val="24"/>
          <w:szCs w:val="24"/>
        </w:rPr>
        <w:t xml:space="preserve"> </w:t>
      </w:r>
    </w:p>
    <w:p w14:paraId="0461D930"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Provocation.</w:t>
      </w:r>
      <w:r w:rsidRPr="00B06B1B">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1.7), angered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4.2,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1.8), and annoyed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4.9,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1.8) by their partner. Furthermore, they were neither happy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2.4,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1.4) nor pleased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1.4) with their partner and found the feedback unhelpful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1.7,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1.3).</w:t>
      </w:r>
    </w:p>
    <w:p w14:paraId="38D5ADC7" w14:textId="14E4A777"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w:t>
      </w:r>
      <w:proofErr w:type="spellStart"/>
      <w:r w:rsidRPr="00B06B1B">
        <w:rPr>
          <w:rFonts w:ascii="Times New Roman" w:eastAsia="Cambria" w:hAnsi="Times New Roman" w:cs="Times New Roman"/>
          <w:sz w:val="24"/>
          <w:szCs w:val="24"/>
        </w:rPr>
        <w:t>oblimin</w:t>
      </w:r>
      <w:proofErr w:type="spellEnd"/>
      <w:r w:rsidRPr="00B06B1B">
        <w:rPr>
          <w:rFonts w:ascii="Times New Roman" w:eastAsia="Cambria" w:hAnsi="Times New Roman" w:cs="Times New Roman"/>
          <w:sz w:val="24"/>
          <w:szCs w:val="24"/>
        </w:rPr>
        <w:t xml:space="preserve"> rotation. The first factor accounted for 52% of the variance and had the expected pattern of loadings: .77, .76, and .67 for irritation, anger, and annoyance, -.25, .02, and .02 for happiness, helpfulness, and pleasure. This provocation factor was then used as a linear predictor of cold pressor assignment. The relationship </w:t>
      </w:r>
      <w:r w:rsidRPr="00B06B1B">
        <w:rPr>
          <w:rFonts w:ascii="Times New Roman" w:eastAsia="Cambria" w:hAnsi="Times New Roman" w:cs="Times New Roman"/>
          <w:sz w:val="24"/>
          <w:szCs w:val="24"/>
        </w:rPr>
        <w:lastRenderedPageBreak/>
        <w:t xml:space="preserve">was moderately strong,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249) = 5.73,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&lt; .001,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.33 [.22, .43], suggesting that the cold </w:t>
      </w:r>
      <w:proofErr w:type="spellStart"/>
      <w:r w:rsidRPr="00B06B1B">
        <w:rPr>
          <w:rFonts w:ascii="Times New Roman" w:eastAsia="Cambria" w:hAnsi="Times New Roman" w:cs="Times New Roman"/>
          <w:sz w:val="24"/>
          <w:szCs w:val="24"/>
        </w:rPr>
        <w:t>pressor</w:t>
      </w:r>
      <w:proofErr w:type="spellEnd"/>
      <w:r w:rsidRPr="00B06B1B">
        <w:rPr>
          <w:rFonts w:ascii="Times New Roman" w:eastAsia="Cambria" w:hAnsi="Times New Roman" w:cs="Times New Roman"/>
          <w:sz w:val="24"/>
          <w:szCs w:val="24"/>
        </w:rPr>
        <w:t xml:space="preserve"> measure was </w:t>
      </w:r>
      <w:r w:rsidR="00F5598D">
        <w:rPr>
          <w:rFonts w:ascii="Times New Roman" w:eastAsia="Cambria" w:hAnsi="Times New Roman" w:cs="Times New Roman"/>
          <w:sz w:val="24"/>
          <w:szCs w:val="24"/>
        </w:rPr>
        <w:t>sensitive to</w:t>
      </w:r>
      <w:r w:rsidRPr="00B06B1B">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participants’ intent to aggress. A scatterplot and loess regression line are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 Scatterplot of cold pressor sensitivity to composite irritation.</w:t>
      </w:r>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78786CA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-0.28,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.777,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-0.03 [-0.27, 0.2];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-0.02 [-0.26, 0.22]; Violence ×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.392,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[-0.34, 0.13]), suggesting that the game played had a minimal influence on participants’ reaction to the feedback.</w:t>
      </w:r>
    </w:p>
    <w:p w14:paraId="65EF9ED7" w14:textId="77777777"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1" w:name="conventional-general-linear-models."/>
      <w:bookmarkEnd w:id="1"/>
      <w:r w:rsidRPr="00B06B1B">
        <w:rPr>
          <w:rFonts w:ascii="Times New Roman" w:eastAsia="Times New Roman" w:hAnsi="Times New Roman" w:cs="Times New Roman"/>
          <w:b/>
          <w:bCs/>
          <w:sz w:val="24"/>
          <w:szCs w:val="28"/>
        </w:rPr>
        <w:lastRenderedPageBreak/>
        <w:t>Con</w:t>
      </w:r>
      <w:r>
        <w:rPr>
          <w:rFonts w:ascii="Times New Roman" w:eastAsia="Times New Roman" w:hAnsi="Times New Roman" w:cs="Times New Roman"/>
          <w:b/>
          <w:bCs/>
          <w:sz w:val="24"/>
          <w:szCs w:val="28"/>
        </w:rPr>
        <w:t>ventional General Linear Models</w:t>
      </w:r>
    </w:p>
    <w:p w14:paraId="092BEC67" w14:textId="34AD8941"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518D2D4" w14:textId="7A58DCB1"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Neither model found any significant effects. Neither game violence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265) = 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.371,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game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0.85,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.395,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[-0.13, 0.34]), nor their interaction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.129,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-0.18 [-0.42, 0.05]) significantly predicted aggression. Additionally, neither left-hand 2D:4D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265) = -1.11,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-.07 [-.18, .05]) nor right-hand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(266) = 0.52,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.602,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.03 [-.09, .15]) had a significant main effect on aggressive behavior.</w:t>
      </w:r>
      <w:r w:rsidR="008E4575">
        <w:rPr>
          <w:rFonts w:ascii="Times New Roman" w:eastAsia="Cambria" w:hAnsi="Times New Roman" w:cs="Times New Roman"/>
          <w:sz w:val="24"/>
          <w:szCs w:val="24"/>
        </w:rPr>
        <w:t xml:space="preserve"> See Figure 2</w:t>
      </w:r>
      <w:r w:rsidR="00216538">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545CFDAF"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246) = 0.78,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.434,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0.09 [-0.14, 0.33], the effect of difficulty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1.08,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.283,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0.13 [-0.11, 0.37], and their interaction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.318,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-0.12 [-0.36, 0.12]. Effects of left-hand and right-hand 2D:4D remained nonsignificant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246) = -1.86,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.065,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-.12 [-.24, .01] and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(248) = -0.31,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.755,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-.02 [-.14, .11], respectively).</w:t>
      </w:r>
    </w:p>
    <w:p w14:paraId="007752B7" w14:textId="5483E3A5"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2" w:name="bayesian-anova."/>
      <w:bookmarkEnd w:id="2"/>
      <w:r>
        <w:rPr>
          <w:rFonts w:ascii="Times New Roman" w:eastAsia="Times New Roman" w:hAnsi="Times New Roman" w:cs="Times New Roman"/>
          <w:b/>
          <w:bCs/>
          <w:sz w:val="24"/>
          <w:szCs w:val="28"/>
        </w:rPr>
        <w:t>Bayesian ANOVA</w:t>
      </w:r>
    </w:p>
    <w:p w14:paraId="6D8FED4C" w14:textId="5EB4CFAF"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Models were compared using the </w:t>
      </w:r>
      <w:proofErr w:type="spellStart"/>
      <w:r w:rsidRPr="00B06B1B">
        <w:rPr>
          <w:rFonts w:ascii="Times New Roman" w:eastAsia="Cambria" w:hAnsi="Times New Roman" w:cs="Times New Roman"/>
          <w:sz w:val="24"/>
          <w:szCs w:val="24"/>
        </w:rPr>
        <w:t>BayesFactor</w:t>
      </w:r>
      <w:proofErr w:type="spellEnd"/>
      <w:r w:rsidRPr="00B06B1B">
        <w:rPr>
          <w:rFonts w:ascii="Times New Roman" w:eastAsia="Cambria" w:hAnsi="Times New Roman" w:cs="Times New Roman"/>
          <w:sz w:val="24"/>
          <w:szCs w:val="24"/>
        </w:rPr>
        <w:t xml:space="preserve"> package for R </w:t>
      </w:r>
      <w:r w:rsidR="00DA7487">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{"citationItems":[{"id":"ITEM-1","itemData":{"author":[{"dropping-particle":"","family":"Morey","given":"Richard D","non-dropping-particle":"","parse-names":false,"suffix":""},{"dropping-particle":"","family":"Rouder","given":"Jeffrey N","non-dropping-particle":"","parse-names":false,"suffix":""}],"id":"ITEM-1","issued":{"date-parts":[["2015"]]},"number":"0.9.12-2","title":"BayesFactor: Computation of Bayes Factors for Common Designs","type":"article"},"uris":["http://www.mendeley.com/documents/?uuid=0b74d046-291d-4a33-8c4d-b53caa5a16f4"]}],"mendeley":{"formattedCitation":"(Morey &amp; Rouder, 2015)","plainTextFormattedCitation":"(Morey &amp; Rouder, 2015)","previouslyFormattedCitation":"(Morey &amp; Rouder, 2015)"},"properties":{"noteIndex":0},"schema":"https://github.com/citation-style-language/schema/raw/master/csl-citation.json"}</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(Morey &amp; Rouder, 2015)</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scale of the effect size under the alternative hypothesis was specified as </w:t>
      </w:r>
      <w:r w:rsidR="00516782">
        <w:rPr>
          <w:rFonts w:ascii="Times New Roman" w:eastAsia="Cambria" w:hAnsi="Times New Roman" w:cs="Times New Roman"/>
          <w:sz w:val="24"/>
          <w:szCs w:val="24"/>
        </w:rPr>
        <w:t>H</w:t>
      </w:r>
      <w:r w:rsidR="00516782">
        <w:rPr>
          <w:rFonts w:ascii="Times New Roman" w:eastAsia="Cambria" w:hAnsi="Times New Roman" w:cs="Times New Roman"/>
          <w:sz w:val="24"/>
          <w:szCs w:val="24"/>
          <w:vertAlign w:val="subscript"/>
        </w:rPr>
        <w:t>1</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w:t>
      </w:r>
      <w:proofErr w:type="gramStart"/>
      <w:r w:rsidRPr="00B06B1B">
        <w:rPr>
          <w:rFonts w:ascii="Times New Roman" w:eastAsia="Cambria" w:hAnsi="Times New Roman" w:cs="Times New Roman"/>
          <w:sz w:val="24"/>
          <w:szCs w:val="24"/>
        </w:rPr>
        <w:t>Cauchy(</w:t>
      </w:r>
      <w:proofErr w:type="gramEnd"/>
      <w:r w:rsidRPr="00B06B1B">
        <w:rPr>
          <w:rFonts w:ascii="Times New Roman" w:eastAsia="Cambria" w:hAnsi="Times New Roman" w:cs="Times New Roman"/>
          <w:sz w:val="24"/>
          <w:szCs w:val="24"/>
        </w:rPr>
        <w:t>.4),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r w:rsidR="00516782">
        <w:rPr>
          <w:rFonts w:ascii="Times New Roman" w:eastAsia="Cambria" w:hAnsi="Times New Roman" w:cs="Times New Roman"/>
          <w:sz w:val="24"/>
          <w:szCs w:val="24"/>
        </w:rPr>
        <w:t>, H</w:t>
      </w:r>
      <w:r w:rsidR="00516782">
        <w:rPr>
          <w:rFonts w:ascii="Times New Roman" w:eastAsia="Cambria" w:hAnsi="Times New Roman" w:cs="Times New Roman"/>
          <w:sz w:val="24"/>
          <w:szCs w:val="24"/>
          <w:vertAlign w:val="subscript"/>
        </w:rPr>
        <w:t>0</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00516782">
        <w:rPr>
          <w:rFonts w:ascii="Times New Roman" w:eastAsia="Cambria" w:hAnsi="Times New Roman" w:cs="Times New Roman"/>
          <w:sz w:val="24"/>
          <w:szCs w:val="24"/>
        </w:rPr>
        <w:t xml:space="preserve"> = 0</w:t>
      </w:r>
      <w:r w:rsidRPr="00B06B1B">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This is the same prior that describes the nil-null hypothesis used in frequentist testing.</w:t>
      </w:r>
    </w:p>
    <w:p w14:paraId="458F6223" w14:textId="63F60DD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w:t>
      </w:r>
      <w:r w:rsidRPr="00B06B1B">
        <w:rPr>
          <w:rFonts w:ascii="Times New Roman" w:eastAsia="Cambria" w:hAnsi="Times New Roman" w:cs="Times New Roman"/>
          <w:sz w:val="24"/>
          <w:szCs w:val="24"/>
        </w:rPr>
        <w:lastRenderedPageBreak/>
        <w:t>either. Evidence was ambiguous regarding a Violence × Difficulty interaction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1.25 favoring the null). Neither violence nor difficulty interacted with 2D:4D of the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3.6, 4.13, respectively) or 2D:4D of the right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4.84, 4.32). The Violence × Difficulty × 2D:4D interaction was not supported (left-hand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3.38, right-hand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3.04).</w:t>
      </w:r>
    </w:p>
    <w:p w14:paraId="28B4B75A" w14:textId="5023406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Experienced provocation was added to the model as a predictor. An effect of provocation was strongly supporte</w:t>
      </w:r>
      <w:r w:rsidR="00DA7487">
        <w:rPr>
          <w:rFonts w:ascii="Times New Roman" w:eastAsia="Cambria" w:hAnsi="Times New Roman" w:cs="Times New Roman"/>
          <w:sz w:val="24"/>
          <w:szCs w:val="24"/>
        </w:rPr>
        <w:t>d by the evidence (BF = 1.04</w:t>
      </w:r>
      <w:r w:rsidR="00117822">
        <w:rPr>
          <w:rFonts w:ascii="Times New Roman" w:eastAsia="Cambria" w:hAnsi="Times New Roman" w:cs="Times New Roman"/>
          <w:sz w:val="24"/>
          <w:szCs w:val="24"/>
        </w:rPr>
        <w:t>×</w:t>
      </w:r>
      <w:r w:rsidRPr="00B06B1B">
        <w:rPr>
          <w:rFonts w:ascii="Times New Roman" w:eastAsia="Cambria" w:hAnsi="Times New Roman" w:cs="Times New Roman"/>
          <w:sz w:val="24"/>
          <w:szCs w:val="24"/>
        </w:rPr>
        <w:t>10</w:t>
      </w:r>
      <w:r w:rsidR="00DA7487" w:rsidRPr="00DA7487">
        <w:rPr>
          <w:rFonts w:ascii="Times New Roman" w:eastAsia="Cambria" w:hAnsi="Times New Roman" w:cs="Times New Roman"/>
          <w:sz w:val="24"/>
          <w:szCs w:val="24"/>
          <w:vertAlign w:val="superscript"/>
        </w:rPr>
        <w:t>6</w:t>
      </w:r>
      <w:r w:rsidRPr="00B06B1B">
        <w:rPr>
          <w:rFonts w:ascii="Times New Roman" w:eastAsia="Cambria" w:hAnsi="Times New Roman" w:cs="Times New Roman"/>
          <w:sz w:val="24"/>
          <w:szCs w:val="24"/>
        </w:rPr>
        <w:t>). However, addition of this covariate did not improve the strength of evidence for main effects of violence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 4.92), difficulty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3.63), or 2D:4D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1.26,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6.13, right hand). Taken together, these results indicate that aggression could be predicted by experienced provocation but not by game condition.</w:t>
      </w:r>
    </w:p>
    <w:p w14:paraId="43140D5E" w14:textId="22EFAA85"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bookmarkStart w:id="3" w:name="non-local-bayesian-prior."/>
      <w:bookmarkEnd w:id="3"/>
      <w:r w:rsidRPr="00B06B1B">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B06B1B">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351B559" w14:textId="34A4133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main effect of </w:t>
      </w:r>
      <w:r w:rsidR="00117822">
        <w:rPr>
          <w:rFonts w:ascii="Times New Roman" w:eastAsia="Cambria" w:hAnsi="Times New Roman" w:cs="Times New Roman"/>
          <w:sz w:val="24"/>
          <w:szCs w:val="24"/>
        </w:rPr>
        <w:t>v</w:t>
      </w:r>
      <w:r w:rsidRPr="00B06B1B">
        <w:rPr>
          <w:rFonts w:ascii="Times New Roman" w:eastAsia="Cambria" w:hAnsi="Times New Roman" w:cs="Times New Roman"/>
          <w:sz w:val="24"/>
          <w:szCs w:val="24"/>
        </w:rPr>
        <w:t xml:space="preserve">iolence was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An online Bayes factor calculator </w:t>
      </w:r>
      <w:r w:rsidR="00DA7487">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(Dienes, 2008)</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H1: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.43 [.35, .52]. The obtained Bayes factor substantially preferred the null, B</w:t>
      </w:r>
      <w:r w:rsidR="00DA7487">
        <w:rPr>
          <w:rFonts w:ascii="Times New Roman" w:eastAsia="Cambria" w:hAnsi="Times New Roman" w:cs="Times New Roman"/>
          <w:sz w:val="24"/>
          <w:szCs w:val="24"/>
        </w:rPr>
        <w:t>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14.2.</w:t>
      </w:r>
    </w:p>
    <w:p w14:paraId="20A70E3F" w14:textId="57A04C8C"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.30</w:t>
      </w:r>
      <w:r w:rsidR="00117822">
        <w:rPr>
          <w:rFonts w:ascii="Times New Roman" w:eastAsia="Cambria" w:hAnsi="Times New Roman" w:cs="Times New Roman"/>
          <w:sz w:val="24"/>
          <w:szCs w:val="24"/>
        </w:rPr>
        <w:t xml:space="preserve"> </w:t>
      </w:r>
      <w:r w:rsidR="00117822">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{"citationItems":[{"id":"ITEM-1","itemData":{"DOI":"10.1037/bul0000112","ISSN":"1939-1455","author":[{"dropping-particle":"","family":"Kepes","given":"Sven","non-dropping-particle":"","parse-names":false,"suffix":""},{"dropping-particle":"","family":"Bushman","given":"Brad J.","non-dropping-particle":"","parse-names":false,"suffix":""},{"dropping-particle":"","family":"Anderson","given":"Craig A.","non-dropping-particle":"","parse-names":false,"suffix":""}],"container-title":"Psychological Bulletin","id":"ITEM-1","issue":"7","issued":{"date-parts":[["2017"]]},"page":"775-782","title":"Violent video game effects remain a societal concern: Reply to Hilgard, Engelhardt, and Rouder (2017).","type":"article-journal","volume":"143"},"uris":["http://www.mendeley.com/documents/?uuid=4defb478-c0a7-365e-a20a-6ce835ecc812"]}],"mendeley":{"formattedCitation":"(Kepes, Bushman, &amp; Anderson, 2017)","plainTextFormattedCitation":"(Kepes, Bushman, &amp; Anderson, 2017)","previouslyFormattedCitation":"(Kepes, Bushman, &amp; Anderson, 2017)"},"properties":{"noteIndex":0},"schema":"https://github.com/citation-style-language/schema/raw/master/csl-citation.json"}</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(Kepes, Bushman, &amp; Anderson, 2017)</w:t>
      </w:r>
      <w:r w:rsidR="00117822">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Bayes </w:t>
      </w:r>
      <w:r w:rsidRPr="00B06B1B">
        <w:rPr>
          <w:rFonts w:ascii="Times New Roman" w:eastAsia="Cambria" w:hAnsi="Times New Roman" w:cs="Times New Roman"/>
          <w:sz w:val="24"/>
          <w:szCs w:val="24"/>
        </w:rPr>
        <w:lastRenderedPageBreak/>
        <w:t xml:space="preserve">factor calculator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H2: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.30 [.20, .40]. The obtained Bayes factor still preferred the null, but less so relative to this more modest estimate, B</w:t>
      </w:r>
      <w:r w:rsidR="00DA7487">
        <w:rPr>
          <w:rFonts w:ascii="Times New Roman" w:eastAsia="Cambria" w:hAnsi="Times New Roman" w:cs="Times New Roman"/>
          <w:sz w:val="24"/>
          <w:szCs w:val="24"/>
        </w:rPr>
        <w:t>F</w:t>
      </w:r>
      <w:r w:rsidR="00DA7487">
        <w:rPr>
          <w:rFonts w:ascii="Times New Roman" w:eastAsia="Cambria" w:hAnsi="Times New Roman" w:cs="Times New Roman"/>
          <w:sz w:val="24"/>
          <w:szCs w:val="24"/>
          <w:vertAlign w:val="subscript"/>
        </w:rPr>
        <w:t>02</w:t>
      </w:r>
      <w:r w:rsidRPr="00B06B1B">
        <w:rPr>
          <w:rFonts w:ascii="Times New Roman" w:eastAsia="Cambria" w:hAnsi="Times New Roman" w:cs="Times New Roman"/>
          <w:sz w:val="24"/>
          <w:szCs w:val="24"/>
        </w:rPr>
        <w:t xml:space="preserve"> = 2.0.</w:t>
      </w:r>
    </w:p>
    <w:p w14:paraId="43DA448E"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4" w:name="supplementary-methods"/>
      <w:bookmarkEnd w:id="4"/>
      <w:r w:rsidRPr="00B06B1B">
        <w:rPr>
          <w:rFonts w:ascii="Times New Roman" w:eastAsia="Times New Roman" w:hAnsi="Times New Roman" w:cs="Times New Roman"/>
          <w:b/>
          <w:bCs/>
          <w:sz w:val="24"/>
          <w:szCs w:val="28"/>
        </w:rPr>
        <w:t>Supplementary methods</w:t>
      </w:r>
    </w:p>
    <w:p w14:paraId="2784C1DF" w14:textId="6FC6D825"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Cold pressor assignments were non-normally distributed. </w:t>
      </w:r>
      <w:r w:rsidR="005D4ECF">
        <w:rPr>
          <w:rFonts w:ascii="Times New Roman" w:eastAsia="Cambria" w:hAnsi="Times New Roman" w:cs="Times New Roman"/>
          <w:sz w:val="24"/>
          <w:szCs w:val="24"/>
        </w:rPr>
        <w:t xml:space="preserve">Alternative statistical approaches were attempted to handle this. </w:t>
      </w:r>
      <w:r w:rsidRPr="00B06B1B">
        <w:rPr>
          <w:rFonts w:ascii="Times New Roman" w:eastAsia="Cambria" w:hAnsi="Times New Roman" w:cs="Times New Roman"/>
          <w:sz w:val="24"/>
          <w:szCs w:val="24"/>
        </w:rPr>
        <w:t>These methods did not yield substantively different conclusions. See the supplement for details.</w:t>
      </w:r>
    </w:p>
    <w:p w14:paraId="2B0E4A06"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5" w:name="exploratory-analyses"/>
      <w:bookmarkEnd w:id="5"/>
      <w:r w:rsidRPr="00B06B1B">
        <w:rPr>
          <w:rFonts w:ascii="Times New Roman" w:eastAsia="Times New Roman" w:hAnsi="Times New Roman" w:cs="Times New Roman"/>
          <w:b/>
          <w:bCs/>
          <w:sz w:val="24"/>
          <w:szCs w:val="28"/>
        </w:rPr>
        <w:t>Exploratory analyses</w:t>
      </w:r>
    </w:p>
    <w:p w14:paraId="5E3AA2FE" w14:textId="49BEF807"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w:t>
      </w:r>
      <w:r w:rsidR="00117822">
        <w:rPr>
          <w:rFonts w:ascii="Times New Roman" w:eastAsia="Cambria" w:hAnsi="Times New Roman" w:cs="Times New Roman"/>
          <w:sz w:val="24"/>
          <w:szCs w:val="24"/>
        </w:rPr>
        <w:t xml:space="preserve">Participants who enjoyed the game more were more aggressive. However, neither experienced challenge, nor discomfort with the game controls, nor history of first-person shooter play were correlated with aggression, in contrast to previous research </w:t>
      </w:r>
      <w:r w:rsidR="00117822">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id":"ITEM-3","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Bulletin","id":"ITEM-3","issue":"2","issued":{"date-parts":[["2010"]]},"page":"151-173","title":"Violent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review.","type":"article-journal","volume":"136"},"uris":["http://www.mendeley.com/documents/?uuid=d134ce22-8764-3024-8d8d-63fd438cec9d"]}],"mendeley":{"formattedCitation":"(Adachi &amp; Willoughby, 2011; Anderson et al., 2010; Przybylski et al., 2014)","plainTextFormattedCitation":"(Adachi &amp; Willoughby, 2011; Anderson et al., 2010; Przybylski et al., 2014)","previouslyFormattedCitation":"(Adachi &amp; Willoughby, 2011; Anderson et al., 2010; Przybylski et al., 2014)"},"properties":{"noteIndex":0},"schema":"https://github.com/citation-style-language/schema/raw/master/csl-citation.json"}</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(Adachi &amp; Willoughby, 2011; Anderson et al., 2010; Przybylski et al., 2014)</w:t>
      </w:r>
      <w:r w:rsidR="00117822">
        <w:rPr>
          <w:rFonts w:ascii="Times New Roman" w:eastAsia="Cambria" w:hAnsi="Times New Roman" w:cs="Times New Roman"/>
          <w:sz w:val="24"/>
          <w:szCs w:val="24"/>
        </w:rPr>
        <w:fldChar w:fldCharType="end"/>
      </w:r>
      <w:r w:rsidR="00117822">
        <w:rPr>
          <w:rFonts w:ascii="Times New Roman" w:eastAsia="Cambria" w:hAnsi="Times New Roman" w:cs="Times New Roman"/>
          <w:sz w:val="24"/>
          <w:szCs w:val="24"/>
        </w:rPr>
        <w:t>. See the supplement for details.</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4ADDA90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 xml:space="preserve">McCarthy, Coley, Wagner, Zengel, &amp; </w:t>
      </w:r>
      <w:r w:rsidR="00F06B39" w:rsidRPr="00471B04">
        <w:rPr>
          <w:rFonts w:ascii="Times New Roman" w:hAnsi="Times New Roman" w:cs="Times New Roman"/>
          <w:noProof/>
          <w:sz w:val="24"/>
          <w:szCs w:val="24"/>
        </w:rPr>
        <w:lastRenderedPageBreak/>
        <w:t>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frustrating gameplay causes aggression </w:t>
      </w:r>
      <w:r w:rsidR="001F738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15B6FB25"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0958512E"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633BC0">
        <w:rPr>
          <w:rFonts w:ascii="Times New Roman" w:hAnsi="Times New Roman" w:cs="Times New Roman"/>
          <w:sz w:val="24"/>
          <w:szCs w:val="24"/>
        </w:rPr>
        <w:t xml:space="preserve"> </w:t>
      </w:r>
      <w:r w:rsidR="00633BC0">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et al., 2008)","manualFormatting":"(see also Pedersen et al., 2008)","plainTextFormattedCitation":"(Pedersen et al., 2008)","previouslyFormattedCitation":"(Pedersen et al., 2008)"},"properties":{"noteIndex":0},"schema":"https://github.com/citation-style-language/schema/raw/master/csl-citation.json"}</w:instrText>
      </w:r>
      <w:r w:rsidR="00633BC0">
        <w:rPr>
          <w:rFonts w:ascii="Times New Roman" w:hAnsi="Times New Roman" w:cs="Times New Roman"/>
          <w:sz w:val="24"/>
          <w:szCs w:val="24"/>
        </w:rPr>
        <w:fldChar w:fldCharType="separate"/>
      </w:r>
      <w:r w:rsidR="00633BC0" w:rsidRPr="00633BC0">
        <w:rPr>
          <w:rFonts w:ascii="Times New Roman" w:hAnsi="Times New Roman" w:cs="Times New Roman"/>
          <w:noProof/>
          <w:sz w:val="24"/>
          <w:szCs w:val="24"/>
        </w:rPr>
        <w:t>(</w:t>
      </w:r>
      <w:r w:rsidR="00633BC0">
        <w:rPr>
          <w:rFonts w:ascii="Times New Roman" w:hAnsi="Times New Roman" w:cs="Times New Roman"/>
          <w:noProof/>
          <w:sz w:val="24"/>
          <w:szCs w:val="24"/>
        </w:rPr>
        <w:t xml:space="preserve">see also </w:t>
      </w:r>
      <w:r w:rsidR="00633BC0" w:rsidRPr="00633BC0">
        <w:rPr>
          <w:rFonts w:ascii="Times New Roman" w:hAnsi="Times New Roman" w:cs="Times New Roman"/>
          <w:noProof/>
          <w:sz w:val="24"/>
          <w:szCs w:val="24"/>
        </w:rPr>
        <w:t>Pedersen et al., 2008)</w:t>
      </w:r>
      <w:r w:rsidR="00633BC0">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3ED0716" w:rsidR="005D536E" w:rsidRDefault="001F738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w:t>
      </w:r>
      <w:r w:rsidR="005F6BCB">
        <w:rPr>
          <w:rFonts w:ascii="Times New Roman" w:hAnsi="Times New Roman" w:cs="Times New Roman"/>
          <w:sz w:val="24"/>
          <w:szCs w:val="24"/>
        </w:rPr>
        <w:lastRenderedPageBreak/>
        <w:t xml:space="preserve">as that of explicit M-rated violence </w:t>
      </w:r>
      <w:r w:rsidR="00FF29F2">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5DDAC81D" w:rsidR="00174CE1" w:rsidRDefault="001F738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174CE1">
        <w:rPr>
          <w:rFonts w:ascii="Times New Roman" w:hAnsi="Times New Roman" w:cs="Times New Roman"/>
          <w:sz w:val="24"/>
          <w:szCs w:val="24"/>
        </w:rPr>
        <w:t xml:space="preserve">, </w:t>
      </w:r>
      <w:r w:rsidR="00597522">
        <w:rPr>
          <w:rFonts w:ascii="Times New Roman" w:hAnsi="Times New Roman" w:cs="Times New Roman"/>
          <w:sz w:val="24"/>
          <w:szCs w:val="24"/>
        </w:rPr>
        <w:t>m</w:t>
      </w:r>
      <w:r w:rsidR="00174CE1">
        <w:rPr>
          <w:rFonts w:ascii="Times New Roman" w:hAnsi="Times New Roman" w:cs="Times New Roman"/>
          <w:sz w:val="24"/>
          <w:szCs w:val="24"/>
        </w:rPr>
        <w:t xml:space="preserve">any participants indicated awareness </w:t>
      </w:r>
      <w:r w:rsidR="00E718B7">
        <w:rPr>
          <w:rFonts w:ascii="Times New Roman" w:hAnsi="Times New Roman" w:cs="Times New Roman"/>
          <w:sz w:val="24"/>
          <w:szCs w:val="24"/>
        </w:rPr>
        <w:t>of the research hypothesis</w:t>
      </w:r>
      <w:r w:rsidR="00597522">
        <w:rPr>
          <w:rFonts w:ascii="Times New Roman" w:hAnsi="Times New Roman" w:cs="Times New Roman"/>
          <w:sz w:val="24"/>
          <w:szCs w:val="24"/>
        </w:rPr>
        <w:t xml:space="preserve"> and were discarded</w:t>
      </w:r>
      <w:r w:rsidR="00E718B7">
        <w:rPr>
          <w:rFonts w:ascii="Times New Roman" w:hAnsi="Times New Roman" w:cs="Times New Roman"/>
          <w:sz w:val="24"/>
          <w:szCs w:val="24"/>
        </w:rPr>
        <w:t xml:space="preserve">.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6735A7">
        <w:rPr>
          <w:rFonts w:ascii="Times New Roman" w:hAnsi="Times New Roman" w:cs="Times New Roman"/>
          <w:sz w:val="24"/>
          <w:szCs w:val="24"/>
        </w:rPr>
        <w:t>W</w:t>
      </w:r>
      <w:r w:rsidR="00E718B7">
        <w:rPr>
          <w:rFonts w:ascii="Times New Roman" w:hAnsi="Times New Roman" w:cs="Times New Roman"/>
          <w:sz w:val="24"/>
          <w:szCs w:val="24"/>
        </w:rPr>
        <w:t xml:space="preserve">e </w:t>
      </w:r>
      <w:r w:rsidR="00597522">
        <w:rPr>
          <w:rFonts w:ascii="Times New Roman" w:hAnsi="Times New Roman" w:cs="Times New Roman"/>
          <w:sz w:val="24"/>
          <w:szCs w:val="24"/>
        </w:rPr>
        <w:t>chose to be</w:t>
      </w:r>
      <w:r w:rsidR="008820BA">
        <w:rPr>
          <w:rFonts w:ascii="Times New Roman" w:hAnsi="Times New Roman" w:cs="Times New Roman"/>
          <w:sz w:val="24"/>
          <w:szCs w:val="24"/>
        </w:rPr>
        <w:t xml:space="preserve">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 xml:space="preserve">hesis. </w:t>
      </w:r>
      <w:r>
        <w:rPr>
          <w:rFonts w:ascii="Times New Roman" w:hAnsi="Times New Roman" w:cs="Times New Roman"/>
          <w:sz w:val="24"/>
          <w:szCs w:val="24"/>
        </w:rPr>
        <w:t>Nevertheless, o</w:t>
      </w:r>
      <w:r w:rsidR="008820BA">
        <w:rPr>
          <w:rFonts w:ascii="Times New Roman" w:hAnsi="Times New Roman" w:cs="Times New Roman"/>
          <w:sz w:val="24"/>
          <w:szCs w:val="24"/>
        </w:rPr>
        <w:t>ne might be concerned that still more participants were hypothesis-aware</w:t>
      </w:r>
      <w:r>
        <w:rPr>
          <w:rFonts w:ascii="Times New Roman" w:hAnsi="Times New Roman" w:cs="Times New Roman"/>
          <w:sz w:val="24"/>
          <w:szCs w:val="24"/>
        </w:rPr>
        <w:t xml:space="preserve">, reducing </w:t>
      </w:r>
      <w:r w:rsidR="008820BA">
        <w:rPr>
          <w:rFonts w:ascii="Times New Roman" w:hAnsi="Times New Roman" w:cs="Times New Roman"/>
          <w:sz w:val="24"/>
          <w:szCs w:val="24"/>
        </w:rPr>
        <w:t xml:space="preserve"> the observed effect size through reduction of internal validity or through reactance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79A23B6C" w14:textId="241B3EF3" w:rsidR="00C56AB7" w:rsidRDefault="00C56AB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Third, because a plurality of participants (29%) gave the maximum possible aggressive response, it is possible that our measure is not sensitive to </w:t>
      </w:r>
      <w:r w:rsidR="00E44789">
        <w:rPr>
          <w:rFonts w:ascii="Times New Roman" w:hAnsi="Times New Roman" w:cs="Times New Roman"/>
          <w:sz w:val="24"/>
          <w:szCs w:val="24"/>
        </w:rPr>
        <w:t>the influence of violent games. I</w:t>
      </w:r>
      <w:r>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Pr>
          <w:rFonts w:ascii="Times New Roman" w:hAnsi="Times New Roman" w:cs="Times New Roman"/>
          <w:sz w:val="24"/>
          <w:szCs w:val="24"/>
        </w:rPr>
        <w:t xml:space="preserve">, the measure was sensitive to participants’ irritation with their partner, suggesting that it remained a valid and sensitive measure of aggression. Since all participants were provoked, provocation is not a source of noise variance; at most, effect sizes might be </w:t>
      </w:r>
      <w:r>
        <w:rPr>
          <w:rFonts w:ascii="Times New Roman" w:hAnsi="Times New Roman" w:cs="Times New Roman"/>
          <w:sz w:val="24"/>
          <w:szCs w:val="24"/>
        </w:rPr>
        <w:lastRenderedPageBreak/>
        <w:t>reduced by restriction of range.</w:t>
      </w:r>
      <w:r w:rsidR="00E44789">
        <w:rPr>
          <w:rFonts w:ascii="Times New Roman" w:hAnsi="Times New Roman" w:cs="Times New Roman"/>
          <w:sz w:val="24"/>
          <w:szCs w:val="24"/>
        </w:rPr>
        <w:t xml:space="preserve"> Numerous other studies have found violent-game effects on aggression in the context of provocation </w:t>
      </w:r>
      <w:r w:rsidR="00E44789" w:rsidRPr="00E44789">
        <w:rPr>
          <w:rFonts w:ascii="Times New Roman" w:hAnsi="Times New Roman" w:cs="Times New Roman"/>
          <w:color w:val="FF0000"/>
          <w:sz w:val="24"/>
          <w:szCs w:val="24"/>
        </w:rPr>
        <w:t>[CIATIONS NEEDED]</w:t>
      </w:r>
      <w:r w:rsidR="00E44789">
        <w:rPr>
          <w:rFonts w:ascii="Times New Roman" w:hAnsi="Times New Roman" w:cs="Times New Roman"/>
          <w:sz w:val="24"/>
          <w:szCs w:val="24"/>
        </w:rPr>
        <w:t>. We encourage researchers to report the properties and test the validity of measures of aggressive behavior.</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613833A5"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from exploring other causes of aggression and addressing sources of </w:t>
      </w:r>
      <w:proofErr w:type="spellStart"/>
      <w:r w:rsidR="00506CFA">
        <w:rPr>
          <w:rFonts w:ascii="Times New Roman" w:hAnsi="Times New Roman" w:cs="Times New Roman"/>
          <w:sz w:val="24"/>
          <w:szCs w:val="24"/>
        </w:rPr>
        <w:t>irreplicabilty</w:t>
      </w:r>
      <w:proofErr w:type="spellEnd"/>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1"/>
          <w:headerReference w:type="first" r:id="rId12"/>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03665984" w14:textId="79C398D1" w:rsidR="0047386A" w:rsidRPr="0047386A" w:rsidRDefault="007B77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47386A" w:rsidRPr="0047386A">
        <w:rPr>
          <w:rFonts w:ascii="Times New Roman" w:hAnsi="Times New Roman" w:cs="Times New Roman"/>
          <w:noProof/>
          <w:sz w:val="24"/>
          <w:szCs w:val="24"/>
        </w:rPr>
        <w:t>Abenante, M. (2012). Brutal Doom. Retrieved from http://www.moddb.com/mods/brutal-doom</w:t>
      </w:r>
    </w:p>
    <w:p w14:paraId="0884DF7E"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47386A">
        <w:rPr>
          <w:rFonts w:ascii="Times New Roman" w:hAnsi="Times New Roman" w:cs="Times New Roman"/>
          <w:i/>
          <w:iCs/>
          <w:noProof/>
          <w:sz w:val="24"/>
          <w:szCs w:val="24"/>
        </w:rPr>
        <w:t>Psychology of Violence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w:t>
      </w:r>
      <w:r w:rsidRPr="0047386A">
        <w:rPr>
          <w:rFonts w:ascii="Times New Roman" w:hAnsi="Times New Roman" w:cs="Times New Roman"/>
          <w:noProof/>
          <w:sz w:val="24"/>
          <w:szCs w:val="24"/>
        </w:rPr>
        <w:t>(4), 259–274. https://doi.org/10.1037/a0024908</w:t>
      </w:r>
    </w:p>
    <w:p w14:paraId="6C7EA3A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51588D4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47386A">
        <w:rPr>
          <w:rFonts w:ascii="Times New Roman" w:hAnsi="Times New Roman" w:cs="Times New Roman"/>
          <w:i/>
          <w:iCs/>
          <w:noProof/>
          <w:sz w:val="24"/>
          <w:szCs w:val="24"/>
        </w:rPr>
        <w:t>Journal of Experimental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45</w:t>
      </w:r>
      <w:r w:rsidRPr="0047386A">
        <w:rPr>
          <w:rFonts w:ascii="Times New Roman" w:hAnsi="Times New Roman" w:cs="Times New Roman"/>
          <w:noProof/>
          <w:sz w:val="24"/>
          <w:szCs w:val="24"/>
        </w:rPr>
        <w:t>(4), 731–739. https://doi.org/10.1016/J.JESP.2009.04.019</w:t>
      </w:r>
    </w:p>
    <w:p w14:paraId="4D3036A7"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&amp; Dill, K. E. (2000). Video Games and Aggressive Thoughts, Feelings, and Behavior in the Laboratory and in Life. </w:t>
      </w:r>
      <w:r w:rsidRPr="0047386A">
        <w:rPr>
          <w:rFonts w:ascii="Times New Roman" w:hAnsi="Times New Roman" w:cs="Times New Roman"/>
          <w:i/>
          <w:iCs/>
          <w:noProof/>
          <w:sz w:val="24"/>
          <w:szCs w:val="24"/>
        </w:rPr>
        <w:t>Journal of Personality and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78</w:t>
      </w:r>
      <w:r w:rsidRPr="0047386A">
        <w:rPr>
          <w:rFonts w:ascii="Times New Roman" w:hAnsi="Times New Roman" w:cs="Times New Roman"/>
          <w:noProof/>
          <w:sz w:val="24"/>
          <w:szCs w:val="24"/>
        </w:rPr>
        <w:t>(4), 772–790. https://doi.org/10.1037//O022-3514.78.4.772</w:t>
      </w:r>
    </w:p>
    <w:p w14:paraId="4DAD9369"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Gentile, D. A., &amp; Buckley, K. E. (2007). </w:t>
      </w:r>
      <w:r w:rsidRPr="0047386A">
        <w:rPr>
          <w:rFonts w:ascii="Times New Roman" w:hAnsi="Times New Roman" w:cs="Times New Roman"/>
          <w:i/>
          <w:iCs/>
          <w:noProof/>
          <w:sz w:val="24"/>
          <w:szCs w:val="24"/>
        </w:rPr>
        <w:t>Violent video game effects on children and adolescents : theory, research, and public policy</w:t>
      </w:r>
      <w:r w:rsidRPr="0047386A">
        <w:rPr>
          <w:rFonts w:ascii="Times New Roman" w:hAnsi="Times New Roman" w:cs="Times New Roman"/>
          <w:noProof/>
          <w:sz w:val="24"/>
          <w:szCs w:val="24"/>
        </w:rPr>
        <w:t>. Oxford University Press.</w:t>
      </w:r>
    </w:p>
    <w:p w14:paraId="16FD0ED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136</w:t>
      </w:r>
      <w:r w:rsidRPr="0047386A">
        <w:rPr>
          <w:rFonts w:ascii="Times New Roman" w:hAnsi="Times New Roman" w:cs="Times New Roman"/>
          <w:noProof/>
          <w:sz w:val="24"/>
          <w:szCs w:val="24"/>
        </w:rPr>
        <w:t>(2), 151–173. https://doi.org/10.1037/a0018251</w:t>
      </w:r>
    </w:p>
    <w:p w14:paraId="052E4271"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Bender, J., Rothmund, T., &amp; Gollwitzer, M. (2013). Biased Estimation of Violent Video Game </w:t>
      </w:r>
      <w:r w:rsidRPr="0047386A">
        <w:rPr>
          <w:rFonts w:ascii="Times New Roman" w:hAnsi="Times New Roman" w:cs="Times New Roman"/>
          <w:noProof/>
          <w:sz w:val="24"/>
          <w:szCs w:val="24"/>
        </w:rPr>
        <w:lastRenderedPageBreak/>
        <w:t xml:space="preserve">Effects on Aggression: Contributing Factors and Boundary Conditions. </w:t>
      </w:r>
      <w:r w:rsidRPr="0047386A">
        <w:rPr>
          <w:rFonts w:ascii="Times New Roman" w:hAnsi="Times New Roman" w:cs="Times New Roman"/>
          <w:i/>
          <w:iCs/>
          <w:noProof/>
          <w:sz w:val="24"/>
          <w:szCs w:val="24"/>
        </w:rPr>
        <w:t>Societies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w:t>
      </w:r>
      <w:r w:rsidRPr="0047386A">
        <w:rPr>
          <w:rFonts w:ascii="Times New Roman" w:hAnsi="Times New Roman" w:cs="Times New Roman"/>
          <w:noProof/>
          <w:sz w:val="24"/>
          <w:szCs w:val="24"/>
        </w:rPr>
        <w:t>(4), 383–398. https://doi.org/10.3390/soc3040383</w:t>
      </w:r>
    </w:p>
    <w:p w14:paraId="5AB7ACB6"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Bushman, B. J., &amp; Anderson, C. A. (2002). Violent Video Games and Hostile Expectations: A Test of the General Aggression Model. </w:t>
      </w:r>
      <w:r w:rsidRPr="0047386A">
        <w:rPr>
          <w:rFonts w:ascii="Times New Roman" w:hAnsi="Times New Roman" w:cs="Times New Roman"/>
          <w:i/>
          <w:iCs/>
          <w:noProof/>
          <w:sz w:val="24"/>
          <w:szCs w:val="24"/>
        </w:rPr>
        <w:t>Personality and Social Psychology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28</w:t>
      </w:r>
      <w:r w:rsidRPr="0047386A">
        <w:rPr>
          <w:rFonts w:ascii="Times New Roman" w:hAnsi="Times New Roman" w:cs="Times New Roman"/>
          <w:noProof/>
          <w:sz w:val="24"/>
          <w:szCs w:val="24"/>
        </w:rPr>
        <w:t>(12), 1679–1686. https://doi.org/10.1177/014616702237649</w:t>
      </w:r>
    </w:p>
    <w:p w14:paraId="53699CC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47386A">
        <w:rPr>
          <w:rFonts w:ascii="Times New Roman" w:hAnsi="Times New Roman" w:cs="Times New Roman"/>
          <w:i/>
          <w:iCs/>
          <w:noProof/>
          <w:sz w:val="24"/>
          <w:szCs w:val="24"/>
        </w:rPr>
        <w:t>Journal of Personality and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75</w:t>
      </w:r>
      <w:r w:rsidRPr="0047386A">
        <w:rPr>
          <w:rFonts w:ascii="Times New Roman" w:hAnsi="Times New Roman" w:cs="Times New Roman"/>
          <w:noProof/>
          <w:sz w:val="24"/>
          <w:szCs w:val="24"/>
        </w:rPr>
        <w:t>(1), 219–229. https://doi.org/10.1037/0022-3514.75.1.219</w:t>
      </w:r>
    </w:p>
    <w:p w14:paraId="15B0764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47386A">
        <w:rPr>
          <w:rFonts w:ascii="Times New Roman" w:hAnsi="Times New Roman" w:cs="Times New Roman"/>
          <w:i/>
          <w:iCs/>
          <w:noProof/>
          <w:sz w:val="24"/>
          <w:szCs w:val="24"/>
        </w:rPr>
        <w:t>Psychological Science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16</w:t>
      </w:r>
      <w:r w:rsidRPr="0047386A">
        <w:rPr>
          <w:rFonts w:ascii="Times New Roman" w:hAnsi="Times New Roman" w:cs="Times New Roman"/>
          <w:noProof/>
          <w:sz w:val="24"/>
          <w:szCs w:val="24"/>
        </w:rPr>
        <w:t>(11), 882–889. https://doi.org/10.1111/j.1467-9280.2005.01632.x</w:t>
      </w:r>
    </w:p>
    <w:p w14:paraId="2DB56E09"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Carré, J. M., McCormick, C. M., &amp; Hariri, A. R. (2011). The social neuroendocrinology of human aggression. </w:t>
      </w:r>
      <w:r w:rsidRPr="0047386A">
        <w:rPr>
          <w:rFonts w:ascii="Times New Roman" w:hAnsi="Times New Roman" w:cs="Times New Roman"/>
          <w:i/>
          <w:iCs/>
          <w:noProof/>
          <w:sz w:val="24"/>
          <w:szCs w:val="24"/>
        </w:rPr>
        <w:t>Psychoneuroendocrinology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36</w:t>
      </w:r>
      <w:r w:rsidRPr="0047386A">
        <w:rPr>
          <w:rFonts w:ascii="Times New Roman" w:hAnsi="Times New Roman" w:cs="Times New Roman"/>
          <w:noProof/>
          <w:sz w:val="24"/>
          <w:szCs w:val="24"/>
        </w:rPr>
        <w:t>(7), 935–944. https://doi.org/10.1016/j.psyneuen.2011.02.001</w:t>
      </w:r>
    </w:p>
    <w:p w14:paraId="244B219E"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47386A">
        <w:rPr>
          <w:rFonts w:ascii="Times New Roman" w:hAnsi="Times New Roman" w:cs="Times New Roman"/>
          <w:i/>
          <w:iCs/>
          <w:noProof/>
          <w:sz w:val="24"/>
          <w:szCs w:val="24"/>
        </w:rPr>
        <w:t>Hormones and Behavior</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47</w:t>
      </w:r>
      <w:r w:rsidRPr="0047386A">
        <w:rPr>
          <w:rFonts w:ascii="Times New Roman" w:hAnsi="Times New Roman" w:cs="Times New Roman"/>
          <w:noProof/>
          <w:sz w:val="24"/>
          <w:szCs w:val="24"/>
        </w:rPr>
        <w:t>(2), 230–237. https://doi.org/10.1016/J.YHBEH.2004.10.006</w:t>
      </w:r>
    </w:p>
    <w:p w14:paraId="715575C6"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Dienes, Z. (2008). </w:t>
      </w:r>
      <w:r w:rsidRPr="0047386A">
        <w:rPr>
          <w:rFonts w:ascii="Times New Roman" w:hAnsi="Times New Roman" w:cs="Times New Roman"/>
          <w:i/>
          <w:iCs/>
          <w:noProof/>
          <w:sz w:val="24"/>
          <w:szCs w:val="24"/>
        </w:rPr>
        <w:t>Understanding psychology as a science : an introduction to scientific and statistical inference</w:t>
      </w:r>
      <w:r w:rsidRPr="0047386A">
        <w:rPr>
          <w:rFonts w:ascii="Times New Roman" w:hAnsi="Times New Roman" w:cs="Times New Roman"/>
          <w:noProof/>
          <w:sz w:val="24"/>
          <w:szCs w:val="24"/>
        </w:rPr>
        <w:t>. Palgrave Macmillan.</w:t>
      </w:r>
    </w:p>
    <w:p w14:paraId="769422CA"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lastRenderedPageBreak/>
        <w:t>Digital Café. (1996). Chex Quest. Retrieved from http://www.chexquest.org/index.php?action=downloads;cat=1</w:t>
      </w:r>
    </w:p>
    <w:p w14:paraId="2C0794F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47386A">
        <w:rPr>
          <w:rFonts w:ascii="Times New Roman" w:hAnsi="Times New Roman" w:cs="Times New Roman"/>
          <w:i/>
          <w:iCs/>
          <w:noProof/>
          <w:sz w:val="24"/>
          <w:szCs w:val="24"/>
        </w:rPr>
        <w:t>Psychology of Popular Media Culture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w:t>
      </w:r>
      <w:r w:rsidRPr="0047386A">
        <w:rPr>
          <w:rFonts w:ascii="Times New Roman" w:hAnsi="Times New Roman" w:cs="Times New Roman"/>
          <w:noProof/>
          <w:sz w:val="24"/>
          <w:szCs w:val="24"/>
        </w:rPr>
        <w:t>(2), 112–125. https://doi.org/10.1037/ppm0000010</w:t>
      </w:r>
    </w:p>
    <w:p w14:paraId="39E9E19B"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47386A">
        <w:rPr>
          <w:rFonts w:ascii="Times New Roman" w:hAnsi="Times New Roman" w:cs="Times New Roman"/>
          <w:i/>
          <w:iCs/>
          <w:noProof/>
          <w:sz w:val="24"/>
          <w:szCs w:val="24"/>
        </w:rPr>
        <w:t>Psychological Assessment</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26</w:t>
      </w:r>
      <w:r w:rsidRPr="0047386A">
        <w:rPr>
          <w:rFonts w:ascii="Times New Roman" w:hAnsi="Times New Roman" w:cs="Times New Roman"/>
          <w:noProof/>
          <w:sz w:val="24"/>
          <w:szCs w:val="24"/>
        </w:rPr>
        <w:t>(2), 419–432. https://doi.org/10.1037/a0035569</w:t>
      </w:r>
    </w:p>
    <w:p w14:paraId="5C80BB0B"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Elson, M., &amp; Quandt, T. (2016). Digital Games in Laboratory Experiments: Controlling a Complex Stimulus Through Modding. </w:t>
      </w:r>
      <w:r w:rsidRPr="0047386A">
        <w:rPr>
          <w:rFonts w:ascii="Times New Roman" w:hAnsi="Times New Roman" w:cs="Times New Roman"/>
          <w:i/>
          <w:iCs/>
          <w:noProof/>
          <w:sz w:val="24"/>
          <w:szCs w:val="24"/>
        </w:rPr>
        <w:t>Psychology of Popular Media Culture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5</w:t>
      </w:r>
      <w:r w:rsidRPr="0047386A">
        <w:rPr>
          <w:rFonts w:ascii="Times New Roman" w:hAnsi="Times New Roman" w:cs="Times New Roman"/>
          <w:noProof/>
          <w:sz w:val="24"/>
          <w:szCs w:val="24"/>
        </w:rPr>
        <w:t>(1), 52–65. https://doi.org/10.1037/ppm0000033</w:t>
      </w:r>
    </w:p>
    <w:p w14:paraId="519476A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47386A">
        <w:rPr>
          <w:rFonts w:ascii="Times New Roman" w:hAnsi="Times New Roman" w:cs="Times New Roman"/>
          <w:i/>
          <w:iCs/>
          <w:noProof/>
          <w:sz w:val="24"/>
          <w:szCs w:val="24"/>
        </w:rPr>
        <w:t>Psychological Science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26</w:t>
      </w:r>
      <w:r w:rsidRPr="0047386A">
        <w:rPr>
          <w:rFonts w:ascii="Times New Roman" w:hAnsi="Times New Roman" w:cs="Times New Roman"/>
          <w:noProof/>
          <w:sz w:val="24"/>
          <w:szCs w:val="24"/>
        </w:rPr>
        <w:t>(8). https://doi.org/10.1177/0956797615583038</w:t>
      </w:r>
    </w:p>
    <w:p w14:paraId="4797CBF7"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136</w:t>
      </w:r>
      <w:r w:rsidRPr="0047386A">
        <w:rPr>
          <w:rFonts w:ascii="Times New Roman" w:hAnsi="Times New Roman" w:cs="Times New Roman"/>
          <w:noProof/>
          <w:sz w:val="24"/>
          <w:szCs w:val="24"/>
        </w:rPr>
        <w:t>(2), 174–178. https://doi.org/10.1037/a0018566</w:t>
      </w:r>
    </w:p>
    <w:p w14:paraId="25789587"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lastRenderedPageBreak/>
        <w:t xml:space="preserve">Greitemeyer, T., &amp; Mügge, D. O. (2014). Video Games Do Affect Social Outcomes. </w:t>
      </w:r>
      <w:r w:rsidRPr="0047386A">
        <w:rPr>
          <w:rFonts w:ascii="Times New Roman" w:hAnsi="Times New Roman" w:cs="Times New Roman"/>
          <w:i/>
          <w:iCs/>
          <w:noProof/>
          <w:sz w:val="24"/>
          <w:szCs w:val="24"/>
        </w:rPr>
        <w:t>Personality and Social Psychology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40</w:t>
      </w:r>
      <w:r w:rsidRPr="0047386A">
        <w:rPr>
          <w:rFonts w:ascii="Times New Roman" w:hAnsi="Times New Roman" w:cs="Times New Roman"/>
          <w:noProof/>
          <w:sz w:val="24"/>
          <w:szCs w:val="24"/>
        </w:rPr>
        <w:t>(5), 578–589. https://doi.org/10.1177/0146167213520459</w:t>
      </w:r>
    </w:p>
    <w:p w14:paraId="1E0D2ADF"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Hallgren, K. A. (2012). Computing Inter-Rater Reliability for Observational Data: An Overview and Tutorial. </w:t>
      </w:r>
      <w:r w:rsidRPr="0047386A">
        <w:rPr>
          <w:rFonts w:ascii="Times New Roman" w:hAnsi="Times New Roman" w:cs="Times New Roman"/>
          <w:i/>
          <w:iCs/>
          <w:noProof/>
          <w:sz w:val="24"/>
          <w:szCs w:val="24"/>
        </w:rPr>
        <w:t>Tutorials in Quantitative Methods for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8</w:t>
      </w:r>
      <w:r w:rsidRPr="0047386A">
        <w:rPr>
          <w:rFonts w:ascii="Times New Roman" w:hAnsi="Times New Roman" w:cs="Times New Roman"/>
          <w:noProof/>
          <w:sz w:val="24"/>
          <w:szCs w:val="24"/>
        </w:rPr>
        <w:t>(1), 23–34. Retrieved from http://www.ncbi.nlm.nih.gov/pubmed/22833776</w:t>
      </w:r>
    </w:p>
    <w:p w14:paraId="7A3263C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47386A">
        <w:rPr>
          <w:rFonts w:ascii="Times New Roman" w:hAnsi="Times New Roman" w:cs="Times New Roman"/>
          <w:i/>
          <w:iCs/>
          <w:noProof/>
          <w:sz w:val="24"/>
          <w:szCs w:val="24"/>
        </w:rPr>
        <w:t>Psychology of Popular Media Culture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6</w:t>
      </w:r>
      <w:r w:rsidRPr="0047386A">
        <w:rPr>
          <w:rFonts w:ascii="Times New Roman" w:hAnsi="Times New Roman" w:cs="Times New Roman"/>
          <w:noProof/>
          <w:sz w:val="24"/>
          <w:szCs w:val="24"/>
        </w:rPr>
        <w:t>(4). https://doi.org/10.1037/ppm0000102</w:t>
      </w:r>
    </w:p>
    <w:p w14:paraId="7A2AE76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143</w:t>
      </w:r>
      <w:r w:rsidRPr="0047386A">
        <w:rPr>
          <w:rFonts w:ascii="Times New Roman" w:hAnsi="Times New Roman" w:cs="Times New Roman"/>
          <w:noProof/>
          <w:sz w:val="24"/>
          <w:szCs w:val="24"/>
        </w:rPr>
        <w:t>(7), 757–774. https://doi.org/10.1037/bul0000074</w:t>
      </w:r>
    </w:p>
    <w:p w14:paraId="5AFBCB5B"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Hönekopp, J., &amp; Watson, S. (2011). Meta-analysis of the relationship between digit-ratio 2D:4D and aggression.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51</w:t>
      </w:r>
      <w:r w:rsidRPr="0047386A">
        <w:rPr>
          <w:rFonts w:ascii="Times New Roman" w:hAnsi="Times New Roman" w:cs="Times New Roman"/>
          <w:noProof/>
          <w:sz w:val="24"/>
          <w:szCs w:val="24"/>
        </w:rPr>
        <w:t>(4), 381–386. https://doi.org/10.1016/J.PAID.2010.05.003</w:t>
      </w:r>
    </w:p>
    <w:p w14:paraId="08B54EC9"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iD Software. (1994). Doom II. Rockville, MD: ZeniMax Media.</w:t>
      </w:r>
    </w:p>
    <w:p w14:paraId="2E9C17A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143</w:t>
      </w:r>
      <w:r w:rsidRPr="0047386A">
        <w:rPr>
          <w:rFonts w:ascii="Times New Roman" w:hAnsi="Times New Roman" w:cs="Times New Roman"/>
          <w:noProof/>
          <w:sz w:val="24"/>
          <w:szCs w:val="24"/>
        </w:rPr>
        <w:t>(7), 775–782. https://doi.org/10.1037/bul0000112</w:t>
      </w:r>
    </w:p>
    <w:p w14:paraId="35439EE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McCarthy, R. J., Coley, S. L., Wagner, M. F., Zengel, B., &amp; Basham, A. (2016). Does playing video games with violent content temporarily increase aggressive inclinations? A pre-</w:t>
      </w:r>
      <w:r w:rsidRPr="0047386A">
        <w:rPr>
          <w:rFonts w:ascii="Times New Roman" w:hAnsi="Times New Roman" w:cs="Times New Roman"/>
          <w:noProof/>
          <w:sz w:val="24"/>
          <w:szCs w:val="24"/>
        </w:rPr>
        <w:lastRenderedPageBreak/>
        <w:t xml:space="preserve">registered experimental study. </w:t>
      </w:r>
      <w:r w:rsidRPr="0047386A">
        <w:rPr>
          <w:rFonts w:ascii="Times New Roman" w:hAnsi="Times New Roman" w:cs="Times New Roman"/>
          <w:i/>
          <w:iCs/>
          <w:noProof/>
          <w:sz w:val="24"/>
          <w:szCs w:val="24"/>
        </w:rPr>
        <w:t>Journal of Experimental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67</w:t>
      </w:r>
      <w:r w:rsidRPr="0047386A">
        <w:rPr>
          <w:rFonts w:ascii="Times New Roman" w:hAnsi="Times New Roman" w:cs="Times New Roman"/>
          <w:noProof/>
          <w:sz w:val="24"/>
          <w:szCs w:val="24"/>
        </w:rPr>
        <w:t>, 13–19. https://doi.org/10.1016/J.JESP.2015.10.009</w:t>
      </w:r>
    </w:p>
    <w:p w14:paraId="7E340A3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McGraw, K. O., &amp; Wong, S. P. (1996). Forming inferences about some intraclass correlation coefficients. </w:t>
      </w:r>
      <w:r w:rsidRPr="0047386A">
        <w:rPr>
          <w:rFonts w:ascii="Times New Roman" w:hAnsi="Times New Roman" w:cs="Times New Roman"/>
          <w:i/>
          <w:iCs/>
          <w:noProof/>
          <w:sz w:val="24"/>
          <w:szCs w:val="24"/>
        </w:rPr>
        <w:t>Psychological Methods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w:t>
      </w:r>
      <w:r w:rsidRPr="0047386A">
        <w:rPr>
          <w:rFonts w:ascii="Times New Roman" w:hAnsi="Times New Roman" w:cs="Times New Roman"/>
          <w:noProof/>
          <w:sz w:val="24"/>
          <w:szCs w:val="24"/>
        </w:rPr>
        <w:t>(1), 30–46. https://doi.org/10.1037/1082-989X.1.1.30</w:t>
      </w:r>
    </w:p>
    <w:p w14:paraId="2D77C076"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42</w:t>
      </w:r>
      <w:r w:rsidRPr="0047386A">
        <w:rPr>
          <w:rFonts w:ascii="Times New Roman" w:hAnsi="Times New Roman" w:cs="Times New Roman"/>
          <w:noProof/>
          <w:sz w:val="24"/>
          <w:szCs w:val="24"/>
        </w:rPr>
        <w:t>(4), 755–764. https://doi.org/10.1016/J.PAID.2006.08.009</w:t>
      </w:r>
    </w:p>
    <w:p w14:paraId="661F2D6E"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51</w:t>
      </w:r>
      <w:r w:rsidRPr="0047386A">
        <w:rPr>
          <w:rFonts w:ascii="Times New Roman" w:hAnsi="Times New Roman" w:cs="Times New Roman"/>
          <w:noProof/>
          <w:sz w:val="24"/>
          <w:szCs w:val="24"/>
        </w:rPr>
        <w:t>(4), 397–401. Retrieved from http://www.sciencedirect.com/science/article/pii/S0191886910001996</w:t>
      </w:r>
    </w:p>
    <w:p w14:paraId="551EC88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Millet, K., &amp; Dewitte, S. (2007). Digit ratio (2D:4D) moderates the impact of an aggressive music video on aggression.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43</w:t>
      </w:r>
      <w:r w:rsidRPr="0047386A">
        <w:rPr>
          <w:rFonts w:ascii="Times New Roman" w:hAnsi="Times New Roman" w:cs="Times New Roman"/>
          <w:noProof/>
          <w:sz w:val="24"/>
          <w:szCs w:val="24"/>
        </w:rPr>
        <w:t>(2), 289–294. https://doi.org/10.1016/J.PAID.2006.11.024</w:t>
      </w:r>
    </w:p>
    <w:p w14:paraId="18FEB3CA"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47386A">
        <w:rPr>
          <w:rFonts w:ascii="Times New Roman" w:hAnsi="Times New Roman" w:cs="Times New Roman"/>
          <w:i/>
          <w:iCs/>
          <w:noProof/>
          <w:sz w:val="24"/>
          <w:szCs w:val="24"/>
        </w:rPr>
        <w:t>British Journal of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100</w:t>
      </w:r>
      <w:r w:rsidRPr="0047386A">
        <w:rPr>
          <w:rFonts w:ascii="Times New Roman" w:hAnsi="Times New Roman" w:cs="Times New Roman"/>
          <w:noProof/>
          <w:sz w:val="24"/>
          <w:szCs w:val="24"/>
        </w:rPr>
        <w:t>(1), 151–162. https://doi.org/10.1348/000712608X324359</w:t>
      </w:r>
    </w:p>
    <w:p w14:paraId="7E44055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Morey, R. D., &amp; Rouder, J. N. (2015). BayesFactor: Computation of Bayes Factors for Common Designs.</w:t>
      </w:r>
    </w:p>
    <w:p w14:paraId="128D432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Pedersen, W. C., Bushman, B. J., Vasquez, E. A., &amp; Miller, N. (2008). Kicking the (Barking) </w:t>
      </w:r>
      <w:r w:rsidRPr="0047386A">
        <w:rPr>
          <w:rFonts w:ascii="Times New Roman" w:hAnsi="Times New Roman" w:cs="Times New Roman"/>
          <w:noProof/>
          <w:sz w:val="24"/>
          <w:szCs w:val="24"/>
        </w:rPr>
        <w:lastRenderedPageBreak/>
        <w:t xml:space="preserve">Dog Effect: The Moderating Role of Target Attributes on Triggered Displaced Aggression. </w:t>
      </w:r>
      <w:r w:rsidRPr="0047386A">
        <w:rPr>
          <w:rFonts w:ascii="Times New Roman" w:hAnsi="Times New Roman" w:cs="Times New Roman"/>
          <w:i/>
          <w:iCs/>
          <w:noProof/>
          <w:sz w:val="24"/>
          <w:szCs w:val="24"/>
        </w:rPr>
        <w:t>Personality and Social Psychology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34</w:t>
      </w:r>
      <w:r w:rsidRPr="0047386A">
        <w:rPr>
          <w:rFonts w:ascii="Times New Roman" w:hAnsi="Times New Roman" w:cs="Times New Roman"/>
          <w:noProof/>
          <w:sz w:val="24"/>
          <w:szCs w:val="24"/>
        </w:rPr>
        <w:t>(10), 1382–1395. https://doi.org/10.1177/0146167208321268</w:t>
      </w:r>
    </w:p>
    <w:p w14:paraId="50560EB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47386A">
        <w:rPr>
          <w:rFonts w:ascii="Times New Roman" w:hAnsi="Times New Roman" w:cs="Times New Roman"/>
          <w:i/>
          <w:iCs/>
          <w:noProof/>
          <w:sz w:val="24"/>
          <w:szCs w:val="24"/>
        </w:rPr>
        <w:t>Journal of Personality and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106</w:t>
      </w:r>
      <w:r w:rsidRPr="0047386A">
        <w:rPr>
          <w:rFonts w:ascii="Times New Roman" w:hAnsi="Times New Roman" w:cs="Times New Roman"/>
          <w:noProof/>
          <w:sz w:val="24"/>
          <w:szCs w:val="24"/>
        </w:rPr>
        <w:t>(3), 441–457. https://doi.org/10.1037/a0034820</w:t>
      </w:r>
    </w:p>
    <w:p w14:paraId="107ED99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Revelle, W. (2017). psych: Procedures for Personality and Psychological Research. Evanston, Illinois: Northwestern University.</w:t>
      </w:r>
    </w:p>
    <w:p w14:paraId="6D6D892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47386A">
        <w:rPr>
          <w:rFonts w:ascii="Times New Roman" w:hAnsi="Times New Roman" w:cs="Times New Roman"/>
          <w:i/>
          <w:iCs/>
          <w:noProof/>
          <w:sz w:val="24"/>
          <w:szCs w:val="24"/>
        </w:rPr>
        <w:t>Human aggression and violence: Causes, manifestations, and consequences</w:t>
      </w:r>
      <w:r w:rsidRPr="0047386A">
        <w:rPr>
          <w:rFonts w:ascii="Times New Roman" w:hAnsi="Times New Roman" w:cs="Times New Roman"/>
          <w:noProof/>
          <w:sz w:val="24"/>
          <w:szCs w:val="24"/>
        </w:rPr>
        <w:t>. American Psychological Association.</w:t>
      </w:r>
    </w:p>
    <w:p w14:paraId="1E32C80D"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The GIMP Team. (n.d.). GNU Image Manipulation Program. Retrieved from www.gimp.org</w:t>
      </w:r>
    </w:p>
    <w:p w14:paraId="1D31676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rPr>
      </w:pPr>
      <w:r w:rsidRPr="0047386A">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47386A">
        <w:rPr>
          <w:rFonts w:ascii="Times New Roman" w:hAnsi="Times New Roman" w:cs="Times New Roman"/>
          <w:i/>
          <w:iCs/>
          <w:noProof/>
          <w:sz w:val="24"/>
          <w:szCs w:val="24"/>
        </w:rPr>
        <w:t>Evolution and Human Behavior</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35</w:t>
      </w:r>
      <w:r w:rsidRPr="0047386A">
        <w:rPr>
          <w:rFonts w:ascii="Times New Roman" w:hAnsi="Times New Roman" w:cs="Times New Roman"/>
          <w:noProof/>
          <w:sz w:val="24"/>
          <w:szCs w:val="24"/>
        </w:rPr>
        <w:t>(5), 430–437. https://doi.org/10.1016/J.EVOLHUMBEHAV.2014.05.009</w:t>
      </w:r>
    </w:p>
    <w:p w14:paraId="3F5A5308" w14:textId="27D20CB0" w:rsidR="00CD0FF5" w:rsidRPr="00477D89" w:rsidRDefault="007B776A" w:rsidP="00DA748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1D6C9F">
        <w:trPr>
          <w:trHeight w:val="290"/>
        </w:trPr>
        <w:tc>
          <w:tcPr>
            <w:tcW w:w="1574" w:type="dxa"/>
            <w:tcBorders>
              <w:top w:val="nil"/>
              <w:left w:val="nil"/>
              <w:bottom w:val="nil"/>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nil"/>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nil"/>
              <w:right w:val="nil"/>
            </w:tcBorders>
            <w:shd w:val="clear" w:color="auto" w:fill="auto"/>
            <w:noWrap/>
            <w:vAlign w:val="bottom"/>
            <w:hideMark/>
          </w:tcPr>
          <w:p w14:paraId="5C9DC164"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n</w:t>
            </w:r>
          </w:p>
        </w:tc>
        <w:tc>
          <w:tcPr>
            <w:tcW w:w="762" w:type="dxa"/>
            <w:tcBorders>
              <w:top w:val="nil"/>
              <w:left w:val="nil"/>
              <w:bottom w:val="nil"/>
              <w:right w:val="nil"/>
            </w:tcBorders>
            <w:shd w:val="clear" w:color="auto" w:fill="auto"/>
            <w:noWrap/>
            <w:vAlign w:val="bottom"/>
            <w:hideMark/>
          </w:tcPr>
          <w:p w14:paraId="2B111137" w14:textId="29592260"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M</w:t>
            </w:r>
          </w:p>
        </w:tc>
        <w:tc>
          <w:tcPr>
            <w:tcW w:w="762" w:type="dxa"/>
            <w:tcBorders>
              <w:top w:val="nil"/>
              <w:left w:val="nil"/>
              <w:bottom w:val="nil"/>
              <w:right w:val="nil"/>
            </w:tcBorders>
            <w:shd w:val="clear" w:color="auto" w:fill="auto"/>
            <w:noWrap/>
            <w:vAlign w:val="bottom"/>
            <w:hideMark/>
          </w:tcPr>
          <w:p w14:paraId="48CE366F" w14:textId="2B6DD1D9"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SD</w:t>
            </w:r>
          </w:p>
        </w:tc>
      </w:tr>
      <w:tr w:rsidR="001D6C9F" w:rsidRPr="001D6C9F" w14:paraId="279D594A" w14:textId="77777777" w:rsidTr="001D6C9F">
        <w:trPr>
          <w:trHeight w:val="290"/>
        </w:trPr>
        <w:tc>
          <w:tcPr>
            <w:tcW w:w="1574" w:type="dxa"/>
            <w:tcBorders>
              <w:top w:val="nil"/>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nil"/>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211F9728" w:rsidR="001D69BE" w:rsidRDefault="001D6C9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Cell means of cold pressor assignments per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45DDA45A" w:rsidR="004B61E0" w:rsidRPr="0044628B" w:rsidRDefault="004B61E0" w:rsidP="0054161F">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7E2FEC2F" w14:textId="3326573F"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07B4C266" w:rsidR="0054161F" w:rsidRDefault="0068777A">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left-hand 2D</w:t>
      </w:r>
      <w:r w:rsidR="00380F66">
        <w:rPr>
          <w:rFonts w:ascii="Times New Roman" w:hAnsi="Times New Roman" w:cs="Times New Roman"/>
          <w:sz w:val="24"/>
          <w:szCs w:val="24"/>
        </w:rPr>
        <w:t>:</w:t>
      </w:r>
      <w:r>
        <w:rPr>
          <w:rFonts w:ascii="Times New Roman" w:hAnsi="Times New Roman" w:cs="Times New Roman"/>
          <w:sz w:val="24"/>
          <w:szCs w:val="24"/>
        </w:rPr>
        <w:t>4D on cold pressor assignments to partner.</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373F5070" w:rsidR="004B61E0" w:rsidRPr="0044628B" w:rsidRDefault="004B61E0" w:rsidP="004B61E0">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6B9F91F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019E76C7" w:rsidR="00380F66" w:rsidRDefault="00380F66" w:rsidP="00380F66">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right-hand 2D:4D on cold pressor assignments to partner.</w:t>
      </w:r>
      <w:r w:rsidR="004B61E0">
        <w:rPr>
          <w:rFonts w:ascii="Times New Roman" w:hAnsi="Times New Roman" w:cs="Times New Roman"/>
          <w:sz w:val="24"/>
          <w:szCs w:val="24"/>
        </w:rPr>
        <w:t xml:space="preserve"> All model terms have standard error 0.15.</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807D6" w14:textId="77777777" w:rsidR="001726F0" w:rsidRDefault="001726F0" w:rsidP="006B639C">
      <w:pPr>
        <w:spacing w:after="0" w:line="240" w:lineRule="auto"/>
      </w:pPr>
      <w:r>
        <w:separator/>
      </w:r>
    </w:p>
  </w:endnote>
  <w:endnote w:type="continuationSeparator" w:id="0">
    <w:p w14:paraId="192994EE" w14:textId="77777777" w:rsidR="001726F0" w:rsidRDefault="001726F0" w:rsidP="006B639C">
      <w:pPr>
        <w:spacing w:after="0" w:line="240" w:lineRule="auto"/>
      </w:pPr>
      <w:r>
        <w:continuationSeparator/>
      </w:r>
    </w:p>
  </w:endnote>
  <w:endnote w:type="continuationNotice" w:id="1">
    <w:p w14:paraId="0D1FFBD5" w14:textId="77777777" w:rsidR="001726F0" w:rsidRDefault="001726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D192A" w14:textId="77777777" w:rsidR="001726F0" w:rsidRDefault="001726F0" w:rsidP="006B639C">
      <w:pPr>
        <w:spacing w:after="0" w:line="240" w:lineRule="auto"/>
      </w:pPr>
      <w:r>
        <w:separator/>
      </w:r>
    </w:p>
  </w:footnote>
  <w:footnote w:type="continuationSeparator" w:id="0">
    <w:p w14:paraId="1C8B7446" w14:textId="77777777" w:rsidR="001726F0" w:rsidRDefault="001726F0" w:rsidP="006B639C">
      <w:pPr>
        <w:spacing w:after="0" w:line="240" w:lineRule="auto"/>
      </w:pPr>
      <w:r>
        <w:continuationSeparator/>
      </w:r>
    </w:p>
  </w:footnote>
  <w:footnote w:type="continuationNotice" w:id="1">
    <w:p w14:paraId="50BB18F9" w14:textId="77777777" w:rsidR="001726F0" w:rsidRDefault="001726F0">
      <w:pPr>
        <w:spacing w:after="0" w:line="240" w:lineRule="auto"/>
      </w:pPr>
    </w:p>
  </w:footnote>
  <w:footnote w:id="2">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240D4BEC"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C5184E">
      <w:rPr>
        <w:noProof/>
      </w:rPr>
      <w:t>13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4384DDCC"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780039">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26CD"/>
    <w:rsid w:val="001F7383"/>
    <w:rsid w:val="001F73B7"/>
    <w:rsid w:val="0020704B"/>
    <w:rsid w:val="00210861"/>
    <w:rsid w:val="00215C2F"/>
    <w:rsid w:val="00216538"/>
    <w:rsid w:val="00220ACA"/>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55622"/>
    <w:rsid w:val="00355AD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5500"/>
    <w:rsid w:val="005765CD"/>
    <w:rsid w:val="0057744D"/>
    <w:rsid w:val="00582D98"/>
    <w:rsid w:val="00584A2A"/>
    <w:rsid w:val="00597522"/>
    <w:rsid w:val="005A7887"/>
    <w:rsid w:val="005B7221"/>
    <w:rsid w:val="005C271C"/>
    <w:rsid w:val="005C504C"/>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577D"/>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7936"/>
    <w:rsid w:val="00875FA8"/>
    <w:rsid w:val="008762DD"/>
    <w:rsid w:val="00877008"/>
    <w:rsid w:val="008820BA"/>
    <w:rsid w:val="00885E42"/>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184E"/>
    <w:rsid w:val="00C56AB7"/>
    <w:rsid w:val="00C57C2A"/>
    <w:rsid w:val="00C612AD"/>
    <w:rsid w:val="00C67518"/>
    <w:rsid w:val="00C96429"/>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A0B76"/>
    <w:rsid w:val="00DA2EFE"/>
    <w:rsid w:val="00DA59B4"/>
    <w:rsid w:val="00DA6362"/>
    <w:rsid w:val="00DA7487"/>
    <w:rsid w:val="00DA7A93"/>
    <w:rsid w:val="00DB7B5C"/>
    <w:rsid w:val="00DC1756"/>
    <w:rsid w:val="00DC2236"/>
    <w:rsid w:val="00DC29C0"/>
    <w:rsid w:val="00DC37AD"/>
    <w:rsid w:val="00DC69E6"/>
    <w:rsid w:val="00DD7737"/>
    <w:rsid w:val="00DF5A69"/>
    <w:rsid w:val="00DF7C1F"/>
    <w:rsid w:val="00E01D12"/>
    <w:rsid w:val="00E1320C"/>
    <w:rsid w:val="00E13D5E"/>
    <w:rsid w:val="00E14D8E"/>
    <w:rsid w:val="00E201F6"/>
    <w:rsid w:val="00E202D1"/>
    <w:rsid w:val="00E2059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95F9F333-8355-43DB-A4CE-DFA330DB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30307AE-6E3B-4F67-8457-FA74F61B4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14777</TotalTime>
  <Pages>31</Pages>
  <Words>21782</Words>
  <Characters>124158</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4</cp:revision>
  <cp:lastPrinted>2015-04-13T07:43:00Z</cp:lastPrinted>
  <dcterms:created xsi:type="dcterms:W3CDTF">2015-04-13T07:43:00Z</dcterms:created>
  <dcterms:modified xsi:type="dcterms:W3CDTF">2018-09-27T21:44:00Z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