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170834" w14:textId="19C623C1" w:rsidR="00CF6D07" w:rsidRDefault="00CF6D07" w:rsidP="00B70E48">
      <w:pPr>
        <w:rPr>
          <w:rFonts w:ascii="Times New Roman" w:hAnsi="Times New Roman" w:cs="Times New Roman"/>
          <w:sz w:val="24"/>
          <w:szCs w:val="24"/>
        </w:rPr>
      </w:pPr>
    </w:p>
    <w:p w14:paraId="3F019944" w14:textId="77777777" w:rsidR="00FA5CB5" w:rsidRDefault="00FA5CB5" w:rsidP="00FA5CB5">
      <w:pPr>
        <w:jc w:val="center"/>
        <w:rPr>
          <w:rFonts w:ascii="Times New Roman" w:hAnsi="Times New Roman" w:cs="Times New Roman"/>
          <w:sz w:val="24"/>
          <w:szCs w:val="24"/>
        </w:rPr>
      </w:pPr>
      <w:r>
        <w:rPr>
          <w:rFonts w:ascii="Times New Roman" w:hAnsi="Times New Roman" w:cs="Times New Roman"/>
          <w:sz w:val="24"/>
          <w:szCs w:val="24"/>
        </w:rPr>
        <w:t>Abstract</w:t>
      </w:r>
    </w:p>
    <w:p w14:paraId="3DD2DD21" w14:textId="7822A05F" w:rsidR="00FA5CB5" w:rsidRDefault="00FA5CB5" w:rsidP="00FA5CB5">
      <w:pPr>
        <w:spacing w:line="480" w:lineRule="auto"/>
        <w:rPr>
          <w:rFonts w:ascii="Times New Roman" w:hAnsi="Times New Roman" w:cs="Times New Roman"/>
          <w:sz w:val="24"/>
          <w:szCs w:val="24"/>
        </w:rPr>
      </w:pPr>
      <w:r w:rsidRPr="00FA5CB5">
        <w:rPr>
          <w:rFonts w:ascii="Times New Roman" w:hAnsi="Times New Roman" w:cs="Times New Roman"/>
          <w:sz w:val="24"/>
          <w:szCs w:val="24"/>
        </w:rPr>
        <w:t xml:space="preserve">Previous research suggests that </w:t>
      </w:r>
      <w:r w:rsidR="00CA1DD7">
        <w:rPr>
          <w:rFonts w:ascii="Times New Roman" w:hAnsi="Times New Roman" w:cs="Times New Roman"/>
          <w:sz w:val="24"/>
          <w:szCs w:val="24"/>
        </w:rPr>
        <w:t xml:space="preserve">acute exposure to </w:t>
      </w:r>
      <w:r w:rsidRPr="00FA5CB5">
        <w:rPr>
          <w:rFonts w:ascii="Times New Roman" w:hAnsi="Times New Roman" w:cs="Times New Roman"/>
          <w:sz w:val="24"/>
          <w:szCs w:val="24"/>
        </w:rPr>
        <w:t xml:space="preserve">violent video games are </w:t>
      </w:r>
      <w:r w:rsidR="00700DC0">
        <w:rPr>
          <w:rFonts w:ascii="Times New Roman" w:hAnsi="Times New Roman" w:cs="Times New Roman"/>
          <w:sz w:val="24"/>
          <w:szCs w:val="24"/>
        </w:rPr>
        <w:t>a cause of aggressive behavior. We test</w:t>
      </w:r>
      <w:r w:rsidR="00530283">
        <w:rPr>
          <w:rFonts w:ascii="Times New Roman" w:hAnsi="Times New Roman" w:cs="Times New Roman"/>
          <w:sz w:val="24"/>
          <w:szCs w:val="24"/>
        </w:rPr>
        <w:t>ed</w:t>
      </w:r>
      <w:r w:rsidR="00700DC0">
        <w:rPr>
          <w:rFonts w:ascii="Times New Roman" w:hAnsi="Times New Roman" w:cs="Times New Roman"/>
          <w:sz w:val="24"/>
          <w:szCs w:val="24"/>
        </w:rPr>
        <w:t xml:space="preserve"> this hypothesis</w:t>
      </w:r>
      <w:r w:rsidRPr="00FA5CB5">
        <w:rPr>
          <w:rFonts w:ascii="Times New Roman" w:hAnsi="Times New Roman" w:cs="Times New Roman"/>
          <w:sz w:val="24"/>
          <w:szCs w:val="24"/>
        </w:rPr>
        <w:t xml:space="preserve"> by using violent and nonviolent games that </w:t>
      </w:r>
      <w:r w:rsidR="00530283">
        <w:rPr>
          <w:rFonts w:ascii="Times New Roman" w:hAnsi="Times New Roman" w:cs="Times New Roman"/>
          <w:sz w:val="24"/>
          <w:szCs w:val="24"/>
        </w:rPr>
        <w:t>we</w:t>
      </w:r>
      <w:r w:rsidRPr="00FA5CB5">
        <w:rPr>
          <w:rFonts w:ascii="Times New Roman" w:hAnsi="Times New Roman" w:cs="Times New Roman"/>
          <w:sz w:val="24"/>
          <w:szCs w:val="24"/>
        </w:rPr>
        <w:t xml:space="preserve">re closely matched, collecting a large sample, and using a single preregistered outcome. </w:t>
      </w:r>
      <w:r w:rsidR="00C56AB7">
        <w:rPr>
          <w:rFonts w:ascii="Times New Roman" w:hAnsi="Times New Roman" w:cs="Times New Roman"/>
          <w:sz w:val="24"/>
          <w:szCs w:val="24"/>
        </w:rPr>
        <w:t>275</w:t>
      </w:r>
      <w:r w:rsidRPr="00FA5CB5">
        <w:rPr>
          <w:rFonts w:ascii="Times New Roman" w:hAnsi="Times New Roman" w:cs="Times New Roman"/>
          <w:sz w:val="24"/>
          <w:szCs w:val="24"/>
        </w:rPr>
        <w:t xml:space="preserve"> male undergraduates were randomly assigned to play a first-person shooter game</w:t>
      </w:r>
      <w:r w:rsidR="00700DC0">
        <w:rPr>
          <w:rFonts w:ascii="Times New Roman" w:hAnsi="Times New Roman" w:cs="Times New Roman"/>
          <w:sz w:val="24"/>
          <w:szCs w:val="24"/>
        </w:rPr>
        <w:t>, modified to be either violent or non-violent, difficult or easy</w:t>
      </w:r>
      <w:r w:rsidRPr="00FA5CB5">
        <w:rPr>
          <w:rFonts w:ascii="Times New Roman" w:hAnsi="Times New Roman" w:cs="Times New Roman"/>
          <w:sz w:val="24"/>
          <w:szCs w:val="24"/>
        </w:rPr>
        <w:t xml:space="preserve">. </w:t>
      </w:r>
      <w:r w:rsidR="00700DC0">
        <w:rPr>
          <w:rFonts w:ascii="Times New Roman" w:hAnsi="Times New Roman" w:cs="Times New Roman"/>
          <w:sz w:val="24"/>
          <w:szCs w:val="24"/>
        </w:rPr>
        <w:t>Following the gameplay session, participants were provoked by a confederate and given an opportunity to aggress</w:t>
      </w:r>
      <w:r w:rsidRPr="00FA5CB5">
        <w:rPr>
          <w:rFonts w:ascii="Times New Roman" w:hAnsi="Times New Roman" w:cs="Times New Roman"/>
          <w:sz w:val="24"/>
          <w:szCs w:val="24"/>
        </w:rPr>
        <w:t xml:space="preserve">. Neither game violence nor game difficulty predicted aggressive behavior. Incidentally, we found that 2D:4D ratio, thought to index prenatal testosterone exposure, did not predict aggressive behavior. Results </w:t>
      </w:r>
      <w:r w:rsidR="00A6111D">
        <w:rPr>
          <w:rFonts w:ascii="Times New Roman" w:hAnsi="Times New Roman" w:cs="Times New Roman"/>
          <w:sz w:val="24"/>
          <w:szCs w:val="24"/>
        </w:rPr>
        <w:t>do not support</w:t>
      </w:r>
      <w:r w:rsidRPr="00FA5CB5">
        <w:rPr>
          <w:rFonts w:ascii="Times New Roman" w:hAnsi="Times New Roman" w:cs="Times New Roman"/>
          <w:sz w:val="24"/>
          <w:szCs w:val="24"/>
        </w:rPr>
        <w:t xml:space="preserve"> </w:t>
      </w:r>
      <w:r w:rsidR="00CA1DD7">
        <w:rPr>
          <w:rFonts w:ascii="Times New Roman" w:hAnsi="Times New Roman" w:cs="Times New Roman"/>
          <w:sz w:val="24"/>
          <w:szCs w:val="24"/>
        </w:rPr>
        <w:t>acute violent game exposure</w:t>
      </w:r>
      <w:r w:rsidRPr="00FA5CB5">
        <w:rPr>
          <w:rFonts w:ascii="Times New Roman" w:hAnsi="Times New Roman" w:cs="Times New Roman"/>
          <w:sz w:val="24"/>
          <w:szCs w:val="24"/>
        </w:rPr>
        <w:t xml:space="preserve"> and low 2D:4D as causes of aggressive behavior. </w:t>
      </w:r>
      <w:r>
        <w:rPr>
          <w:rFonts w:ascii="Times New Roman" w:hAnsi="Times New Roman" w:cs="Times New Roman"/>
          <w:sz w:val="24"/>
          <w:szCs w:val="24"/>
        </w:rPr>
        <w:br w:type="page"/>
      </w:r>
    </w:p>
    <w:p w14:paraId="4C7E1B0F" w14:textId="41E3BBB1" w:rsidR="00431C67" w:rsidRDefault="001B2082"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Violence is common in </w:t>
      </w:r>
      <w:r w:rsidR="00BD7949">
        <w:rPr>
          <w:rFonts w:ascii="Times New Roman" w:hAnsi="Times New Roman" w:cs="Times New Roman"/>
          <w:sz w:val="24"/>
          <w:szCs w:val="24"/>
        </w:rPr>
        <w:t>video games</w:t>
      </w:r>
      <w:r>
        <w:rPr>
          <w:rFonts w:ascii="Times New Roman" w:hAnsi="Times New Roman" w:cs="Times New Roman"/>
          <w:sz w:val="24"/>
          <w:szCs w:val="24"/>
        </w:rPr>
        <w:t xml:space="preserve">, and many are concerned about the effects </w:t>
      </w:r>
      <w:r w:rsidR="00BD7949">
        <w:rPr>
          <w:rFonts w:ascii="Times New Roman" w:hAnsi="Times New Roman" w:cs="Times New Roman"/>
          <w:sz w:val="24"/>
          <w:szCs w:val="24"/>
        </w:rPr>
        <w:t>of such games on their players</w:t>
      </w:r>
      <w:r>
        <w:rPr>
          <w:rFonts w:ascii="Times New Roman" w:hAnsi="Times New Roman" w:cs="Times New Roman"/>
          <w:sz w:val="24"/>
          <w:szCs w:val="24"/>
        </w:rPr>
        <w:t xml:space="preserve">. </w:t>
      </w:r>
      <w:r w:rsidR="00BD7949">
        <w:rPr>
          <w:rFonts w:ascii="Times New Roman" w:hAnsi="Times New Roman" w:cs="Times New Roman"/>
          <w:sz w:val="24"/>
          <w:szCs w:val="24"/>
        </w:rPr>
        <w:t>P</w:t>
      </w:r>
      <w:r w:rsidR="00C22D8D">
        <w:rPr>
          <w:rFonts w:ascii="Times New Roman" w:hAnsi="Times New Roman" w:cs="Times New Roman"/>
          <w:sz w:val="24"/>
          <w:szCs w:val="24"/>
        </w:rPr>
        <w:t xml:space="preserve">sychological </w:t>
      </w:r>
      <w:r w:rsidR="00431C67">
        <w:rPr>
          <w:rFonts w:ascii="Times New Roman" w:hAnsi="Times New Roman" w:cs="Times New Roman"/>
          <w:sz w:val="24"/>
          <w:szCs w:val="24"/>
        </w:rPr>
        <w:t xml:space="preserve">research </w:t>
      </w:r>
      <w:r w:rsidR="00CB3C46">
        <w:rPr>
          <w:rFonts w:ascii="Times New Roman" w:hAnsi="Times New Roman" w:cs="Times New Roman"/>
          <w:sz w:val="24"/>
          <w:szCs w:val="24"/>
        </w:rPr>
        <w:t>report</w:t>
      </w:r>
      <w:r w:rsidR="00C22D8D">
        <w:rPr>
          <w:rFonts w:ascii="Times New Roman" w:hAnsi="Times New Roman" w:cs="Times New Roman"/>
          <w:sz w:val="24"/>
          <w:szCs w:val="24"/>
        </w:rPr>
        <w:t>s</w:t>
      </w:r>
      <w:r w:rsidR="00431C67">
        <w:rPr>
          <w:rFonts w:ascii="Times New Roman" w:hAnsi="Times New Roman" w:cs="Times New Roman"/>
          <w:sz w:val="24"/>
          <w:szCs w:val="24"/>
        </w:rPr>
        <w:t xml:space="preserve"> </w:t>
      </w:r>
      <w:r>
        <w:rPr>
          <w:rFonts w:ascii="Times New Roman" w:hAnsi="Times New Roman" w:cs="Times New Roman"/>
          <w:sz w:val="24"/>
          <w:szCs w:val="24"/>
        </w:rPr>
        <w:t>that violent</w:t>
      </w:r>
      <w:r w:rsidR="00BD7949">
        <w:rPr>
          <w:rFonts w:ascii="Times New Roman" w:hAnsi="Times New Roman" w:cs="Times New Roman"/>
          <w:sz w:val="24"/>
          <w:szCs w:val="24"/>
        </w:rPr>
        <w:t xml:space="preserve"> games</w:t>
      </w:r>
      <w:r>
        <w:rPr>
          <w:rFonts w:ascii="Times New Roman" w:hAnsi="Times New Roman" w:cs="Times New Roman"/>
          <w:sz w:val="24"/>
          <w:szCs w:val="24"/>
        </w:rPr>
        <w:t xml:space="preserve"> </w:t>
      </w:r>
      <w:r w:rsidR="00C22D8D">
        <w:rPr>
          <w:rFonts w:ascii="Times New Roman" w:hAnsi="Times New Roman" w:cs="Times New Roman"/>
          <w:sz w:val="24"/>
          <w:szCs w:val="24"/>
        </w:rPr>
        <w:t>may increase</w:t>
      </w:r>
      <w:r>
        <w:rPr>
          <w:rFonts w:ascii="Times New Roman" w:hAnsi="Times New Roman" w:cs="Times New Roman"/>
          <w:sz w:val="24"/>
          <w:szCs w:val="24"/>
        </w:rPr>
        <w:t xml:space="preserve"> aggressive behavior</w:t>
      </w:r>
      <w:r w:rsidR="00C22D8D">
        <w:rPr>
          <w:rFonts w:ascii="Times New Roman" w:hAnsi="Times New Roman" w:cs="Times New Roman"/>
          <w:sz w:val="24"/>
          <w:szCs w:val="24"/>
        </w:rPr>
        <w:t xml:space="preserve">, </w:t>
      </w:r>
      <w:r w:rsidR="00147E7F">
        <w:rPr>
          <w:rFonts w:ascii="Times New Roman" w:hAnsi="Times New Roman" w:cs="Times New Roman"/>
          <w:sz w:val="24"/>
          <w:szCs w:val="24"/>
        </w:rPr>
        <w:t>and academic societies have made public statements on the harmful effects of violent media</w:t>
      </w:r>
      <w:r w:rsidR="00823803">
        <w:rPr>
          <w:rFonts w:ascii="Times New Roman" w:hAnsi="Times New Roman" w:cs="Times New Roman"/>
          <w:sz w:val="24"/>
          <w:szCs w:val="24"/>
        </w:rPr>
        <w:t xml:space="preserve"> </w:t>
      </w:r>
      <w:r w:rsidR="00823803">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{"citationItems":[{"id":"ITEM-1","itemData":{"author":[{"dropping-particle":"","family":"American Psychological Association Task Force on Violent Media","given":"","non-dropping-particle":"","parse-names":false,"suffix":""}],"id":"ITEM-1","issued":{"date-parts":[["2005"]]},"title":"Resolution on violence in video games and interactive media","type":"article-journal"},"uris":["http://www.mendeley.com/documents/?uuid=5c125435-e302-43c1-aa5e-6128718263d5"]}],"mendeley":{"formattedCitation":"(American Psychological Association Task Force on Violent Media, 2005)","plainTextFormattedCitation":"(American Psychological Association Task Force on Violent Media, 2005)","previouslyFormattedCitation":"(American Psychological Association Task Force on Violent Media, 2005)"},"properties":{"noteIndex":0},"schema":"https://github.com/citation-style-language/schema/raw/master/csl-citation.json"}</w:instrText>
      </w:r>
      <w:r w:rsidR="00823803">
        <w:rPr>
          <w:rFonts w:ascii="Times New Roman" w:hAnsi="Times New Roman" w:cs="Times New Roman"/>
          <w:sz w:val="24"/>
          <w:szCs w:val="24"/>
        </w:rPr>
        <w:fldChar w:fldCharType="separate"/>
      </w:r>
      <w:r w:rsidR="00823803" w:rsidRPr="00823803">
        <w:rPr>
          <w:rFonts w:ascii="Times New Roman" w:hAnsi="Times New Roman" w:cs="Times New Roman"/>
          <w:noProof/>
          <w:sz w:val="24"/>
          <w:szCs w:val="24"/>
        </w:rPr>
        <w:t>(American Psychological Association Task Force on Violent Media, 2005)</w:t>
      </w:r>
      <w:r w:rsidR="00823803">
        <w:rPr>
          <w:rFonts w:ascii="Times New Roman" w:hAnsi="Times New Roman" w:cs="Times New Roman"/>
          <w:sz w:val="24"/>
          <w:szCs w:val="24"/>
        </w:rPr>
        <w:fldChar w:fldCharType="end"/>
      </w:r>
      <w:r w:rsidR="00147E7F">
        <w:rPr>
          <w:rFonts w:ascii="Times New Roman" w:hAnsi="Times New Roman" w:cs="Times New Roman"/>
          <w:sz w:val="24"/>
          <w:szCs w:val="24"/>
        </w:rPr>
        <w:t>.</w:t>
      </w:r>
      <w:r>
        <w:rPr>
          <w:rFonts w:ascii="Times New Roman" w:hAnsi="Times New Roman" w:cs="Times New Roman"/>
          <w:sz w:val="24"/>
          <w:szCs w:val="24"/>
        </w:rPr>
        <w:t xml:space="preserve"> </w:t>
      </w:r>
      <w:r w:rsidR="007A0105">
        <w:rPr>
          <w:rFonts w:ascii="Times New Roman" w:hAnsi="Times New Roman" w:cs="Times New Roman"/>
          <w:sz w:val="24"/>
          <w:szCs w:val="24"/>
        </w:rPr>
        <w:t>However, this research has been criticized on grounds that violent and nonviolent games used in experiments may feature other confounding differences</w:t>
      </w:r>
      <w:r w:rsidR="00B5291C">
        <w:rPr>
          <w:rFonts w:ascii="Times New Roman" w:hAnsi="Times New Roman" w:cs="Times New Roman"/>
          <w:sz w:val="24"/>
          <w:szCs w:val="24"/>
        </w:rPr>
        <w:t xml:space="preserve"> </w:t>
      </w:r>
      <w:r w:rsidR="00B5291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{"citationItems":[{"id":"ITEM-1","itemData":{"DOI":"10.1037/a0024908","ISSN":"2152-081X","author":[{"dropping-particle":"","family":"Adachi","given":"Paul J. C.","non-dropping-particle":"","parse-names":false,"suffix":""},{"dropping-particle":"","family":"Willoughby","given":"Teena","non-dropping-particle":"","parse-names":false,"suffix":""}],"container-title":"Psychology of Violence","id":"ITEM-1","issue":"4","issued":{"date-parts":[["2011"]]},"page":"259-274","title":"The effect of video game competition and violence on aggressive behavior: Which characteristic has the greatest influence?","type":"article-journal","volume":"1"},"uris":["http://www.mendeley.com/documents/?uuid=6b813dae-e58f-3d78-9126-8db00a8cc034"]}],"mendeley":{"formattedCitation":"(Adachi &amp; Willoughby, 2011)","plainTextFormattedCitation":"(Adachi &amp; Willoughby, 2011)","previouslyFormattedCitation":"(Adachi &amp; Willoughby, 2011)"},"properties":{"noteIndex":0},"schema":"https://github.com/citation-style-language/schema/raw/master/csl-citation.json"}</w:instrText>
      </w:r>
      <w:r w:rsidR="00B5291C">
        <w:rPr>
          <w:rFonts w:ascii="Times New Roman" w:hAnsi="Times New Roman" w:cs="Times New Roman"/>
          <w:sz w:val="24"/>
          <w:szCs w:val="24"/>
        </w:rPr>
        <w:fldChar w:fldCharType="separate"/>
      </w:r>
      <w:r w:rsidR="00B5291C" w:rsidRPr="00B5291C">
        <w:rPr>
          <w:rFonts w:ascii="Times New Roman" w:hAnsi="Times New Roman" w:cs="Times New Roman"/>
          <w:noProof/>
          <w:sz w:val="24"/>
          <w:szCs w:val="24"/>
        </w:rPr>
        <w:t>(Adachi &amp; Willoughby, 2011)</w:t>
      </w:r>
      <w:r w:rsidR="00B5291C">
        <w:rPr>
          <w:rFonts w:ascii="Times New Roman" w:hAnsi="Times New Roman" w:cs="Times New Roman"/>
          <w:sz w:val="24"/>
          <w:szCs w:val="24"/>
        </w:rPr>
        <w:fldChar w:fldCharType="end"/>
      </w:r>
      <w:r w:rsidR="007A0105">
        <w:rPr>
          <w:rFonts w:ascii="Times New Roman" w:hAnsi="Times New Roman" w:cs="Times New Roman"/>
          <w:sz w:val="24"/>
          <w:szCs w:val="24"/>
        </w:rPr>
        <w:t xml:space="preserve"> and that the published literature </w:t>
      </w:r>
      <w:r w:rsidR="00CA1DD7">
        <w:rPr>
          <w:rFonts w:ascii="Times New Roman" w:hAnsi="Times New Roman" w:cs="Times New Roman"/>
          <w:sz w:val="24"/>
          <w:szCs w:val="24"/>
        </w:rPr>
        <w:t>overrepresents</w:t>
      </w:r>
      <w:r w:rsidR="007A0105">
        <w:rPr>
          <w:rFonts w:ascii="Times New Roman" w:hAnsi="Times New Roman" w:cs="Times New Roman"/>
          <w:sz w:val="24"/>
          <w:szCs w:val="24"/>
        </w:rPr>
        <w:t xml:space="preserve"> statistically significant results</w:t>
      </w:r>
      <w:r w:rsidR="00B5291C">
        <w:rPr>
          <w:rFonts w:ascii="Times New Roman" w:hAnsi="Times New Roman" w:cs="Times New Roman"/>
          <w:sz w:val="24"/>
          <w:szCs w:val="24"/>
        </w:rPr>
        <w:t xml:space="preserve"> </w:t>
      </w:r>
      <w:r w:rsidR="00B5291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bul0000074","ISSN":"1939-1455","author":[{"dropping-particle":"","family":"Hilgard","given":"J.","non-dropping-particle":"","parse-names":false,"suffix":""},{"dropping-particle":"","family":"Engelhardt","given":"C.R.","non-dropping-particle":"","parse-names":false,"suffix":""},{"dropping-particle":"","family":"Rouder","given":"Jeffrey N.","non-dropping-particle":"","parse-names":false,"suffix":""}],"container-title":"Psychological Bulletin","id":"ITEM-1","issue":"7","issued":{"date-parts":[["2017"]]},"page":"757-774","title":"Overstated evidence for short-term effects of violent games on affect and behavior: A reanalysis of Anderson et al. (2010).","type":"article-journal","volume":"143"},"uris":["http://www.mendeley.com/documents/?uuid=83bef305-a969-3766-9f23-14b5515e2485"]}],"mendeley":{"formattedCitation":"(Hilgard, Engelhardt, &amp; Rouder, 2017)","plainTextFormattedCitation":"(Hilgard, Engelhardt, &amp; Rouder, 2017)","previouslyFormattedCitation":"(Hilgard, Engelhardt, &amp; Rouder, 2017)"},"properties":{"noteIndex":0},"schema":"https://github.com/citation-style-language/schema/raw/master/csl-citation.json"}</w:instrText>
      </w:r>
      <w:r w:rsidR="00B5291C">
        <w:rPr>
          <w:rFonts w:ascii="Times New Roman" w:hAnsi="Times New Roman" w:cs="Times New Roman"/>
          <w:sz w:val="24"/>
          <w:szCs w:val="24"/>
        </w:rPr>
        <w:fldChar w:fldCharType="separate"/>
      </w:r>
      <w:r w:rsidR="00EC57DC" w:rsidRPr="00EC57DC">
        <w:rPr>
          <w:rFonts w:ascii="Times New Roman" w:hAnsi="Times New Roman" w:cs="Times New Roman"/>
          <w:noProof/>
          <w:sz w:val="24"/>
          <w:szCs w:val="24"/>
        </w:rPr>
        <w:t>(Hilgard, Engelhardt, &amp; Rouder, 2017)</w:t>
      </w:r>
      <w:r w:rsidR="00B5291C">
        <w:rPr>
          <w:rFonts w:ascii="Times New Roman" w:hAnsi="Times New Roman" w:cs="Times New Roman"/>
          <w:sz w:val="24"/>
          <w:szCs w:val="24"/>
        </w:rPr>
        <w:fldChar w:fldCharType="end"/>
      </w:r>
      <w:r w:rsidR="007A0105">
        <w:rPr>
          <w:rFonts w:ascii="Times New Roman" w:hAnsi="Times New Roman" w:cs="Times New Roman"/>
          <w:sz w:val="24"/>
          <w:szCs w:val="24"/>
        </w:rPr>
        <w:t>.</w:t>
      </w:r>
      <w:r w:rsidR="006E6565">
        <w:rPr>
          <w:rFonts w:ascii="Times New Roman" w:hAnsi="Times New Roman" w:cs="Times New Roman"/>
          <w:sz w:val="24"/>
          <w:szCs w:val="24"/>
        </w:rPr>
        <w:t xml:space="preserve"> </w:t>
      </w:r>
    </w:p>
    <w:p w14:paraId="3F794632" w14:textId="5C64932F" w:rsidR="007A0105" w:rsidRDefault="007A0105" w:rsidP="007A01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this study, we address</w:t>
      </w:r>
      <w:r w:rsidR="00B17C85">
        <w:rPr>
          <w:rFonts w:ascii="Times New Roman" w:hAnsi="Times New Roman" w:cs="Times New Roman"/>
          <w:sz w:val="24"/>
          <w:szCs w:val="24"/>
        </w:rPr>
        <w:t>ed</w:t>
      </w:r>
      <w:r>
        <w:rPr>
          <w:rFonts w:ascii="Times New Roman" w:hAnsi="Times New Roman" w:cs="Times New Roman"/>
          <w:sz w:val="24"/>
          <w:szCs w:val="24"/>
        </w:rPr>
        <w:t xml:space="preserve"> these challenges. To address potential confounds, we controlled our stimuli by customizing video games. In one version of our game, participants had to kill invading aliens; in the other, participants had to </w:t>
      </w:r>
      <w:r w:rsidR="00BD0A4D">
        <w:rPr>
          <w:rFonts w:ascii="Times New Roman" w:hAnsi="Times New Roman" w:cs="Times New Roman"/>
          <w:sz w:val="24"/>
          <w:szCs w:val="24"/>
        </w:rPr>
        <w:t>rescue lost and confused</w:t>
      </w:r>
      <w:r>
        <w:rPr>
          <w:rFonts w:ascii="Times New Roman" w:hAnsi="Times New Roman" w:cs="Times New Roman"/>
          <w:sz w:val="24"/>
          <w:szCs w:val="24"/>
        </w:rPr>
        <w:t xml:space="preserve"> aliens. Saving an alien required the participant to transport it back </w:t>
      </w:r>
      <w:r w:rsidR="00A728D0">
        <w:rPr>
          <w:rFonts w:ascii="Times New Roman" w:hAnsi="Times New Roman" w:cs="Times New Roman"/>
          <w:sz w:val="24"/>
          <w:szCs w:val="24"/>
        </w:rPr>
        <w:t xml:space="preserve">home </w:t>
      </w:r>
      <w:r>
        <w:rPr>
          <w:rFonts w:ascii="Times New Roman" w:hAnsi="Times New Roman" w:cs="Times New Roman"/>
          <w:sz w:val="24"/>
          <w:szCs w:val="24"/>
        </w:rPr>
        <w:t>by aiming a remote controller at it, reproducing first-person-shooter g</w:t>
      </w:r>
      <w:r w:rsidR="00A728D0">
        <w:rPr>
          <w:rFonts w:ascii="Times New Roman" w:hAnsi="Times New Roman" w:cs="Times New Roman"/>
          <w:sz w:val="24"/>
          <w:szCs w:val="24"/>
        </w:rPr>
        <w:t>ameplay but without the violent intent</w:t>
      </w:r>
      <w:r>
        <w:rPr>
          <w:rFonts w:ascii="Times New Roman" w:hAnsi="Times New Roman" w:cs="Times New Roman"/>
          <w:sz w:val="24"/>
          <w:szCs w:val="24"/>
        </w:rPr>
        <w:t xml:space="preserve">.  The gameplay in both games was exactly the same; they differed only in graphics, sounds, and cover story. </w:t>
      </w:r>
      <w:r w:rsidR="005E0B12">
        <w:rPr>
          <w:rFonts w:ascii="Times New Roman" w:hAnsi="Times New Roman" w:cs="Times New Roman"/>
          <w:sz w:val="24"/>
          <w:szCs w:val="24"/>
        </w:rPr>
        <w:t xml:space="preserve">As a secondary goal, we </w:t>
      </w:r>
      <w:r>
        <w:rPr>
          <w:rFonts w:ascii="Times New Roman" w:hAnsi="Times New Roman" w:cs="Times New Roman"/>
          <w:sz w:val="24"/>
          <w:szCs w:val="24"/>
        </w:rPr>
        <w:t>test</w:t>
      </w:r>
      <w:r w:rsidR="00B17C85">
        <w:rPr>
          <w:rFonts w:ascii="Times New Roman" w:hAnsi="Times New Roman" w:cs="Times New Roman"/>
          <w:sz w:val="24"/>
          <w:szCs w:val="24"/>
        </w:rPr>
        <w:t>ed</w:t>
      </w:r>
      <w:r>
        <w:rPr>
          <w:rFonts w:ascii="Times New Roman" w:hAnsi="Times New Roman" w:cs="Times New Roman"/>
          <w:sz w:val="24"/>
          <w:szCs w:val="24"/>
        </w:rPr>
        <w:t xml:space="preserve"> whether the ratio of the lengths of the index and ring fingers (2D:4D ratio)</w:t>
      </w:r>
      <w:r w:rsidR="005E0B12">
        <w:rPr>
          <w:rFonts w:ascii="Times New Roman" w:hAnsi="Times New Roman" w:cs="Times New Roman"/>
          <w:sz w:val="24"/>
          <w:szCs w:val="24"/>
        </w:rPr>
        <w:t>, believed to measure prenatal testosterone</w:t>
      </w:r>
      <w:r w:rsidR="00A728D0">
        <w:rPr>
          <w:rFonts w:ascii="Times New Roman" w:hAnsi="Times New Roman" w:cs="Times New Roman"/>
          <w:sz w:val="24"/>
          <w:szCs w:val="24"/>
        </w:rPr>
        <w:t xml:space="preserve"> exposure</w:t>
      </w:r>
      <w:r w:rsidR="005E0B12">
        <w:rPr>
          <w:rFonts w:ascii="Times New Roman" w:hAnsi="Times New Roman" w:cs="Times New Roman"/>
          <w:sz w:val="24"/>
          <w:szCs w:val="24"/>
        </w:rPr>
        <w:t>,</w:t>
      </w:r>
      <w:r>
        <w:rPr>
          <w:rFonts w:ascii="Times New Roman" w:hAnsi="Times New Roman" w:cs="Times New Roman"/>
          <w:sz w:val="24"/>
          <w:szCs w:val="24"/>
        </w:rPr>
        <w:t xml:space="preserve"> predicts aggressive behavior as theorized.</w:t>
      </w:r>
    </w:p>
    <w:p w14:paraId="6B4AD55E" w14:textId="77777777" w:rsidR="006E6565" w:rsidRPr="007D0D0C" w:rsidRDefault="006E6565" w:rsidP="006E6565">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Violent Video Games</w:t>
      </w:r>
    </w:p>
    <w:p w14:paraId="625F4CFB" w14:textId="0CCF4F98" w:rsidR="00E66761" w:rsidRDefault="00BD7949" w:rsidP="00E6676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w:t>
      </w:r>
      <w:r w:rsidR="00431C67">
        <w:rPr>
          <w:rFonts w:ascii="Times New Roman" w:hAnsi="Times New Roman" w:cs="Times New Roman"/>
          <w:sz w:val="24"/>
          <w:szCs w:val="24"/>
        </w:rPr>
        <w:t xml:space="preserve">vidence for </w:t>
      </w:r>
      <w:r w:rsidR="001B2082">
        <w:rPr>
          <w:rFonts w:ascii="Times New Roman" w:hAnsi="Times New Roman" w:cs="Times New Roman"/>
          <w:sz w:val="24"/>
          <w:szCs w:val="24"/>
        </w:rPr>
        <w:t xml:space="preserve">causal effects of violent video games </w:t>
      </w:r>
      <w:r w:rsidR="00E66761">
        <w:rPr>
          <w:rFonts w:ascii="Times New Roman" w:hAnsi="Times New Roman" w:cs="Times New Roman"/>
          <w:sz w:val="24"/>
          <w:szCs w:val="24"/>
        </w:rPr>
        <w:t>come</w:t>
      </w:r>
      <w:r w:rsidR="00A728D0">
        <w:rPr>
          <w:rFonts w:ascii="Times New Roman" w:hAnsi="Times New Roman" w:cs="Times New Roman"/>
          <w:sz w:val="24"/>
          <w:szCs w:val="24"/>
        </w:rPr>
        <w:t>s</w:t>
      </w:r>
      <w:r w:rsidR="00E66761">
        <w:rPr>
          <w:rFonts w:ascii="Times New Roman" w:hAnsi="Times New Roman" w:cs="Times New Roman"/>
          <w:sz w:val="24"/>
          <w:szCs w:val="24"/>
        </w:rPr>
        <w:t xml:space="preserve"> from </w:t>
      </w:r>
      <w:r w:rsidR="001B2082">
        <w:rPr>
          <w:rFonts w:ascii="Times New Roman" w:hAnsi="Times New Roman" w:cs="Times New Roman"/>
          <w:sz w:val="24"/>
          <w:szCs w:val="24"/>
        </w:rPr>
        <w:t xml:space="preserve">laboratory </w:t>
      </w:r>
      <w:r w:rsidR="00E66761">
        <w:rPr>
          <w:rFonts w:ascii="Times New Roman" w:hAnsi="Times New Roman" w:cs="Times New Roman"/>
          <w:sz w:val="24"/>
          <w:szCs w:val="24"/>
        </w:rPr>
        <w:t>experiment</w:t>
      </w:r>
      <w:r w:rsidR="001B2082">
        <w:rPr>
          <w:rFonts w:ascii="Times New Roman" w:hAnsi="Times New Roman" w:cs="Times New Roman"/>
          <w:sz w:val="24"/>
          <w:szCs w:val="24"/>
        </w:rPr>
        <w:t>s.</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In such experiments, r</w:t>
      </w:r>
      <w:r w:rsidR="00E66761">
        <w:rPr>
          <w:rFonts w:ascii="Times New Roman" w:hAnsi="Times New Roman" w:cs="Times New Roman"/>
          <w:sz w:val="24"/>
          <w:szCs w:val="24"/>
        </w:rPr>
        <w:t xml:space="preserve">esearchers randomly assign participants to play a violent </w:t>
      </w:r>
      <w:r w:rsidR="006B5437">
        <w:rPr>
          <w:rFonts w:ascii="Times New Roman" w:hAnsi="Times New Roman" w:cs="Times New Roman"/>
          <w:sz w:val="24"/>
          <w:szCs w:val="24"/>
        </w:rPr>
        <w:t xml:space="preserve">(e.g., </w:t>
      </w:r>
      <w:r w:rsidR="00E66761" w:rsidRPr="00EA66C4">
        <w:rPr>
          <w:rFonts w:ascii="Times New Roman" w:hAnsi="Times New Roman" w:cs="Times New Roman"/>
          <w:i/>
          <w:sz w:val="24"/>
          <w:szCs w:val="24"/>
        </w:rPr>
        <w:t>Doom</w:t>
      </w:r>
      <w:r w:rsidR="006B5437">
        <w:rPr>
          <w:rFonts w:ascii="Times New Roman" w:hAnsi="Times New Roman" w:cs="Times New Roman"/>
          <w:sz w:val="24"/>
          <w:szCs w:val="24"/>
        </w:rPr>
        <w:t>)</w:t>
      </w:r>
      <w:r w:rsidR="00E66761">
        <w:rPr>
          <w:rFonts w:ascii="Times New Roman" w:hAnsi="Times New Roman" w:cs="Times New Roman"/>
          <w:sz w:val="24"/>
          <w:szCs w:val="24"/>
        </w:rPr>
        <w:t xml:space="preserve"> </w:t>
      </w:r>
      <w:r w:rsidR="006B5437">
        <w:rPr>
          <w:rFonts w:ascii="Times New Roman" w:hAnsi="Times New Roman" w:cs="Times New Roman"/>
          <w:sz w:val="24"/>
          <w:szCs w:val="24"/>
        </w:rPr>
        <w:t xml:space="preserve">or </w:t>
      </w:r>
      <w:r w:rsidR="00E66761">
        <w:rPr>
          <w:rFonts w:ascii="Times New Roman" w:hAnsi="Times New Roman" w:cs="Times New Roman"/>
          <w:sz w:val="24"/>
          <w:szCs w:val="24"/>
        </w:rPr>
        <w:t xml:space="preserve">nonviolent video game </w:t>
      </w:r>
      <w:r w:rsidR="006B5437">
        <w:rPr>
          <w:rFonts w:ascii="Times New Roman" w:hAnsi="Times New Roman" w:cs="Times New Roman"/>
          <w:sz w:val="24"/>
          <w:szCs w:val="24"/>
        </w:rPr>
        <w:t xml:space="preserve">(e.g., </w:t>
      </w:r>
      <w:r w:rsidR="00E66761" w:rsidRPr="00EA66C4">
        <w:rPr>
          <w:rFonts w:ascii="Times New Roman" w:hAnsi="Times New Roman" w:cs="Times New Roman"/>
          <w:i/>
          <w:sz w:val="24"/>
          <w:szCs w:val="24"/>
        </w:rPr>
        <w:t>Myst</w:t>
      </w:r>
      <w:r w:rsidR="006B5437">
        <w:rPr>
          <w:rFonts w:ascii="Times New Roman" w:hAnsi="Times New Roman" w:cs="Times New Roman"/>
          <w:i/>
          <w:sz w:val="24"/>
          <w:szCs w:val="24"/>
        </w:rPr>
        <w:t>,</w:t>
      </w:r>
      <w:r w:rsidR="00EA66C4">
        <w:rPr>
          <w:rFonts w:ascii="Times New Roman" w:hAnsi="Times New Roman" w:cs="Times New Roman"/>
          <w:i/>
          <w:sz w:val="24"/>
          <w:szCs w:val="24"/>
        </w:rPr>
        <w:t xml:space="preserve"> </w:t>
      </w:r>
      <w:r w:rsidR="00EA66C4">
        <w:rPr>
          <w:rFonts w:ascii="Times New Roman" w:hAnsi="Times New Roman" w:cs="Times New Roman"/>
          <w:i/>
          <w:sz w:val="24"/>
          <w:szCs w:val="24"/>
        </w:rPr>
        <w:fldChar w:fldCharType="begin" w:fldLock="1"/>
      </w:r>
      <w:r w:rsidR="00C866F8">
        <w:rPr>
          <w:rFonts w:ascii="Times New Roman" w:hAnsi="Times New Roman" w:cs="Times New Roman"/>
          <w:i/>
          <w:sz w:val="24"/>
          <w:szCs w:val="24"/>
        </w:rPr>
        <w:instrText>ADDIN CSL_CITATION {"citationItems":[{"id":"ITEM-1","itemData":{"DOI":"10.1037//O022-3514.78.4.772","abstract":"Two studies examined violent video game effects on aggression-related variables. Study 1 found that real-life violent video game play was positively related to aggressive behavior and delinquency. The relation was stronger for individuals who are characteristically aggressive and for men. Academic achievement was negatively related to overall amount of time spent playing video games. In Study 2, laboratory exposure to a graphically violent video game increased aggressive thoughts and behavior. In both studies, men had a more hostile view of the world than did women. The results from both studies are consistent with the General Affective Aggression Model, which predicts that exposure to violent video games will increase aggressive behavior in both the short term (e.g., laboratory aggression) and the long term (e.g., delinquency). On April 20, 1999, Eric Harris and Dylan Klebold launched an assault on Columbine High School in Littleton, Colorado, murder-ing 13 and wounding 23 before turning the guns on themselves. Although it is impossible to know exactly what caused these teens to attack their own classmates and teachers, a number of factors probably were involved. One possible contributing factor is violent video games. Harris and Klebold enjoyed playing the bloody, shoot-'em-up video game Doom, a game licensed by the U.S. military to train soldiers to effectively kill. The Simon Wiesenthal Center, which tracks Internet hate groups, found in its archives a copy of Harris' web site with a version of Doom that he had customized. In his version there are two shooters, each with extra weapons and unlimited ammunition, and the other people in the game can't fight back. For a class project, Harris and Klebold made a videotape that was similar to their customized version of Doom. In the video, Harris and Klebold dress in trench coats, carry guns, and kill school athletes. They acted out their videotaped performance in real life less than a year later. An investigator associated with the Wiesenthal Center said Harris and Klebold were \"playing out their game in God mode\" (Pooley, 1999, p. 32).","author":[{"dropping-particle":"","family":"Anderson","given":"Craig A.","non-dropping-particle":"","parse-names":false,"suffix":""},{"dropping-particle":"","family":"Dill","given":"Karen E","non-dropping-particle":"","parse-names":false,"suffix":""}],"container-title":"Journal of Personality and Social Psychology","id":"ITEM-1","issue":"4","issued":{"date-parts":[["2000"]]},"page":"772-790","title":"Video Games and Aggressive Thoughts, Feelings, and Behavior in the Laboratory and in Life","type":"article-journal","volume":"78"},"uris":["http://www.mendeley.com/documents/?uuid=e39382c9-a9c8-3921-850f-6aa1acbd7ee9"]}],"mendeley":{"formattedCitation":"(Anderson &amp; Dill, 2000)","manualFormatting":"Anderson &amp; Dill, 2000)","plainTextFormattedCitation":"(Anderson &amp; Dill, 2000)","previouslyFormattedCitation":"(Anderson &amp; Dill, 2000)"},"properties":{"noteIndex":0},"schema":"https://github.com/citation-style-language/schema/raw/master/csl-citation.json"}</w:instrText>
      </w:r>
      <w:r w:rsidR="00EA66C4">
        <w:rPr>
          <w:rFonts w:ascii="Times New Roman" w:hAnsi="Times New Roman" w:cs="Times New Roman"/>
          <w:i/>
          <w:sz w:val="24"/>
          <w:szCs w:val="24"/>
        </w:rPr>
        <w:fldChar w:fldCharType="separate"/>
      </w:r>
      <w:r w:rsidR="00EA66C4" w:rsidRPr="00EA66C4">
        <w:rPr>
          <w:rFonts w:ascii="Times New Roman" w:hAnsi="Times New Roman" w:cs="Times New Roman"/>
          <w:noProof/>
          <w:sz w:val="24"/>
          <w:szCs w:val="24"/>
        </w:rPr>
        <w:t>Anderson &amp; Dill, 2000)</w:t>
      </w:r>
      <w:r w:rsidR="00EA66C4">
        <w:rPr>
          <w:rFonts w:ascii="Times New Roman" w:hAnsi="Times New Roman" w:cs="Times New Roman"/>
          <w:i/>
          <w:sz w:val="24"/>
          <w:szCs w:val="24"/>
        </w:rPr>
        <w:fldChar w:fldCharType="end"/>
      </w:r>
      <w:r w:rsidR="00E66761">
        <w:rPr>
          <w:rFonts w:ascii="Times New Roman" w:hAnsi="Times New Roman" w:cs="Times New Roman"/>
          <w:sz w:val="24"/>
          <w:szCs w:val="24"/>
        </w:rPr>
        <w:t>.</w:t>
      </w:r>
      <w:r w:rsidR="001B2082">
        <w:rPr>
          <w:rFonts w:ascii="Times New Roman" w:hAnsi="Times New Roman" w:cs="Times New Roman"/>
          <w:sz w:val="24"/>
          <w:szCs w:val="24"/>
        </w:rPr>
        <w:t xml:space="preserve"> Following game play</w:t>
      </w:r>
      <w:r w:rsidR="00E66761">
        <w:rPr>
          <w:rFonts w:ascii="Times New Roman" w:hAnsi="Times New Roman" w:cs="Times New Roman"/>
          <w:sz w:val="24"/>
          <w:szCs w:val="24"/>
        </w:rPr>
        <w:t xml:space="preserve">, </w:t>
      </w:r>
      <w:r w:rsidR="00A728D0">
        <w:rPr>
          <w:rFonts w:ascii="Times New Roman" w:hAnsi="Times New Roman" w:cs="Times New Roman"/>
          <w:sz w:val="24"/>
          <w:szCs w:val="24"/>
        </w:rPr>
        <w:t xml:space="preserve">researchers </w:t>
      </w:r>
      <w:r w:rsidR="00E66761">
        <w:rPr>
          <w:rFonts w:ascii="Times New Roman" w:hAnsi="Times New Roman" w:cs="Times New Roman"/>
          <w:sz w:val="24"/>
          <w:szCs w:val="24"/>
        </w:rPr>
        <w:t>measure aggressive thoughts</w:t>
      </w:r>
      <w:r w:rsidR="001B2082">
        <w:rPr>
          <w:rFonts w:ascii="Times New Roman" w:hAnsi="Times New Roman" w:cs="Times New Roman"/>
          <w:sz w:val="24"/>
          <w:szCs w:val="24"/>
        </w:rPr>
        <w:t>, feelings, or behavior</w:t>
      </w:r>
      <w:r w:rsidR="00E66761">
        <w:rPr>
          <w:rFonts w:ascii="Times New Roman" w:hAnsi="Times New Roman" w:cs="Times New Roman"/>
          <w:sz w:val="24"/>
          <w:szCs w:val="24"/>
        </w:rPr>
        <w:t xml:space="preserve">. </w:t>
      </w:r>
      <w:r w:rsidR="00B17C85">
        <w:rPr>
          <w:rFonts w:ascii="Times New Roman" w:hAnsi="Times New Roman" w:cs="Times New Roman"/>
          <w:sz w:val="24"/>
          <w:szCs w:val="24"/>
        </w:rPr>
        <w:t>M</w:t>
      </w:r>
      <w:r w:rsidR="00E66761">
        <w:rPr>
          <w:rFonts w:ascii="Times New Roman" w:hAnsi="Times New Roman" w:cs="Times New Roman"/>
          <w:sz w:val="24"/>
          <w:szCs w:val="24"/>
        </w:rPr>
        <w:t xml:space="preserve">eta-analyses </w:t>
      </w:r>
      <w:r w:rsidR="00EA5ADA">
        <w:rPr>
          <w:rFonts w:ascii="Times New Roman" w:hAnsi="Times New Roman" w:cs="Times New Roman"/>
          <w:sz w:val="24"/>
          <w:szCs w:val="24"/>
        </w:rPr>
        <w:t xml:space="preserve">of </w:t>
      </w:r>
      <w:r w:rsidR="00B17C85">
        <w:rPr>
          <w:rFonts w:ascii="Times New Roman" w:hAnsi="Times New Roman" w:cs="Times New Roman"/>
          <w:sz w:val="24"/>
          <w:szCs w:val="24"/>
        </w:rPr>
        <w:t xml:space="preserve">dozens of </w:t>
      </w:r>
      <w:r w:rsidR="00EA5ADA">
        <w:rPr>
          <w:rFonts w:ascii="Times New Roman" w:hAnsi="Times New Roman" w:cs="Times New Roman"/>
          <w:sz w:val="24"/>
          <w:szCs w:val="24"/>
        </w:rPr>
        <w:t xml:space="preserve">these </w:t>
      </w:r>
      <w:r w:rsidR="00E66761">
        <w:rPr>
          <w:rFonts w:ascii="Times New Roman" w:hAnsi="Times New Roman" w:cs="Times New Roman"/>
          <w:sz w:val="24"/>
          <w:szCs w:val="24"/>
        </w:rPr>
        <w:t xml:space="preserve">experiments reveal greater levels of aggression </w:t>
      </w:r>
      <w:r w:rsidR="00E66761">
        <w:rPr>
          <w:rFonts w:ascii="Times New Roman" w:hAnsi="Times New Roman" w:cs="Times New Roman"/>
          <w:sz w:val="24"/>
          <w:szCs w:val="24"/>
        </w:rPr>
        <w:lastRenderedPageBreak/>
        <w:t>following violent</w:t>
      </w:r>
      <w:r w:rsidR="00A728D0">
        <w:rPr>
          <w:rFonts w:ascii="Times New Roman" w:hAnsi="Times New Roman" w:cs="Times New Roman"/>
          <w:sz w:val="24"/>
          <w:szCs w:val="24"/>
        </w:rPr>
        <w:t>,</w:t>
      </w:r>
      <w:r w:rsidR="00E66761">
        <w:rPr>
          <w:rFonts w:ascii="Times New Roman" w:hAnsi="Times New Roman" w:cs="Times New Roman"/>
          <w:sz w:val="24"/>
          <w:szCs w:val="24"/>
        </w:rPr>
        <w:t xml:space="preserve"> </w:t>
      </w:r>
      <w:r w:rsidR="00A728D0">
        <w:rPr>
          <w:rFonts w:ascii="Times New Roman" w:hAnsi="Times New Roman" w:cs="Times New Roman"/>
          <w:sz w:val="24"/>
          <w:szCs w:val="24"/>
        </w:rPr>
        <w:t>as compared to</w:t>
      </w:r>
      <w:r w:rsidR="00E66761">
        <w:rPr>
          <w:rFonts w:ascii="Times New Roman" w:hAnsi="Times New Roman" w:cs="Times New Roman"/>
          <w:sz w:val="24"/>
          <w:szCs w:val="24"/>
        </w:rPr>
        <w:t xml:space="preserve"> nonviolent</w:t>
      </w:r>
      <w:r w:rsidR="00A728D0">
        <w:rPr>
          <w:rFonts w:ascii="Times New Roman" w:hAnsi="Times New Roman" w:cs="Times New Roman"/>
          <w:sz w:val="24"/>
          <w:szCs w:val="24"/>
        </w:rPr>
        <w:t xml:space="preserve">, </w:t>
      </w:r>
      <w:r w:rsidR="00E66761">
        <w:rPr>
          <w:rFonts w:ascii="Times New Roman" w:hAnsi="Times New Roman" w:cs="Times New Roman"/>
          <w:sz w:val="24"/>
          <w:szCs w:val="24"/>
        </w:rPr>
        <w:t>video game play</w:t>
      </w:r>
      <w:r w:rsidR="00EA66C4">
        <w:rPr>
          <w:rFonts w:ascii="Times New Roman" w:hAnsi="Times New Roman" w:cs="Times New Roman"/>
          <w:sz w:val="24"/>
          <w:szCs w:val="24"/>
        </w:rPr>
        <w:t xml:space="preserve"> </w:t>
      </w:r>
      <w:r w:rsidR="00EA66C4">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{"citationItems":[{"id":"ITEM-1","itemData":{"DOI":"10.1037/a0018251","ISSN":"1939-1455","author":[{"dropping-particle":"","family":"Anderson","given":"Craig A.","non-dropping-particle":"","parse-names":false,"suffix":""},{"dropping-particle":"","family":"Shibuya","given":"Akiko","non-dropping-particle":"","parse-names":false,"suffix":""},{"dropping-particle":"","family":"Ihori","given":"Nobuko","non-dropping-particle":"","parse-names":false,"suffix":""},{"dropping-particle":"","family":"Swing","given":"Edward L.","non-dropping-particle":"","parse-names":false,"suffix":""},{"dropping-particle":"","family":"Bushman","given":"Brad J.","non-dropping-particle":"","parse-names":false,"suffix":""},{"dropping-particle":"","family":"Sakamoto","given":"Akira","non-dropping-particle":"","parse-names":false,"suffix":""},{"dropping-particle":"","family":"Rothstein","given":"Hannah R.","non-dropping-particle":"","parse-names":false,"suffix":""},{"dropping-particle":"","family":"Saleem","given":"Muniba","non-dropping-particle":"","parse-names":false,"suffix":""}],"container-title":"Psychological Bulletin","id":"ITEM-1","issue":"2","issued":{"date-parts":[["2010"]]},"page":"151-173","title":"Violent video game effects on aggression, empathy, and prosocial behavior in Eastern and Western countries: A meta-analytic review.","type":"article-journal","volume":"136"},"uris":["http://www.mendeley.com/documents/?uuid=d134ce22-8764-3024-8d8d-63fd438cec9d"]},{"id":"ITEM-2","itemData":{"DOI":"10.1177/0146167213520459","ISSN":"0146-1672","abstract":"Whether video game play affects social behavior is a topic of debate. Many argue that aggression and helping are affected by video game play, whereas this stance is disputed by others. The present research provides a meta-analytical test of the idea that depending on their content, video games do affect social outcomes. Data from 98 independent studies with 36,965 participants revealed that for both violent video games and prosocial video games, there was a significant association with social outcomes. Whereas violent video games increase aggression and aggression-related variables and decrease prosocial outcomes, prosocial video games have the opposite effects. These effects were reliable across experimental, correlational, and longitudinal studies, indicating that video game exposure causally affects social outcomes and that there are both short- and long-term effects.","author":[{"dropping-particle":"","family":"Greitemeyer","given":"Tobias","non-dropping-particle":"","parse-names":false,"suffix":""},{"dropping-particle":"","family":"Mügge","given":"Dirk O.","non-dropping-particle":"","parse-names":false,"suffix":""}],"container-title":"Personality and Social Psychology Bulletin","id":"ITEM-2","issue":"5","issued":{"date-parts":[["2014","5","23"]]},"page":"578-589","publisher":"SAGE PublicationsSage CA: Los Angeles, CA","title":"Video Games Do Affect Social Outcomes","type":"article-journal","volume":"40"},"uris":["http://www.mendeley.com/documents/?uuid=cf5600d3-50fe-39f1-be60-54d39254c546"]}],"mendeley":{"formattedCitation":"(Anderson et al., 2010; Greitemeyer &amp; Mügge, 2014)","plainTextFormattedCitation":"(Anderson et al., 2010; Greitemeyer &amp; Mügge, 2014)","previouslyFormattedCitation":"(Anderson et al., 2010; Greitemeyer &amp; Mügge, 2014)"},"properties":{"noteIndex":0},"schema":"https://github.com/citation-style-language/schema/raw/master/csl-citation.json"}</w:instrText>
      </w:r>
      <w:r w:rsidR="00EA66C4">
        <w:rPr>
          <w:rFonts w:ascii="Times New Roman" w:hAnsi="Times New Roman" w:cs="Times New Roman"/>
          <w:sz w:val="24"/>
          <w:szCs w:val="24"/>
        </w:rPr>
        <w:fldChar w:fldCharType="separate"/>
      </w:r>
      <w:r w:rsidR="00EA66C4" w:rsidRPr="00EA66C4">
        <w:rPr>
          <w:rFonts w:ascii="Times New Roman" w:hAnsi="Times New Roman" w:cs="Times New Roman"/>
          <w:noProof/>
          <w:sz w:val="24"/>
          <w:szCs w:val="24"/>
        </w:rPr>
        <w:t>(Anderson et al., 2010; Greitemeyer &amp; Mügge, 2014)</w:t>
      </w:r>
      <w:r w:rsidR="00EA66C4">
        <w:rPr>
          <w:rFonts w:ascii="Times New Roman" w:hAnsi="Times New Roman" w:cs="Times New Roman"/>
          <w:sz w:val="24"/>
          <w:szCs w:val="24"/>
        </w:rPr>
        <w:fldChar w:fldCharType="end"/>
      </w:r>
      <w:r w:rsidR="00E66761">
        <w:rPr>
          <w:rFonts w:ascii="Times New Roman" w:hAnsi="Times New Roman" w:cs="Times New Roman"/>
          <w:sz w:val="24"/>
          <w:szCs w:val="24"/>
        </w:rPr>
        <w:t xml:space="preserve">.   </w:t>
      </w:r>
    </w:p>
    <w:p w14:paraId="35FCD67C" w14:textId="0B1525F7" w:rsidR="00E66761" w:rsidRDefault="00BD7949" w:rsidP="00FE545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00431C67">
        <w:rPr>
          <w:rFonts w:ascii="Times New Roman" w:hAnsi="Times New Roman" w:cs="Times New Roman"/>
          <w:sz w:val="24"/>
          <w:szCs w:val="24"/>
        </w:rPr>
        <w:t xml:space="preserve">his evidence </w:t>
      </w:r>
      <w:r>
        <w:rPr>
          <w:rFonts w:ascii="Times New Roman" w:hAnsi="Times New Roman" w:cs="Times New Roman"/>
          <w:sz w:val="24"/>
          <w:szCs w:val="24"/>
        </w:rPr>
        <w:t xml:space="preserve">is </w:t>
      </w:r>
      <w:r w:rsidR="00431C67">
        <w:rPr>
          <w:rFonts w:ascii="Times New Roman" w:hAnsi="Times New Roman" w:cs="Times New Roman"/>
          <w:sz w:val="24"/>
          <w:szCs w:val="24"/>
        </w:rPr>
        <w:t>controversia</w:t>
      </w:r>
      <w:r w:rsidR="00A728D0">
        <w:rPr>
          <w:rFonts w:ascii="Times New Roman" w:hAnsi="Times New Roman" w:cs="Times New Roman"/>
          <w:sz w:val="24"/>
          <w:szCs w:val="24"/>
        </w:rPr>
        <w:t>l for two reasons.</w:t>
      </w:r>
      <w:r w:rsidR="00431C67">
        <w:rPr>
          <w:rFonts w:ascii="Times New Roman" w:hAnsi="Times New Roman" w:cs="Times New Roman"/>
          <w:sz w:val="24"/>
          <w:szCs w:val="24"/>
        </w:rPr>
        <w:t xml:space="preserve"> First, it is often unclear whether </w:t>
      </w:r>
      <w:r w:rsidR="00A728D0">
        <w:rPr>
          <w:rFonts w:ascii="Times New Roman" w:hAnsi="Times New Roman" w:cs="Times New Roman"/>
          <w:sz w:val="24"/>
          <w:szCs w:val="24"/>
        </w:rPr>
        <w:t>observed</w:t>
      </w:r>
      <w:r w:rsidR="00431C67">
        <w:rPr>
          <w:rFonts w:ascii="Times New Roman" w:hAnsi="Times New Roman" w:cs="Times New Roman"/>
          <w:sz w:val="24"/>
          <w:szCs w:val="24"/>
        </w:rPr>
        <w:t xml:space="preserve"> effects </w:t>
      </w:r>
      <w:r w:rsidR="00EA66C4">
        <w:rPr>
          <w:rFonts w:ascii="Times New Roman" w:hAnsi="Times New Roman" w:cs="Times New Roman"/>
          <w:sz w:val="24"/>
          <w:szCs w:val="24"/>
        </w:rPr>
        <w:t>are caused by video games’ violent content in specific</w:t>
      </w:r>
      <w:r w:rsidR="00FE545D">
        <w:rPr>
          <w:rFonts w:ascii="Times New Roman" w:hAnsi="Times New Roman" w:cs="Times New Roman"/>
          <w:sz w:val="24"/>
          <w:szCs w:val="24"/>
        </w:rPr>
        <w:t xml:space="preserve">. An alternative explanation is that these effects may reflect </w:t>
      </w:r>
      <w:r w:rsidR="00EA66C4">
        <w:rPr>
          <w:rFonts w:ascii="Times New Roman" w:hAnsi="Times New Roman" w:cs="Times New Roman"/>
          <w:sz w:val="24"/>
          <w:szCs w:val="24"/>
        </w:rPr>
        <w:t xml:space="preserve">confounded </w:t>
      </w:r>
      <w:r w:rsidR="00FE545D">
        <w:rPr>
          <w:rFonts w:ascii="Times New Roman" w:hAnsi="Times New Roman" w:cs="Times New Roman"/>
          <w:sz w:val="24"/>
          <w:szCs w:val="24"/>
        </w:rPr>
        <w:t xml:space="preserve">characteristics of violent video games such as competition </w:t>
      </w:r>
      <w:r w:rsidR="00EA66C4">
        <w:rPr>
          <w:rFonts w:ascii="Times New Roman" w:hAnsi="Times New Roman" w:cs="Times New Roman"/>
          <w:sz w:val="24"/>
          <w:szCs w:val="24"/>
        </w:rPr>
        <w:t xml:space="preserve">or frustration </w:t>
      </w:r>
      <w:r w:rsidR="00FE545D">
        <w:rPr>
          <w:rFonts w:ascii="Times New Roman" w:hAnsi="Times New Roman" w:cs="Times New Roman"/>
          <w:sz w:val="24"/>
          <w:szCs w:val="24"/>
        </w:rPr>
        <w:t>rather than violent content per se</w:t>
      </w:r>
      <w:r w:rsidR="00EA66C4">
        <w:rPr>
          <w:rFonts w:ascii="Times New Roman" w:hAnsi="Times New Roman" w:cs="Times New Roman"/>
          <w:sz w:val="24"/>
          <w:szCs w:val="24"/>
        </w:rPr>
        <w:t xml:space="preserve"> </w:t>
      </w:r>
      <w:r w:rsidR="00EA66C4">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{"citationItems":[{"id":"ITEM-1","itemData":{"DOI":"10.1037/a0024908","ISSN":"2152-081X","author":[{"dropping-particle":"","family":"Adachi","given":"Paul J. C.","non-dropping-particle":"","parse-names":false,"suffix":""},{"dropping-particle":"","family":"Willoughby","given":"Teena","non-dropping-particle":"","parse-names":false,"suffix":""}],"container-title":"Psychology of Violence","id":"ITEM-1","issue":"4","issued":{"date-parts":[["2011"]]},"page":"259-274","title":"The effect of video game competition and violence on aggressive behavior: Which characteristic has the greatest influence?","type":"article-journal","volume":"1"},"uris":["http://www.mendeley.com/documents/?uuid=6b813dae-e58f-3d78-9126-8db00a8cc034"]},{"id":"ITEM-2","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Psychology","id":"ITEM-2","issue":"3","issued":{"date-parts":[["2014"]]},"page":"441-457","title":"Competence-impeding electronic games and players’ aggressive feelings, thoughts, and behaviors.","type":"article-journal","volume":"106"},"uris":["http://www.mendeley.com/documents/?uuid=4223a496-bcc7-3181-96cb-5f68ae9d5ac7"]}],"mendeley":{"formattedCitation":"(Adachi &amp; Willoughby, 2011; Przybylski, Deci, Rigby, &amp; Ryan, 2014)","plainTextFormattedCitation":"(Adachi &amp; Willoughby, 2011; Przybylski, Deci, Rigby, &amp; Ryan, 2014)","previouslyFormattedCitation":"(Adachi &amp; Willoughby, 2011; Przybylski, Deci, Rigby, &amp; Ryan, 2014)"},"properties":{"noteIndex":0},"schema":"https://github.com/citation-style-language/schema/raw/master/csl-citation.json"}</w:instrText>
      </w:r>
      <w:r w:rsidR="00EA66C4">
        <w:rPr>
          <w:rFonts w:ascii="Times New Roman" w:hAnsi="Times New Roman" w:cs="Times New Roman"/>
          <w:sz w:val="24"/>
          <w:szCs w:val="24"/>
        </w:rPr>
        <w:fldChar w:fldCharType="separate"/>
      </w:r>
      <w:r w:rsidR="00EA66C4" w:rsidRPr="00EA66C4">
        <w:rPr>
          <w:rFonts w:ascii="Times New Roman" w:hAnsi="Times New Roman" w:cs="Times New Roman"/>
          <w:noProof/>
          <w:sz w:val="24"/>
          <w:szCs w:val="24"/>
        </w:rPr>
        <w:t>(Adachi &amp; Willoughby, 2011; Przybylski, Deci, Rigby, &amp; Ryan, 2014)</w:t>
      </w:r>
      <w:r w:rsidR="00EA66C4">
        <w:rPr>
          <w:rFonts w:ascii="Times New Roman" w:hAnsi="Times New Roman" w:cs="Times New Roman"/>
          <w:sz w:val="24"/>
          <w:szCs w:val="24"/>
        </w:rPr>
        <w:fldChar w:fldCharType="end"/>
      </w:r>
      <w:r>
        <w:rPr>
          <w:rFonts w:ascii="Times New Roman" w:hAnsi="Times New Roman" w:cs="Times New Roman"/>
          <w:sz w:val="24"/>
          <w:szCs w:val="24"/>
        </w:rPr>
        <w:t>. Second</w:t>
      </w:r>
      <w:r w:rsidR="00FE545D">
        <w:rPr>
          <w:rFonts w:ascii="Times New Roman" w:hAnsi="Times New Roman" w:cs="Times New Roman"/>
          <w:sz w:val="24"/>
          <w:szCs w:val="24"/>
        </w:rPr>
        <w:t xml:space="preserve">, evidence for violent-video-game effects </w:t>
      </w:r>
      <w:r>
        <w:rPr>
          <w:rFonts w:ascii="Times New Roman" w:hAnsi="Times New Roman" w:cs="Times New Roman"/>
          <w:sz w:val="24"/>
          <w:szCs w:val="24"/>
        </w:rPr>
        <w:t>may be overstated</w:t>
      </w:r>
      <w:r w:rsidR="004639AB">
        <w:rPr>
          <w:rFonts w:ascii="Times New Roman" w:hAnsi="Times New Roman" w:cs="Times New Roman"/>
          <w:sz w:val="24"/>
          <w:szCs w:val="24"/>
        </w:rPr>
        <w:t xml:space="preserve"> through publication bias </w:t>
      </w:r>
      <w:r w:rsidR="00442609">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{"citationItems":[{"id":"ITEM-1","itemData":{"DOI":"10.1037/a0018566","ISSN":"1939-1455","author":[{"dropping-particle":"","family":"Ferguson","given":"Christopher J.","non-dropping-particle":"","parse-names":false,"suffix":""},{"dropping-particle":"","family":"Kilburn","given":"John","non-dropping-particle":"","parse-names":false,"suffix":""}],"container-title":"Psychological Bulletin","id":"ITEM-1","issue":"2","issued":{"date-parts":[["2010"]]},"page":"174-178","title":"Much ado about nothing: The misestimation and overinterpretation of violent video game effects in Eastern and Western nations: Comment on Anderson et al. (2010).","type":"article-journal","volume":"136"},"uris":["http://www.mendeley.com/documents/?uuid=9e2d754b-b198-39b0-9c2a-18e7ad849680"]},{"id":"ITEM-2","itemData":{"DOI":"10.1037/bul0000074","ISSN":"1939-1455","author":[{"dropping-particle":"","family":"Hilgard","given":"J.","non-dropping-particle":"","parse-names":false,"suffix":""},{"dropping-particle":"","family":"Engelhardt","given":"C.R.","non-dropping-particle":"","parse-names":false,"suffix":""},{"dropping-particle":"","family":"Rouder","given":"Jeffrey N.","non-dropping-particle":"","parse-names":false,"suffix":""}],"container-title":"Psychological Bulletin","id":"ITEM-2","issue":"7","issued":{"date-parts":[["2017"]]},"page":"757-774","title":"Overstated evidence for short-term effects of violent games on affect and behavior: A reanalysis of Anderson et al. (2010).","type":"article-journal","volume":"143"},"uris":["http://www.mendeley.com/documents/?uuid=83bef305-a969-3766-9f23-14b5515e2485"]}],"mendeley":{"formattedCitation":"(Ferguson &amp; Kilburn, 2010; Hilgard, Engelhardt, &amp; Rouder, 2017)","plainTextFormattedCitation":"(Ferguson &amp; Kilburn, 2010; Hilgard, Engelhardt, &amp; Rouder, 2017)","previouslyFormattedCitation":"(Ferguson &amp; Kilburn, 2010; Hilgard, Engelhardt, &amp; Rouder, 2017)"},"properties":{"noteIndex":0},"schema":"https://github.com/citation-style-language/schema/raw/master/csl-citation.json"}</w:instrText>
      </w:r>
      <w:r w:rsidR="00442609">
        <w:rPr>
          <w:rFonts w:ascii="Times New Roman" w:hAnsi="Times New Roman" w:cs="Times New Roman"/>
          <w:sz w:val="24"/>
          <w:szCs w:val="24"/>
        </w:rPr>
        <w:fldChar w:fldCharType="separate"/>
      </w:r>
      <w:r w:rsidR="00EC57DC" w:rsidRPr="00EC57DC">
        <w:rPr>
          <w:rFonts w:ascii="Times New Roman" w:hAnsi="Times New Roman" w:cs="Times New Roman"/>
          <w:noProof/>
          <w:sz w:val="24"/>
          <w:szCs w:val="24"/>
        </w:rPr>
        <w:t>(Ferguson &amp; Kilburn, 2010; Hilgard, Engelhardt, &amp; Rouder, 2017)</w:t>
      </w:r>
      <w:r w:rsidR="00442609">
        <w:rPr>
          <w:rFonts w:ascii="Times New Roman" w:hAnsi="Times New Roman" w:cs="Times New Roman"/>
          <w:sz w:val="24"/>
          <w:szCs w:val="24"/>
        </w:rPr>
        <w:fldChar w:fldCharType="end"/>
      </w:r>
      <w:r w:rsidR="004639AB">
        <w:rPr>
          <w:rFonts w:ascii="Times New Roman" w:hAnsi="Times New Roman" w:cs="Times New Roman"/>
          <w:sz w:val="24"/>
          <w:szCs w:val="24"/>
        </w:rPr>
        <w:t xml:space="preserve">. </w:t>
      </w:r>
      <w:r w:rsidR="00431C67">
        <w:rPr>
          <w:rFonts w:ascii="Times New Roman" w:hAnsi="Times New Roman" w:cs="Times New Roman"/>
          <w:sz w:val="24"/>
          <w:szCs w:val="24"/>
        </w:rPr>
        <w:t xml:space="preserve"> </w:t>
      </w:r>
    </w:p>
    <w:p w14:paraId="2691ADCC" w14:textId="0A778341" w:rsidR="003C0109" w:rsidRPr="00A16047" w:rsidRDefault="006A370C" w:rsidP="003C010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Violent video games are hypothesized to cause increases in aggression through a number of causal pathways. These include activation of aggressive thoughts, learning of aggressive </w:t>
      </w:r>
      <w:r w:rsidR="002D0437">
        <w:rPr>
          <w:rFonts w:ascii="Times New Roman" w:hAnsi="Times New Roman" w:cs="Times New Roman"/>
          <w:sz w:val="24"/>
          <w:szCs w:val="24"/>
        </w:rPr>
        <w:t>scripts</w:t>
      </w:r>
      <w:r>
        <w:rPr>
          <w:rFonts w:ascii="Times New Roman" w:hAnsi="Times New Roman" w:cs="Times New Roman"/>
          <w:sz w:val="24"/>
          <w:szCs w:val="24"/>
        </w:rPr>
        <w:t xml:space="preserve">, </w:t>
      </w:r>
      <w:r w:rsidR="00BD4B64">
        <w:rPr>
          <w:rFonts w:ascii="Times New Roman" w:hAnsi="Times New Roman" w:cs="Times New Roman"/>
          <w:sz w:val="24"/>
          <w:szCs w:val="24"/>
        </w:rPr>
        <w:t xml:space="preserve">increased processing of ambiguous cues as hostile, </w:t>
      </w:r>
      <w:r>
        <w:rPr>
          <w:rFonts w:ascii="Times New Roman" w:hAnsi="Times New Roman" w:cs="Times New Roman"/>
          <w:sz w:val="24"/>
          <w:szCs w:val="24"/>
        </w:rPr>
        <w:t xml:space="preserve">desensitization to suffering through repeated exposure to violence, </w:t>
      </w:r>
      <w:r w:rsidR="00B17C85">
        <w:rPr>
          <w:rFonts w:ascii="Times New Roman" w:hAnsi="Times New Roman" w:cs="Times New Roman"/>
          <w:sz w:val="24"/>
          <w:szCs w:val="24"/>
        </w:rPr>
        <w:t>excitation transfer</w:t>
      </w:r>
      <w:r w:rsidR="002D0437">
        <w:rPr>
          <w:rFonts w:ascii="Times New Roman" w:hAnsi="Times New Roman" w:cs="Times New Roman"/>
          <w:sz w:val="24"/>
          <w:szCs w:val="24"/>
        </w:rPr>
        <w:t>, and hostile affect</w:t>
      </w:r>
      <w:r w:rsidR="003C0109">
        <w:rPr>
          <w:rFonts w:ascii="Times New Roman" w:hAnsi="Times New Roman" w:cs="Times New Roman"/>
          <w:sz w:val="24"/>
          <w:szCs w:val="24"/>
        </w:rPr>
        <w:t xml:space="preserve"> </w:t>
      </w:r>
      <w:r w:rsidR="009C4D3F">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{"citationItems":[{"id":"ITEM-1","itemData":{"DOI":"10.1177/014616702237649","abstract":"Research conducted over several decades has shown that violent media increase aggression. It is now time to move beyond the question of whether violent media increase aggression to answer-ing the question why violent media increase aggression. The pres-ent research tested whether violent video games produce a hostile expectation bias—the tendency to expect others to react to poten-tial conflicts with aggression. Participants (N = 224) played either a violent or nonviolent video game. Next, they read ambig-uous story stems about potential interpersonal conflicts. They were asked what the main character will do, say, think, and feel as the story continues. People who played a violent video game described the main character as behaving more aggressively, thinking more aggressive thoughts, and feeling more angry than did people who played a nonviolent video game. These results are consistent with the General Aggression Model.","author":[{"dropping-particle":"","family":"Bushman","given":"Brad J","non-dropping-particle":"","parse-names":false,"suffix":""},{"dropping-particle":"","family":"Anderson","given":"Craig A.","non-dropping-particle":"","parse-names":false,"suffix":""}],"container-title":"Personality and Social Psychology Bulletin","id":"ITEM-1","issue":"12","issued":{"date-parts":[["2002"]]},"page":"1679-1686","title":"Violent Video Games and Hostile Expectations: A Test of the General Aggression Model","type":"article-journal","volume":"28"},"uris":["http://www.mendeley.com/documents/?uuid=08bbeef5-a94c-35de-9c76-5641b6494c2a"]}],"mendeley":{"formattedCitation":"(Bushman &amp; Anderson, 2002)","plainTextFormattedCitation":"(Bushman &amp; Anderson, 2002)","previouslyFormattedCitation":"(Bushman &amp; Anderson, 2002)"},"properties":{"noteIndex":0},"schema":"https://github.com/citation-style-language/schema/raw/master/csl-citation.json"}</w:instrText>
      </w:r>
      <w:r w:rsidR="009C4D3F">
        <w:rPr>
          <w:rFonts w:ascii="Times New Roman" w:hAnsi="Times New Roman" w:cs="Times New Roman"/>
          <w:sz w:val="24"/>
          <w:szCs w:val="24"/>
        </w:rPr>
        <w:fldChar w:fldCharType="separate"/>
      </w:r>
      <w:r w:rsidR="001040E0" w:rsidRPr="001040E0">
        <w:rPr>
          <w:rFonts w:ascii="Times New Roman" w:hAnsi="Times New Roman" w:cs="Times New Roman"/>
          <w:noProof/>
          <w:sz w:val="24"/>
          <w:szCs w:val="24"/>
        </w:rPr>
        <w:t>(Bushman &amp; Anderson, 2002)</w:t>
      </w:r>
      <w:r w:rsidR="009C4D3F">
        <w:rPr>
          <w:rFonts w:ascii="Times New Roman" w:hAnsi="Times New Roman" w:cs="Times New Roman"/>
          <w:sz w:val="24"/>
          <w:szCs w:val="24"/>
        </w:rPr>
        <w:fldChar w:fldCharType="end"/>
      </w:r>
      <w:r w:rsidR="00951733">
        <w:rPr>
          <w:rFonts w:ascii="Times New Roman" w:hAnsi="Times New Roman" w:cs="Times New Roman"/>
          <w:sz w:val="24"/>
          <w:szCs w:val="24"/>
        </w:rPr>
        <w:t>.</w:t>
      </w:r>
      <w:r w:rsidR="009C4D3F">
        <w:rPr>
          <w:rFonts w:ascii="Times New Roman" w:hAnsi="Times New Roman" w:cs="Times New Roman"/>
          <w:sz w:val="24"/>
          <w:szCs w:val="24"/>
        </w:rPr>
        <w:t xml:space="preserve"> </w:t>
      </w:r>
      <w:r w:rsidR="00A728D0">
        <w:rPr>
          <w:rFonts w:ascii="Times New Roman" w:hAnsi="Times New Roman" w:cs="Times New Roman"/>
          <w:sz w:val="24"/>
          <w:szCs w:val="24"/>
        </w:rPr>
        <w:t>Reported e</w:t>
      </w:r>
      <w:r w:rsidR="003C0109">
        <w:rPr>
          <w:rFonts w:ascii="Times New Roman" w:hAnsi="Times New Roman" w:cs="Times New Roman"/>
          <w:sz w:val="24"/>
          <w:szCs w:val="24"/>
        </w:rPr>
        <w:t xml:space="preserve">ffect sizes </w:t>
      </w:r>
      <w:r w:rsidR="00A728D0">
        <w:rPr>
          <w:rFonts w:ascii="Times New Roman" w:hAnsi="Times New Roman" w:cs="Times New Roman"/>
          <w:sz w:val="24"/>
          <w:szCs w:val="24"/>
        </w:rPr>
        <w:t xml:space="preserve">are </w:t>
      </w:r>
      <w:r w:rsidR="003C0109">
        <w:rPr>
          <w:rFonts w:ascii="Times New Roman" w:hAnsi="Times New Roman" w:cs="Times New Roman"/>
          <w:sz w:val="24"/>
          <w:szCs w:val="24"/>
        </w:rPr>
        <w:t>consistent with typical effect sizes in social psychology (</w:t>
      </w:r>
      <w:r w:rsidR="003C0109">
        <w:rPr>
          <w:rFonts w:ascii="Times New Roman" w:hAnsi="Times New Roman" w:cs="Times New Roman"/>
          <w:i/>
          <w:sz w:val="24"/>
          <w:szCs w:val="24"/>
        </w:rPr>
        <w:t xml:space="preserve">r </w:t>
      </w:r>
      <w:r w:rsidR="003C0109">
        <w:rPr>
          <w:rFonts w:ascii="Times New Roman" w:hAnsi="Times New Roman" w:cs="Times New Roman"/>
          <w:sz w:val="24"/>
          <w:szCs w:val="24"/>
        </w:rPr>
        <w:t xml:space="preserve">= .21, Anderson et al., 2010; </w:t>
      </w:r>
      <w:r w:rsidR="003C0109" w:rsidRPr="00604795">
        <w:rPr>
          <w:rFonts w:ascii="Times New Roman" w:hAnsi="Times New Roman" w:cs="Times New Roman"/>
          <w:i/>
          <w:sz w:val="24"/>
          <w:szCs w:val="24"/>
        </w:rPr>
        <w:t>r</w:t>
      </w:r>
      <w:r w:rsidR="003C0109">
        <w:rPr>
          <w:rFonts w:ascii="Times New Roman" w:hAnsi="Times New Roman" w:cs="Times New Roman"/>
          <w:sz w:val="24"/>
          <w:szCs w:val="24"/>
        </w:rPr>
        <w:t xml:space="preserve"> = .19,</w:t>
      </w:r>
      <w:r w:rsidR="00F240A3">
        <w:rPr>
          <w:rFonts w:ascii="Times New Roman" w:hAnsi="Times New Roman" w:cs="Times New Roman"/>
          <w:sz w:val="24"/>
          <w:szCs w:val="24"/>
        </w:rPr>
        <w:t xml:space="preserve"> </w:t>
      </w:r>
      <w:r w:rsidR="00F240A3">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{"citationItems":[{"id":"ITEM-1","itemData":{"DOI":"10.1177/0146167213520459","ISSN":"0146-1672","abstract":"Whether video game play affects social behavior is a topic of debate. Many argue that aggression and helping are affected by video game play, whereas this stance is disputed by others. The present research provides a meta-analytical test of the idea that depending on their content, video games do affect social outcomes. Data from 98 independent studies with 36,965 participants revealed that for both violent video games and prosocial video games, there was a significant association with social outcomes. Whereas violent video games increase aggression and aggression-related variables and decrease prosocial outcomes, prosocial video games have the opposite effects. These effects were reliable across experimental, correlational, and longitudinal studies, indicating that video game exposure causally affects social outcomes and that there are both short- and long-term effects.","author":[{"dropping-particle":"","family":"Greitemeyer","given":"Tobias","non-dropping-particle":"","parse-names":false,"suffix":""},{"dropping-particle":"","family":"Mügge","given":"Dirk O.","non-dropping-particle":"","parse-names":false,"suffix":""}],"container-title":"Personality and Social Psychology Bulletin","id":"ITEM-1","issue":"5","issued":{"date-parts":[["2014","5","23"]]},"page":"578-589","publisher":"SAGE PublicationsSage CA: Los Angeles, CA","title":"Video Games Do Affect Social Outcomes","type":"article-journal","volume":"40"},"uris":["http://www.mendeley.com/documents/?uuid=cf5600d3-50fe-39f1-be60-54d39254c546"]}],"mendeley":{"formattedCitation":"(Greitemeyer &amp; Mügge, 2014)","manualFormatting":"Greitemeyer &amp; Mügge, 2014","plainTextFormattedCitation":"(Greitemeyer &amp; Mügge, 2014)","previouslyFormattedCitation":"(Greitemeyer &amp; Mügge, 2014)"},"properties":{"noteIndex":0},"schema":"https://github.com/citation-style-language/schema/raw/master/csl-citation.json"}</w:instrText>
      </w:r>
      <w:r w:rsidR="00F240A3">
        <w:rPr>
          <w:rFonts w:ascii="Times New Roman" w:hAnsi="Times New Roman" w:cs="Times New Roman"/>
          <w:sz w:val="24"/>
          <w:szCs w:val="24"/>
        </w:rPr>
        <w:fldChar w:fldCharType="separate"/>
      </w:r>
      <w:r w:rsidR="00F240A3" w:rsidRPr="00F240A3">
        <w:rPr>
          <w:rFonts w:ascii="Times New Roman" w:hAnsi="Times New Roman" w:cs="Times New Roman"/>
          <w:noProof/>
          <w:sz w:val="24"/>
          <w:szCs w:val="24"/>
        </w:rPr>
        <w:t>Greitemeyer &amp; Mügge, 2014</w:t>
      </w:r>
      <w:r w:rsidR="00F240A3">
        <w:rPr>
          <w:rFonts w:ascii="Times New Roman" w:hAnsi="Times New Roman" w:cs="Times New Roman"/>
          <w:sz w:val="24"/>
          <w:szCs w:val="24"/>
        </w:rPr>
        <w:fldChar w:fldCharType="end"/>
      </w:r>
      <w:r w:rsidR="003C0109">
        <w:rPr>
          <w:rFonts w:ascii="Times New Roman" w:hAnsi="Times New Roman" w:cs="Times New Roman"/>
          <w:sz w:val="24"/>
          <w:szCs w:val="24"/>
        </w:rPr>
        <w:t xml:space="preserve">) and </w:t>
      </w:r>
      <w:r w:rsidR="00A728D0">
        <w:rPr>
          <w:rFonts w:ascii="Times New Roman" w:hAnsi="Times New Roman" w:cs="Times New Roman"/>
          <w:sz w:val="24"/>
          <w:szCs w:val="24"/>
        </w:rPr>
        <w:t xml:space="preserve">are considered </w:t>
      </w:r>
      <w:r w:rsidR="003C0109">
        <w:rPr>
          <w:rFonts w:ascii="Times New Roman" w:hAnsi="Times New Roman" w:cs="Times New Roman"/>
          <w:sz w:val="24"/>
          <w:szCs w:val="24"/>
        </w:rPr>
        <w:t xml:space="preserve">practically meaningful based on their implications for public health. </w:t>
      </w:r>
    </w:p>
    <w:p w14:paraId="780743A5" w14:textId="1CA4F605" w:rsidR="006A370C" w:rsidRDefault="006A370C" w:rsidP="00802A60">
      <w:pPr>
        <w:spacing w:line="480" w:lineRule="auto"/>
        <w:contextualSpacing/>
        <w:rPr>
          <w:rFonts w:ascii="Times New Roman" w:hAnsi="Times New Roman" w:cs="Times New Roman"/>
          <w:b/>
          <w:sz w:val="24"/>
          <w:szCs w:val="24"/>
        </w:rPr>
      </w:pPr>
      <w:r w:rsidRPr="006A370C">
        <w:rPr>
          <w:rFonts w:ascii="Times New Roman" w:hAnsi="Times New Roman" w:cs="Times New Roman"/>
          <w:b/>
          <w:sz w:val="24"/>
          <w:szCs w:val="24"/>
        </w:rPr>
        <w:t xml:space="preserve">Difficult </w:t>
      </w:r>
      <w:r w:rsidR="007161E6">
        <w:rPr>
          <w:rFonts w:ascii="Times New Roman" w:hAnsi="Times New Roman" w:cs="Times New Roman"/>
          <w:b/>
          <w:sz w:val="24"/>
          <w:szCs w:val="24"/>
        </w:rPr>
        <w:t>V</w:t>
      </w:r>
      <w:r w:rsidR="007161E6" w:rsidRPr="006A370C">
        <w:rPr>
          <w:rFonts w:ascii="Times New Roman" w:hAnsi="Times New Roman" w:cs="Times New Roman"/>
          <w:b/>
          <w:sz w:val="24"/>
          <w:szCs w:val="24"/>
        </w:rPr>
        <w:t xml:space="preserve">ideo </w:t>
      </w:r>
      <w:r w:rsidR="007161E6">
        <w:rPr>
          <w:rFonts w:ascii="Times New Roman" w:hAnsi="Times New Roman" w:cs="Times New Roman"/>
          <w:b/>
          <w:sz w:val="24"/>
          <w:szCs w:val="24"/>
        </w:rPr>
        <w:t>G</w:t>
      </w:r>
      <w:r w:rsidR="007161E6" w:rsidRPr="006A370C">
        <w:rPr>
          <w:rFonts w:ascii="Times New Roman" w:hAnsi="Times New Roman" w:cs="Times New Roman"/>
          <w:b/>
          <w:sz w:val="24"/>
          <w:szCs w:val="24"/>
        </w:rPr>
        <w:t>ames</w:t>
      </w:r>
    </w:p>
    <w:p w14:paraId="75FD4835" w14:textId="069BD129" w:rsidR="001D0E0F" w:rsidRDefault="006A370C" w:rsidP="001D0E0F">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1D0E0F">
        <w:rPr>
          <w:rFonts w:ascii="Times New Roman" w:hAnsi="Times New Roman" w:cs="Times New Roman"/>
          <w:sz w:val="24"/>
          <w:szCs w:val="24"/>
        </w:rPr>
        <w:t xml:space="preserve">Some </w:t>
      </w:r>
      <w:r w:rsidR="00EA319F">
        <w:rPr>
          <w:rFonts w:ascii="Times New Roman" w:hAnsi="Times New Roman" w:cs="Times New Roman"/>
          <w:sz w:val="24"/>
          <w:szCs w:val="24"/>
        </w:rPr>
        <w:t xml:space="preserve">critics </w:t>
      </w:r>
      <w:r w:rsidR="001D0E0F">
        <w:rPr>
          <w:rFonts w:ascii="Times New Roman" w:hAnsi="Times New Roman" w:cs="Times New Roman"/>
          <w:sz w:val="24"/>
          <w:szCs w:val="24"/>
        </w:rPr>
        <w:t xml:space="preserve">have suggested that differences in violent content between games </w:t>
      </w:r>
      <w:r w:rsidR="00EA319F">
        <w:rPr>
          <w:rFonts w:ascii="Times New Roman" w:hAnsi="Times New Roman" w:cs="Times New Roman"/>
          <w:sz w:val="24"/>
          <w:szCs w:val="24"/>
        </w:rPr>
        <w:t>are</w:t>
      </w:r>
      <w:r w:rsidR="001D0E0F">
        <w:rPr>
          <w:rFonts w:ascii="Times New Roman" w:hAnsi="Times New Roman" w:cs="Times New Roman"/>
          <w:sz w:val="24"/>
          <w:szCs w:val="24"/>
        </w:rPr>
        <w:t xml:space="preserve"> confounded </w:t>
      </w:r>
      <w:r w:rsidR="00EA319F">
        <w:rPr>
          <w:rFonts w:ascii="Times New Roman" w:hAnsi="Times New Roman" w:cs="Times New Roman"/>
          <w:sz w:val="24"/>
          <w:szCs w:val="24"/>
        </w:rPr>
        <w:t xml:space="preserve">with </w:t>
      </w:r>
      <w:r w:rsidR="00DA0B76">
        <w:rPr>
          <w:rFonts w:ascii="Times New Roman" w:hAnsi="Times New Roman" w:cs="Times New Roman"/>
          <w:sz w:val="24"/>
          <w:szCs w:val="24"/>
        </w:rPr>
        <w:t xml:space="preserve">differences in competitiveness </w:t>
      </w:r>
      <w:r w:rsidR="001D0E0F">
        <w:rPr>
          <w:rFonts w:ascii="Times New Roman" w:hAnsi="Times New Roman" w:cs="Times New Roman"/>
          <w:sz w:val="24"/>
          <w:szCs w:val="24"/>
        </w:rPr>
        <w:t>or frustration.</w:t>
      </w:r>
      <w:r w:rsidR="002F7B02">
        <w:rPr>
          <w:rFonts w:ascii="Times New Roman" w:hAnsi="Times New Roman" w:cs="Times New Roman"/>
          <w:sz w:val="24"/>
          <w:szCs w:val="24"/>
        </w:rPr>
        <w:t xml:space="preserve"> </w:t>
      </w:r>
      <w:r w:rsidR="002551AA">
        <w:rPr>
          <w:rFonts w:ascii="Times New Roman" w:hAnsi="Times New Roman" w:cs="Times New Roman"/>
          <w:sz w:val="24"/>
          <w:szCs w:val="24"/>
        </w:rPr>
        <w:t xml:space="preserve">One small-sample study suggests that differences in aggression may be attributable to competitive, rather than violent, content </w:t>
      </w:r>
      <w:r w:rsidR="002551A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{"citationItems":[{"id":"ITEM-1","itemData":{"DOI":"10.1037/a0024908","ISSN":"2152-081X","author":[{"dropping-particle":"","family":"Adachi","given":"Paul J. C.","non-dropping-particle":"","parse-names":false,"suffix":""},{"dropping-particle":"","family":"Willoughby","given":"Teena","non-dropping-particle":"","parse-names":false,"suffix":""}],"container-title":"Psychology of Violence","id":"ITEM-1","issue":"4","issued":{"date-parts":[["2011"]]},"page":"259-274","title":"The effect of video game competition and violence on aggressive behavior: Which characteristic has the greatest influence?","type":"article-journal","volume":"1"},"uris":["http://www.mendeley.com/documents/?uuid=6b813dae-e58f-3d78-9126-8db00a8cc034"]}],"mendeley":{"formattedCitation":"(Adachi &amp; Willoughby, 2011)","manualFormatting":"(Adachi &amp; Willoughby, 2011","plainTextFormattedCitation":"(Adachi &amp; Willoughby, 2011)","previouslyFormattedCitation":"(Adachi &amp; Willoughby, 2011)"},"properties":{"noteIndex":0},"schema":"https://github.com/citation-style-language/schema/raw/master/csl-citation.json"}</w:instrText>
      </w:r>
      <w:r w:rsidR="002551AA">
        <w:rPr>
          <w:rFonts w:ascii="Times New Roman" w:hAnsi="Times New Roman" w:cs="Times New Roman"/>
          <w:sz w:val="24"/>
          <w:szCs w:val="24"/>
        </w:rPr>
        <w:fldChar w:fldCharType="separate"/>
      </w:r>
      <w:r w:rsidR="002551AA" w:rsidRPr="00F240A3">
        <w:rPr>
          <w:rFonts w:ascii="Times New Roman" w:hAnsi="Times New Roman" w:cs="Times New Roman"/>
          <w:noProof/>
          <w:sz w:val="24"/>
          <w:szCs w:val="24"/>
        </w:rPr>
        <w:t>(Adachi &amp; Willoughby, 2011</w:t>
      </w:r>
      <w:r w:rsidR="002551AA">
        <w:rPr>
          <w:rFonts w:ascii="Times New Roman" w:hAnsi="Times New Roman" w:cs="Times New Roman"/>
          <w:sz w:val="24"/>
          <w:szCs w:val="24"/>
        </w:rPr>
        <w:fldChar w:fldCharType="end"/>
      </w:r>
      <w:r w:rsidR="002551AA">
        <w:rPr>
          <w:rFonts w:ascii="Times New Roman" w:hAnsi="Times New Roman" w:cs="Times New Roman"/>
          <w:sz w:val="24"/>
          <w:szCs w:val="24"/>
        </w:rPr>
        <w:t xml:space="preserve">; but see </w:t>
      </w:r>
      <w:r w:rsidR="002551A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{"citationItems":[{"id":"ITEM-1","itemData":{"DOI":"10.1016/J.JESP.2009.04.019","ISSN":"0022-1031","abstract":"Three experiments examined the impact of excessive violence in sport video games on aggression-related variables. Participants played either a nonviolent simulation-based sports video game (baseball or football) or a matched excessively violent sports video game. Participants then completed measures assessing aggressive cognitions (Experiment 1), aggressive affect and attitudes towards violence in sports (Experiment 2), or aggressive behavior (Experiment 3). Playing an excessively violent sports video game increased aggressive affect, aggressive cognition, aggressive behavior, and attitudes towards violence in sports. Because all games were competitive, these findings indicate that violent content uniquely leads to increases in several aggression-related variables, as predicted by the General Aggression Model and related social–cognitive models.","author":[{"dropping-particle":"","family":"Anderson","given":"Craig A.","non-dropping-particle":"","parse-names":false,"suffix":""},{"dropping-particle":"","family":"Carnagey","given":"Nicholas L.","non-dropping-particle":"","parse-names":false,"suffix":""}],"container-title":"Journal of Experimental Social Psychology","id":"ITEM-1","issue":"4","issued":{"date-parts":[["2009","7","1"]]},"page":"731-739","publisher":"Academic Press","title":"Causal effects of violent sports video games on aggression: Is it competitiveness or violent content?","type":"article-journal","volume":"45"},"uris":["http://www.mendeley.com/documents/?uuid=866cadbe-d009-3560-8ec0-973f0cc6061c"]}],"mendeley":{"formattedCitation":"(Anderson &amp; Carnagey, 2009)","manualFormatting":"Anderson &amp; Carnagey, 2009)","plainTextFormattedCitation":"(Anderson &amp; Carnagey, 2009)","previouslyFormattedCitation":"(Anderson &amp; Carnagey, 2009)"},"properties":{"noteIndex":0},"schema":"https://github.com/citation-style-language/schema/raw/master/csl-citation.json"}</w:instrText>
      </w:r>
      <w:r w:rsidR="002551AA">
        <w:rPr>
          <w:rFonts w:ascii="Times New Roman" w:hAnsi="Times New Roman" w:cs="Times New Roman"/>
          <w:sz w:val="24"/>
          <w:szCs w:val="24"/>
        </w:rPr>
        <w:fldChar w:fldCharType="separate"/>
      </w:r>
      <w:r w:rsidR="002551AA" w:rsidRPr="00FF29F2">
        <w:rPr>
          <w:rFonts w:ascii="Times New Roman" w:hAnsi="Times New Roman" w:cs="Times New Roman"/>
          <w:noProof/>
          <w:sz w:val="24"/>
          <w:szCs w:val="24"/>
        </w:rPr>
        <w:t>Anderson &amp; Carnagey, 2009)</w:t>
      </w:r>
      <w:r w:rsidR="002551AA">
        <w:rPr>
          <w:rFonts w:ascii="Times New Roman" w:hAnsi="Times New Roman" w:cs="Times New Roman"/>
          <w:sz w:val="24"/>
          <w:szCs w:val="24"/>
        </w:rPr>
        <w:fldChar w:fldCharType="end"/>
      </w:r>
      <w:r w:rsidR="002551AA">
        <w:rPr>
          <w:rFonts w:ascii="Times New Roman" w:hAnsi="Times New Roman" w:cs="Times New Roman"/>
          <w:sz w:val="24"/>
          <w:szCs w:val="24"/>
        </w:rPr>
        <w:t xml:space="preserve">. Another series of studies reports that frustration with controls, but not game violence, </w:t>
      </w:r>
      <w:r w:rsidR="002551AA">
        <w:rPr>
          <w:rFonts w:ascii="Times New Roman" w:hAnsi="Times New Roman" w:cs="Times New Roman"/>
          <w:sz w:val="24"/>
          <w:szCs w:val="24"/>
        </w:rPr>
        <w:lastRenderedPageBreak/>
        <w:t xml:space="preserve">may cause aggressive behavior </w:t>
      </w:r>
      <w:r w:rsidR="002551A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Psychology","id":"ITEM-1","issue":"3","issued":{"date-parts":[["2014"]]},"page":"441-457","title":"Competence-impeding electronic games and players’ aggressive feelings, thoughts, and behaviors.","type":"article-journal","volume":"106"},"uris":["http://www.mendeley.com/documents/?uuid=4223a496-bcc7-3181-96cb-5f68ae9d5ac7"]}],"mendeley":{"formattedCitation":"(Przybylski et al., 2014)","plainTextFormattedCitation":"(Przybylski et al., 2014)","previouslyFormattedCitation":"(Przybylski et al., 2014)"},"properties":{"noteIndex":0},"schema":"https://github.com/citation-style-language/schema/raw/master/csl-citation.json"}</w:instrText>
      </w:r>
      <w:r w:rsidR="002551AA">
        <w:rPr>
          <w:rFonts w:ascii="Times New Roman" w:hAnsi="Times New Roman" w:cs="Times New Roman"/>
          <w:sz w:val="24"/>
          <w:szCs w:val="24"/>
        </w:rPr>
        <w:fldChar w:fldCharType="separate"/>
      </w:r>
      <w:r w:rsidR="002551AA" w:rsidRPr="00EA66C4">
        <w:rPr>
          <w:rFonts w:ascii="Times New Roman" w:hAnsi="Times New Roman" w:cs="Times New Roman"/>
          <w:noProof/>
          <w:sz w:val="24"/>
          <w:szCs w:val="24"/>
        </w:rPr>
        <w:t>(Przybylski et al., 2014)</w:t>
      </w:r>
      <w:r w:rsidR="002551AA">
        <w:rPr>
          <w:rFonts w:ascii="Times New Roman" w:hAnsi="Times New Roman" w:cs="Times New Roman"/>
          <w:sz w:val="24"/>
          <w:szCs w:val="24"/>
        </w:rPr>
        <w:fldChar w:fldCharType="end"/>
      </w:r>
      <w:r w:rsidR="002551AA">
        <w:rPr>
          <w:rFonts w:ascii="Times New Roman" w:hAnsi="Times New Roman" w:cs="Times New Roman"/>
          <w:sz w:val="24"/>
          <w:szCs w:val="24"/>
        </w:rPr>
        <w:t xml:space="preserve">. </w:t>
      </w:r>
      <w:r w:rsidR="002F7B02">
        <w:rPr>
          <w:rFonts w:ascii="Times New Roman" w:hAnsi="Times New Roman" w:cs="Times New Roman"/>
          <w:sz w:val="24"/>
          <w:szCs w:val="24"/>
        </w:rPr>
        <w:t>These confounds, rather than the violent content, may cause</w:t>
      </w:r>
      <w:r w:rsidR="007161E6">
        <w:rPr>
          <w:rFonts w:ascii="Times New Roman" w:hAnsi="Times New Roman" w:cs="Times New Roman"/>
          <w:sz w:val="24"/>
          <w:szCs w:val="24"/>
        </w:rPr>
        <w:t xml:space="preserve"> increases in</w:t>
      </w:r>
      <w:r w:rsidR="002F7B02">
        <w:rPr>
          <w:rFonts w:ascii="Times New Roman" w:hAnsi="Times New Roman" w:cs="Times New Roman"/>
          <w:sz w:val="24"/>
          <w:szCs w:val="24"/>
        </w:rPr>
        <w:t xml:space="preserve"> aggression.</w:t>
      </w:r>
    </w:p>
    <w:p w14:paraId="2AE13D83" w14:textId="515EA002" w:rsidR="001D0E0F" w:rsidRPr="00030FE2" w:rsidRDefault="00030FE2" w:rsidP="00E71B82">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Manipulating </w:t>
      </w:r>
      <w:r w:rsidR="007161E6">
        <w:rPr>
          <w:rFonts w:ascii="Times New Roman" w:hAnsi="Times New Roman" w:cs="Times New Roman"/>
          <w:b/>
          <w:sz w:val="24"/>
          <w:szCs w:val="24"/>
        </w:rPr>
        <w:t xml:space="preserve">Game Content </w:t>
      </w:r>
      <w:r w:rsidR="00A728D0">
        <w:rPr>
          <w:rFonts w:ascii="Times New Roman" w:hAnsi="Times New Roman" w:cs="Times New Roman"/>
          <w:b/>
          <w:sz w:val="24"/>
          <w:szCs w:val="24"/>
        </w:rPr>
        <w:t>w</w:t>
      </w:r>
      <w:r w:rsidR="00CA1DD7">
        <w:rPr>
          <w:rFonts w:ascii="Times New Roman" w:hAnsi="Times New Roman" w:cs="Times New Roman"/>
          <w:b/>
          <w:sz w:val="24"/>
          <w:szCs w:val="24"/>
        </w:rPr>
        <w:t>ith Better Controls</w:t>
      </w:r>
    </w:p>
    <w:p w14:paraId="0B67DAEE" w14:textId="4F997F94" w:rsidR="001D0E0F" w:rsidRDefault="00EA319F" w:rsidP="00030FE2">
      <w:pPr>
        <w:spacing w:line="480" w:lineRule="auto"/>
        <w:ind w:firstLine="720"/>
        <w:contextualSpacing/>
        <w:rPr>
          <w:rFonts w:ascii="Times New Roman" w:hAnsi="Times New Roman" w:cs="Times New Roman"/>
          <w:i/>
          <w:sz w:val="24"/>
          <w:szCs w:val="24"/>
        </w:rPr>
      </w:pPr>
      <w:r>
        <w:rPr>
          <w:rFonts w:ascii="Times New Roman" w:hAnsi="Times New Roman" w:cs="Times New Roman"/>
          <w:sz w:val="24"/>
          <w:szCs w:val="24"/>
        </w:rPr>
        <w:t>Commercially-available</w:t>
      </w:r>
      <w:r w:rsidR="001D0E0F">
        <w:rPr>
          <w:rFonts w:ascii="Times New Roman" w:hAnsi="Times New Roman" w:cs="Times New Roman"/>
          <w:sz w:val="24"/>
          <w:szCs w:val="24"/>
        </w:rPr>
        <w:t xml:space="preserve"> violent and nonviolent games are often very different, usually belonging to very different genres with very different rules of play. </w:t>
      </w:r>
      <w:r>
        <w:rPr>
          <w:rFonts w:ascii="Times New Roman" w:hAnsi="Times New Roman" w:cs="Times New Roman"/>
          <w:sz w:val="24"/>
          <w:szCs w:val="24"/>
        </w:rPr>
        <w:t>V</w:t>
      </w:r>
      <w:r w:rsidR="001D0E0F">
        <w:rPr>
          <w:rFonts w:ascii="Times New Roman" w:hAnsi="Times New Roman" w:cs="Times New Roman"/>
          <w:sz w:val="24"/>
          <w:szCs w:val="24"/>
        </w:rPr>
        <w:t xml:space="preserve">iolent games are often shooter or fighting games, while nonviolent games are often racing, puzzle, or sports games. Therefore, while </w:t>
      </w:r>
      <w:r>
        <w:rPr>
          <w:rFonts w:ascii="Times New Roman" w:hAnsi="Times New Roman" w:cs="Times New Roman"/>
          <w:sz w:val="24"/>
          <w:szCs w:val="24"/>
        </w:rPr>
        <w:t>such</w:t>
      </w:r>
      <w:r w:rsidR="001D0E0F">
        <w:rPr>
          <w:rFonts w:ascii="Times New Roman" w:hAnsi="Times New Roman" w:cs="Times New Roman"/>
          <w:sz w:val="24"/>
          <w:szCs w:val="24"/>
        </w:rPr>
        <w:t xml:space="preserve"> games do differ in their </w:t>
      </w:r>
      <w:r w:rsidR="001D0E0F">
        <w:rPr>
          <w:rFonts w:ascii="Times New Roman" w:hAnsi="Times New Roman" w:cs="Times New Roman"/>
          <w:i/>
          <w:sz w:val="24"/>
          <w:szCs w:val="24"/>
        </w:rPr>
        <w:t xml:space="preserve">violent content, </w:t>
      </w:r>
      <w:r w:rsidR="001D0E0F">
        <w:rPr>
          <w:rFonts w:ascii="Times New Roman" w:hAnsi="Times New Roman" w:cs="Times New Roman"/>
          <w:sz w:val="24"/>
          <w:szCs w:val="24"/>
        </w:rPr>
        <w:t xml:space="preserve">they are also different in their </w:t>
      </w:r>
      <w:r w:rsidR="001D0E0F" w:rsidRPr="00407BF6">
        <w:rPr>
          <w:rFonts w:ascii="Times New Roman" w:hAnsi="Times New Roman" w:cs="Times New Roman"/>
          <w:i/>
          <w:sz w:val="24"/>
          <w:szCs w:val="24"/>
        </w:rPr>
        <w:t>gameplay</w:t>
      </w:r>
      <w:r w:rsidR="00030FE2">
        <w:rPr>
          <w:rFonts w:ascii="Times New Roman" w:hAnsi="Times New Roman" w:cs="Times New Roman"/>
          <w:sz w:val="24"/>
          <w:szCs w:val="24"/>
        </w:rPr>
        <w:t xml:space="preserve">, </w:t>
      </w:r>
      <w:r w:rsidR="00DA0B76">
        <w:rPr>
          <w:rFonts w:ascii="Times New Roman" w:hAnsi="Times New Roman" w:cs="Times New Roman"/>
          <w:sz w:val="24"/>
          <w:szCs w:val="24"/>
        </w:rPr>
        <w:t xml:space="preserve">creating </w:t>
      </w:r>
      <w:r w:rsidR="00030FE2">
        <w:rPr>
          <w:rFonts w:ascii="Times New Roman" w:hAnsi="Times New Roman" w:cs="Times New Roman"/>
          <w:sz w:val="24"/>
          <w:szCs w:val="24"/>
        </w:rPr>
        <w:t>a possible confound</w:t>
      </w:r>
      <w:r w:rsidR="001D0E0F">
        <w:rPr>
          <w:rFonts w:ascii="Times New Roman" w:hAnsi="Times New Roman" w:cs="Times New Roman"/>
          <w:i/>
          <w:sz w:val="24"/>
          <w:szCs w:val="24"/>
        </w:rPr>
        <w:t xml:space="preserve">. </w:t>
      </w:r>
    </w:p>
    <w:p w14:paraId="24167F2B" w14:textId="02ED7B43" w:rsidR="002828DC" w:rsidRDefault="002828DC" w:rsidP="00AC28D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Researchers have attempted several ways to account for these potential differences. </w:t>
      </w:r>
      <w:r w:rsidR="00AC28D5">
        <w:rPr>
          <w:rFonts w:ascii="Times New Roman" w:hAnsi="Times New Roman" w:cs="Times New Roman"/>
          <w:sz w:val="24"/>
          <w:szCs w:val="24"/>
        </w:rPr>
        <w:t xml:space="preserve">One approach is to collect a pilot sample and show that there is no significant confound between games; this approach is flawed in that small </w:t>
      </w:r>
      <w:r w:rsidR="00407BF6">
        <w:rPr>
          <w:rFonts w:ascii="Times New Roman" w:hAnsi="Times New Roman" w:cs="Times New Roman"/>
          <w:sz w:val="24"/>
          <w:szCs w:val="24"/>
        </w:rPr>
        <w:t>samples</w:t>
      </w:r>
      <w:r w:rsidR="00AC28D5">
        <w:rPr>
          <w:rFonts w:ascii="Times New Roman" w:hAnsi="Times New Roman" w:cs="Times New Roman"/>
          <w:sz w:val="24"/>
          <w:szCs w:val="24"/>
        </w:rPr>
        <w:t xml:space="preserve"> do not provide strong evidence of equivalence </w:t>
      </w:r>
      <w:r w:rsidR="00F25523">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{"citationItems":[{"id":"ITEM-1","itemData":{"DOI":"10.1037/ppm0000102","ISSN":"21604142","abstract":"© 2015 American Psychological Association. Research on the effects of violent video games frequently relies on arguments for the null hypothesis. Proponents of the effects argue that there are no meaningful differences save violent content between the violent and nonviolent games played, while critics of the effects argue that their nonsignificant study results constitute evidence for the null hypothesis of no difference. However, neither argument can be supported through the use of traditional null-hypothesis significance testing, as such tests can only ever reject or retain the null, never rejecting the alternative hypothesis in favor of the null. Therefore, to evaluate these claims, we apply a more appropriate Bayesian analysis to measure evidence for or against the null hypothesis relative to reasonable alternative hypotheses. We conclude that current methodological standards cannot rule out substantial confounds between violent and nonviolent video games. Furthermore, we find that studies that claim to find an absence of violent video game effects vary substantially in the strength of evidence, with some strongly supporting the null, others weakly supporting the null, and some others finding evidence of differences between conditions. We recommend the use of Bayesian analyses, larger sample sizes, and the creation of custom-designed games for experimental research.","author":[{"dropping-particle":"","family":"Hilgard","given":"J.","non-dropping-particle":"","parse-names":false,"suffix":""},{"dropping-particle":"","family":"Engelhardt","given":"C.R.","non-dropping-particle":"","parse-names":false,"suffix":""},{"dropping-particle":"","family":"Bartholow","given":"B.D.","non-dropping-particle":"","parse-names":false,"suffix":""},{"dropping-particle":"","family":"Rouder","given":"J.N.","non-dropping-particle":"","parse-names":false,"suffix":""}],"container-title":"Psychology of Popular Media Culture","id":"ITEM-1","issue":"4","issued":{"date-parts":[["2017"]]},"title":"How much evidence is p &amp;gt;.05? Stimulus pre-testing and null primary outcomes in violent video games research.","type":"article-journal","volume":"6"},"uris":["http://www.mendeley.com/documents/?uuid=69003207-2b4b-3284-b84e-aa6db230be26"]}],"mendeley":{"formattedCitation":"(Hilgard, Engelhardt, Bartholow, &amp; Rouder, 2017)","plainTextFormattedCitation":"(Hilgard, Engelhardt, Bartholow, &amp; Rouder, 2017)","previouslyFormattedCitation":"(Hilgard, Engelhardt, Bartholow, &amp; Rouder, 2017)"},"properties":{"noteIndex":0},"schema":"https://github.com/citation-style-language/schema/raw/master/csl-citation.json"}</w:instrText>
      </w:r>
      <w:r w:rsidR="00F25523">
        <w:rPr>
          <w:rFonts w:ascii="Times New Roman" w:hAnsi="Times New Roman" w:cs="Times New Roman"/>
          <w:sz w:val="24"/>
          <w:szCs w:val="24"/>
        </w:rPr>
        <w:fldChar w:fldCharType="separate"/>
      </w:r>
      <w:r w:rsidR="00EC57DC" w:rsidRPr="00EC57DC">
        <w:rPr>
          <w:rFonts w:ascii="Times New Roman" w:hAnsi="Times New Roman" w:cs="Times New Roman"/>
          <w:noProof/>
          <w:sz w:val="24"/>
          <w:szCs w:val="24"/>
        </w:rPr>
        <w:t>(Hilgard, Engelhardt, Bartholow, &amp; Rouder, 2017)</w:t>
      </w:r>
      <w:r w:rsidR="00F25523">
        <w:rPr>
          <w:rFonts w:ascii="Times New Roman" w:hAnsi="Times New Roman" w:cs="Times New Roman"/>
          <w:sz w:val="24"/>
          <w:szCs w:val="24"/>
        </w:rPr>
        <w:fldChar w:fldCharType="end"/>
      </w:r>
      <w:r>
        <w:rPr>
          <w:rFonts w:ascii="Times New Roman" w:hAnsi="Times New Roman" w:cs="Times New Roman"/>
          <w:sz w:val="24"/>
          <w:szCs w:val="24"/>
        </w:rPr>
        <w:t xml:space="preserve">. Another approach is to </w:t>
      </w:r>
      <w:r w:rsidR="00AC28D5">
        <w:rPr>
          <w:rFonts w:ascii="Times New Roman" w:hAnsi="Times New Roman" w:cs="Times New Roman"/>
          <w:sz w:val="24"/>
          <w:szCs w:val="24"/>
        </w:rPr>
        <w:t>adjust for</w:t>
      </w:r>
      <w:r>
        <w:rPr>
          <w:rFonts w:ascii="Times New Roman" w:hAnsi="Times New Roman" w:cs="Times New Roman"/>
          <w:sz w:val="24"/>
          <w:szCs w:val="24"/>
        </w:rPr>
        <w:t xml:space="preserve"> potential confounds as covariates. </w:t>
      </w:r>
      <w:r w:rsidR="00AC28D5">
        <w:rPr>
          <w:rFonts w:ascii="Times New Roman" w:hAnsi="Times New Roman" w:cs="Times New Roman"/>
          <w:sz w:val="24"/>
          <w:szCs w:val="24"/>
        </w:rPr>
        <w:t>This approach may under</w:t>
      </w:r>
      <w:r w:rsidR="00A728D0">
        <w:rPr>
          <w:rFonts w:ascii="Times New Roman" w:hAnsi="Times New Roman" w:cs="Times New Roman"/>
          <w:sz w:val="24"/>
          <w:szCs w:val="24"/>
        </w:rPr>
        <w:t>-</w:t>
      </w:r>
      <w:r w:rsidR="00AC28D5">
        <w:rPr>
          <w:rFonts w:ascii="Times New Roman" w:hAnsi="Times New Roman" w:cs="Times New Roman"/>
          <w:sz w:val="24"/>
          <w:szCs w:val="24"/>
        </w:rPr>
        <w:t>adjust if the confounds are measured with error or overadjust if the “confounds” are themselves consequences of violent game play.</w:t>
      </w:r>
    </w:p>
    <w:p w14:paraId="0E196998" w14:textId="1539EBEA" w:rsidR="002828DC" w:rsidRPr="00FB420D"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BD0A4D">
        <w:rPr>
          <w:rFonts w:ascii="Times New Roman" w:hAnsi="Times New Roman" w:cs="Times New Roman"/>
          <w:sz w:val="24"/>
          <w:szCs w:val="24"/>
        </w:rPr>
        <w:t>W</w:t>
      </w:r>
      <w:r w:rsidR="00703FA7">
        <w:rPr>
          <w:rFonts w:ascii="Times New Roman" w:hAnsi="Times New Roman" w:cs="Times New Roman"/>
          <w:sz w:val="24"/>
          <w:szCs w:val="24"/>
        </w:rPr>
        <w:t xml:space="preserve">e take </w:t>
      </w:r>
      <w:r w:rsidR="00AB596A">
        <w:rPr>
          <w:rFonts w:ascii="Times New Roman" w:hAnsi="Times New Roman" w:cs="Times New Roman"/>
          <w:sz w:val="24"/>
          <w:szCs w:val="24"/>
        </w:rPr>
        <w:t xml:space="preserve">a more direct approach by </w:t>
      </w:r>
      <w:r w:rsidR="00703FA7">
        <w:rPr>
          <w:rFonts w:ascii="Times New Roman" w:hAnsi="Times New Roman" w:cs="Times New Roman"/>
          <w:sz w:val="24"/>
          <w:szCs w:val="24"/>
        </w:rPr>
        <w:t>modify</w:t>
      </w:r>
      <w:r w:rsidR="00662DC2">
        <w:rPr>
          <w:rFonts w:ascii="Times New Roman" w:hAnsi="Times New Roman" w:cs="Times New Roman"/>
          <w:sz w:val="24"/>
          <w:szCs w:val="24"/>
        </w:rPr>
        <w:t>ing</w:t>
      </w:r>
      <w:r w:rsidR="00703FA7">
        <w:rPr>
          <w:rFonts w:ascii="Times New Roman" w:hAnsi="Times New Roman" w:cs="Times New Roman"/>
          <w:sz w:val="24"/>
          <w:szCs w:val="24"/>
        </w:rPr>
        <w:t xml:space="preserve"> </w:t>
      </w:r>
      <w:r w:rsidR="00AB596A">
        <w:rPr>
          <w:rFonts w:ascii="Times New Roman" w:hAnsi="Times New Roman" w:cs="Times New Roman"/>
          <w:sz w:val="24"/>
          <w:szCs w:val="24"/>
        </w:rPr>
        <w:t>the content of a single video game</w:t>
      </w:r>
      <w:r w:rsidR="00AC1E15">
        <w:rPr>
          <w:rFonts w:ascii="Times New Roman" w:hAnsi="Times New Roman" w:cs="Times New Roman"/>
          <w:sz w:val="24"/>
          <w:szCs w:val="24"/>
        </w:rPr>
        <w:t xml:space="preserve">. </w:t>
      </w:r>
      <w:r w:rsidR="00BD0A4D">
        <w:rPr>
          <w:rFonts w:ascii="Times New Roman" w:hAnsi="Times New Roman" w:cs="Times New Roman"/>
          <w:sz w:val="24"/>
          <w:szCs w:val="24"/>
        </w:rPr>
        <w:t>A</w:t>
      </w:r>
      <w:r>
        <w:rPr>
          <w:rFonts w:ascii="Times New Roman" w:hAnsi="Times New Roman" w:cs="Times New Roman"/>
          <w:sz w:val="24"/>
          <w:szCs w:val="24"/>
        </w:rPr>
        <w:t xml:space="preserve"> game can be modified so that the same level is played either with </w:t>
      </w:r>
      <w:r w:rsidR="00A728D0">
        <w:rPr>
          <w:rFonts w:ascii="Times New Roman" w:hAnsi="Times New Roman" w:cs="Times New Roman"/>
          <w:sz w:val="24"/>
          <w:szCs w:val="24"/>
        </w:rPr>
        <w:t xml:space="preserve">or without </w:t>
      </w:r>
      <w:r>
        <w:rPr>
          <w:rFonts w:ascii="Times New Roman" w:hAnsi="Times New Roman" w:cs="Times New Roman"/>
          <w:sz w:val="24"/>
          <w:szCs w:val="24"/>
        </w:rPr>
        <w:t xml:space="preserve">violent content, but all other game parameters are </w:t>
      </w:r>
      <w:r w:rsidR="00326D0F">
        <w:rPr>
          <w:rFonts w:ascii="Times New Roman" w:hAnsi="Times New Roman" w:cs="Times New Roman"/>
          <w:sz w:val="24"/>
          <w:szCs w:val="24"/>
        </w:rPr>
        <w:t xml:space="preserve">held constant </w:t>
      </w:r>
      <w:r>
        <w:rPr>
          <w:rFonts w:ascii="Times New Roman" w:hAnsi="Times New Roman" w:cs="Times New Roman"/>
          <w:sz w:val="24"/>
          <w:szCs w:val="24"/>
        </w:rPr>
        <w:t xml:space="preserve">(as </w:t>
      </w:r>
      <w:r w:rsidR="004A042C">
        <w:rPr>
          <w:rFonts w:ascii="Times New Roman" w:hAnsi="Times New Roman" w:cs="Times New Roman"/>
          <w:sz w:val="24"/>
          <w:szCs w:val="24"/>
        </w:rPr>
        <w:t xml:space="preserve">suggested by </w:t>
      </w:r>
      <w:r w:rsidR="004A042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{"citationItems":[{"id":"ITEM-1","itemData":{"DOI":"10.1037/ppm0000033","ISSN":"2160-4134","abstract":"This article is a methodological examination of standards and practices when using digital games as stimulus material in laboratory experiments, particularly media effects research. It is concerned with the common lack of clean experimental manipulation and proper stimulus control in games research practices. We first discuss how scholars have addressed this issue in the past and then introduce game modifications (“modding”) as a viable alternative. Successful applications of modding in experiments are outlined, and followed by a brief overview of modding tools readily available for research purposes. We demonstrate that modding is a method providing researchers with the necessary tools for powerful variable manipulations and operationalizations. At the same time, researchers maintain a thorough control over their stimulus materials, and are able to create proper experimental and control groups. Moreover, it increases studies’ internal validity and replicability without necessarily impairing their ecological validity.","author":[{"dropping-particle":"","family":"Elson","given":"Malte","non-dropping-particle":"","parse-names":false,"suffix":""},{"dropping-particle":"","family":"Quandt","given":"Thorsten","non-dropping-particle":"","parse-names":false,"suffix":""}],"container-title":"Psychology of Popular Media Culture","id":"ITEM-1","issue":"1","issued":{"date-parts":[["2016","1","1"]]},"page":"52-65","publisher":"Psychology of Popular Media Culture","title":"Digital Games in Laboratory Experiments: Controlling a Complex Stimulus Through Modding","type":"article-journal","volume":"5"},"uris":["http://www.mendeley.com/documents/?uuid=87e28b8c-8984-3ebd-9b79-f54f94acd5ad"]}],"mendeley":{"formattedCitation":"(Elson &amp; Quandt, 2016)","manualFormatting":"Elson &amp; Quandt, 2016","plainTextFormattedCitation":"(Elson &amp; Quandt, 2016)","previouslyFormattedCitation":"(Elson &amp; Quandt, 2016)"},"properties":{"noteIndex":0},"schema":"https://github.com/citation-style-language/schema/raw/master/csl-citation.json"}</w:instrText>
      </w:r>
      <w:r w:rsidR="004A042C">
        <w:rPr>
          <w:rFonts w:ascii="Times New Roman" w:hAnsi="Times New Roman" w:cs="Times New Roman"/>
          <w:sz w:val="24"/>
          <w:szCs w:val="24"/>
        </w:rPr>
        <w:fldChar w:fldCharType="separate"/>
      </w:r>
      <w:r w:rsidR="004A042C" w:rsidRPr="004A042C">
        <w:rPr>
          <w:rFonts w:ascii="Times New Roman" w:hAnsi="Times New Roman" w:cs="Times New Roman"/>
          <w:noProof/>
          <w:sz w:val="24"/>
          <w:szCs w:val="24"/>
        </w:rPr>
        <w:t>Elson &amp; Quandt, 2016</w:t>
      </w:r>
      <w:r w:rsidR="004A042C">
        <w:rPr>
          <w:rFonts w:ascii="Times New Roman" w:hAnsi="Times New Roman" w:cs="Times New Roman"/>
          <w:sz w:val="24"/>
          <w:szCs w:val="24"/>
        </w:rPr>
        <w:fldChar w:fldCharType="end"/>
      </w:r>
      <w:r w:rsidR="004A042C">
        <w:rPr>
          <w:rFonts w:ascii="Times New Roman" w:hAnsi="Times New Roman" w:cs="Times New Roman"/>
          <w:sz w:val="24"/>
          <w:szCs w:val="24"/>
        </w:rPr>
        <w:t xml:space="preserve"> and </w:t>
      </w:r>
      <w:r>
        <w:rPr>
          <w:rFonts w:ascii="Times New Roman" w:hAnsi="Times New Roman" w:cs="Times New Roman"/>
          <w:sz w:val="24"/>
          <w:szCs w:val="24"/>
        </w:rPr>
        <w:t xml:space="preserve">demonstrated in </w:t>
      </w:r>
      <w:r w:rsidR="0045492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{"citationItems":[{"id":"ITEM-1","itemData":{"DOI":"10.1111/j.1467-9280.2005.01632.x","ISSN":"0956-7976","abstract":"Three experiments examined the effects of rewarding and punishing violent actions in video games on later aggression-related variables. Participants played one of three versions of the same race-car video game: (a) a version in which all violence was rewarded, (b) a version in which all violence was punished, and (c) a nonviolent version. Participants were then measured for aggressive affect (Experiment 1), aggressive cognition (Experiment 2), and aggressive behavior (Experiment 3). Rewarding violent game actions increased hostile emotion, aggressive thinking, and aggressive behavior. Punishing violent actions increased hostile emotion, but did not increase aggressive thinking or aggressive behavior. Results suggest that games that reward violent actions can increase aggressive behavior by increasing aggressive thinking.","author":[{"dropping-particle":"","family":"Carnagey","given":"N. L.","non-dropping-particle":"","parse-names":false,"suffix":""},{"dropping-particle":"","family":"Anderson","given":"Craig A.","non-dropping-particle":"","parse-names":false,"suffix":""}],"container-title":"Psychological Science","id":"ITEM-1","issue":"11","issued":{"date-parts":[["2005","11","1"]]},"page":"882-889","publisher":"SAGE PublicationsSage CA: Los Angeles, CA","title":"The Effects of Reward and Punishment in Violent Video Games on Aggressive Affect, Cognition, and Behavior","type":"article-journal","volume":"16"},"uris":["http://www.mendeley.com/documents/?uuid=cf05ca31-8466-3653-8cec-9c5f03d4481f"]},{"id":"ITEM-2","itemData":{"DOI":"10.1037/ppm0000010","ISSN":"2160-4142","author":[{"dropping-particle":"","family":"Elson","given":"Malte","non-dropping-particle":"","parse-names":false,"suffix":""},{"dropping-particle":"","family":"Breuer","given":"Johannes","non-dropping-particle":"","parse-names":false,"suffix":""},{"dropping-particle":"","family":"Looy","given":"Jan","non-dropping-particle":"Van","parse-names":false,"suffix":""},{"dropping-particle":"","family":"Kneer","given":"Julia","non-dropping-particle":"","parse-names":false,"suffix":""},{"dropping-particle":"","family":"Quandt","given":"Thorsten","non-dropping-particle":"","parse-names":false,"suffix":""}],"container-title":"Psychology of Popular Media Culture","id":"ITEM-2","issue":"2","issued":{"date-parts":[["2015"]]},"page":"112-125","title":"Comparing apples and oranges? Evidence for pace of action as a confound in research on digital games and aggression.","type":"article-journal","volume":"4"},"uris":["http://www.mendeley.com/documents/?uuid=4b9501eb-8ac4-33f1-9f72-d6fdbe4b0581"]},{"id":"ITEM-3","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Psychology","id":"ITEM-3","issue":"3","issued":{"date-parts":[["2014"]]},"page":"441-457","title":"Competence-impeding electronic games and players’ aggressive feelings, thoughts, and behaviors.","type":"article-journal","volume":"106"},"uris":["http://www.mendeley.com/documents/?uuid=4223a496-bcc7-3181-96cb-5f68ae9d5ac7"]}],"mendeley":{"formattedCitation":"(Carnagey &amp; Anderson, 2005; Elson, Breuer, Van Looy, Kneer, &amp; Quandt, 2015; Przybylski et al., 2014)","manualFormatting":"Carnagey &amp; Anderson, 2005; Elson et al., 2015; Przybylski et al., 2014","plainTextFormattedCitation":"(Carnagey &amp; Anderson, 2005; Elson, Breuer, Van Looy, Kneer, &amp; Quandt, 2015; Przybylski et al., 2014)","previouslyFormattedCitation":"(Carnagey &amp; Anderson, 2005; Elson, Breuer, Van Looy, Kneer, &amp; Quandt, 2015; Przybylski et al., 2014)"},"properties":{"noteIndex":0},"schema":"https://github.com/citation-style-language/schema/raw/master/csl-citation.json"}</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Carnagey &amp; Anderson, 2005; Elson et al., 2015; Przybylski et al., 2014</w:t>
      </w:r>
      <w:r w:rsidR="0045492C">
        <w:rPr>
          <w:rFonts w:ascii="Times New Roman" w:hAnsi="Times New Roman" w:cs="Times New Roman"/>
          <w:sz w:val="24"/>
          <w:szCs w:val="24"/>
        </w:rPr>
        <w:fldChar w:fldCharType="end"/>
      </w:r>
      <w:r>
        <w:rPr>
          <w:rFonts w:ascii="Times New Roman" w:hAnsi="Times New Roman" w:cs="Times New Roman"/>
          <w:sz w:val="24"/>
          <w:szCs w:val="24"/>
        </w:rPr>
        <w:t xml:space="preserve">). This approach allows </w:t>
      </w:r>
      <w:r w:rsidR="00703FA7">
        <w:rPr>
          <w:rFonts w:ascii="Times New Roman" w:hAnsi="Times New Roman" w:cs="Times New Roman"/>
          <w:sz w:val="24"/>
          <w:szCs w:val="24"/>
        </w:rPr>
        <w:t xml:space="preserve">manipulation of </w:t>
      </w:r>
      <w:r>
        <w:rPr>
          <w:rFonts w:ascii="Times New Roman" w:hAnsi="Times New Roman" w:cs="Times New Roman"/>
          <w:sz w:val="24"/>
          <w:szCs w:val="24"/>
        </w:rPr>
        <w:t>specific game features</w:t>
      </w:r>
      <w:r w:rsidR="00AB596A">
        <w:rPr>
          <w:rFonts w:ascii="Times New Roman" w:hAnsi="Times New Roman" w:cs="Times New Roman"/>
          <w:sz w:val="24"/>
          <w:szCs w:val="24"/>
        </w:rPr>
        <w:t xml:space="preserve"> in much the same way that a researcher would manipulate features of a laboratory paradigm between conditions</w:t>
      </w:r>
      <w:r w:rsidR="00326D0F">
        <w:rPr>
          <w:rFonts w:ascii="Times New Roman" w:hAnsi="Times New Roman" w:cs="Times New Roman"/>
          <w:sz w:val="24"/>
          <w:szCs w:val="24"/>
        </w:rPr>
        <w:t xml:space="preserve">, permitting clearer inferences concerning the effects of </w:t>
      </w:r>
      <w:r w:rsidR="00AB596A">
        <w:rPr>
          <w:rFonts w:ascii="Times New Roman" w:hAnsi="Times New Roman" w:cs="Times New Roman"/>
          <w:sz w:val="24"/>
          <w:szCs w:val="24"/>
        </w:rPr>
        <w:t>the manipulated game feature.</w:t>
      </w:r>
    </w:p>
    <w:p w14:paraId="29F2FA26" w14:textId="77777777" w:rsidR="006E6565" w:rsidRDefault="006E6565" w:rsidP="006E6565">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2D:4D Ratio</w:t>
      </w:r>
    </w:p>
    <w:p w14:paraId="350C94D2" w14:textId="695D81AA" w:rsidR="008062AE" w:rsidRDefault="00407BF6" w:rsidP="007A01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Individual </w:t>
      </w:r>
      <w:r w:rsidR="00BD0A4D">
        <w:rPr>
          <w:rFonts w:ascii="Times New Roman" w:hAnsi="Times New Roman" w:cs="Times New Roman"/>
          <w:sz w:val="24"/>
          <w:szCs w:val="24"/>
        </w:rPr>
        <w:t xml:space="preserve">biological </w:t>
      </w:r>
      <w:r>
        <w:rPr>
          <w:rFonts w:ascii="Times New Roman" w:hAnsi="Times New Roman" w:cs="Times New Roman"/>
          <w:sz w:val="24"/>
          <w:szCs w:val="24"/>
        </w:rPr>
        <w:t>differences may also cause aggression</w:t>
      </w:r>
      <w:r w:rsidR="00AE0E44">
        <w:rPr>
          <w:rFonts w:ascii="Times New Roman" w:hAnsi="Times New Roman" w:cs="Times New Roman"/>
          <w:sz w:val="24"/>
          <w:szCs w:val="24"/>
        </w:rPr>
        <w:t>. T</w:t>
      </w:r>
      <w:r w:rsidR="007A0105">
        <w:rPr>
          <w:rFonts w:ascii="Times New Roman" w:hAnsi="Times New Roman" w:cs="Times New Roman"/>
          <w:sz w:val="24"/>
          <w:szCs w:val="24"/>
        </w:rPr>
        <w:t xml:space="preserve">he male sex hormone testosterone is theorized to cause aggression </w:t>
      </w:r>
      <w:r w:rsidR="007A0105">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{"citationItems":[{"id":"ITEM-1","itemData":{"DOI":"10.1016/j.psyneuen.2011.02.001","ISSN":"03064530","PMID":"21367531","abstract":"Testosterone concentrations fluctuate rapidly in response to competitive and aggressive interactions, suggesting that changes in testosterone rather than baseline differences shape ongoing and/or future competitive and aggressive behaviors. Although recent experiments in animal models provide compelling empirical support for this idea, studies in humans have focused largely on how competitive interactions drive changes in testosterone concentrations and not how these changes influence subsequent behavior. In this paper, we provide a review of the literature on testosterone and human aggression with a main focus on the role of testosterone dynamics in modulating reactive aggression. We also speculate on one putative neural mechanism through which testosterone may bias human aggressive behavior. Finally, we conclude by highlighting important questions that should be addressed in future research.","author":[{"dropping-particle":"","family":"Carré","given":"Justin M.","non-dropping-particle":"","parse-names":false,"suffix":""},{"dropping-particle":"","family":"McCormick","given":"Cheryl M.","non-dropping-particle":"","parse-names":false,"suffix":""},{"dropping-particle":"","family":"Hariri","given":"Ahmad R.","non-dropping-particle":"","parse-names":false,"suffix":""}],"container-title":"Psychoneuroendocrinology","id":"ITEM-1","issue":"7","issued":{"date-parts":[["2011","8"]]},"page":"935-944","title":"The social neuroendocrinology of human aggression","type":"article-journal","volume":"36"},"uris":["http://www.mendeley.com/documents/?uuid=cba5193e-d3d4-3e72-8c84-a2bc2663f2c6"]}],"mendeley":{"formattedCitation":"(Carré, McCormick, &amp; Hariri, 2011)","manualFormatting":"(see Carré, McCormick, &amp; Hariri, 2011 for a review)","plainTextFormattedCitation":"(Carré, McCormick, &amp; Hariri, 2011)","previouslyFormattedCitation":"(Carré, McCormick, &amp; Hariri, 2011)"},"properties":{"noteIndex":0},"schema":"https://github.com/citation-style-language/schema/raw/master/csl-citation.json"}</w:instrText>
      </w:r>
      <w:r w:rsidR="007A0105">
        <w:rPr>
          <w:rFonts w:ascii="Times New Roman" w:hAnsi="Times New Roman" w:cs="Times New Roman"/>
          <w:sz w:val="24"/>
          <w:szCs w:val="24"/>
        </w:rPr>
        <w:fldChar w:fldCharType="separate"/>
      </w:r>
      <w:r w:rsidR="007A0105" w:rsidRPr="003A3FED">
        <w:rPr>
          <w:rFonts w:ascii="Times New Roman" w:hAnsi="Times New Roman" w:cs="Times New Roman"/>
          <w:noProof/>
          <w:sz w:val="24"/>
          <w:szCs w:val="24"/>
        </w:rPr>
        <w:t>(</w:t>
      </w:r>
      <w:r w:rsidR="007A0105">
        <w:rPr>
          <w:rFonts w:ascii="Times New Roman" w:hAnsi="Times New Roman" w:cs="Times New Roman"/>
          <w:noProof/>
          <w:sz w:val="24"/>
          <w:szCs w:val="24"/>
        </w:rPr>
        <w:t xml:space="preserve">see </w:t>
      </w:r>
      <w:r w:rsidR="007A0105" w:rsidRPr="003A3FED">
        <w:rPr>
          <w:rFonts w:ascii="Times New Roman" w:hAnsi="Times New Roman" w:cs="Times New Roman"/>
          <w:noProof/>
          <w:sz w:val="24"/>
          <w:szCs w:val="24"/>
        </w:rPr>
        <w:t>Carré, McCormick, &amp; Hariri, 2011</w:t>
      </w:r>
      <w:r w:rsidR="007A0105">
        <w:rPr>
          <w:rFonts w:ascii="Times New Roman" w:hAnsi="Times New Roman" w:cs="Times New Roman"/>
          <w:noProof/>
          <w:sz w:val="24"/>
          <w:szCs w:val="24"/>
        </w:rPr>
        <w:t xml:space="preserve"> for a review</w:t>
      </w:r>
      <w:r w:rsidR="007A0105" w:rsidRPr="003A3FED">
        <w:rPr>
          <w:rFonts w:ascii="Times New Roman" w:hAnsi="Times New Roman" w:cs="Times New Roman"/>
          <w:noProof/>
          <w:sz w:val="24"/>
          <w:szCs w:val="24"/>
        </w:rPr>
        <w:t>)</w:t>
      </w:r>
      <w:r w:rsidR="007A0105">
        <w:rPr>
          <w:rFonts w:ascii="Times New Roman" w:hAnsi="Times New Roman" w:cs="Times New Roman"/>
          <w:sz w:val="24"/>
          <w:szCs w:val="24"/>
        </w:rPr>
        <w:fldChar w:fldCharType="end"/>
      </w:r>
      <w:r w:rsidR="007A0105">
        <w:rPr>
          <w:rFonts w:ascii="Times New Roman" w:hAnsi="Times New Roman" w:cs="Times New Roman"/>
          <w:sz w:val="24"/>
          <w:szCs w:val="24"/>
        </w:rPr>
        <w:t xml:space="preserve">, and it is hypothesized that development of aggressive tendencies may be caused, in part, by prenatal testosterone exposure </w:t>
      </w:r>
      <w:r w:rsidR="007A0105">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{"citationItems":[{"id":"ITEM-1","itemData":{"DOI":"10.1016/J.YHBEH.2004.10.006","ISSN":"0018-506X","abstract":"Men and women differ in temperament and personality traits, such as aggression and sensation seeking. The sex hormone testosterone could play a role in the origin of these differences, but it remains unclear how and when testosterone could have these effects. One way to investigate the prenatal exposure effect of testosterone is to compare opposite-sex (OS) and same-sex (SS) female twins. It has been suggested that OS twin girls are exposed prenatally to elevated testosterone levels and that this may result in some masculinization of their personality and behavior. We measured sexually dimorphic traits and circulating testosterone levels in 13-year-old OS (n = 74) and SS (n = 55) twins. Testosterone levels showed a clear circadian rhythm, with higher levels in the morning than in the afternoon. Testosterone was higher in boys than girls, but similar in OS and SS twin girls. Testosterone was not in any way systematically related to the different personality traits. However, a sex difference in aggression proneness was observed, and OS girls showed a more masculine pattern of aggression proneness than the SS girls. It is argued that it is unlikely that this difference is due to social factors, such as a gender-specific upbringing.","author":[{"dropping-particle":"","family":"Cohen-Bendahan","given":"Celina C.C.","non-dropping-particle":"","parse-names":false,"suffix":""},{"dropping-particle":"","family":"Buitelaar","given":"Jan K.","non-dropping-particle":"","parse-names":false,"suffix":""},{"dropping-particle":"","family":"Goozen","given":"Stephanie H.M.","non-dropping-particle":"van","parse-names":false,"suffix":""},{"dropping-particle":"","family":"Orlebeke","given":"Jacob F.","non-dropping-particle":"","parse-names":false,"suffix":""},{"dropping-particle":"","family":"Cohen-Kettenis","given":"Peggy T.","non-dropping-particle":"","parse-names":false,"suffix":""}],"container-title":"Hormones and Behavior","id":"ITEM-1","issue":"2","issued":{"date-parts":[["2005","2","1"]]},"page":"230-237","publisher":"Academic Press","title":"Is there an effect of prenatal testosterone on aggression and other behavioral traits? A study comparing same-sex and opposite-sex twin girls","type":"article-journal","volume":"47"},"uris":["http://www.mendeley.com/documents/?uuid=80620428-3a1a-3992-871e-db045360fde2"]}],"mendeley":{"formattedCitation":"(Cohen-Bendahan, Buitelaar, van Goozen, Orlebeke, &amp; Cohen-Kettenis, 2005)","manualFormatting":"(see, e.g., Cohen-Bendahan, Buitelaar, van Goozen, Orlebeke, &amp; Cohen-Kettenis, 2005)","plainTextFormattedCitation":"(Cohen-Bendahan, Buitelaar, van Goozen, Orlebeke, &amp; Cohen-Kettenis, 2005)","previouslyFormattedCitation":"(Cohen-Bendahan, Buitelaar, van Goozen, Orlebeke, &amp; Cohen-Kettenis, 2005)"},"properties":{"noteIndex":0},"schema":"https://github.com/citation-style-language/schema/raw/master/csl-citation.json"}</w:instrText>
      </w:r>
      <w:r w:rsidR="007A0105">
        <w:rPr>
          <w:rFonts w:ascii="Times New Roman" w:hAnsi="Times New Roman" w:cs="Times New Roman"/>
          <w:sz w:val="24"/>
          <w:szCs w:val="24"/>
        </w:rPr>
        <w:fldChar w:fldCharType="separate"/>
      </w:r>
      <w:r w:rsidR="007A0105" w:rsidRPr="00C96429">
        <w:rPr>
          <w:rFonts w:ascii="Times New Roman" w:hAnsi="Times New Roman" w:cs="Times New Roman"/>
          <w:noProof/>
          <w:sz w:val="24"/>
          <w:szCs w:val="24"/>
        </w:rPr>
        <w:t>(</w:t>
      </w:r>
      <w:r w:rsidR="007A0105">
        <w:rPr>
          <w:rFonts w:ascii="Times New Roman" w:hAnsi="Times New Roman" w:cs="Times New Roman"/>
          <w:noProof/>
          <w:sz w:val="24"/>
          <w:szCs w:val="24"/>
        </w:rPr>
        <w:t xml:space="preserve">see, e.g., </w:t>
      </w:r>
      <w:r w:rsidR="007A0105" w:rsidRPr="00C96429">
        <w:rPr>
          <w:rFonts w:ascii="Times New Roman" w:hAnsi="Times New Roman" w:cs="Times New Roman"/>
          <w:noProof/>
          <w:sz w:val="24"/>
          <w:szCs w:val="24"/>
        </w:rPr>
        <w:t>Cohen-Bendahan, Buitelaar, van Goozen, Orlebeke, &amp; Cohen-Kettenis, 2005)</w:t>
      </w:r>
      <w:r w:rsidR="007A0105">
        <w:rPr>
          <w:rFonts w:ascii="Times New Roman" w:hAnsi="Times New Roman" w:cs="Times New Roman"/>
          <w:sz w:val="24"/>
          <w:szCs w:val="24"/>
        </w:rPr>
        <w:fldChar w:fldCharType="end"/>
      </w:r>
      <w:r w:rsidR="007A0105">
        <w:rPr>
          <w:rFonts w:ascii="Times New Roman" w:hAnsi="Times New Roman" w:cs="Times New Roman"/>
          <w:sz w:val="24"/>
          <w:szCs w:val="24"/>
        </w:rPr>
        <w:t>. One supposed index of this prenatal exposure is the ratio of the lengths of the index and ring fingers (2D:4D ratio)</w:t>
      </w:r>
      <w:r w:rsidR="00FB5EB8">
        <w:rPr>
          <w:rFonts w:ascii="Times New Roman" w:hAnsi="Times New Roman" w:cs="Times New Roman"/>
          <w:sz w:val="24"/>
          <w:szCs w:val="24"/>
        </w:rPr>
        <w:t>.</w:t>
      </w:r>
      <w:r w:rsidR="00DA0B76">
        <w:rPr>
          <w:rFonts w:ascii="Times New Roman" w:hAnsi="Times New Roman" w:cs="Times New Roman"/>
          <w:sz w:val="24"/>
          <w:szCs w:val="24"/>
        </w:rPr>
        <w:t xml:space="preserve"> </w:t>
      </w:r>
      <w:r w:rsidR="00FB5EB8">
        <w:rPr>
          <w:rFonts w:ascii="Times New Roman" w:hAnsi="Times New Roman" w:cs="Times New Roman"/>
          <w:sz w:val="24"/>
          <w:szCs w:val="24"/>
        </w:rPr>
        <w:t>T</w:t>
      </w:r>
      <w:r w:rsidR="00DA0B76">
        <w:rPr>
          <w:rFonts w:ascii="Times New Roman" w:hAnsi="Times New Roman" w:cs="Times New Roman"/>
          <w:sz w:val="24"/>
          <w:szCs w:val="24"/>
        </w:rPr>
        <w:t xml:space="preserve">his ratio is thought to be related with both prenatal testosterone exposure and </w:t>
      </w:r>
      <w:r w:rsidR="007A0105">
        <w:rPr>
          <w:rFonts w:ascii="Times New Roman" w:hAnsi="Times New Roman" w:cs="Times New Roman"/>
          <w:sz w:val="24"/>
          <w:szCs w:val="24"/>
        </w:rPr>
        <w:t>aggressive behavior</w:t>
      </w:r>
      <w:r w:rsidR="0094470A">
        <w:rPr>
          <w:rFonts w:ascii="Times New Roman" w:hAnsi="Times New Roman" w:cs="Times New Roman"/>
          <w:sz w:val="24"/>
          <w:szCs w:val="24"/>
        </w:rPr>
        <w:t xml:space="preserve"> </w:t>
      </w:r>
      <w:r w:rsidR="0094470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{"citationItems":[{"id":"ITEM-1","itemData":{"DOI":"10.1093/humrep/13.11.3000","ISSN":"0268-1161","author":[{"dropping-particle":"","family":"Manning","given":"John T.","non-dropping-particle":"","parse-names":false,"suffix":""},{"dropping-particle":"","family":"Scutt","given":"D.","non-dropping-particle":"","parse-names":false,"suffix":""},{"dropping-particle":"","family":"Wilson","given":"J.","non-dropping-particle":"","parse-names":false,"suffix":""},{"dropping-particle":"","family":"Lewis-Jones","given":"D. I.","non-dropping-particle":"","parse-names":false,"suffix":""}],"container-title":"Human Reproduction","id":"ITEM-1","issue":"11","issued":{"date-parts":[["1998","11","1"]]},"page":"3000-3004","publisher":"Oxford University Press","title":"The ratio of 2nd to 4th digit length: a predictor of sperm numbers and concentrations of testosterone, luteinizing hormone and oestrogen","type":"article-journal","volume":"13"},"uris":["http://www.mendeley.com/documents/?uuid=7fbea6fb-694d-30e4-a428-fd6461954d68"]},{"id":"ITEM-2","itemData":{"DOI":"10.1016/J.EARLHUMDEV.2003.12.002","ISSN":"0378-3782","abstract":"Background: The ratio of 2nd to 4th digit length (2D:4D) is sexually dimorphic (mean 2D:4D is lower in males than females) and is thought to be fixed early in development. 2D:4D has been reported to be related to fetal growth, hand preference, autism, Asperger's syndrome, sperm counts, family size, age at myocardial infarction in men and breast cancer in women. There is indirect evidence that 2D:4D is established in utero and is negatively related to prenatal testosterone and positively with prenatal estradiol. However, there are no studies which show direct relationships between fetal testosterone (FT), fetal estradiol (FE) and 2D:4D. Aims: To investigate the relationships between 2D:4D ratios and FT and FE from amniotic fluid. Study design: Cohort study. Subjects: 33 children. Outcome measures: Radioimmunoassays of FT and FE obtained from routine amniocentesis; 2D:4D ratios calculated from 2nd and 4th digit length of the right and left hands at age 2 years. Results: A significant negative association between right 2D:4D ratio and FT/FE ratio, which was independent of sex. Conclusions: These preliminary findings lend support to an association between low 2D:4D and high levels of FT relative to FE, and high 2D:4D with low FT relative to FE.","author":[{"dropping-particle":"","family":"Lutchmaya","given":"S.","non-dropping-particle":"","parse-names":false,"suffix":""},{"dropping-particle":"","family":"Baron-Cohen","given":"S.","non-dropping-particle":"","parse-names":false,"suffix":""},{"dropping-particle":"","family":"Raggatt","given":"P.","non-dropping-particle":"","parse-names":false,"suffix":""},{"dropping-particle":"","family":"Knickmeyer","given":"R.","non-dropping-particle":"","parse-names":false,"suffix":""},{"dropping-particle":"","family":"Manning","given":"J.T.","non-dropping-particle":"","parse-names":false,"suffix":""}],"container-title":"Early Human Development","id":"ITEM-2","issue":"1-2","issued":{"date-parts":[["2004","4","1"]]},"page":"23-28","publisher":"Elsevier","title":"2nd to 4th digit ratios, fetal testosterone and estradiol","type":"article-journal","volume":"77"},"uris":["http://www.mendeley.com/documents/?uuid=fa2f11b5-be3a-38c4-8827-6baaf69ef930"]}],"mendeley":{"formattedCitation":"(Lutchmaya, Baron-Cohen, Raggatt, Knickmeyer, &amp; Manning, 2004; Manning, Scutt, Wilson, &amp; Lewis-Jones, 1998)","manualFormatting":"(see Lutchmaya, Baron-Cohen, Raggatt, Knickmeyer, &amp; Manning, 2004; Manning, Scutt, Wilson, &amp; Lewis-Jones, 1998)","plainTextFormattedCitation":"(Lutchmaya, Baron-Cohen, Raggatt, Knickmeyer, &amp; Manning, 2004; Manning, Scutt, Wilson, &amp; Lewis-Jones, 1998)","previouslyFormattedCitation":"(Lutchmaya, Baron-Cohen, Raggatt, Knickmeyer, &amp; Manning, 2004; Manning, Scutt, Wilson, &amp; Lewis-Jones, 1998)"},"properties":{"noteIndex":0},"schema":"https://github.com/citation-style-language/schema/raw/master/csl-citation.json"}</w:instrText>
      </w:r>
      <w:r w:rsidR="0094470A">
        <w:rPr>
          <w:rFonts w:ascii="Times New Roman" w:hAnsi="Times New Roman" w:cs="Times New Roman"/>
          <w:sz w:val="24"/>
          <w:szCs w:val="24"/>
        </w:rPr>
        <w:fldChar w:fldCharType="separate"/>
      </w:r>
      <w:r w:rsidR="0094470A" w:rsidRPr="0094470A">
        <w:rPr>
          <w:rFonts w:ascii="Times New Roman" w:hAnsi="Times New Roman" w:cs="Times New Roman"/>
          <w:noProof/>
          <w:sz w:val="24"/>
          <w:szCs w:val="24"/>
        </w:rPr>
        <w:t>(</w:t>
      </w:r>
      <w:r w:rsidR="0094470A">
        <w:rPr>
          <w:rFonts w:ascii="Times New Roman" w:hAnsi="Times New Roman" w:cs="Times New Roman"/>
          <w:noProof/>
          <w:sz w:val="24"/>
          <w:szCs w:val="24"/>
        </w:rPr>
        <w:t xml:space="preserve">see </w:t>
      </w:r>
      <w:r w:rsidR="0094470A" w:rsidRPr="0094470A">
        <w:rPr>
          <w:rFonts w:ascii="Times New Roman" w:hAnsi="Times New Roman" w:cs="Times New Roman"/>
          <w:noProof/>
          <w:sz w:val="24"/>
          <w:szCs w:val="24"/>
        </w:rPr>
        <w:t>Lutchmaya, Baron-Cohen, Raggatt, Knickmeyer, &amp; Manning, 2004; Manning, Scutt, Wilson, &amp; Lewis-Jones, 1998)</w:t>
      </w:r>
      <w:r w:rsidR="0094470A">
        <w:rPr>
          <w:rFonts w:ascii="Times New Roman" w:hAnsi="Times New Roman" w:cs="Times New Roman"/>
          <w:sz w:val="24"/>
          <w:szCs w:val="24"/>
        </w:rPr>
        <w:fldChar w:fldCharType="end"/>
      </w:r>
      <w:r w:rsidR="007A0105">
        <w:rPr>
          <w:rFonts w:ascii="Times New Roman" w:hAnsi="Times New Roman" w:cs="Times New Roman"/>
          <w:sz w:val="24"/>
          <w:szCs w:val="24"/>
        </w:rPr>
        <w:t xml:space="preserve">. </w:t>
      </w:r>
      <w:r w:rsidR="008062AE">
        <w:rPr>
          <w:rFonts w:ascii="Times New Roman" w:hAnsi="Times New Roman" w:cs="Times New Roman"/>
          <w:sz w:val="24"/>
          <w:szCs w:val="24"/>
        </w:rPr>
        <w:t xml:space="preserve">There is cause for skepticism, however; meta-analysis indicates that gene polymorphisms that reduce androgen sensitivity do not predict higher 2D:4D as theorized </w:t>
      </w:r>
      <w:r w:rsidR="008062AE">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{"citationItems":[{"id":"ITEM-1","itemData":{"DOI":"10.1016/J.EVOLHUMBEHAV.2014.05.009","ISSN":"1090-5138","abstract":"A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research.","author":[{"dropping-particle":"","family":"Voracek","given":"Martin","non-dropping-particle":"","parse-names":false,"suffix":""}],"container-title":"Evolution and Human Behavior","id":"ITEM-1","issue":"5","issued":{"date-parts":[["2014","9","1"]]},"page":"430-437","publisher":"Elsevier","title":"No effects of androgen receptor gene CAG and GGC repeat polymorphisms on digit ratio (2D:4D): a comprehensive meta-analysis and critical evaluation of research","type":"article-journal","volume":"35"},"uris":["http://www.mendeley.com/documents/?uuid=d846becb-3887-33ae-94d1-e653d9a36883"]}],"mendeley":{"formattedCitation":"(Voracek, 2014)","plainTextFormattedCitation":"(Voracek, 2014)","previouslyFormattedCitation":"(Voracek, 2014)"},"properties":{"noteIndex":0},"schema":"https://github.com/citation-style-language/schema/raw/master/csl-citation.json"}</w:instrText>
      </w:r>
      <w:r w:rsidR="008062AE">
        <w:rPr>
          <w:rFonts w:ascii="Times New Roman" w:hAnsi="Times New Roman" w:cs="Times New Roman"/>
          <w:sz w:val="24"/>
          <w:szCs w:val="24"/>
        </w:rPr>
        <w:fldChar w:fldCharType="separate"/>
      </w:r>
      <w:r w:rsidR="008062AE" w:rsidRPr="008062AE">
        <w:rPr>
          <w:rFonts w:ascii="Times New Roman" w:hAnsi="Times New Roman" w:cs="Times New Roman"/>
          <w:noProof/>
          <w:sz w:val="24"/>
          <w:szCs w:val="24"/>
        </w:rPr>
        <w:t>(Voracek, 2014)</w:t>
      </w:r>
      <w:r w:rsidR="008062AE">
        <w:rPr>
          <w:rFonts w:ascii="Times New Roman" w:hAnsi="Times New Roman" w:cs="Times New Roman"/>
          <w:sz w:val="24"/>
          <w:szCs w:val="24"/>
        </w:rPr>
        <w:fldChar w:fldCharType="end"/>
      </w:r>
      <w:r w:rsidR="008062AE">
        <w:rPr>
          <w:rFonts w:ascii="Times New Roman" w:hAnsi="Times New Roman" w:cs="Times New Roman"/>
          <w:sz w:val="24"/>
          <w:szCs w:val="24"/>
        </w:rPr>
        <w:t>.</w:t>
      </w:r>
    </w:p>
    <w:p w14:paraId="396860BF" w14:textId="2C2699B9" w:rsidR="007A0105" w:rsidRDefault="007A0105" w:rsidP="007A01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Because the overall correlation between 2D:4D ratio and aggression is small (</w:t>
      </w:r>
      <w:r>
        <w:rPr>
          <w:rFonts w:ascii="Times New Roman" w:hAnsi="Times New Roman" w:cs="Times New Roman"/>
          <w:i/>
          <w:sz w:val="24"/>
          <w:szCs w:val="24"/>
        </w:rPr>
        <w:t xml:space="preserve">r </w:t>
      </w:r>
      <w:r>
        <w:rPr>
          <w:rFonts w:ascii="Times New Roman" w:hAnsi="Times New Roman" w:cs="Times New Roman"/>
          <w:sz w:val="24"/>
          <w:szCs w:val="24"/>
        </w:rPr>
        <w:t>= -.06 among males and no effect among females,</w:t>
      </w:r>
      <w:r>
        <w:rPr>
          <w:rFonts w:ascii="Times New Roman" w:hAnsi="Times New Roman" w:cs="Times New Roman"/>
          <w:noProof/>
          <w:sz w:val="24"/>
          <w:szCs w:val="24"/>
        </w:rPr>
        <w:t xml:space="preserve"> </w:t>
      </w:r>
      <w:r>
        <w:rPr>
          <w:rFonts w:ascii="Times New Roman" w:hAnsi="Times New Roman" w:cs="Times New Roman"/>
          <w:noProof/>
          <w:sz w:val="24"/>
          <w:szCs w:val="24"/>
        </w:rPr>
        <w:fldChar w:fldCharType="begin" w:fldLock="1"/>
      </w:r>
      <w:r w:rsidR="001F1CBC">
        <w:rPr>
          <w:rFonts w:ascii="Times New Roman" w:hAnsi="Times New Roman" w:cs="Times New Roman"/>
          <w:noProof/>
          <w:sz w:val="24"/>
          <w:szCs w:val="24"/>
        </w:rPr>
        <w:instrText>ADDIN CSL_CITATION {"citationItems":[{"id":"ITEM-1","itemData":{"DOI":"10.1016/J.PAID.2010.05.003","ISSN":"0191-8869","abstract":"Males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author":[{"dropping-particle":"","family":"Hönekopp","given":"Johannes","non-dropping-particle":"","parse-names":false,"suffix":""},{"dropping-particle":"","family":"Watson","given":"Steven","non-dropping-particle":"","parse-names":false,"suffix":""}],"container-title":"Personality and Individual Differences","id":"ITEM-1","issue":"4","issued":{"date-parts":[["2011","9","1"]]},"page":"381-386","publisher":"Pergamon","title":"Meta-analysis of the relationship between digit-ratio 2D:4D and aggression","type":"article-journal","volume":"51"},"uris":["http://www.mendeley.com/documents/?uuid=40476ef1-1867-396a-bc42-d05b56f58eaf"]}],"mendeley":{"formattedCitation":"(Hönekopp &amp; Watson, 2011)","manualFormatting":"Hönekopp &amp; Watson, 2011","plainTextFormattedCitation":"(Hönekopp &amp; Watson, 2011)","previouslyFormattedCitation":"(Hönekopp &amp; Watson, 2011)"},"properties":{"noteIndex":0},"schema":"https://github.com/citation-style-language/schema/raw/master/csl-citation.json"}</w:instrText>
      </w:r>
      <w:r>
        <w:rPr>
          <w:rFonts w:ascii="Times New Roman" w:hAnsi="Times New Roman" w:cs="Times New Roman"/>
          <w:noProof/>
          <w:sz w:val="24"/>
          <w:szCs w:val="24"/>
        </w:rPr>
        <w:fldChar w:fldCharType="separate"/>
      </w:r>
      <w:r w:rsidRPr="00D67B5E">
        <w:rPr>
          <w:rFonts w:ascii="Times New Roman" w:hAnsi="Times New Roman" w:cs="Times New Roman"/>
          <w:noProof/>
          <w:sz w:val="24"/>
          <w:szCs w:val="24"/>
        </w:rPr>
        <w:t>Hönekopp &amp; Watson, 2011</w:t>
      </w:r>
      <w:r>
        <w:rPr>
          <w:rFonts w:ascii="Times New Roman" w:hAnsi="Times New Roman" w:cs="Times New Roman"/>
          <w:noProof/>
          <w:sz w:val="24"/>
          <w:szCs w:val="24"/>
        </w:rPr>
        <w:fldChar w:fldCharType="end"/>
      </w:r>
      <w:r>
        <w:rPr>
          <w:rFonts w:ascii="Times New Roman" w:hAnsi="Times New Roman" w:cs="Times New Roman"/>
          <w:noProof/>
          <w:sz w:val="24"/>
          <w:szCs w:val="24"/>
        </w:rPr>
        <w:t>),</w:t>
      </w:r>
      <w:r>
        <w:rPr>
          <w:rFonts w:ascii="Times New Roman" w:hAnsi="Times New Roman" w:cs="Times New Roman"/>
          <w:sz w:val="24"/>
          <w:szCs w:val="24"/>
        </w:rPr>
        <w:t xml:space="preserve"> proponents of the 2D:4D ratio hypothesis of aggression have suggested the effects of 2D:4D may be moderated by context, </w:t>
      </w:r>
      <w:r w:rsidR="00CA1DD7">
        <w:rPr>
          <w:rFonts w:ascii="Times New Roman" w:hAnsi="Times New Roman" w:cs="Times New Roman"/>
          <w:sz w:val="24"/>
          <w:szCs w:val="24"/>
        </w:rPr>
        <w:t>demonstrating greater prediction of</w:t>
      </w:r>
      <w:r>
        <w:rPr>
          <w:rFonts w:ascii="Times New Roman" w:hAnsi="Times New Roman" w:cs="Times New Roman"/>
          <w:sz w:val="24"/>
          <w:szCs w:val="24"/>
        </w:rPr>
        <w:t xml:space="preserve"> aggressive behavior in aggressive situations </w:t>
      </w:r>
      <w:r>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{"citationItems":[{"id":"ITEM-1","itemData":{"author":[{"dropping-particle":"","family":"Millet","given":"Kobe","non-dropping-particle":"","parse-names":false,"suffix":""}],"container-title":"Personality and Individual Differences","id":"ITEM-1","issue":"4","issued":{"date-parts":[["2011"]]},"page":"397-401","title":"An interactionist perspective on the relation between 2D: 4D and behavior: An overview of (moderated) relationships between 2D: 4D and economic decision making","type":"article-journal","volume":"51"},"uris":["http://www.mendeley.com/documents/?uuid=18ce7b46-54a4-3da3-991b-b7c1ebda9486"]}],"mendeley":{"formattedCitation":"(Millet, 2011)","plainTextFormattedCitation":"(Millet, 2011)","previouslyFormattedCitation":"(Millet, 2011)"},"properties":{"noteIndex":0},"schema":"https://github.com/citation-style-language/schema/raw/master/csl-citation.json"}</w:instrText>
      </w:r>
      <w:r>
        <w:rPr>
          <w:rFonts w:ascii="Times New Roman" w:hAnsi="Times New Roman" w:cs="Times New Roman"/>
          <w:sz w:val="24"/>
          <w:szCs w:val="24"/>
        </w:rPr>
        <w:fldChar w:fldCharType="separate"/>
      </w:r>
      <w:r w:rsidRPr="00DC37AD">
        <w:rPr>
          <w:rFonts w:ascii="Times New Roman" w:hAnsi="Times New Roman" w:cs="Times New Roman"/>
          <w:noProof/>
          <w:sz w:val="24"/>
          <w:szCs w:val="24"/>
        </w:rPr>
        <w:t>(Millet, 2011)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41149">
        <w:rPr>
          <w:rFonts w:ascii="Times New Roman" w:hAnsi="Times New Roman" w:cs="Times New Roman"/>
          <w:sz w:val="24"/>
          <w:szCs w:val="24"/>
        </w:rPr>
        <w:t>As one</w:t>
      </w:r>
      <w:r w:rsidR="00DA0B76">
        <w:rPr>
          <w:rFonts w:ascii="Times New Roman" w:hAnsi="Times New Roman" w:cs="Times New Roman"/>
          <w:sz w:val="24"/>
          <w:szCs w:val="24"/>
        </w:rPr>
        <w:t xml:space="preserve"> example, </w:t>
      </w:r>
      <w:r w:rsidR="00241149">
        <w:rPr>
          <w:rFonts w:ascii="Times New Roman" w:hAnsi="Times New Roman" w:cs="Times New Roman"/>
          <w:sz w:val="24"/>
          <w:szCs w:val="24"/>
        </w:rPr>
        <w:t xml:space="preserve">an </w:t>
      </w:r>
      <w:r w:rsidR="00DA0B76">
        <w:rPr>
          <w:rFonts w:ascii="Times New Roman" w:hAnsi="Times New Roman" w:cs="Times New Roman"/>
          <w:sz w:val="24"/>
          <w:szCs w:val="24"/>
        </w:rPr>
        <w:t>experiment report</w:t>
      </w:r>
      <w:r w:rsidR="00241149">
        <w:rPr>
          <w:rFonts w:ascii="Times New Roman" w:hAnsi="Times New Roman" w:cs="Times New Roman"/>
          <w:sz w:val="24"/>
          <w:szCs w:val="24"/>
        </w:rPr>
        <w:t>s</w:t>
      </w:r>
      <w:r w:rsidR="00DA0B76">
        <w:rPr>
          <w:rFonts w:ascii="Times New Roman" w:hAnsi="Times New Roman" w:cs="Times New Roman"/>
          <w:sz w:val="24"/>
          <w:szCs w:val="24"/>
        </w:rPr>
        <w:t xml:space="preserve"> prediction of aggression by 2D:4D following an aggressive (but not a non-aggressive) music video </w:t>
      </w:r>
      <w:r w:rsidR="00DA0B76">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{"citationItems":[{"id":"ITEM-1","itemData":{"DOI":"10.1016/J.PAID.2006.11.024","ISSN":"0191-8869","abstract":"Digit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author":[{"dropping-particle":"","family":"Millet","given":"Kobe","non-dropping-particle":"","parse-names":false,"suffix":""},{"dropping-particle":"","family":"Dewitte","given":"Siegfried","non-dropping-particle":"","parse-names":false,"suffix":""}],"container-title":"Personality and Individual Differences","id":"ITEM-1","issue":"2","issued":{"date-parts":[["2007","7","1"]]},"page":"289-294","publisher":"Pergamon","title":"Digit ratio (2D:4D) moderates the impact of an aggressive music video on aggression","type":"article-journal","volume":"43"},"uris":["http://www.mendeley.com/documents/?uuid=a3228f6c-d32b-3e17-8658-685b1cf0ebdd"]}],"mendeley":{"formattedCitation":"(Millet &amp; Dewitte, 2007)","plainTextFormattedCitation":"(Millet &amp; Dewitte, 2007)","previouslyFormattedCitation":"(Millet &amp; Dewitte, 2007)"},"properties":{"noteIndex":0},"schema":"https://github.com/citation-style-language/schema/raw/master/csl-citation.json"}</w:instrText>
      </w:r>
      <w:r w:rsidR="00DA0B76">
        <w:rPr>
          <w:rFonts w:ascii="Times New Roman" w:hAnsi="Times New Roman" w:cs="Times New Roman"/>
          <w:sz w:val="24"/>
          <w:szCs w:val="24"/>
        </w:rPr>
        <w:fldChar w:fldCharType="separate"/>
      </w:r>
      <w:r w:rsidR="00DA0B76" w:rsidRPr="00F25523">
        <w:rPr>
          <w:rFonts w:ascii="Times New Roman" w:hAnsi="Times New Roman" w:cs="Times New Roman"/>
          <w:noProof/>
          <w:sz w:val="24"/>
          <w:szCs w:val="24"/>
        </w:rPr>
        <w:t>(Millet &amp; Dewitte, 2007)</w:t>
      </w:r>
      <w:r w:rsidR="00DA0B76">
        <w:rPr>
          <w:rFonts w:ascii="Times New Roman" w:hAnsi="Times New Roman" w:cs="Times New Roman"/>
          <w:sz w:val="24"/>
          <w:szCs w:val="24"/>
        </w:rPr>
        <w:fldChar w:fldCharType="end"/>
      </w:r>
      <w:r w:rsidR="00DA0B76">
        <w:rPr>
          <w:rFonts w:ascii="Times New Roman" w:hAnsi="Times New Roman" w:cs="Times New Roman"/>
          <w:sz w:val="24"/>
          <w:szCs w:val="24"/>
        </w:rPr>
        <w:t xml:space="preserve">. </w:t>
      </w:r>
      <w:r>
        <w:rPr>
          <w:rFonts w:ascii="Times New Roman" w:hAnsi="Times New Roman" w:cs="Times New Roman"/>
          <w:sz w:val="24"/>
          <w:szCs w:val="24"/>
        </w:rPr>
        <w:t>Our experiment feature</w:t>
      </w:r>
      <w:r w:rsidR="004F60D4">
        <w:rPr>
          <w:rFonts w:ascii="Times New Roman" w:hAnsi="Times New Roman" w:cs="Times New Roman"/>
          <w:sz w:val="24"/>
          <w:szCs w:val="24"/>
        </w:rPr>
        <w:t>d</w:t>
      </w:r>
      <w:r>
        <w:rPr>
          <w:rFonts w:ascii="Times New Roman" w:hAnsi="Times New Roman" w:cs="Times New Roman"/>
          <w:sz w:val="24"/>
          <w:szCs w:val="24"/>
        </w:rPr>
        <w:t xml:space="preserve"> a provocation</w:t>
      </w:r>
      <w:r w:rsidR="00DA0B76">
        <w:rPr>
          <w:rFonts w:ascii="Times New Roman" w:hAnsi="Times New Roman" w:cs="Times New Roman"/>
          <w:sz w:val="24"/>
          <w:szCs w:val="24"/>
        </w:rPr>
        <w:t>, aggressive primes,</w:t>
      </w:r>
      <w:r>
        <w:rPr>
          <w:rFonts w:ascii="Times New Roman" w:hAnsi="Times New Roman" w:cs="Times New Roman"/>
          <w:sz w:val="24"/>
          <w:szCs w:val="24"/>
        </w:rPr>
        <w:t xml:space="preserve"> and an opportunity to aggress, </w:t>
      </w:r>
      <w:r w:rsidR="004F60D4">
        <w:rPr>
          <w:rFonts w:ascii="Times New Roman" w:hAnsi="Times New Roman" w:cs="Times New Roman"/>
          <w:sz w:val="24"/>
          <w:szCs w:val="24"/>
        </w:rPr>
        <w:t>allowing us to test the 2</w:t>
      </w:r>
      <w:r>
        <w:rPr>
          <w:rFonts w:ascii="Times New Roman" w:hAnsi="Times New Roman" w:cs="Times New Roman"/>
          <w:sz w:val="24"/>
          <w:szCs w:val="24"/>
        </w:rPr>
        <w:t>D:4D</w:t>
      </w:r>
      <w:r w:rsidR="004F60D4">
        <w:rPr>
          <w:rFonts w:ascii="Times New Roman" w:hAnsi="Times New Roman" w:cs="Times New Roman"/>
          <w:sz w:val="24"/>
          <w:szCs w:val="24"/>
        </w:rPr>
        <w:t>-</w:t>
      </w:r>
      <w:r>
        <w:rPr>
          <w:rFonts w:ascii="Times New Roman" w:hAnsi="Times New Roman" w:cs="Times New Roman"/>
          <w:sz w:val="24"/>
          <w:szCs w:val="24"/>
        </w:rPr>
        <w:t>aggression</w:t>
      </w:r>
      <w:r w:rsidR="004F60D4">
        <w:rPr>
          <w:rFonts w:ascii="Times New Roman" w:hAnsi="Times New Roman" w:cs="Times New Roman"/>
          <w:sz w:val="24"/>
          <w:szCs w:val="24"/>
        </w:rPr>
        <w:t xml:space="preserve"> relationship</w:t>
      </w:r>
      <w:r>
        <w:rPr>
          <w:rFonts w:ascii="Times New Roman" w:hAnsi="Times New Roman" w:cs="Times New Roman"/>
          <w:sz w:val="24"/>
          <w:szCs w:val="24"/>
        </w:rPr>
        <w:t>.</w:t>
      </w:r>
    </w:p>
    <w:p w14:paraId="0909FB53" w14:textId="47061B47" w:rsidR="00AB596A" w:rsidRDefault="00AB596A" w:rsidP="00AB596A">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Superadditive </w:t>
      </w:r>
      <w:r w:rsidR="004E18B2">
        <w:rPr>
          <w:rFonts w:ascii="Times New Roman" w:hAnsi="Times New Roman" w:cs="Times New Roman"/>
          <w:b/>
          <w:sz w:val="24"/>
          <w:szCs w:val="24"/>
        </w:rPr>
        <w:t>Causes of Aggressive Behavior</w:t>
      </w:r>
    </w:p>
    <w:p w14:paraId="5EFB5A45" w14:textId="70D3CFA5" w:rsidR="00AB596A" w:rsidRPr="00AB596A" w:rsidRDefault="00AB596A" w:rsidP="00AB596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506CFA">
        <w:rPr>
          <w:rFonts w:ascii="Times New Roman" w:hAnsi="Times New Roman" w:cs="Times New Roman"/>
          <w:sz w:val="24"/>
          <w:szCs w:val="24"/>
        </w:rPr>
        <w:t>Several</w:t>
      </w:r>
      <w:r>
        <w:rPr>
          <w:rFonts w:ascii="Times New Roman" w:hAnsi="Times New Roman" w:cs="Times New Roman"/>
          <w:sz w:val="24"/>
          <w:szCs w:val="24"/>
        </w:rPr>
        <w:t xml:space="preserve"> models of a</w:t>
      </w:r>
      <w:r w:rsidR="00506CFA">
        <w:rPr>
          <w:rFonts w:ascii="Times New Roman" w:hAnsi="Times New Roman" w:cs="Times New Roman"/>
          <w:sz w:val="24"/>
          <w:szCs w:val="24"/>
        </w:rPr>
        <w:t>ggressive behavior suggest that</w:t>
      </w:r>
      <w:r>
        <w:rPr>
          <w:rFonts w:ascii="Times New Roman" w:hAnsi="Times New Roman" w:cs="Times New Roman"/>
          <w:sz w:val="24"/>
          <w:szCs w:val="24"/>
        </w:rPr>
        <w:t xml:space="preserve"> </w:t>
      </w:r>
      <w:r w:rsidR="00506CFA">
        <w:rPr>
          <w:rFonts w:ascii="Times New Roman" w:hAnsi="Times New Roman" w:cs="Times New Roman"/>
          <w:sz w:val="24"/>
          <w:szCs w:val="24"/>
        </w:rPr>
        <w:t>multiple coincident</w:t>
      </w:r>
      <w:r>
        <w:rPr>
          <w:rFonts w:ascii="Times New Roman" w:hAnsi="Times New Roman" w:cs="Times New Roman"/>
          <w:sz w:val="24"/>
          <w:szCs w:val="24"/>
        </w:rPr>
        <w:t xml:space="preserve"> causes of aggression </w:t>
      </w:r>
      <w:r w:rsidR="00506CFA">
        <w:rPr>
          <w:rFonts w:ascii="Times New Roman" w:hAnsi="Times New Roman" w:cs="Times New Roman"/>
          <w:sz w:val="24"/>
          <w:szCs w:val="24"/>
        </w:rPr>
        <w:t xml:space="preserve">should </w:t>
      </w:r>
      <w:r w:rsidR="00A728D0">
        <w:rPr>
          <w:rFonts w:ascii="Times New Roman" w:hAnsi="Times New Roman" w:cs="Times New Roman"/>
          <w:sz w:val="24"/>
          <w:szCs w:val="24"/>
        </w:rPr>
        <w:t>produce</w:t>
      </w:r>
      <w:r w:rsidR="00506CFA">
        <w:rPr>
          <w:rFonts w:ascii="Times New Roman" w:hAnsi="Times New Roman" w:cs="Times New Roman"/>
          <w:sz w:val="24"/>
          <w:szCs w:val="24"/>
        </w:rPr>
        <w:t xml:space="preserve"> superadditive interactions (e.g., </w:t>
      </w:r>
      <w:r>
        <w:rPr>
          <w:rFonts w:ascii="Times New Roman" w:hAnsi="Times New Roman" w:cs="Times New Roman"/>
          <w:sz w:val="24"/>
          <w:szCs w:val="24"/>
        </w:rPr>
        <w:t>I</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Theory</w:t>
      </w:r>
      <w:r w:rsidR="00506CFA">
        <w:rPr>
          <w:rFonts w:ascii="Times New Roman" w:hAnsi="Times New Roman" w:cs="Times New Roman"/>
          <w:sz w:val="24"/>
          <w:szCs w:val="24"/>
        </w:rPr>
        <w:t>,</w:t>
      </w:r>
      <w:r>
        <w:rPr>
          <w:rFonts w:ascii="Times New Roman" w:hAnsi="Times New Roman" w:cs="Times New Roman"/>
          <w:sz w:val="24"/>
          <w:szCs w:val="24"/>
        </w:rPr>
        <w:t xml:space="preserve"> </w:t>
      </w:r>
      <w:r w:rsidR="00823E07">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{"citationItems":[{"id":"ITEM-1","itemData":{"author":[{"dropping-particle":"","family":"Slotter","given":"Erika B","non-dropping-particle":"","parse-names":false,"suffix":""},{"dropping-particle":"","family":"Finkel","given":"Eli J","non-dropping-particle":"","parse-names":false,"suffix":""}],"container-title":"Human aggression and violence: Causes, manifestations, and consequences","editor":[{"dropping-particle":"","family":"Shaver","given":"Phillip R","non-dropping-particle":"","parse-names":false,"suffix":""},{"dropping-particle":"","family":"Mikulincer","given":"Mario","non-dropping-particle":"","parse-names":false,"suffix":""}],"id":"ITEM-1","issued":{"date-parts":[["2011"]]},"publisher":"American Psychological Association","title":"I3 Theory: Instigating, impelling, and inhibiting factors in aggression","type":"chapter"},"uris":["http://www.mendeley.com/documents/?uuid=4dbc90f3-6b75-4f1e-9db2-e268cc8c1384"]}],"mendeley":{"formattedCitation":"(Slotter &amp; Finkel, 2011)","manualFormatting":"Slotter &amp; Finkel, 2011","plainTextFormattedCitation":"(Slotter &amp; Finkel, 2011)","previouslyFormattedCitation":"(Slotter &amp; Finkel, 2011)"},"properties":{"noteIndex":0},"schema":"https://github.com/citation-style-language/schema/raw/master/csl-citation.json"}</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 xml:space="preserve">Slotter &amp; Finkel, </w:t>
      </w:r>
      <w:r w:rsidR="00823E07" w:rsidRPr="00823E07">
        <w:rPr>
          <w:rFonts w:ascii="Times New Roman" w:hAnsi="Times New Roman" w:cs="Times New Roman"/>
          <w:noProof/>
          <w:sz w:val="24"/>
          <w:szCs w:val="24"/>
        </w:rPr>
        <w:lastRenderedPageBreak/>
        <w:t>2011</w:t>
      </w:r>
      <w:r w:rsidR="00823E07">
        <w:rPr>
          <w:rFonts w:ascii="Times New Roman" w:hAnsi="Times New Roman" w:cs="Times New Roman"/>
          <w:sz w:val="24"/>
          <w:szCs w:val="24"/>
        </w:rPr>
        <w:fldChar w:fldCharType="end"/>
      </w:r>
      <w:r w:rsidR="00506CFA">
        <w:rPr>
          <w:rFonts w:ascii="Times New Roman" w:hAnsi="Times New Roman" w:cs="Times New Roman"/>
          <w:sz w:val="24"/>
          <w:szCs w:val="24"/>
        </w:rPr>
        <w:t xml:space="preserve">; </w:t>
      </w:r>
      <w:r w:rsidR="00952314">
        <w:rPr>
          <w:rFonts w:ascii="Times New Roman" w:hAnsi="Times New Roman" w:cs="Times New Roman"/>
          <w:sz w:val="24"/>
          <w:szCs w:val="24"/>
        </w:rPr>
        <w:t>the General Aggression Model</w:t>
      </w:r>
      <w:r w:rsidR="00506CFA">
        <w:rPr>
          <w:rFonts w:ascii="Times New Roman" w:hAnsi="Times New Roman" w:cs="Times New Roman"/>
          <w:sz w:val="24"/>
          <w:szCs w:val="24"/>
        </w:rPr>
        <w:t xml:space="preserve">, </w:t>
      </w:r>
      <w:r w:rsidR="00506CF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{"citationItems":[{"id":"ITEM-1","itemData":{"DOI":"10.1037//O022-3514.78.4.772","abstract":"Two studies examined violent video game effects on aggression-related variables. Study 1 found that real-life violent video game play was positively related to aggressive behavior and delinquency. The relation was stronger for individuals who are characteristically aggressive and for men. Academic achievement was negatively related to overall amount of time spent playing video games. In Study 2, laboratory exposure to a graphically violent video game increased aggressive thoughts and behavior. In both studies, men had a more hostile view of the world than did women. The results from both studies are consistent with the General Affective Aggression Model, which predicts that exposure to violent video games will increase aggressive behavior in both the short term (e.g., laboratory aggression) and the long term (e.g., delinquency). On April 20, 1999, Eric Harris and Dylan Klebold launched an assault on Columbine High School in Littleton, Colorado, murder-ing 13 and wounding 23 before turning the guns on themselves. Although it is impossible to know exactly what caused these teens to attack their own classmates and teachers, a number of factors probably were involved. One possible contributing factor is violent video games. Harris and Klebold enjoyed playing the bloody, shoot-'em-up video game Doom, a game licensed by the U.S. military to train soldiers to effectively kill. The Simon Wiesenthal Center, which tracks Internet hate groups, found in its archives a copy of Harris' web site with a version of Doom that he had customized. In his version there are two shooters, each with extra weapons and unlimited ammunition, and the other people in the game can't fight back. For a class project, Harris and Klebold made a videotape that was similar to their customized version of Doom. In the video, Harris and Klebold dress in trench coats, carry guns, and kill school athletes. They acted out their videotaped performance in real life less than a year later. An investigator associated with the Wiesenthal Center said Harris and Klebold were \"playing out their game in God mode\" (Pooley, 1999, p. 32).","author":[{"dropping-particle":"","family":"Anderson","given":"Craig A.","non-dropping-particle":"","parse-names":false,"suffix":""},{"dropping-particle":"","family":"Dill","given":"Karen E","non-dropping-particle":"","parse-names":false,"suffix":""}],"container-title":"Journal of Personality and Social Psychology","id":"ITEM-1","issue":"4","issued":{"date-parts":[["2000"]]},"page":"772-790","title":"Video Games and Aggressive Thoughts, Feelings, and Behavior in the Laboratory and in Life","type":"article-journal","volume":"78"},"uris":["http://www.mendeley.com/documents/?uuid=e39382c9-a9c8-3921-850f-6aa1acbd7ee9"]}],"mendeley":{"formattedCitation":"(Anderson &amp; Dill, 2000)","manualFormatting":"Anderson &amp; Dill, 2000","plainTextFormattedCitation":"(Anderson &amp; Dill, 2000)","previouslyFormattedCitation":"(Anderson &amp; Dill, 2000)"},"properties":{"noteIndex":0},"schema":"https://github.com/citation-style-language/schema/raw/master/csl-citation.json"}</w:instrText>
      </w:r>
      <w:r w:rsidR="00506CFA">
        <w:rPr>
          <w:rFonts w:ascii="Times New Roman" w:hAnsi="Times New Roman" w:cs="Times New Roman"/>
          <w:sz w:val="24"/>
          <w:szCs w:val="24"/>
        </w:rPr>
        <w:fldChar w:fldCharType="separate"/>
      </w:r>
      <w:r w:rsidR="00506CFA" w:rsidRPr="00506CFA">
        <w:rPr>
          <w:rFonts w:ascii="Times New Roman" w:hAnsi="Times New Roman" w:cs="Times New Roman"/>
          <w:noProof/>
          <w:sz w:val="24"/>
          <w:szCs w:val="24"/>
        </w:rPr>
        <w:t>Anderson &amp; Dill, 2000</w:t>
      </w:r>
      <w:r w:rsidR="00506CFA">
        <w:rPr>
          <w:rFonts w:ascii="Times New Roman" w:hAnsi="Times New Roman" w:cs="Times New Roman"/>
          <w:sz w:val="24"/>
          <w:szCs w:val="24"/>
        </w:rPr>
        <w:fldChar w:fldCharType="end"/>
      </w:r>
      <w:r w:rsidR="00506CFA">
        <w:rPr>
          <w:rFonts w:ascii="Times New Roman" w:hAnsi="Times New Roman" w:cs="Times New Roman"/>
          <w:sz w:val="24"/>
          <w:szCs w:val="24"/>
        </w:rPr>
        <w:t>).</w:t>
      </w:r>
      <w:r w:rsidR="00952314">
        <w:rPr>
          <w:rFonts w:ascii="Times New Roman" w:hAnsi="Times New Roman" w:cs="Times New Roman"/>
          <w:sz w:val="24"/>
          <w:szCs w:val="24"/>
        </w:rPr>
        <w:t xml:space="preserve"> </w:t>
      </w:r>
      <w:r w:rsidR="00506CFA">
        <w:rPr>
          <w:rFonts w:ascii="Times New Roman" w:hAnsi="Times New Roman" w:cs="Times New Roman"/>
          <w:sz w:val="24"/>
          <w:szCs w:val="24"/>
        </w:rPr>
        <w:t xml:space="preserve">For example, one might expect </w:t>
      </w:r>
      <w:r w:rsidR="00A728D0">
        <w:rPr>
          <w:rFonts w:ascii="Times New Roman" w:hAnsi="Times New Roman" w:cs="Times New Roman"/>
          <w:sz w:val="24"/>
          <w:szCs w:val="24"/>
        </w:rPr>
        <w:t xml:space="preserve">that effects of </w:t>
      </w:r>
      <w:r w:rsidR="00952314">
        <w:rPr>
          <w:rFonts w:ascii="Times New Roman" w:hAnsi="Times New Roman" w:cs="Times New Roman"/>
          <w:sz w:val="24"/>
          <w:szCs w:val="24"/>
        </w:rPr>
        <w:t>violent prime</w:t>
      </w:r>
      <w:r w:rsidR="00A728D0">
        <w:rPr>
          <w:rFonts w:ascii="Times New Roman" w:hAnsi="Times New Roman" w:cs="Times New Roman"/>
          <w:sz w:val="24"/>
          <w:szCs w:val="24"/>
        </w:rPr>
        <w:t>s</w:t>
      </w:r>
      <w:r w:rsidR="00952314">
        <w:rPr>
          <w:rFonts w:ascii="Times New Roman" w:hAnsi="Times New Roman" w:cs="Times New Roman"/>
          <w:sz w:val="24"/>
          <w:szCs w:val="24"/>
        </w:rPr>
        <w:t xml:space="preserve"> </w:t>
      </w:r>
      <w:r w:rsidR="00A728D0">
        <w:rPr>
          <w:rFonts w:ascii="Times New Roman" w:hAnsi="Times New Roman" w:cs="Times New Roman"/>
          <w:sz w:val="24"/>
          <w:szCs w:val="24"/>
        </w:rPr>
        <w:t xml:space="preserve">are greatest on individuals </w:t>
      </w:r>
      <w:r w:rsidR="00952314">
        <w:rPr>
          <w:rFonts w:ascii="Times New Roman" w:hAnsi="Times New Roman" w:cs="Times New Roman"/>
          <w:sz w:val="24"/>
          <w:szCs w:val="24"/>
        </w:rPr>
        <w:t xml:space="preserve">already </w:t>
      </w:r>
      <w:r w:rsidR="00ED4F50">
        <w:rPr>
          <w:rFonts w:ascii="Times New Roman" w:hAnsi="Times New Roman" w:cs="Times New Roman"/>
          <w:sz w:val="24"/>
          <w:szCs w:val="24"/>
        </w:rPr>
        <w:t>temperamentally</w:t>
      </w:r>
      <w:r w:rsidR="00506CFA">
        <w:rPr>
          <w:rFonts w:ascii="Times New Roman" w:hAnsi="Times New Roman" w:cs="Times New Roman"/>
          <w:sz w:val="24"/>
          <w:szCs w:val="24"/>
        </w:rPr>
        <w:t xml:space="preserve"> disposed towards aggression. </w:t>
      </w:r>
      <w:r w:rsidR="00952314">
        <w:rPr>
          <w:rFonts w:ascii="Times New Roman" w:hAnsi="Times New Roman" w:cs="Times New Roman"/>
          <w:sz w:val="24"/>
          <w:szCs w:val="24"/>
        </w:rPr>
        <w:t xml:space="preserve">In this study, we </w:t>
      </w:r>
      <w:r w:rsidR="00506CFA">
        <w:rPr>
          <w:rFonts w:ascii="Times New Roman" w:hAnsi="Times New Roman" w:cs="Times New Roman"/>
          <w:sz w:val="24"/>
          <w:szCs w:val="24"/>
        </w:rPr>
        <w:t>test for interactions between</w:t>
      </w:r>
      <w:r w:rsidR="004E18B2">
        <w:rPr>
          <w:rFonts w:ascii="Times New Roman" w:hAnsi="Times New Roman" w:cs="Times New Roman"/>
          <w:sz w:val="24"/>
          <w:szCs w:val="24"/>
        </w:rPr>
        <w:t xml:space="preserve"> </w:t>
      </w:r>
      <w:r w:rsidR="00952314">
        <w:rPr>
          <w:rFonts w:ascii="Times New Roman" w:hAnsi="Times New Roman" w:cs="Times New Roman"/>
          <w:sz w:val="24"/>
          <w:szCs w:val="24"/>
        </w:rPr>
        <w:t xml:space="preserve">violent content, difficult content, and 2D:4D ratio </w:t>
      </w:r>
      <w:r w:rsidR="00506CFA">
        <w:rPr>
          <w:rFonts w:ascii="Times New Roman" w:hAnsi="Times New Roman" w:cs="Times New Roman"/>
          <w:sz w:val="24"/>
          <w:szCs w:val="24"/>
        </w:rPr>
        <w:t xml:space="preserve">in </w:t>
      </w:r>
      <w:r w:rsidR="00952314">
        <w:rPr>
          <w:rFonts w:ascii="Times New Roman" w:hAnsi="Times New Roman" w:cs="Times New Roman"/>
          <w:sz w:val="24"/>
          <w:szCs w:val="24"/>
        </w:rPr>
        <w:t>predict</w:t>
      </w:r>
      <w:r w:rsidR="00506CFA">
        <w:rPr>
          <w:rFonts w:ascii="Times New Roman" w:hAnsi="Times New Roman" w:cs="Times New Roman"/>
          <w:sz w:val="24"/>
          <w:szCs w:val="24"/>
        </w:rPr>
        <w:t>ing</w:t>
      </w:r>
      <w:r w:rsidR="00952314">
        <w:rPr>
          <w:rFonts w:ascii="Times New Roman" w:hAnsi="Times New Roman" w:cs="Times New Roman"/>
          <w:sz w:val="24"/>
          <w:szCs w:val="24"/>
        </w:rPr>
        <w:t xml:space="preserve"> aggressive behavior.</w:t>
      </w:r>
    </w:p>
    <w:p w14:paraId="6D21BF15" w14:textId="77777777" w:rsidR="002828DC" w:rsidRPr="00D07580"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Purpose</w:t>
      </w:r>
    </w:p>
    <w:p w14:paraId="42AC73C7" w14:textId="73C5939C" w:rsidR="00EC2608" w:rsidRDefault="00A728D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This</w:t>
      </w:r>
      <w:r w:rsidR="002828DC">
        <w:rPr>
          <w:rFonts w:ascii="Times New Roman" w:hAnsi="Times New Roman" w:cs="Times New Roman"/>
          <w:sz w:val="24"/>
          <w:szCs w:val="24"/>
        </w:rPr>
        <w:t xml:space="preserve"> study examine</w:t>
      </w:r>
      <w:r>
        <w:rPr>
          <w:rFonts w:ascii="Times New Roman" w:hAnsi="Times New Roman" w:cs="Times New Roman"/>
          <w:sz w:val="24"/>
          <w:szCs w:val="24"/>
        </w:rPr>
        <w:t>d</w:t>
      </w:r>
      <w:r w:rsidR="002828DC">
        <w:rPr>
          <w:rFonts w:ascii="Times New Roman" w:hAnsi="Times New Roman" w:cs="Times New Roman"/>
          <w:sz w:val="24"/>
          <w:szCs w:val="24"/>
        </w:rPr>
        <w:t xml:space="preserve"> the effects of game violence, game difficulty, and 2D:4D ratio on aggressive behavior among college-aged males. </w:t>
      </w:r>
      <w:r w:rsidR="00EC2608">
        <w:rPr>
          <w:rFonts w:ascii="Times New Roman" w:hAnsi="Times New Roman" w:cs="Times New Roman"/>
          <w:sz w:val="24"/>
          <w:szCs w:val="24"/>
        </w:rPr>
        <w:t xml:space="preserve">These </w:t>
      </w:r>
      <w:r>
        <w:rPr>
          <w:rFonts w:ascii="Times New Roman" w:hAnsi="Times New Roman" w:cs="Times New Roman"/>
          <w:sz w:val="24"/>
          <w:szCs w:val="24"/>
        </w:rPr>
        <w:t xml:space="preserve">effects </w:t>
      </w:r>
      <w:r w:rsidR="00EC2608">
        <w:rPr>
          <w:rFonts w:ascii="Times New Roman" w:hAnsi="Times New Roman" w:cs="Times New Roman"/>
          <w:sz w:val="24"/>
          <w:szCs w:val="24"/>
        </w:rPr>
        <w:t>can be summarized as four hypotheses. H</w:t>
      </w:r>
      <w:r w:rsidR="00EC2608" w:rsidRPr="0024063C">
        <w:rPr>
          <w:rFonts w:ascii="Times New Roman" w:hAnsi="Times New Roman" w:cs="Times New Roman"/>
          <w:sz w:val="24"/>
          <w:szCs w:val="24"/>
          <w:vertAlign w:val="subscript"/>
        </w:rPr>
        <w:t>1</w:t>
      </w:r>
      <w:r w:rsidR="00EC2608">
        <w:rPr>
          <w:rFonts w:ascii="Times New Roman" w:hAnsi="Times New Roman" w:cs="Times New Roman"/>
          <w:sz w:val="24"/>
          <w:szCs w:val="24"/>
        </w:rPr>
        <w:t>: Violent video game content will increase aggressive behavior. H</w:t>
      </w:r>
      <w:r w:rsidR="00EC2608" w:rsidRPr="0024063C">
        <w:rPr>
          <w:rFonts w:ascii="Times New Roman" w:hAnsi="Times New Roman" w:cs="Times New Roman"/>
          <w:sz w:val="24"/>
          <w:szCs w:val="24"/>
          <w:vertAlign w:val="subscript"/>
        </w:rPr>
        <w:t>2</w:t>
      </w:r>
      <w:r w:rsidR="00EC2608">
        <w:rPr>
          <w:rFonts w:ascii="Times New Roman" w:hAnsi="Times New Roman" w:cs="Times New Roman"/>
          <w:sz w:val="24"/>
          <w:szCs w:val="24"/>
        </w:rPr>
        <w:t>: Video game difficulty will increase aggressive behavior. H</w:t>
      </w:r>
      <w:r w:rsidR="00EC2608" w:rsidRPr="0024063C">
        <w:rPr>
          <w:rFonts w:ascii="Times New Roman" w:hAnsi="Times New Roman" w:cs="Times New Roman"/>
          <w:sz w:val="24"/>
          <w:szCs w:val="24"/>
          <w:vertAlign w:val="subscript"/>
        </w:rPr>
        <w:t>3</w:t>
      </w:r>
      <w:r w:rsidR="00EC2608">
        <w:rPr>
          <w:rFonts w:ascii="Times New Roman" w:hAnsi="Times New Roman" w:cs="Times New Roman"/>
          <w:sz w:val="24"/>
          <w:szCs w:val="24"/>
        </w:rPr>
        <w:t>: More masculine 2D:4D ratios will be associated with more aggressive</w:t>
      </w:r>
      <w:r w:rsidR="00AB596A">
        <w:rPr>
          <w:rFonts w:ascii="Times New Roman" w:hAnsi="Times New Roman" w:cs="Times New Roman"/>
          <w:sz w:val="24"/>
          <w:szCs w:val="24"/>
        </w:rPr>
        <w:t xml:space="preserve"> behavior. H</w:t>
      </w:r>
      <w:r w:rsidR="00AB596A" w:rsidRPr="0024063C">
        <w:rPr>
          <w:rFonts w:ascii="Times New Roman" w:hAnsi="Times New Roman" w:cs="Times New Roman"/>
          <w:sz w:val="24"/>
          <w:szCs w:val="24"/>
          <w:vertAlign w:val="subscript"/>
        </w:rPr>
        <w:t>4</w:t>
      </w:r>
      <w:r w:rsidR="00AB596A">
        <w:rPr>
          <w:rFonts w:ascii="Times New Roman" w:hAnsi="Times New Roman" w:cs="Times New Roman"/>
          <w:sz w:val="24"/>
          <w:szCs w:val="24"/>
        </w:rPr>
        <w:t xml:space="preserve">: These effects </w:t>
      </w:r>
      <w:r w:rsidR="00ED4F50">
        <w:rPr>
          <w:rFonts w:ascii="Times New Roman" w:hAnsi="Times New Roman" w:cs="Times New Roman"/>
          <w:sz w:val="24"/>
          <w:szCs w:val="24"/>
        </w:rPr>
        <w:t xml:space="preserve">will </w:t>
      </w:r>
      <w:r w:rsidR="001040E0">
        <w:rPr>
          <w:rFonts w:ascii="Times New Roman" w:hAnsi="Times New Roman" w:cs="Times New Roman"/>
          <w:sz w:val="24"/>
          <w:szCs w:val="24"/>
        </w:rPr>
        <w:t>yield</w:t>
      </w:r>
      <w:r w:rsidR="004E18B2">
        <w:rPr>
          <w:rFonts w:ascii="Times New Roman" w:hAnsi="Times New Roman" w:cs="Times New Roman"/>
          <w:sz w:val="24"/>
          <w:szCs w:val="24"/>
        </w:rPr>
        <w:t xml:space="preserve"> </w:t>
      </w:r>
      <w:r w:rsidR="00EC2608">
        <w:rPr>
          <w:rFonts w:ascii="Times New Roman" w:hAnsi="Times New Roman" w:cs="Times New Roman"/>
          <w:sz w:val="24"/>
          <w:szCs w:val="24"/>
        </w:rPr>
        <w:t>superadditive</w:t>
      </w:r>
      <w:r w:rsidR="001040E0">
        <w:rPr>
          <w:rFonts w:ascii="Times New Roman" w:hAnsi="Times New Roman" w:cs="Times New Roman"/>
          <w:sz w:val="24"/>
          <w:szCs w:val="24"/>
        </w:rPr>
        <w:t xml:space="preserve"> interactions</w:t>
      </w:r>
      <w:r w:rsidR="00EC2608">
        <w:rPr>
          <w:rFonts w:ascii="Times New Roman" w:hAnsi="Times New Roman" w:cs="Times New Roman"/>
          <w:sz w:val="24"/>
          <w:szCs w:val="24"/>
        </w:rPr>
        <w:t>.</w:t>
      </w:r>
    </w:p>
    <w:p w14:paraId="44F7C194" w14:textId="77777777" w:rsidR="002828DC" w:rsidRPr="008B083A" w:rsidRDefault="00BD073B" w:rsidP="003F4AE7">
      <w:pPr>
        <w:spacing w:line="480" w:lineRule="auto"/>
        <w:contextualSpacing/>
        <w:jc w:val="center"/>
        <w:rPr>
          <w:rFonts w:ascii="Times New Roman" w:hAnsi="Times New Roman" w:cs="Times New Roman"/>
          <w:sz w:val="24"/>
          <w:szCs w:val="24"/>
        </w:rPr>
      </w:pPr>
      <w:r>
        <w:rPr>
          <w:rFonts w:ascii="Times New Roman" w:hAnsi="Times New Roman" w:cs="Times New Roman"/>
          <w:b/>
          <w:sz w:val="24"/>
          <w:szCs w:val="24"/>
        </w:rPr>
        <w:t>Method</w:t>
      </w:r>
    </w:p>
    <w:p w14:paraId="6FCA1AB6"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Participants</w:t>
      </w:r>
    </w:p>
    <w:p w14:paraId="5414E1B1" w14:textId="47FBCB5C" w:rsidR="008E676D" w:rsidRPr="00E21DB7"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Participants were </w:t>
      </w:r>
      <w:r w:rsidR="00EC2608">
        <w:rPr>
          <w:rFonts w:ascii="Times New Roman" w:hAnsi="Times New Roman" w:cs="Times New Roman"/>
          <w:sz w:val="24"/>
          <w:szCs w:val="24"/>
        </w:rPr>
        <w:t>446</w:t>
      </w:r>
      <w:r>
        <w:rPr>
          <w:rFonts w:ascii="Times New Roman" w:hAnsi="Times New Roman" w:cs="Times New Roman"/>
          <w:sz w:val="24"/>
          <w:szCs w:val="24"/>
        </w:rPr>
        <w:t xml:space="preserve"> male undergraduate students at a state university</w:t>
      </w:r>
      <w:r w:rsidR="0047386A">
        <w:rPr>
          <w:rFonts w:ascii="Times New Roman" w:hAnsi="Times New Roman" w:cs="Times New Roman"/>
          <w:sz w:val="24"/>
          <w:szCs w:val="24"/>
        </w:rPr>
        <w:t xml:space="preserve"> in the American Midwest</w:t>
      </w:r>
      <w:r>
        <w:rPr>
          <w:rFonts w:ascii="Times New Roman" w:hAnsi="Times New Roman" w:cs="Times New Roman"/>
          <w:sz w:val="24"/>
          <w:szCs w:val="24"/>
        </w:rPr>
        <w:t xml:space="preserve">. </w:t>
      </w:r>
      <w:r w:rsidR="0047386A">
        <w:rPr>
          <w:rFonts w:ascii="Times New Roman" w:hAnsi="Times New Roman" w:cs="Times New Roman"/>
          <w:sz w:val="24"/>
          <w:szCs w:val="24"/>
        </w:rPr>
        <w:t>Our sample size was planned around a p</w:t>
      </w:r>
      <w:r w:rsidR="00DA0B76">
        <w:rPr>
          <w:rFonts w:ascii="Times New Roman" w:hAnsi="Times New Roman" w:cs="Times New Roman"/>
          <w:sz w:val="24"/>
          <w:szCs w:val="24"/>
        </w:rPr>
        <w:t>ower anal</w:t>
      </w:r>
      <w:r w:rsidR="0047386A">
        <w:rPr>
          <w:rFonts w:ascii="Times New Roman" w:hAnsi="Times New Roman" w:cs="Times New Roman"/>
          <w:sz w:val="24"/>
          <w:szCs w:val="24"/>
        </w:rPr>
        <w:t>ysis of the violent-game</w:t>
      </w:r>
      <w:r w:rsidR="00DA0B76">
        <w:rPr>
          <w:rFonts w:ascii="Times New Roman" w:hAnsi="Times New Roman" w:cs="Times New Roman"/>
          <w:sz w:val="24"/>
          <w:szCs w:val="24"/>
        </w:rPr>
        <w:t xml:space="preserve"> effect</w:t>
      </w:r>
      <w:r w:rsidR="0047386A">
        <w:rPr>
          <w:rFonts w:ascii="Times New Roman" w:hAnsi="Times New Roman" w:cs="Times New Roman"/>
          <w:sz w:val="24"/>
          <w:szCs w:val="24"/>
        </w:rPr>
        <w:t xml:space="preserve"> reported in previous meta-analysis,</w:t>
      </w:r>
      <w:r w:rsidR="00DA0B76">
        <w:rPr>
          <w:rFonts w:ascii="Times New Roman" w:hAnsi="Times New Roman" w:cs="Times New Roman"/>
          <w:sz w:val="24"/>
          <w:szCs w:val="24"/>
        </w:rPr>
        <w:t xml:space="preserve"> δ = 0.43</w:t>
      </w:r>
      <w:r w:rsidR="0047386A">
        <w:rPr>
          <w:rFonts w:ascii="Times New Roman" w:hAnsi="Times New Roman" w:cs="Times New Roman"/>
          <w:sz w:val="24"/>
          <w:szCs w:val="24"/>
        </w:rPr>
        <w:t xml:space="preserve"> (</w:t>
      </w:r>
      <w:r w:rsidR="0047386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{"citationItems":[{"id":"ITEM-1","itemData":{"DOI":"10.1037/a0018251","ISSN":"1939-1455","author":[{"dropping-particle":"","family":"Anderson","given":"Craig A.","non-dropping-particle":"","parse-names":false,"suffix":""},{"dropping-particle":"","family":"Shibuya","given":"Akiko","non-dropping-particle":"","parse-names":false,"suffix":""},{"dropping-particle":"","family":"Ihori","given":"Nobuko","non-dropping-particle":"","parse-names":false,"suffix":""},{"dropping-particle":"","family":"Swing","given":"Edward L.","non-dropping-particle":"","parse-names":false,"suffix":""},{"dropping-particle":"","family":"Bushman","given":"Brad J.","non-dropping-particle":"","parse-names":false,"suffix":""},{"dropping-particle":"","family":"Sakamoto","given":"Akira","non-dropping-particle":"","parse-names":false,"suffix":""},{"dropping-particle":"","family":"Rothstein","given":"Hannah R.","non-dropping-particle":"","parse-names":false,"suffix":""},{"dropping-particle":"","family":"Saleem","given":"Muniba","non-dropping-particle":"","parse-names":false,"suffix":""}],"container-title":"Psychological Bulletin","id":"ITEM-1","issue":"2","issued":{"date-parts":[["2010"]]},"page":"151-173","title":"Violent video game effects on aggression, empathy, and prosocial behavior in Eastern and Western countries: A meta-analytic review.","type":"article-journal","volume":"136"},"uris":["http://www.mendeley.com/documents/?uuid=d134ce22-8764-3024-8d8d-63fd438cec9d"]}],"mendeley":{"formattedCitation":"(Anderson et al., 2010)","manualFormatting":"see Anderson et al., 2010)","plainTextFormattedCitation":"(Anderson et al., 2010)","previouslyFormattedCitation":"(Anderson et al., 2010)"},"properties":{"noteIndex":0},"schema":"https://github.com/citation-style-language/schema/raw/master/csl-citation.json"}</w:instrText>
      </w:r>
      <w:r w:rsidR="0047386A">
        <w:rPr>
          <w:rFonts w:ascii="Times New Roman" w:hAnsi="Times New Roman" w:cs="Times New Roman"/>
          <w:sz w:val="24"/>
          <w:szCs w:val="24"/>
        </w:rPr>
        <w:fldChar w:fldCharType="separate"/>
      </w:r>
      <w:r w:rsidR="0047386A">
        <w:rPr>
          <w:rFonts w:ascii="Times New Roman" w:hAnsi="Times New Roman" w:cs="Times New Roman"/>
          <w:noProof/>
          <w:sz w:val="24"/>
          <w:szCs w:val="24"/>
        </w:rPr>
        <w:t xml:space="preserve">see </w:t>
      </w:r>
      <w:r w:rsidR="0047386A" w:rsidRPr="0047386A">
        <w:rPr>
          <w:rFonts w:ascii="Times New Roman" w:hAnsi="Times New Roman" w:cs="Times New Roman"/>
          <w:noProof/>
          <w:sz w:val="24"/>
          <w:szCs w:val="24"/>
        </w:rPr>
        <w:t>Anderson et al., 2010)</w:t>
      </w:r>
      <w:r w:rsidR="0047386A">
        <w:rPr>
          <w:rFonts w:ascii="Times New Roman" w:hAnsi="Times New Roman" w:cs="Times New Roman"/>
          <w:sz w:val="24"/>
          <w:szCs w:val="24"/>
        </w:rPr>
        <w:fldChar w:fldCharType="end"/>
      </w:r>
      <w:r w:rsidR="0047386A">
        <w:rPr>
          <w:rFonts w:ascii="Times New Roman" w:hAnsi="Times New Roman" w:cs="Times New Roman"/>
          <w:sz w:val="24"/>
          <w:szCs w:val="24"/>
        </w:rPr>
        <w:t xml:space="preserve">. To test this effect with </w:t>
      </w:r>
      <w:r w:rsidR="00DA0B76">
        <w:rPr>
          <w:rFonts w:ascii="Times New Roman" w:hAnsi="Times New Roman" w:cs="Times New Roman"/>
          <w:sz w:val="24"/>
          <w:szCs w:val="24"/>
        </w:rPr>
        <w:t xml:space="preserve">99% </w:t>
      </w:r>
      <w:r w:rsidR="0047386A">
        <w:rPr>
          <w:rFonts w:ascii="Times New Roman" w:hAnsi="Times New Roman" w:cs="Times New Roman"/>
          <w:sz w:val="24"/>
          <w:szCs w:val="24"/>
        </w:rPr>
        <w:t xml:space="preserve">two-tailed </w:t>
      </w:r>
      <w:r w:rsidR="00DA0B76">
        <w:rPr>
          <w:rFonts w:ascii="Times New Roman" w:hAnsi="Times New Roman" w:cs="Times New Roman"/>
          <w:sz w:val="24"/>
          <w:szCs w:val="24"/>
        </w:rPr>
        <w:t>power would require 400 subjects</w:t>
      </w:r>
      <w:r w:rsidR="001D2A03">
        <w:rPr>
          <w:rFonts w:ascii="Times New Roman" w:hAnsi="Times New Roman" w:cs="Times New Roman"/>
          <w:sz w:val="24"/>
          <w:szCs w:val="24"/>
        </w:rPr>
        <w:t>. We</w:t>
      </w:r>
      <w:r w:rsidR="00DA0B76">
        <w:rPr>
          <w:rFonts w:ascii="Times New Roman" w:hAnsi="Times New Roman" w:cs="Times New Roman"/>
          <w:sz w:val="24"/>
          <w:szCs w:val="24"/>
        </w:rPr>
        <w:t xml:space="preserve"> set our </w:t>
      </w:r>
      <w:r w:rsidR="00CA1DD7">
        <w:rPr>
          <w:rFonts w:ascii="Times New Roman" w:hAnsi="Times New Roman" w:cs="Times New Roman"/>
          <w:sz w:val="24"/>
          <w:szCs w:val="24"/>
        </w:rPr>
        <w:t xml:space="preserve">target </w:t>
      </w:r>
      <w:r w:rsidR="001D2A03">
        <w:rPr>
          <w:rFonts w:ascii="Times New Roman" w:hAnsi="Times New Roman" w:cs="Times New Roman"/>
          <w:sz w:val="24"/>
          <w:szCs w:val="24"/>
        </w:rPr>
        <w:t xml:space="preserve">sample </w:t>
      </w:r>
      <w:r w:rsidR="00DA0B76">
        <w:rPr>
          <w:rFonts w:ascii="Times New Roman" w:hAnsi="Times New Roman" w:cs="Times New Roman"/>
          <w:sz w:val="24"/>
          <w:szCs w:val="24"/>
        </w:rPr>
        <w:t>size at 450</w:t>
      </w:r>
      <w:r w:rsidR="001D2A03">
        <w:rPr>
          <w:rFonts w:ascii="Times New Roman" w:hAnsi="Times New Roman" w:cs="Times New Roman"/>
          <w:sz w:val="24"/>
          <w:szCs w:val="24"/>
        </w:rPr>
        <w:t>, expecting to lose 50 to failures of methods or deception</w:t>
      </w:r>
      <w:r w:rsidR="00EC2608">
        <w:rPr>
          <w:rFonts w:ascii="Times New Roman" w:hAnsi="Times New Roman" w:cs="Times New Roman"/>
          <w:sz w:val="24"/>
          <w:szCs w:val="24"/>
        </w:rPr>
        <w:t>.</w:t>
      </w:r>
      <w:r w:rsidR="009B0FBA">
        <w:rPr>
          <w:rFonts w:ascii="Times New Roman" w:hAnsi="Times New Roman" w:cs="Times New Roman"/>
          <w:sz w:val="24"/>
          <w:szCs w:val="24"/>
        </w:rPr>
        <w:t xml:space="preserve"> </w:t>
      </w:r>
      <w:r w:rsidR="0047386A">
        <w:rPr>
          <w:rFonts w:ascii="Times New Roman" w:hAnsi="Times New Roman" w:cs="Times New Roman"/>
          <w:sz w:val="24"/>
          <w:szCs w:val="24"/>
        </w:rPr>
        <w:t xml:space="preserve">Power to detect higher-order interactions is harder to estimate, as it is unclear what effect size to expect. Our planned sample size of 400 would detect effects |ρ| </w:t>
      </w:r>
      <w:r w:rsidR="001D2A03">
        <w:rPr>
          <w:rFonts w:ascii="Times New Roman" w:hAnsi="Times New Roman" w:cs="Times New Roman"/>
          <w:sz w:val="24"/>
          <w:szCs w:val="24"/>
        </w:rPr>
        <w:t>≥</w:t>
      </w:r>
      <w:r w:rsidR="0047386A">
        <w:rPr>
          <w:rFonts w:ascii="Times New Roman" w:hAnsi="Times New Roman" w:cs="Times New Roman"/>
          <w:sz w:val="24"/>
          <w:szCs w:val="24"/>
        </w:rPr>
        <w:t xml:space="preserve"> .12, two-tailed, with 80% power.</w:t>
      </w:r>
      <w:r w:rsidR="00E21DB7">
        <w:rPr>
          <w:rFonts w:ascii="Times New Roman" w:hAnsi="Times New Roman" w:cs="Times New Roman"/>
          <w:sz w:val="24"/>
          <w:szCs w:val="24"/>
        </w:rPr>
        <w:t xml:space="preserve"> Previous studies of 2D:4D and aggression have reported simple slopes of </w:t>
      </w:r>
      <w:r w:rsidR="00E21DB7">
        <w:rPr>
          <w:rFonts w:ascii="Times New Roman" w:hAnsi="Times New Roman" w:cs="Times New Roman"/>
          <w:i/>
          <w:sz w:val="24"/>
          <w:szCs w:val="24"/>
        </w:rPr>
        <w:t xml:space="preserve">r </w:t>
      </w:r>
      <w:r w:rsidR="00A728D0">
        <w:rPr>
          <w:rFonts w:ascii="Times New Roman" w:hAnsi="Times New Roman" w:cs="Times New Roman"/>
          <w:sz w:val="24"/>
          <w:szCs w:val="24"/>
        </w:rPr>
        <w:t xml:space="preserve">= </w:t>
      </w:r>
      <w:r w:rsidR="00E21DB7">
        <w:rPr>
          <w:rFonts w:ascii="Times New Roman" w:hAnsi="Times New Roman" w:cs="Times New Roman"/>
          <w:sz w:val="24"/>
          <w:szCs w:val="24"/>
        </w:rPr>
        <w:t>.2</w:t>
      </w:r>
      <w:r w:rsidR="00A728D0">
        <w:rPr>
          <w:rFonts w:ascii="Times New Roman" w:hAnsi="Times New Roman" w:cs="Times New Roman"/>
          <w:sz w:val="24"/>
          <w:szCs w:val="24"/>
        </w:rPr>
        <w:t>-</w:t>
      </w:r>
      <w:r w:rsidR="00643D42">
        <w:rPr>
          <w:rFonts w:ascii="Times New Roman" w:hAnsi="Times New Roman" w:cs="Times New Roman"/>
          <w:sz w:val="24"/>
          <w:szCs w:val="24"/>
        </w:rPr>
        <w:t>.</w:t>
      </w:r>
      <w:r w:rsidR="00A728D0">
        <w:rPr>
          <w:rFonts w:ascii="Times New Roman" w:hAnsi="Times New Roman" w:cs="Times New Roman"/>
          <w:sz w:val="24"/>
          <w:szCs w:val="24"/>
        </w:rPr>
        <w:t>5</w:t>
      </w:r>
      <w:r w:rsidR="00E21DB7">
        <w:rPr>
          <w:rFonts w:ascii="Times New Roman" w:hAnsi="Times New Roman" w:cs="Times New Roman"/>
          <w:sz w:val="24"/>
          <w:szCs w:val="24"/>
        </w:rPr>
        <w:t xml:space="preserve"> under aggression-promoting circumstances (e.g., Millet &amp; Dewitte, 2007, 2009).</w:t>
      </w:r>
    </w:p>
    <w:p w14:paraId="376FB10D" w14:textId="44002F6B" w:rsidR="00612F55" w:rsidRDefault="002828DC" w:rsidP="008E676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Participation was restricted to males because </w:t>
      </w:r>
      <w:r w:rsidR="00361A5A">
        <w:rPr>
          <w:rFonts w:ascii="Times New Roman" w:hAnsi="Times New Roman" w:cs="Times New Roman"/>
          <w:sz w:val="24"/>
          <w:szCs w:val="24"/>
        </w:rPr>
        <w:t>2D:4D</w:t>
      </w:r>
      <w:r>
        <w:rPr>
          <w:rFonts w:ascii="Times New Roman" w:hAnsi="Times New Roman" w:cs="Times New Roman"/>
          <w:sz w:val="24"/>
          <w:szCs w:val="24"/>
        </w:rPr>
        <w:t xml:space="preserve"> effects are thought to apply only </w:t>
      </w:r>
      <w:r w:rsidRPr="00BD4607">
        <w:rPr>
          <w:rFonts w:ascii="Times New Roman" w:hAnsi="Times New Roman" w:cs="Times New Roman"/>
          <w:sz w:val="24"/>
          <w:szCs w:val="24"/>
        </w:rPr>
        <w:t xml:space="preserve">to males </w:t>
      </w:r>
      <w:r w:rsidR="00984D58">
        <w:rPr>
          <w:rFonts w:ascii="Times New Roman" w:hAnsi="Times New Roman" w:cs="Times New Roman"/>
          <w:sz w:val="24"/>
          <w:szCs w:val="24"/>
        </w:rPr>
        <w:t>(</w:t>
      </w:r>
      <w:r w:rsidR="0045492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{"citationItems":[{"id":"ITEM-1","itemData":{"DOI":"10.1016/J.PAID.2006.08.009","ISSN":"0191-8869","abstract":"We tested the association between a biomarker of early sex differentiation, the second-to-fourth finger length ratio (2D:4D), and unprovoked attack during a simulated war game (n=176). We also investigated whether 2D:4D mediated the tendency for men to attack more than women and whether personality dimensions previously associated with sex differences in aggression or hostility (social dominance orientation, narcissism, perceived stress, and self-esteem) mediated either relationship. We found that sex and lower, more male-typical, 2D:4D predicted unprovoked attack independently. In men, high levels of narcissism predicted greater than 10 times greater odds of attacking. We also found non-monotonic effects of social dominance orientation and of perceived stress on unprovoked attack, which were not as predicted. However, we saw no evidence that effects of sex or 2D:4D were mediated by the personality dimensions we measured.","author":[{"dropping-particle":"","family":"McIntyre","given":"Matthew H.","non-dropping-particle":"","parse-names":false,"suffix":""},{"dropping-particle":"","family":"Barrett","given":"Emily S.","non-dropping-particle":"","parse-names":false,"suffix":""},{"dropping-particle":"","family":"McDermott","given":"Rose","non-dropping-particle":"","parse-names":false,"suffix":""},{"dropping-particle":"","family":"Johnson","given":"Dominic D.P.","non-dropping-particle":"","parse-names":false,"suffix":""},{"dropping-particle":"","family":"Cowden","given":"Jonathan","non-dropping-particle":"","parse-names":false,"suffix":""},{"dropping-particle":"","family":"Rosen","given":"Stephen P.","non-dropping-particle":"","parse-names":false,"suffix":""}],"container-title":"Personality and Individual Differences","id":"ITEM-1","issue":"4","issued":{"date-parts":[["2007","3","1"]]},"page":"755-764","publisher":"Pergamon","title":"Finger length ratio (2D:4D) and sex differences in aggression during a simulated war game","type":"article-journal","volume":"42"},"uris":["http://www.mendeley.com/documents/?uuid=0cd172c1-6b3e-3566-82cf-9d7a7aa043e6"]}],"mendeley":{"formattedCitation":"(McIntyre et al., 2007)","manualFormatting":"McIntyre et al., 2007","plainTextFormattedCitation":"(McIntyre et al., 2007)","previouslyFormattedCitation":"(McIntyre et al., 2007)"},"properties":{"noteIndex":0},"schema":"https://github.com/citation-style-language/schema/raw/master/csl-citation.json"}</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McIntyre et al., 2007</w:t>
      </w:r>
      <w:r w:rsidR="0045492C">
        <w:rPr>
          <w:rFonts w:ascii="Times New Roman" w:hAnsi="Times New Roman" w:cs="Times New Roman"/>
          <w:sz w:val="24"/>
          <w:szCs w:val="24"/>
        </w:rPr>
        <w:fldChar w:fldCharType="end"/>
      </w:r>
      <w:r w:rsidR="005068B3">
        <w:rPr>
          <w:rFonts w:ascii="Times New Roman" w:hAnsi="Times New Roman" w:cs="Times New Roman"/>
          <w:sz w:val="24"/>
          <w:szCs w:val="24"/>
        </w:rPr>
        <w:t>,</w:t>
      </w:r>
      <w:r w:rsidR="00984D58">
        <w:rPr>
          <w:rFonts w:ascii="Times New Roman" w:hAnsi="Times New Roman" w:cs="Times New Roman"/>
          <w:sz w:val="24"/>
          <w:szCs w:val="24"/>
        </w:rPr>
        <w:t xml:space="preserve"> but see </w:t>
      </w:r>
      <w:r w:rsidR="0045492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{"citationItems":[{"id":"ITEM-1","itemData":{"DOI":"10.1016/J.PAID.2006.11.024","ISSN":"0191-8869","abstract":"Digit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author":[{"dropping-particle":"","family":"Millet","given":"Kobe","non-dropping-particle":"","parse-names":false,"suffix":""},{"dropping-particle":"","family":"Dewitte","given":"Siegfried","non-dropping-particle":"","parse-names":false,"suffix":""}],"container-title":"Personality and Individual Differences","id":"ITEM-1","issue":"2","issued":{"date-parts":[["2007","7","1"]]},"page":"289-294","publisher":"Pergamon","title":"Digit ratio (2D:4D) moderates the impact of an aggressive music video on aggression","type":"article-journal","volume":"43"},"uris":["http://www.mendeley.com/documents/?uuid=a3228f6c-d32b-3e17-8658-685b1cf0ebdd"]}],"mendeley":{"formattedCitation":"(Millet &amp; Dewitte, 2007)","manualFormatting":"Millet &amp; Dewitte, 2007","plainTextFormattedCitation":"(Millet &amp; Dewitte, 2007)","previouslyFormattedCitation":"(Millet &amp; Dewitte, 2007)"},"properties":{"noteIndex":0},"schema":"https://github.com/citation-style-language/schema/raw/master/csl-citation.json"}</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Millet &amp; Dewitte, 2007</w:t>
      </w:r>
      <w:r w:rsidR="0045492C">
        <w:rPr>
          <w:rFonts w:ascii="Times New Roman" w:hAnsi="Times New Roman" w:cs="Times New Roman"/>
          <w:sz w:val="24"/>
          <w:szCs w:val="24"/>
        </w:rPr>
        <w:fldChar w:fldCharType="end"/>
      </w:r>
      <w:r w:rsidRPr="00BD4607">
        <w:rPr>
          <w:rFonts w:ascii="Times New Roman" w:hAnsi="Times New Roman" w:cs="Times New Roman"/>
          <w:sz w:val="24"/>
          <w:szCs w:val="24"/>
        </w:rPr>
        <w:t xml:space="preserve">). </w:t>
      </w:r>
      <w:r w:rsidR="00612F55" w:rsidRPr="00C30A11">
        <w:rPr>
          <w:rFonts w:ascii="Times New Roman" w:hAnsi="Times New Roman" w:cs="Times New Roman"/>
          <w:sz w:val="24"/>
          <w:szCs w:val="24"/>
        </w:rPr>
        <w:t>Participants were primarily Caucasian (7</w:t>
      </w:r>
      <w:r w:rsidR="008B621D" w:rsidRPr="00C30A11">
        <w:rPr>
          <w:rFonts w:ascii="Times New Roman" w:hAnsi="Times New Roman" w:cs="Times New Roman"/>
          <w:sz w:val="24"/>
          <w:szCs w:val="24"/>
        </w:rPr>
        <w:t>9</w:t>
      </w:r>
      <w:r w:rsidR="00612F55" w:rsidRPr="00C30A11">
        <w:rPr>
          <w:rFonts w:ascii="Times New Roman" w:hAnsi="Times New Roman" w:cs="Times New Roman"/>
          <w:sz w:val="24"/>
          <w:szCs w:val="24"/>
        </w:rPr>
        <w:t>.7%), with some Africa</w:t>
      </w:r>
      <w:r w:rsidR="00A115DF" w:rsidRPr="00C30A11">
        <w:rPr>
          <w:rFonts w:ascii="Times New Roman" w:hAnsi="Times New Roman" w:cs="Times New Roman"/>
          <w:sz w:val="24"/>
          <w:szCs w:val="24"/>
        </w:rPr>
        <w:t>n-American (8.</w:t>
      </w:r>
      <w:r w:rsidR="008B621D" w:rsidRPr="00C30A11">
        <w:rPr>
          <w:rFonts w:ascii="Times New Roman" w:hAnsi="Times New Roman" w:cs="Times New Roman"/>
          <w:sz w:val="24"/>
          <w:szCs w:val="24"/>
        </w:rPr>
        <w:t>6</w:t>
      </w:r>
      <w:r w:rsidR="00A115DF" w:rsidRPr="00C30A11">
        <w:rPr>
          <w:rFonts w:ascii="Times New Roman" w:hAnsi="Times New Roman" w:cs="Times New Roman"/>
          <w:sz w:val="24"/>
          <w:szCs w:val="24"/>
        </w:rPr>
        <w:t>%), Asian (</w:t>
      </w:r>
      <w:r w:rsidR="008B621D" w:rsidRPr="00C30A11">
        <w:rPr>
          <w:rFonts w:ascii="Times New Roman" w:hAnsi="Times New Roman" w:cs="Times New Roman"/>
          <w:sz w:val="24"/>
          <w:szCs w:val="24"/>
        </w:rPr>
        <w:t>4.6</w:t>
      </w:r>
      <w:r w:rsidR="00A115DF" w:rsidRPr="00C30A11">
        <w:rPr>
          <w:rFonts w:ascii="Times New Roman" w:hAnsi="Times New Roman" w:cs="Times New Roman"/>
          <w:sz w:val="24"/>
          <w:szCs w:val="24"/>
        </w:rPr>
        <w:t>%)</w:t>
      </w:r>
      <w:r w:rsidR="00612F55" w:rsidRPr="00C30A11">
        <w:rPr>
          <w:rFonts w:ascii="Times New Roman" w:hAnsi="Times New Roman" w:cs="Times New Roman"/>
          <w:sz w:val="24"/>
          <w:szCs w:val="24"/>
        </w:rPr>
        <w:t>, and Latino (3.</w:t>
      </w:r>
      <w:r w:rsidR="008B621D" w:rsidRPr="00C30A11">
        <w:rPr>
          <w:rFonts w:ascii="Times New Roman" w:hAnsi="Times New Roman" w:cs="Times New Roman"/>
          <w:sz w:val="24"/>
          <w:szCs w:val="24"/>
        </w:rPr>
        <w:t>3</w:t>
      </w:r>
      <w:r w:rsidR="00612F55" w:rsidRPr="00C30A11">
        <w:rPr>
          <w:rFonts w:ascii="Times New Roman" w:hAnsi="Times New Roman" w:cs="Times New Roman"/>
          <w:sz w:val="24"/>
          <w:szCs w:val="24"/>
        </w:rPr>
        <w:t>%)</w:t>
      </w:r>
      <w:r w:rsidR="008B621D" w:rsidRPr="00C30A11">
        <w:rPr>
          <w:rFonts w:ascii="Times New Roman" w:hAnsi="Times New Roman" w:cs="Times New Roman"/>
          <w:sz w:val="24"/>
          <w:szCs w:val="24"/>
        </w:rPr>
        <w:t xml:space="preserve">, </w:t>
      </w:r>
      <w:r w:rsidR="004E18B2">
        <w:rPr>
          <w:rFonts w:ascii="Times New Roman" w:hAnsi="Times New Roman" w:cs="Times New Roman"/>
          <w:sz w:val="24"/>
          <w:szCs w:val="24"/>
        </w:rPr>
        <w:t xml:space="preserve">and </w:t>
      </w:r>
      <w:r w:rsidR="004C4D5A">
        <w:rPr>
          <w:rFonts w:ascii="Times New Roman" w:hAnsi="Times New Roman" w:cs="Times New Roman"/>
          <w:sz w:val="24"/>
          <w:szCs w:val="24"/>
        </w:rPr>
        <w:t>3.8% identified</w:t>
      </w:r>
      <w:r w:rsidR="008B621D" w:rsidRPr="00C30A11">
        <w:rPr>
          <w:rFonts w:ascii="Times New Roman" w:hAnsi="Times New Roman" w:cs="Times New Roman"/>
          <w:sz w:val="24"/>
          <w:szCs w:val="24"/>
        </w:rPr>
        <w:t xml:space="preserve"> as another race</w:t>
      </w:r>
      <w:r w:rsidR="00612F55" w:rsidRPr="00C30A11">
        <w:rPr>
          <w:rFonts w:ascii="Times New Roman" w:hAnsi="Times New Roman" w:cs="Times New Roman"/>
          <w:sz w:val="24"/>
          <w:szCs w:val="24"/>
        </w:rPr>
        <w:t xml:space="preserve">. </w:t>
      </w:r>
      <w:r w:rsidR="008B621D" w:rsidRPr="00C30A11">
        <w:rPr>
          <w:rFonts w:ascii="Times New Roman" w:hAnsi="Times New Roman" w:cs="Times New Roman"/>
          <w:sz w:val="24"/>
          <w:szCs w:val="24"/>
        </w:rPr>
        <w:t>On average, participants were 19.0</w:t>
      </w:r>
      <w:r w:rsidR="009F1A83">
        <w:rPr>
          <w:rFonts w:ascii="Times New Roman" w:hAnsi="Times New Roman" w:cs="Times New Roman"/>
          <w:sz w:val="24"/>
          <w:szCs w:val="24"/>
        </w:rPr>
        <w:t xml:space="preserve"> (SD =</w:t>
      </w:r>
      <w:r w:rsidR="00815BFF" w:rsidRPr="00C30A11">
        <w:rPr>
          <w:rFonts w:ascii="Times New Roman" w:hAnsi="Times New Roman" w:cs="Times New Roman"/>
          <w:sz w:val="24"/>
          <w:szCs w:val="24"/>
        </w:rPr>
        <w:t xml:space="preserve"> 1.</w:t>
      </w:r>
      <w:r w:rsidR="008B621D" w:rsidRPr="00C30A11">
        <w:rPr>
          <w:rFonts w:ascii="Times New Roman" w:hAnsi="Times New Roman" w:cs="Times New Roman"/>
          <w:sz w:val="24"/>
          <w:szCs w:val="24"/>
        </w:rPr>
        <w:t>7</w:t>
      </w:r>
      <w:r w:rsidR="00485ACD">
        <w:rPr>
          <w:rFonts w:ascii="Times New Roman" w:hAnsi="Times New Roman" w:cs="Times New Roman"/>
          <w:sz w:val="24"/>
          <w:szCs w:val="24"/>
        </w:rPr>
        <w:t>, range 18-31</w:t>
      </w:r>
      <w:r w:rsidR="00815BFF" w:rsidRPr="00C30A11">
        <w:rPr>
          <w:rFonts w:ascii="Times New Roman" w:hAnsi="Times New Roman" w:cs="Times New Roman"/>
          <w:sz w:val="24"/>
          <w:szCs w:val="24"/>
        </w:rPr>
        <w:t>) years old.</w:t>
      </w:r>
    </w:p>
    <w:p w14:paraId="5D92287C" w14:textId="390E09F4" w:rsidR="008E676D" w:rsidRPr="00815BFF" w:rsidRDefault="008E676D" w:rsidP="008E676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semester ended before the last four experimental sessions could be conducted. </w:t>
      </w:r>
      <w:r w:rsidR="00294350">
        <w:rPr>
          <w:rFonts w:ascii="Times New Roman" w:hAnsi="Times New Roman" w:cs="Times New Roman"/>
          <w:sz w:val="24"/>
          <w:szCs w:val="24"/>
        </w:rPr>
        <w:t xml:space="preserve">Many subjects had to be excluded: </w:t>
      </w:r>
      <w:r w:rsidR="00F5598D">
        <w:rPr>
          <w:rFonts w:ascii="Times New Roman" w:hAnsi="Times New Roman" w:cs="Times New Roman"/>
          <w:sz w:val="24"/>
          <w:szCs w:val="24"/>
        </w:rPr>
        <w:t>41</w:t>
      </w:r>
      <w:r>
        <w:rPr>
          <w:rFonts w:ascii="Times New Roman" w:hAnsi="Times New Roman" w:cs="Times New Roman"/>
          <w:sz w:val="24"/>
          <w:szCs w:val="24"/>
        </w:rPr>
        <w:t xml:space="preserve"> subjects were excluded because the RA marked the session as having some error, 3 were excluded for gameplay data that indicated an error of game assignment (e.g., dying in the easy game), </w:t>
      </w:r>
      <w:r w:rsidR="00294350">
        <w:rPr>
          <w:rFonts w:ascii="Times New Roman" w:hAnsi="Times New Roman" w:cs="Times New Roman"/>
          <w:sz w:val="24"/>
          <w:szCs w:val="24"/>
        </w:rPr>
        <w:t xml:space="preserve">13 were excluded for missing data on the primary DV, </w:t>
      </w:r>
      <w:r>
        <w:rPr>
          <w:rFonts w:ascii="Times New Roman" w:hAnsi="Times New Roman" w:cs="Times New Roman"/>
          <w:sz w:val="24"/>
          <w:szCs w:val="24"/>
        </w:rPr>
        <w:t xml:space="preserve">and 114 were excluded </w:t>
      </w:r>
      <w:r w:rsidR="00294350">
        <w:rPr>
          <w:rFonts w:ascii="Times New Roman" w:hAnsi="Times New Roman" w:cs="Times New Roman"/>
          <w:sz w:val="24"/>
          <w:szCs w:val="24"/>
        </w:rPr>
        <w:t>for indicating awareness of the hypothesis.</w:t>
      </w:r>
      <w:r w:rsidR="00F5598D">
        <w:rPr>
          <w:rFonts w:ascii="Times New Roman" w:hAnsi="Times New Roman" w:cs="Times New Roman"/>
          <w:sz w:val="24"/>
          <w:szCs w:val="24"/>
        </w:rPr>
        <w:t xml:space="preserve"> After exclusions, the final effective sample size was 275</w:t>
      </w:r>
      <w:r w:rsidR="00AE0E44">
        <w:rPr>
          <w:rFonts w:ascii="Times New Roman" w:hAnsi="Times New Roman" w:cs="Times New Roman"/>
          <w:sz w:val="24"/>
          <w:szCs w:val="24"/>
        </w:rPr>
        <w:t>, yielding 94% two-tailed power to detect δ = 0.43</w:t>
      </w:r>
      <w:r w:rsidR="00F5598D">
        <w:rPr>
          <w:rFonts w:ascii="Times New Roman" w:hAnsi="Times New Roman" w:cs="Times New Roman"/>
          <w:sz w:val="24"/>
          <w:szCs w:val="24"/>
        </w:rPr>
        <w:t>.</w:t>
      </w:r>
    </w:p>
    <w:p w14:paraId="52E82028" w14:textId="3B8BD183" w:rsidR="009B0FBA" w:rsidRPr="004F476A" w:rsidRDefault="00F83FB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Disclosures</w:t>
      </w:r>
    </w:p>
    <w:p w14:paraId="2E266F9B" w14:textId="7BDDE4A8" w:rsidR="009B0FBA" w:rsidRDefault="009B0FBA" w:rsidP="003F4AE7">
      <w:pPr>
        <w:spacing w:line="480" w:lineRule="auto"/>
        <w:contextualSpacing/>
        <w:rPr>
          <w:rFonts w:ascii="Times New Roman" w:hAnsi="Times New Roman" w:cs="Times New Roman"/>
          <w:sz w:val="24"/>
          <w:szCs w:val="24"/>
        </w:rPr>
      </w:pPr>
      <w:r w:rsidRPr="0078362B">
        <w:rPr>
          <w:rFonts w:ascii="Times New Roman" w:hAnsi="Times New Roman" w:cs="Times New Roman"/>
          <w:sz w:val="24"/>
          <w:szCs w:val="24"/>
        </w:rPr>
        <w:tab/>
      </w:r>
      <w:r w:rsidR="00DA0B76" w:rsidRPr="00DA0B76">
        <w:rPr>
          <w:rFonts w:ascii="Times New Roman" w:hAnsi="Times New Roman" w:cs="Times New Roman"/>
          <w:sz w:val="24"/>
          <w:szCs w:val="24"/>
        </w:rPr>
        <w:t>We report how we determined our sample size, all data exclusions, all manipulations, and all measures in the study.</w:t>
      </w:r>
      <w:r w:rsidR="00DA0B76">
        <w:rPr>
          <w:rFonts w:ascii="Times New Roman" w:hAnsi="Times New Roman" w:cs="Times New Roman"/>
          <w:sz w:val="24"/>
          <w:szCs w:val="24"/>
        </w:rPr>
        <w:t xml:space="preserve"> </w:t>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w:t>
      </w:r>
      <w:r w:rsidR="008924D0" w:rsidRPr="008924D0">
        <w:rPr>
          <w:rFonts w:ascii="Times New Roman" w:hAnsi="Times New Roman" w:cs="Times New Roman"/>
          <w:sz w:val="24"/>
          <w:szCs w:val="24"/>
        </w:rPr>
        <w:t>https://osf.io/cwenz/?view_only=17755261098c4fc19a643572beb77855</w:t>
      </w:r>
      <w:r w:rsidRPr="0078362B">
        <w:rPr>
          <w:rFonts w:ascii="Times New Roman" w:hAnsi="Times New Roman" w:cs="Times New Roman"/>
          <w:sz w:val="24"/>
          <w:szCs w:val="24"/>
        </w:rPr>
        <w:t xml:space="preserve">. </w:t>
      </w:r>
      <w:r w:rsidR="00F83FB1">
        <w:rPr>
          <w:rFonts w:ascii="Times New Roman" w:hAnsi="Times New Roman" w:cs="Times New Roman"/>
          <w:sz w:val="24"/>
          <w:szCs w:val="24"/>
        </w:rPr>
        <w:t xml:space="preserve">All measures, </w:t>
      </w:r>
      <w:r w:rsidR="00614BF1">
        <w:rPr>
          <w:rFonts w:ascii="Times New Roman" w:hAnsi="Times New Roman" w:cs="Times New Roman"/>
          <w:sz w:val="24"/>
          <w:szCs w:val="24"/>
        </w:rPr>
        <w:t>m</w:t>
      </w:r>
      <w:r w:rsidR="006D119E">
        <w:rPr>
          <w:rFonts w:ascii="Times New Roman" w:hAnsi="Times New Roman" w:cs="Times New Roman"/>
          <w:sz w:val="24"/>
          <w:szCs w:val="24"/>
        </w:rPr>
        <w:t>aterials</w:t>
      </w:r>
      <w:r w:rsidR="00614BF1">
        <w:rPr>
          <w:rFonts w:ascii="Times New Roman" w:hAnsi="Times New Roman" w:cs="Times New Roman"/>
          <w:sz w:val="24"/>
          <w:szCs w:val="24"/>
        </w:rPr>
        <w:t>,</w:t>
      </w:r>
      <w:r w:rsidR="006D119E">
        <w:rPr>
          <w:rFonts w:ascii="Times New Roman" w:hAnsi="Times New Roman" w:cs="Times New Roman"/>
          <w:sz w:val="24"/>
          <w:szCs w:val="24"/>
        </w:rPr>
        <w:t xml:space="preserve"> </w:t>
      </w:r>
      <w:r w:rsidR="00F83FB1">
        <w:rPr>
          <w:rFonts w:ascii="Times New Roman" w:hAnsi="Times New Roman" w:cs="Times New Roman"/>
          <w:sz w:val="24"/>
          <w:szCs w:val="24"/>
        </w:rPr>
        <w:t>data, and analytic code</w:t>
      </w:r>
      <w:r w:rsidR="006D119E">
        <w:rPr>
          <w:rFonts w:ascii="Times New Roman" w:hAnsi="Times New Roman" w:cs="Times New Roman"/>
          <w:sz w:val="24"/>
          <w:szCs w:val="24"/>
        </w:rPr>
        <w:t xml:space="preserve"> are also available at that URL. </w:t>
      </w:r>
    </w:p>
    <w:p w14:paraId="1394555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Measures</w:t>
      </w:r>
    </w:p>
    <w:p w14:paraId="3C99CD42" w14:textId="4C135959"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Participants placed their hands on a flatbed scanner, fingers held together and fully extended. The distance from tip to basal crease of each index and ring finger was measured using the caliper tool in the GNU Image Manipulation Program</w:t>
      </w:r>
      <w:r w:rsidR="00984D58">
        <w:rPr>
          <w:rFonts w:ascii="Times New Roman" w:hAnsi="Times New Roman" w:cs="Times New Roman"/>
          <w:sz w:val="24"/>
          <w:szCs w:val="24"/>
        </w:rPr>
        <w:t xml:space="preserve"> </w:t>
      </w:r>
      <w:r w:rsidR="00984D58">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{"citationItems":[{"id":"ITEM-1","itemData":{"author":[{"dropping-particle":"","family":"The GIMP Team","given":"","non-dropping-particle":"","parse-names":false,"suffix":""}],"id":"ITEM-1","issued":{"date-parts":[["0"]]},"title":"GNU Image Manipulation Program","type":"article"},"uris":["http://www.mendeley.com/documents/?uuid=8f959796-c100-4fea-99d5-ed49cacdfe7a"]}],"mendeley":{"formattedCitation":"(The GIMP Team, n.d.)","plainTextFormattedCitation":"(The GIMP Team, n.d.)","previouslyFormattedCitation":"(The GIMP Team, n.d.)"},"properties":{"noteIndex":0},"schema":"https://github.com/citation-style-language/schema/raw/master/csl-citation.json"}</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(The GIMP Team, n.d.)</w:t>
      </w:r>
      <w:r w:rsidR="00984D58">
        <w:rPr>
          <w:rFonts w:ascii="Times New Roman" w:hAnsi="Times New Roman" w:cs="Times New Roman"/>
          <w:sz w:val="24"/>
          <w:szCs w:val="24"/>
        </w:rPr>
        <w:fldChar w:fldCharType="end"/>
      </w:r>
      <w:r>
        <w:rPr>
          <w:rFonts w:ascii="Times New Roman" w:hAnsi="Times New Roman" w:cs="Times New Roman"/>
          <w:sz w:val="24"/>
          <w:szCs w:val="24"/>
        </w:rPr>
        <w:t>, a freeware Photoshop-like tool. 2D:4D ratios were created for each hand by taking the ratio of lengths of the index and ring fingers.</w:t>
      </w:r>
      <w:r w:rsidR="00815BFF">
        <w:rPr>
          <w:rFonts w:ascii="Times New Roman" w:hAnsi="Times New Roman" w:cs="Times New Roman"/>
          <w:sz w:val="24"/>
          <w:szCs w:val="24"/>
        </w:rPr>
        <w:t xml:space="preserve"> </w:t>
      </w:r>
      <w:r w:rsidR="00F24DD2">
        <w:rPr>
          <w:rFonts w:ascii="Times New Roman" w:hAnsi="Times New Roman" w:cs="Times New Roman"/>
          <w:sz w:val="24"/>
          <w:szCs w:val="24"/>
        </w:rPr>
        <w:t xml:space="preserve">Five coders </w:t>
      </w:r>
      <w:r w:rsidR="00F24DD2">
        <w:rPr>
          <w:rFonts w:ascii="Times New Roman" w:hAnsi="Times New Roman" w:cs="Times New Roman"/>
          <w:sz w:val="24"/>
          <w:szCs w:val="24"/>
        </w:rPr>
        <w:lastRenderedPageBreak/>
        <w:t xml:space="preserve">provided measurements in this fashion, with each scan coded by at least two coders. Inter-rater reliability was assessed using a one-way, mixed, consistency, average-measures intra-class correlation </w:t>
      </w:r>
      <w:r w:rsidR="00984D58">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{"citationItems":[{"id":"ITEM-1","itemData":{"DOI":"10.1037/1082-989X.1.1.30","ISSN":"1939-1463","author":[{"dropping-particle":"","family":"McGraw","given":"Kenneth O.","non-dropping-particle":"","parse-names":false,"suffix":""},{"dropping-particle":"","family":"Wong","given":"S. P.","non-dropping-particle":"","parse-names":false,"suffix":""}],"container-title":"Psychological Methods","id":"ITEM-1","issue":"1","issued":{"date-parts":[["1996"]]},"page":"30-46","title":"Forming inferences about some intraclass correlation coefficients.","type":"article-journal","volume":"1"},"uris":["http://www.mendeley.com/documents/?uuid=9a21302f-e5f9-3103-bd34-db4a01c8605b"]},{"id":"ITEM-2","itemData":{"ISSN":"1913-4126","PMID":"22833776","abstract":"Many research designs require the assessment of inter-rater reliability (IRR) to demonstrate consistency among observational ratings provided by multiple coders. However, many studies use incorrect statistical procedures, fail to fully report the information necessary to interpret their results, or do not address how IRR affects the power of their subsequent analyses for hypothesis testing. This paper provides an overview of methodological issues related to the assessment of IRR with a focus on study design, selection of appropriate statistics, and the computation, interpretation, and reporting of some commonly-used IRR statistics. Computational examples include SPSS and R syntax for computing Cohen's kappa and intra-class correlations to assess IRR.","author":[{"dropping-particle":"","family":"Hallgren","given":"Kevin A","non-dropping-particle":"","parse-names":false,"suffix":""}],"container-title":"Tutorials in quantitative methods for psychology","id":"ITEM-2","issue":"1","issued":{"date-parts":[["2012"]]},"page":"23-34","publisher":"NIH Public Access","title":"Computing Inter-Rater Reliability for Observational Data: An Overview and Tutorial.","type":"article-journal","volume":"8"},"uris":["http://www.mendeley.com/documents/?uuid=ab4568be-16b1-3279-bae6-b6416220fbb9"]}],"mendeley":{"formattedCitation":"(Hallgren, 2012; McGraw &amp; Wong, 1996)","plainTextFormattedCitation":"(Hallgren, 2012; McGraw &amp; Wong, 1996)","previouslyFormattedCitation":"(Hallgren, 2012; McGraw &amp; Wong, 1996)"},"properties":{"noteIndex":0},"schema":"https://github.com/citation-style-language/schema/raw/master/csl-citation.json"}</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(Hallgren, 2012; McGraw &amp; Wong, 1996)</w:t>
      </w:r>
      <w:r w:rsidR="00984D58">
        <w:rPr>
          <w:rFonts w:ascii="Times New Roman" w:hAnsi="Times New Roman" w:cs="Times New Roman"/>
          <w:sz w:val="24"/>
          <w:szCs w:val="24"/>
        </w:rPr>
        <w:fldChar w:fldCharType="end"/>
      </w:r>
      <w:r w:rsidR="008109E7">
        <w:rPr>
          <w:rFonts w:ascii="Times New Roman" w:hAnsi="Times New Roman" w:cs="Times New Roman"/>
          <w:sz w:val="24"/>
          <w:szCs w:val="24"/>
        </w:rPr>
        <w:t xml:space="preserve"> using the </w:t>
      </w:r>
      <w:r w:rsidR="00F24DD2" w:rsidRPr="008109E7">
        <w:rPr>
          <w:rFonts w:ascii="Courier New" w:hAnsi="Courier New" w:cs="Courier New"/>
          <w:sz w:val="24"/>
          <w:szCs w:val="24"/>
        </w:rPr>
        <w:t>psych</w:t>
      </w:r>
      <w:r w:rsidR="00F24DD2" w:rsidRPr="00EC7C2A">
        <w:rPr>
          <w:rFonts w:ascii="Times New Roman" w:hAnsi="Times New Roman" w:cs="Times New Roman"/>
          <w:sz w:val="24"/>
          <w:szCs w:val="24"/>
        </w:rPr>
        <w:t xml:space="preserve"> </w:t>
      </w:r>
      <w:r w:rsidR="008109E7">
        <w:rPr>
          <w:rFonts w:ascii="Times New Roman" w:hAnsi="Times New Roman" w:cs="Times New Roman"/>
          <w:sz w:val="24"/>
          <w:szCs w:val="24"/>
        </w:rPr>
        <w:t xml:space="preserve">package for R </w:t>
      </w:r>
      <w:r w:rsidR="00984D58">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{"citationItems":[{"id":"ITEM-1","itemData":{"author":[{"dropping-particle":"","family":"Revelle","given":"William","non-dropping-particle":"","parse-names":false,"suffix":""}],"id":"ITEM-1","issued":{"date-parts":[["2017"]]},"number":"1.7.8","publisher":"Northwestern University","publisher-place":"Evanston, Illinois","title":"psych: Procedures for Personality and Psychological Research","type":"article"},"uris":["http://www.mendeley.com/documents/?uuid=be501470-f3b0-4fb3-9140-8664c7599f54"]}],"mendeley":{"formattedCitation":"(Revelle, 2017)","plainTextFormattedCitation":"(Revelle, 2017)","previouslyFormattedCitation":"(Revelle, 2017)"},"properties":{"noteIndex":0},"schema":"https://github.com/citation-style-language/schema/raw/master/csl-citation.json"}</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(Revelle, 2017)</w:t>
      </w:r>
      <w:r w:rsidR="00984D58">
        <w:rPr>
          <w:rFonts w:ascii="Times New Roman" w:hAnsi="Times New Roman" w:cs="Times New Roman"/>
          <w:sz w:val="24"/>
          <w:szCs w:val="24"/>
        </w:rPr>
        <w:fldChar w:fldCharType="end"/>
      </w:r>
      <w:r w:rsidR="00F24DD2">
        <w:rPr>
          <w:rFonts w:ascii="Times New Roman" w:hAnsi="Times New Roman" w:cs="Times New Roman"/>
          <w:sz w:val="24"/>
          <w:szCs w:val="24"/>
        </w:rPr>
        <w:t>. The resulting ICCs were excellent (</w:t>
      </w:r>
      <w:r w:rsidR="008109E7">
        <w:rPr>
          <w:rFonts w:ascii="Times New Roman" w:hAnsi="Times New Roman" w:cs="Times New Roman"/>
          <w:sz w:val="24"/>
          <w:szCs w:val="24"/>
        </w:rPr>
        <w:t xml:space="preserve">ICC3k = </w:t>
      </w:r>
      <w:r w:rsidR="00F24DD2">
        <w:rPr>
          <w:rFonts w:ascii="Times New Roman" w:hAnsi="Times New Roman" w:cs="Times New Roman"/>
          <w:sz w:val="24"/>
          <w:szCs w:val="24"/>
        </w:rPr>
        <w:t>.94 for left 2</w:t>
      </w:r>
      <w:r w:rsidR="00B16107">
        <w:rPr>
          <w:rFonts w:ascii="Times New Roman" w:hAnsi="Times New Roman" w:cs="Times New Roman"/>
          <w:sz w:val="24"/>
          <w:szCs w:val="24"/>
        </w:rPr>
        <w:t>D:</w:t>
      </w:r>
      <w:r w:rsidR="00F24DD2">
        <w:rPr>
          <w:rFonts w:ascii="Times New Roman" w:hAnsi="Times New Roman" w:cs="Times New Roman"/>
          <w:sz w:val="24"/>
          <w:szCs w:val="24"/>
        </w:rPr>
        <w:t>4</w:t>
      </w:r>
      <w:r w:rsidR="00B16107">
        <w:rPr>
          <w:rFonts w:ascii="Times New Roman" w:hAnsi="Times New Roman" w:cs="Times New Roman"/>
          <w:sz w:val="24"/>
          <w:szCs w:val="24"/>
        </w:rPr>
        <w:t>D, .88 for right 2D:4D</w:t>
      </w:r>
      <w:r w:rsidR="00F24DD2">
        <w:rPr>
          <w:rFonts w:ascii="Times New Roman" w:hAnsi="Times New Roman" w:cs="Times New Roman"/>
          <w:sz w:val="24"/>
          <w:szCs w:val="24"/>
        </w:rPr>
        <w:t>), indicating high agreement across coders and minimal loss of power to measurement error.</w:t>
      </w:r>
    </w:p>
    <w:p w14:paraId="60BECE98" w14:textId="2A082926" w:rsidR="005A4BAF"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Cold</w:t>
      </w:r>
      <w:r w:rsidR="004E18B2">
        <w:rPr>
          <w:rFonts w:ascii="Times New Roman" w:hAnsi="Times New Roman" w:cs="Times New Roman"/>
          <w:b/>
          <w:sz w:val="24"/>
          <w:szCs w:val="24"/>
        </w:rPr>
        <w:t xml:space="preserve"> </w:t>
      </w:r>
      <w:r w:rsidRPr="008B083A">
        <w:rPr>
          <w:rFonts w:ascii="Times New Roman" w:hAnsi="Times New Roman" w:cs="Times New Roman"/>
          <w:b/>
          <w:sz w:val="24"/>
          <w:szCs w:val="24"/>
        </w:rPr>
        <w:t>pressor task</w:t>
      </w:r>
      <w:r>
        <w:rPr>
          <w:rFonts w:ascii="Times New Roman" w:hAnsi="Times New Roman" w:cs="Times New Roman"/>
          <w:b/>
          <w:sz w:val="24"/>
          <w:szCs w:val="24"/>
        </w:rPr>
        <w:t xml:space="preserve">. </w:t>
      </w:r>
      <w:r>
        <w:rPr>
          <w:rFonts w:ascii="Times New Roman" w:hAnsi="Times New Roman" w:cs="Times New Roman"/>
          <w:sz w:val="24"/>
          <w:szCs w:val="24"/>
        </w:rPr>
        <w:t>Participants had an opportunity to aggress against their partner by assigning the partner to immerse his fist in a bucket of painfully-cold water for an amount of time</w:t>
      </w:r>
      <w:r w:rsidR="005068B3">
        <w:rPr>
          <w:rFonts w:ascii="Times New Roman" w:hAnsi="Times New Roman" w:cs="Times New Roman"/>
          <w:sz w:val="24"/>
          <w:szCs w:val="24"/>
        </w:rPr>
        <w:t xml:space="preserve"> </w:t>
      </w:r>
      <w:r w:rsidR="005068B3">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{"citationItems":[{"id":"ITEM-1","itemData":{"DOI":"10.1177/0146167208321268","ISSN":"0146-1672","abstract":"Sometimes aggression is displaced onto a target who is not totally innocent but emits a mildly irritating behavior called a triggering event. In three experiments, the authors examine stable personal attributes of targets that can impact such triggered displaced aggression (TDA). Lower levels of TDA were directed to targets whose attitudes were similar as compared to dissimilar to those of the actor (Experiment 1) and to targets who were ingroup as compared to out-group members (Experiment 2). Conceptually replicating the findings of Experiments 1 and 2, the manipulated valence of the target (viz., liked, neutral, and disliked) functioned in a similar manner, with positive valence serving a buffering function against a triggering action that followed an initial provocation (Experiment 3). The results from all three experiments are consistent with cognitive neoassociationist theory.","author":[{"dropping-particle":"","family":"Pedersen","given":"William C.","non-dropping-particle":"","parse-names":false,"suffix":""},{"dropping-particle":"","family":"Bushman","given":"Brad J.","non-dropping-particle":"","parse-names":false,"suffix":""},{"dropping-particle":"","family":"Vasquez","given":"Eduardo A.","non-dropping-particle":"","parse-names":false,"suffix":""},{"dropping-particle":"","family":"Miller","given":"Norman","non-dropping-particle":"","parse-names":false,"suffix":""}],"container-title":"Personality and Social Psychology Bulletin","id":"ITEM-1","issue":"10","issued":{"date-parts":[["2008","10","3"]]},"page":"1382-1395","publisher":"SAGE PublicationsSage CA: Los Angeles, CA","title":"Kicking the (Barking) Dog Effect: The Moderating Role of Target Attributes on Triggered Displaced Aggression","type":"article-journal","volume":"34"},"uris":["http://www.mendeley.com/documents/?uuid=37bab39f-54b9-34fb-979a-0a4aee8e4311"]}],"mendeley":{"formattedCitation":"(Pedersen, Bushman, Vasquez, &amp; Miller, 2008)","plainTextFormattedCitation":"(Pedersen, Bushman, Vasquez, &amp; Miller, 2008)","previouslyFormattedCitation":"(Pedersen, Bushman, Vasquez, &amp; Miller, 2008)"},"properties":{"noteIndex":0},"schema":"https://github.com/citation-style-language/schema/raw/master/csl-citation.json"}</w:instrText>
      </w:r>
      <w:r w:rsidR="005068B3">
        <w:rPr>
          <w:rFonts w:ascii="Times New Roman" w:hAnsi="Times New Roman" w:cs="Times New Roman"/>
          <w:sz w:val="24"/>
          <w:szCs w:val="24"/>
        </w:rPr>
        <w:fldChar w:fldCharType="separate"/>
      </w:r>
      <w:r w:rsidR="005068B3" w:rsidRPr="005068B3">
        <w:rPr>
          <w:rFonts w:ascii="Times New Roman" w:hAnsi="Times New Roman" w:cs="Times New Roman"/>
          <w:noProof/>
          <w:sz w:val="24"/>
          <w:szCs w:val="24"/>
        </w:rPr>
        <w:t>(Pedersen, Bushman, Vasquez, &amp; Miller, 2008)</w:t>
      </w:r>
      <w:r w:rsidR="005068B3">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95EF1">
        <w:rPr>
          <w:rFonts w:ascii="Times New Roman" w:hAnsi="Times New Roman" w:cs="Times New Roman"/>
          <w:sz w:val="24"/>
          <w:szCs w:val="24"/>
        </w:rPr>
        <w:t xml:space="preserve">The cover story described the cold pressor as a form of distraction used </w:t>
      </w:r>
      <w:r w:rsidR="00241149">
        <w:rPr>
          <w:rFonts w:ascii="Times New Roman" w:hAnsi="Times New Roman" w:cs="Times New Roman"/>
          <w:sz w:val="24"/>
          <w:szCs w:val="24"/>
        </w:rPr>
        <w:t>to study</w:t>
      </w:r>
      <w:r w:rsidR="00C95EF1">
        <w:rPr>
          <w:rFonts w:ascii="Times New Roman" w:hAnsi="Times New Roman" w:cs="Times New Roman"/>
          <w:sz w:val="24"/>
          <w:szCs w:val="24"/>
        </w:rPr>
        <w:t xml:space="preserve"> decision-making under distraction. </w:t>
      </w:r>
    </w:p>
    <w:p w14:paraId="736425BB" w14:textId="1DFA647E" w:rsidR="00614BF1" w:rsidRDefault="005A4BAF" w:rsidP="005A4BA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cold pressor consisted of a pitcher of water kept in the laboratory refrigerator. Five minutes before the end of the gameplay session, the research assistant added a dozen ice cubes to the pitcher.</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w:t>
      </w:r>
      <w:r w:rsidR="004F1CA2">
        <w:rPr>
          <w:rFonts w:ascii="Times New Roman" w:hAnsi="Times New Roman" w:cs="Times New Roman"/>
          <w:sz w:val="24"/>
          <w:szCs w:val="24"/>
        </w:rPr>
        <w:t>P</w:t>
      </w:r>
      <w:r w:rsidR="00E21DB7">
        <w:rPr>
          <w:rFonts w:ascii="Times New Roman" w:hAnsi="Times New Roman" w:cs="Times New Roman"/>
          <w:sz w:val="24"/>
          <w:szCs w:val="24"/>
        </w:rPr>
        <w:t xml:space="preserve">articipants </w:t>
      </w:r>
      <w:r>
        <w:rPr>
          <w:rFonts w:ascii="Times New Roman" w:hAnsi="Times New Roman" w:cs="Times New Roman"/>
          <w:sz w:val="24"/>
          <w:szCs w:val="24"/>
        </w:rPr>
        <w:t>sampled</w:t>
      </w:r>
      <w:r w:rsidR="00E21DB7">
        <w:rPr>
          <w:rFonts w:ascii="Times New Roman" w:hAnsi="Times New Roman" w:cs="Times New Roman"/>
          <w:sz w:val="24"/>
          <w:szCs w:val="24"/>
        </w:rPr>
        <w:t xml:space="preserve"> the cold water for five </w:t>
      </w:r>
      <w:r>
        <w:rPr>
          <w:rFonts w:ascii="Times New Roman" w:hAnsi="Times New Roman" w:cs="Times New Roman"/>
          <w:sz w:val="24"/>
          <w:szCs w:val="24"/>
        </w:rPr>
        <w:t>seconds, which showed them that cold pressor immersion is unpleasant</w:t>
      </w:r>
      <w:r w:rsidR="002828DC">
        <w:rPr>
          <w:rFonts w:ascii="Times New Roman" w:hAnsi="Times New Roman" w:cs="Times New Roman"/>
          <w:sz w:val="24"/>
          <w:szCs w:val="24"/>
        </w:rPr>
        <w:t xml:space="preserve">. </w:t>
      </w:r>
      <w:r>
        <w:rPr>
          <w:rFonts w:ascii="Times New Roman" w:hAnsi="Times New Roman" w:cs="Times New Roman"/>
          <w:sz w:val="24"/>
          <w:szCs w:val="24"/>
        </w:rPr>
        <w:t>P</w:t>
      </w:r>
      <w:r w:rsidR="002828DC">
        <w:rPr>
          <w:rFonts w:ascii="Times New Roman" w:hAnsi="Times New Roman" w:cs="Times New Roman"/>
          <w:sz w:val="24"/>
          <w:szCs w:val="24"/>
        </w:rPr>
        <w:t>articipant</w:t>
      </w:r>
      <w:r>
        <w:rPr>
          <w:rFonts w:ascii="Times New Roman" w:hAnsi="Times New Roman" w:cs="Times New Roman"/>
          <w:sz w:val="24"/>
          <w:szCs w:val="24"/>
        </w:rPr>
        <w:t>s</w:t>
      </w:r>
      <w:r w:rsidR="002828DC">
        <w:rPr>
          <w:rFonts w:ascii="Times New Roman" w:hAnsi="Times New Roman" w:cs="Times New Roman"/>
          <w:sz w:val="24"/>
          <w:szCs w:val="24"/>
        </w:rPr>
        <w:t xml:space="preserve"> then assigned the</w:t>
      </w:r>
      <w:r>
        <w:rPr>
          <w:rFonts w:ascii="Times New Roman" w:hAnsi="Times New Roman" w:cs="Times New Roman"/>
          <w:sz w:val="24"/>
          <w:szCs w:val="24"/>
        </w:rPr>
        <w:t xml:space="preserve">ir partner to cold pressor </w:t>
      </w:r>
      <w:r w:rsidR="002828DC">
        <w:rPr>
          <w:rFonts w:ascii="Times New Roman" w:hAnsi="Times New Roman" w:cs="Times New Roman"/>
          <w:sz w:val="24"/>
          <w:szCs w:val="24"/>
        </w:rPr>
        <w:t>duration</w:t>
      </w:r>
      <w:r w:rsidR="00A728D0">
        <w:rPr>
          <w:rFonts w:ascii="Times New Roman" w:hAnsi="Times New Roman" w:cs="Times New Roman"/>
          <w:sz w:val="24"/>
          <w:szCs w:val="24"/>
        </w:rPr>
        <w:t xml:space="preserve"> </w:t>
      </w:r>
      <w:r>
        <w:rPr>
          <w:rFonts w:ascii="Times New Roman" w:hAnsi="Times New Roman" w:cs="Times New Roman"/>
          <w:sz w:val="24"/>
          <w:szCs w:val="24"/>
        </w:rPr>
        <w:t xml:space="preserve">using a </w:t>
      </w:r>
      <w:r w:rsidR="00A728D0">
        <w:rPr>
          <w:rFonts w:ascii="Times New Roman" w:hAnsi="Times New Roman" w:cs="Times New Roman"/>
          <w:sz w:val="24"/>
          <w:szCs w:val="24"/>
        </w:rPr>
        <w:t>9-</w:t>
      </w:r>
      <w:r w:rsidR="002828DC">
        <w:rPr>
          <w:rFonts w:ascii="Times New Roman" w:hAnsi="Times New Roman" w:cs="Times New Roman"/>
          <w:sz w:val="24"/>
          <w:szCs w:val="24"/>
        </w:rPr>
        <w:t xml:space="preserve">point scale, ranging from 0 to 80 seconds in 10-second intervals. This measure </w:t>
      </w:r>
      <w:r w:rsidR="00E21DB7">
        <w:rPr>
          <w:rFonts w:ascii="Times New Roman" w:hAnsi="Times New Roman" w:cs="Times New Roman"/>
          <w:sz w:val="24"/>
          <w:szCs w:val="24"/>
        </w:rPr>
        <w:t xml:space="preserve">can be </w:t>
      </w:r>
      <w:r w:rsidR="002828DC">
        <w:rPr>
          <w:rFonts w:ascii="Times New Roman" w:hAnsi="Times New Roman" w:cs="Times New Roman"/>
          <w:sz w:val="24"/>
          <w:szCs w:val="24"/>
        </w:rPr>
        <w:t xml:space="preserve">quantified </w:t>
      </w:r>
      <w:r w:rsidR="00A728D0">
        <w:rPr>
          <w:rFonts w:ascii="Times New Roman" w:hAnsi="Times New Roman" w:cs="Times New Roman"/>
          <w:sz w:val="24"/>
          <w:szCs w:val="24"/>
        </w:rPr>
        <w:t xml:space="preserve">in </w:t>
      </w:r>
      <w:r w:rsidR="002828DC">
        <w:rPr>
          <w:rFonts w:ascii="Times New Roman" w:hAnsi="Times New Roman" w:cs="Times New Roman"/>
          <w:sz w:val="24"/>
          <w:szCs w:val="24"/>
        </w:rPr>
        <w:t>only one way (</w:t>
      </w:r>
      <w:r w:rsidR="00A728D0">
        <w:rPr>
          <w:rFonts w:ascii="Times New Roman" w:hAnsi="Times New Roman" w:cs="Times New Roman"/>
          <w:sz w:val="24"/>
          <w:szCs w:val="24"/>
        </w:rPr>
        <w:t>i.e.,</w:t>
      </w:r>
      <w:r w:rsidR="002828DC">
        <w:rPr>
          <w:rFonts w:ascii="Times New Roman" w:hAnsi="Times New Roman" w:cs="Times New Roman"/>
          <w:sz w:val="24"/>
          <w:szCs w:val="24"/>
        </w:rPr>
        <w:t xml:space="preserve"> 1-9 rating), </w:t>
      </w:r>
      <w:r w:rsidR="00241149">
        <w:rPr>
          <w:rFonts w:ascii="Times New Roman" w:hAnsi="Times New Roman" w:cs="Times New Roman"/>
          <w:sz w:val="24"/>
          <w:szCs w:val="24"/>
        </w:rPr>
        <w:t>avoiding</w:t>
      </w:r>
      <w:r w:rsidR="002828DC">
        <w:rPr>
          <w:rFonts w:ascii="Times New Roman" w:hAnsi="Times New Roman" w:cs="Times New Roman"/>
          <w:sz w:val="24"/>
          <w:szCs w:val="24"/>
        </w:rPr>
        <w:t xml:space="preserve"> concerns </w:t>
      </w:r>
      <w:r w:rsidR="009B5C74">
        <w:rPr>
          <w:rFonts w:ascii="Times New Roman" w:hAnsi="Times New Roman" w:cs="Times New Roman"/>
          <w:sz w:val="24"/>
          <w:szCs w:val="24"/>
        </w:rPr>
        <w:t>about flexible quantification methods associated with the</w:t>
      </w:r>
      <w:r w:rsidR="002828DC">
        <w:rPr>
          <w:rFonts w:ascii="Times New Roman" w:hAnsi="Times New Roman" w:cs="Times New Roman"/>
          <w:sz w:val="24"/>
          <w:szCs w:val="24"/>
        </w:rPr>
        <w:t xml:space="preserve"> competitive reaction time measure of aggression </w:t>
      </w:r>
      <w:r w:rsidR="00823E07">
        <w:rPr>
          <w:rFonts w:ascii="Times New Roman" w:hAnsi="Times New Roman" w:cs="Times New Roman"/>
          <w:sz w:val="24"/>
          <w:szCs w:val="24"/>
        </w:rPr>
        <w:fldChar w:fldCharType="begin" w:fldLock="1"/>
      </w:r>
      <w:r w:rsidR="00A00970">
        <w:rPr>
          <w:rFonts w:ascii="Times New Roman" w:hAnsi="Times New Roman" w:cs="Times New Roman"/>
          <w:sz w:val="24"/>
          <w:szCs w:val="24"/>
        </w:rPr>
        <w:instrText>ADDIN CSL_CITATION {"citationItems":[{"id":"ITEM-1","itemData":{"DOI":"10.1037/a0035569","ISSN":"1939-134X","author":[{"dropping-particle":"","family":"Elson","given":"Malte","non-dropping-particle":"","parse-names":false,"suffix":""},{"dropping-particle":"","family":"Mohseni","given":"M. Rohangis","non-dropping-particle":"","parse-names":false,"suffix":""},{"dropping-particle":"","family":"Breuer","given":"Johannes","non-dropping-particle":"","parse-names":false,"suffix":""},{"dropping-particle":"","family":"Scharkow","given":"Michael","non-dropping-particle":"","parse-names":false,"suffix":""},{"dropping-particle":"","family":"Quandt","given":"Thorsten","non-dropping-particle":"","parse-names":false,"suffix":""}],"container-title":"Psychological Assessment","id":"ITEM-1","issue":"2","issued":{"date-parts":[["2014"]]},"page":"419-432","title":"Press CRTT to measure aggressive behavior: The unstandardized use of the competitive reaction time task in aggression research.","type":"article-journal","volume":"26"},"uris":["http://www.mendeley.com/documents/?uuid=939af810-45d2-39f7-b829-9c67dabe58c9"]}],"mendeley":{"formattedCitation":"(Elson, Mohseni, Breuer, Scharkow, &amp; Quandt, 2014)","plainTextFormattedCitation":"(Elson, Mohseni, Breuer, Scharkow, &amp; Quandt, 2014)","previouslyFormattedCitation":"(Elson, Mohseni, Breuer, Scharkow, &amp; Quandt, 2014)"},"properties":{"noteIndex":0},"schema":"https://github.com/citation-style-language/schema/raw/master/csl-citation.json"}</w:instrText>
      </w:r>
      <w:r w:rsidR="00823E07">
        <w:rPr>
          <w:rFonts w:ascii="Times New Roman" w:hAnsi="Times New Roman" w:cs="Times New Roman"/>
          <w:sz w:val="24"/>
          <w:szCs w:val="24"/>
        </w:rPr>
        <w:fldChar w:fldCharType="separate"/>
      </w:r>
      <w:r w:rsidR="00C866F8" w:rsidRPr="00C866F8">
        <w:rPr>
          <w:rFonts w:ascii="Times New Roman" w:hAnsi="Times New Roman" w:cs="Times New Roman"/>
          <w:noProof/>
          <w:sz w:val="24"/>
          <w:szCs w:val="24"/>
        </w:rPr>
        <w:t>(Elson, Mohseni, Breuer, Scharkow, &amp; Quandt, 2014)</w:t>
      </w:r>
      <w:r w:rsidR="00823E07">
        <w:rPr>
          <w:rFonts w:ascii="Times New Roman" w:hAnsi="Times New Roman" w:cs="Times New Roman"/>
          <w:sz w:val="24"/>
          <w:szCs w:val="24"/>
        </w:rPr>
        <w:fldChar w:fldCharType="end"/>
      </w:r>
      <w:r w:rsidR="002828DC">
        <w:rPr>
          <w:rFonts w:ascii="Times New Roman" w:hAnsi="Times New Roman" w:cs="Times New Roman"/>
          <w:sz w:val="24"/>
          <w:szCs w:val="24"/>
        </w:rPr>
        <w:t>.</w:t>
      </w:r>
      <w:r>
        <w:rPr>
          <w:rFonts w:ascii="Times New Roman" w:hAnsi="Times New Roman" w:cs="Times New Roman"/>
          <w:sz w:val="24"/>
          <w:szCs w:val="24"/>
        </w:rPr>
        <w:t xml:space="preserve"> </w:t>
      </w:r>
    </w:p>
    <w:p w14:paraId="64085F15" w14:textId="0C7DB370" w:rsidR="002828DC" w:rsidRDefault="00940B11"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2828DC" w:rsidRPr="008B083A">
        <w:rPr>
          <w:rFonts w:ascii="Times New Roman" w:hAnsi="Times New Roman" w:cs="Times New Roman"/>
          <w:b/>
          <w:sz w:val="24"/>
          <w:szCs w:val="24"/>
        </w:rPr>
        <w:t>Manipulation checks</w:t>
      </w:r>
      <w:r w:rsidR="002828DC">
        <w:rPr>
          <w:rFonts w:ascii="Times New Roman" w:hAnsi="Times New Roman" w:cs="Times New Roman"/>
          <w:b/>
          <w:sz w:val="24"/>
          <w:szCs w:val="24"/>
        </w:rPr>
        <w:t xml:space="preserve">. </w:t>
      </w:r>
      <w:r w:rsidR="002828DC">
        <w:rPr>
          <w:rFonts w:ascii="Times New Roman" w:hAnsi="Times New Roman" w:cs="Times New Roman"/>
          <w:sz w:val="24"/>
          <w:szCs w:val="24"/>
        </w:rPr>
        <w:t>Participants completed a questionnaire assessing the efficacy of the various parts of the experimental manipulation. First, participants rated their partner’s feedback</w:t>
      </w:r>
      <w:r w:rsidR="00D51E01">
        <w:rPr>
          <w:rFonts w:ascii="Times New Roman" w:hAnsi="Times New Roman" w:cs="Times New Roman"/>
          <w:sz w:val="24"/>
          <w:szCs w:val="24"/>
        </w:rPr>
        <w:t xml:space="preserve"> as pleasant or irritating (6 items)</w:t>
      </w:r>
      <w:r w:rsidR="002828DC">
        <w:rPr>
          <w:rFonts w:ascii="Times New Roman" w:hAnsi="Times New Roman" w:cs="Times New Roman"/>
          <w:sz w:val="24"/>
          <w:szCs w:val="24"/>
        </w:rPr>
        <w:t>. Then, participants rated the video game they played</w:t>
      </w:r>
      <w:r w:rsidR="00D51E01">
        <w:rPr>
          <w:rFonts w:ascii="Times New Roman" w:hAnsi="Times New Roman" w:cs="Times New Roman"/>
          <w:sz w:val="24"/>
          <w:szCs w:val="24"/>
        </w:rPr>
        <w:t xml:space="preserve"> on a number of dimensions</w:t>
      </w:r>
      <w:r w:rsidR="004E18B2">
        <w:rPr>
          <w:rFonts w:ascii="Times New Roman" w:hAnsi="Times New Roman" w:cs="Times New Roman"/>
          <w:sz w:val="24"/>
          <w:szCs w:val="24"/>
        </w:rPr>
        <w:t>,</w:t>
      </w:r>
      <w:r w:rsidR="002828DC">
        <w:rPr>
          <w:rFonts w:ascii="Times New Roman" w:hAnsi="Times New Roman" w:cs="Times New Roman"/>
          <w:sz w:val="24"/>
          <w:szCs w:val="24"/>
        </w:rPr>
        <w:t xml:space="preserve"> </w:t>
      </w:r>
      <w:r w:rsidR="004E18B2">
        <w:rPr>
          <w:rFonts w:ascii="Times New Roman" w:hAnsi="Times New Roman" w:cs="Times New Roman"/>
          <w:sz w:val="24"/>
          <w:szCs w:val="24"/>
        </w:rPr>
        <w:t xml:space="preserve">including how </w:t>
      </w:r>
      <w:r w:rsidR="002828DC">
        <w:rPr>
          <w:rFonts w:ascii="Times New Roman" w:hAnsi="Times New Roman" w:cs="Times New Roman"/>
          <w:sz w:val="24"/>
          <w:szCs w:val="24"/>
        </w:rPr>
        <w:t>violen</w:t>
      </w:r>
      <w:r w:rsidR="004E18B2">
        <w:rPr>
          <w:rFonts w:ascii="Times New Roman" w:hAnsi="Times New Roman" w:cs="Times New Roman"/>
          <w:sz w:val="24"/>
          <w:szCs w:val="24"/>
        </w:rPr>
        <w:t>t</w:t>
      </w:r>
      <w:r w:rsidR="002828DC">
        <w:rPr>
          <w:rFonts w:ascii="Times New Roman" w:hAnsi="Times New Roman" w:cs="Times New Roman"/>
          <w:sz w:val="24"/>
          <w:szCs w:val="24"/>
        </w:rPr>
        <w:t>, excit</w:t>
      </w:r>
      <w:r w:rsidR="004E18B2">
        <w:rPr>
          <w:rFonts w:ascii="Times New Roman" w:hAnsi="Times New Roman" w:cs="Times New Roman"/>
          <w:sz w:val="24"/>
          <w:szCs w:val="24"/>
        </w:rPr>
        <w:t>ing</w:t>
      </w:r>
      <w:r w:rsidR="002828DC">
        <w:rPr>
          <w:rFonts w:ascii="Times New Roman" w:hAnsi="Times New Roman" w:cs="Times New Roman"/>
          <w:sz w:val="24"/>
          <w:szCs w:val="24"/>
        </w:rPr>
        <w:t>, and challen</w:t>
      </w:r>
      <w:r w:rsidR="00D51E01">
        <w:rPr>
          <w:rFonts w:ascii="Times New Roman" w:hAnsi="Times New Roman" w:cs="Times New Roman"/>
          <w:sz w:val="24"/>
          <w:szCs w:val="24"/>
        </w:rPr>
        <w:t>g</w:t>
      </w:r>
      <w:r w:rsidR="004E18B2">
        <w:rPr>
          <w:rFonts w:ascii="Times New Roman" w:hAnsi="Times New Roman" w:cs="Times New Roman"/>
          <w:sz w:val="24"/>
          <w:szCs w:val="24"/>
        </w:rPr>
        <w:t>ing</w:t>
      </w:r>
      <w:r w:rsidR="002828DC">
        <w:rPr>
          <w:rFonts w:ascii="Times New Roman" w:hAnsi="Times New Roman" w:cs="Times New Roman"/>
          <w:sz w:val="24"/>
          <w:szCs w:val="24"/>
        </w:rPr>
        <w:t xml:space="preserve"> it was</w:t>
      </w:r>
      <w:r w:rsidR="00D51E01">
        <w:rPr>
          <w:rFonts w:ascii="Times New Roman" w:hAnsi="Times New Roman" w:cs="Times New Roman"/>
          <w:sz w:val="24"/>
          <w:szCs w:val="24"/>
        </w:rPr>
        <w:t xml:space="preserve"> (18 items)</w:t>
      </w:r>
      <w:r w:rsidR="002828DC">
        <w:rPr>
          <w:rFonts w:ascii="Times New Roman" w:hAnsi="Times New Roman" w:cs="Times New Roman"/>
          <w:sz w:val="24"/>
          <w:szCs w:val="24"/>
        </w:rPr>
        <w:t xml:space="preserve">. </w:t>
      </w:r>
      <w:r w:rsidR="00B43D17">
        <w:rPr>
          <w:rFonts w:ascii="Times New Roman" w:hAnsi="Times New Roman" w:cs="Times New Roman"/>
          <w:sz w:val="24"/>
          <w:szCs w:val="24"/>
        </w:rPr>
        <w:t xml:space="preserve">All items were rated on a 1 (strongly disagree) to 7 (strongly agree) Likert scale. </w:t>
      </w:r>
      <w:r w:rsidR="002828DC">
        <w:rPr>
          <w:rFonts w:ascii="Times New Roman" w:hAnsi="Times New Roman" w:cs="Times New Roman"/>
          <w:sz w:val="24"/>
          <w:szCs w:val="24"/>
        </w:rPr>
        <w:t xml:space="preserve">Participants then rated their degree of experience with video games, first-person shooter video games, and playing video games with a keyboard and mouse. Finally, participants provided demographic information about themselves. </w:t>
      </w:r>
    </w:p>
    <w:p w14:paraId="3034950D" w14:textId="3A745CE7" w:rsidR="002828DC" w:rsidRDefault="0021086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Probe for s</w:t>
      </w:r>
      <w:r w:rsidR="002828DC" w:rsidRPr="008B083A">
        <w:rPr>
          <w:rFonts w:ascii="Times New Roman" w:hAnsi="Times New Roman" w:cs="Times New Roman"/>
          <w:b/>
          <w:sz w:val="24"/>
          <w:szCs w:val="24"/>
        </w:rPr>
        <w:t>uspicion</w:t>
      </w:r>
      <w:r w:rsidR="002828DC">
        <w:rPr>
          <w:rFonts w:ascii="Times New Roman" w:hAnsi="Times New Roman" w:cs="Times New Roman"/>
          <w:b/>
          <w:sz w:val="24"/>
          <w:szCs w:val="24"/>
        </w:rPr>
        <w:t xml:space="preserve">. </w:t>
      </w:r>
      <w:r w:rsidR="00030FE2" w:rsidRPr="00030FE2">
        <w:rPr>
          <w:rFonts w:ascii="Times New Roman" w:hAnsi="Times New Roman" w:cs="Times New Roman"/>
          <w:sz w:val="24"/>
          <w:szCs w:val="24"/>
        </w:rPr>
        <w:t>Research</w:t>
      </w:r>
      <w:r w:rsidR="00030FE2">
        <w:rPr>
          <w:rFonts w:ascii="Times New Roman" w:hAnsi="Times New Roman" w:cs="Times New Roman"/>
          <w:sz w:val="24"/>
          <w:szCs w:val="24"/>
        </w:rPr>
        <w:t xml:space="preserve"> assistants attempted an oral funneled debriefing. Following this oral debriefing, p</w:t>
      </w:r>
      <w:r w:rsidR="002828DC">
        <w:rPr>
          <w:rFonts w:ascii="Times New Roman" w:hAnsi="Times New Roman" w:cs="Times New Roman"/>
          <w:sz w:val="24"/>
          <w:szCs w:val="24"/>
        </w:rPr>
        <w:t xml:space="preserve">articipants completed a questionnaire intended to imitate a funneled debriefing. </w:t>
      </w:r>
      <w:r w:rsidR="00B16107">
        <w:rPr>
          <w:rFonts w:ascii="Times New Roman" w:hAnsi="Times New Roman" w:cs="Times New Roman"/>
          <w:sz w:val="24"/>
          <w:szCs w:val="24"/>
        </w:rPr>
        <w:t>This debriefing questionnaire started</w:t>
      </w:r>
      <w:r w:rsidR="002828DC">
        <w:rPr>
          <w:rFonts w:ascii="Times New Roman" w:hAnsi="Times New Roman" w:cs="Times New Roman"/>
          <w:sz w:val="24"/>
          <w:szCs w:val="24"/>
        </w:rPr>
        <w:t xml:space="preserve"> with broad questions about </w:t>
      </w:r>
      <w:r w:rsidR="00B16107">
        <w:rPr>
          <w:rFonts w:ascii="Times New Roman" w:hAnsi="Times New Roman" w:cs="Times New Roman"/>
          <w:sz w:val="24"/>
          <w:szCs w:val="24"/>
        </w:rPr>
        <w:t xml:space="preserve">the study and then grew increasingly specific, asking whether anything </w:t>
      </w:r>
      <w:r w:rsidR="002828DC">
        <w:rPr>
          <w:rFonts w:ascii="Times New Roman" w:hAnsi="Times New Roman" w:cs="Times New Roman"/>
          <w:sz w:val="24"/>
          <w:szCs w:val="24"/>
        </w:rPr>
        <w:t>seemed strange about the study, the aggression measure</w:t>
      </w:r>
      <w:r w:rsidR="00B16107">
        <w:rPr>
          <w:rFonts w:ascii="Times New Roman" w:hAnsi="Times New Roman" w:cs="Times New Roman"/>
          <w:sz w:val="24"/>
          <w:szCs w:val="24"/>
        </w:rPr>
        <w:t>,</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or</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 xml:space="preserve">the </w:t>
      </w:r>
      <w:r w:rsidR="002828DC">
        <w:rPr>
          <w:rFonts w:ascii="Times New Roman" w:hAnsi="Times New Roman" w:cs="Times New Roman"/>
          <w:sz w:val="24"/>
          <w:szCs w:val="24"/>
        </w:rPr>
        <w:t xml:space="preserve">other participant in the study. </w:t>
      </w:r>
      <w:r w:rsidR="00676572">
        <w:rPr>
          <w:rFonts w:ascii="Times New Roman" w:hAnsi="Times New Roman" w:cs="Times New Roman"/>
          <w:sz w:val="24"/>
          <w:szCs w:val="24"/>
        </w:rPr>
        <w:t>Participants who indicated that the study was about the effects of video games on aggression without picking any lures (debriefing questionnaire, item 1) were marked as suspicious and excluded from analysis.</w:t>
      </w:r>
    </w:p>
    <w:p w14:paraId="6C46E73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Materials</w:t>
      </w:r>
    </w:p>
    <w:p w14:paraId="27F73A4F" w14:textId="6A8074EB"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Modified video games.</w:t>
      </w:r>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sidR="00823E07">
        <w:rPr>
          <w:rFonts w:ascii="Times New Roman" w:hAnsi="Times New Roman" w:cs="Times New Roman"/>
          <w:i/>
          <w:sz w:val="24"/>
          <w:szCs w:val="24"/>
        </w:rPr>
        <w:fldChar w:fldCharType="begin" w:fldLock="1"/>
      </w:r>
      <w:r w:rsidR="001F1CBC">
        <w:rPr>
          <w:rFonts w:ascii="Times New Roman" w:hAnsi="Times New Roman" w:cs="Times New Roman"/>
          <w:i/>
          <w:sz w:val="24"/>
          <w:szCs w:val="24"/>
        </w:rPr>
        <w:instrText>ADDIN CSL_CITATION {"citationItems":[{"id":"ITEM-1","itemData":{"author":[{"dropping-particle":"","family":"iD Software","given":"","non-dropping-particle":"","parse-names":false,"suffix":""}],"id":"ITEM-1","issued":{"date-parts":[["1994"]]},"publisher":"ZeniMax Media","publisher-place":"Rockville, MD","title":"Doom II","type":"article"},"uris":["http://www.mendeley.com/documents/?uuid=a15da0ee-89d6-4973-978c-16a56d3264e8"]}],"mendeley":{"formattedCitation":"(iD Software, 1994)","plainTextFormattedCitation":"(iD Software, 1994)","previouslyFormattedCitation":"(iD Software, 1994)"},"properties":{"noteIndex":0},"schema":"https://github.com/citation-style-language/schema/raw/master/csl-citation.json"}</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(iD Software, 1994)</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were created using software modification tools. These four versions were designed to create a</w:t>
      </w:r>
      <w:r w:rsidR="00C57C2A">
        <w:rPr>
          <w:rFonts w:ascii="Times New Roman" w:hAnsi="Times New Roman" w:cs="Times New Roman"/>
          <w:sz w:val="24"/>
          <w:szCs w:val="24"/>
        </w:rPr>
        <w:t xml:space="preserve"> 2 (Difficulty: Easy, Difficult</w:t>
      </w:r>
      <w:r>
        <w:rPr>
          <w:rFonts w:ascii="Times New Roman" w:hAnsi="Times New Roman" w:cs="Times New Roman"/>
          <w:sz w:val="24"/>
          <w:szCs w:val="24"/>
        </w:rPr>
        <w:t>) x 2 (Violence</w:t>
      </w:r>
      <w:r w:rsidR="00117822">
        <w:rPr>
          <w:rFonts w:ascii="Times New Roman" w:hAnsi="Times New Roman" w:cs="Times New Roman"/>
          <w:sz w:val="24"/>
          <w:szCs w:val="24"/>
        </w:rPr>
        <w:t xml:space="preserve">: Nonviolent, Violent) design. </w:t>
      </w:r>
    </w:p>
    <w:p w14:paraId="52849E1F" w14:textId="1BD630DE"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Violent content was manipulated by changing the </w:t>
      </w:r>
      <w:r w:rsidR="00F739A9">
        <w:rPr>
          <w:rFonts w:ascii="Times New Roman" w:hAnsi="Times New Roman" w:cs="Times New Roman"/>
          <w:sz w:val="24"/>
          <w:szCs w:val="24"/>
        </w:rPr>
        <w:t>graphics, sounds, and story of the game while leaving the controls and enemy behavior constant</w:t>
      </w:r>
      <w:r>
        <w:rPr>
          <w:rFonts w:ascii="Times New Roman" w:hAnsi="Times New Roman" w:cs="Times New Roman"/>
          <w:sz w:val="24"/>
          <w:szCs w:val="24"/>
        </w:rPr>
        <w:t xml:space="preserve">. </w:t>
      </w:r>
      <w:r w:rsidR="00F739A9">
        <w:rPr>
          <w:rFonts w:ascii="Times New Roman" w:hAnsi="Times New Roman" w:cs="Times New Roman"/>
          <w:sz w:val="24"/>
          <w:szCs w:val="24"/>
        </w:rPr>
        <w:t xml:space="preserve">In the violent version, </w:t>
      </w:r>
      <w:r w:rsidR="00F739A9">
        <w:rPr>
          <w:rFonts w:ascii="Times New Roman" w:hAnsi="Times New Roman" w:cs="Times New Roman"/>
          <w:sz w:val="24"/>
          <w:szCs w:val="24"/>
        </w:rPr>
        <w:lastRenderedPageBreak/>
        <w:t xml:space="preserve">enemy graphics and sounds were borrowed from </w:t>
      </w:r>
      <w:r w:rsidR="00F739A9">
        <w:rPr>
          <w:rFonts w:ascii="Times New Roman" w:hAnsi="Times New Roman" w:cs="Times New Roman"/>
          <w:i/>
          <w:sz w:val="24"/>
          <w:szCs w:val="24"/>
        </w:rPr>
        <w:t xml:space="preserve">Brutal Doom </w:t>
      </w:r>
      <w:r w:rsidR="00823E07">
        <w:rPr>
          <w:rFonts w:ascii="Times New Roman" w:hAnsi="Times New Roman" w:cs="Times New Roman"/>
          <w:i/>
          <w:sz w:val="24"/>
          <w:szCs w:val="24"/>
        </w:rPr>
        <w:fldChar w:fldCharType="begin" w:fldLock="1"/>
      </w:r>
      <w:r w:rsidR="001F1CBC">
        <w:rPr>
          <w:rFonts w:ascii="Times New Roman" w:hAnsi="Times New Roman" w:cs="Times New Roman"/>
          <w:i/>
          <w:sz w:val="24"/>
          <w:szCs w:val="24"/>
        </w:rPr>
        <w:instrText>ADDIN CSL_CITATION {"citationItems":[{"id":"ITEM-1","itemData":{"author":[{"dropping-particle":"","family":"Abenante","given":"M","non-dropping-particle":"","parse-names":false,"suffix":""}],"id":"ITEM-1","issued":{"date-parts":[["2012"]]},"number":"0.16","title":"Brutal Doom","type":"article"},"uris":["http://www.mendeley.com/documents/?uuid=65a57d71-6643-409e-885a-bce309d99c0f"]}],"mendeley":{"formattedCitation":"(Abenante, 2012)","plainTextFormattedCitation":"(Abenante, 2012)","previouslyFormattedCitation":"(Abenante, 2012)"},"properties":{"noteIndex":0},"schema":"https://github.com/citation-style-language/schema/raw/master/csl-citation.json"}</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(Abenante, 2012)</w:t>
      </w:r>
      <w:r w:rsidR="00823E07">
        <w:rPr>
          <w:rFonts w:ascii="Times New Roman" w:hAnsi="Times New Roman" w:cs="Times New Roman"/>
          <w:i/>
          <w:sz w:val="24"/>
          <w:szCs w:val="24"/>
        </w:rPr>
        <w:fldChar w:fldCharType="end"/>
      </w:r>
      <w:r w:rsidR="00F739A9">
        <w:rPr>
          <w:rFonts w:ascii="Times New Roman" w:hAnsi="Times New Roman" w:cs="Times New Roman"/>
          <w:sz w:val="24"/>
          <w:szCs w:val="24"/>
        </w:rPr>
        <w:t xml:space="preserve">, a modified form of </w:t>
      </w:r>
      <w:r w:rsidR="00F739A9">
        <w:rPr>
          <w:rFonts w:ascii="Times New Roman" w:hAnsi="Times New Roman" w:cs="Times New Roman"/>
          <w:i/>
          <w:sz w:val="24"/>
          <w:szCs w:val="24"/>
        </w:rPr>
        <w:t xml:space="preserve">Doom II </w:t>
      </w:r>
      <w:r w:rsidR="00F739A9">
        <w:rPr>
          <w:rFonts w:ascii="Times New Roman" w:hAnsi="Times New Roman" w:cs="Times New Roman"/>
          <w:sz w:val="24"/>
          <w:szCs w:val="24"/>
        </w:rPr>
        <w:t>that makes the game more violent. In this game, defeated enemies explode</w:t>
      </w:r>
      <w:r w:rsidR="00A72869">
        <w:rPr>
          <w:rFonts w:ascii="Times New Roman" w:hAnsi="Times New Roman" w:cs="Times New Roman"/>
          <w:sz w:val="24"/>
          <w:szCs w:val="24"/>
        </w:rPr>
        <w:t>d</w:t>
      </w:r>
      <w:r w:rsidR="00F739A9">
        <w:rPr>
          <w:rFonts w:ascii="Times New Roman" w:hAnsi="Times New Roman" w:cs="Times New Roman"/>
          <w:sz w:val="24"/>
          <w:szCs w:val="24"/>
        </w:rPr>
        <w:t xml:space="preserve"> into fountains of gore. </w:t>
      </w:r>
      <w:r w:rsidR="00A72869">
        <w:rPr>
          <w:rFonts w:ascii="Times New Roman" w:hAnsi="Times New Roman" w:cs="Times New Roman"/>
          <w:sz w:val="24"/>
          <w:szCs w:val="24"/>
        </w:rPr>
        <w:t xml:space="preserve">Participants in this condition were told </w:t>
      </w:r>
      <w:r w:rsidR="00E21DB7">
        <w:rPr>
          <w:rFonts w:ascii="Times New Roman" w:hAnsi="Times New Roman" w:cs="Times New Roman"/>
          <w:sz w:val="24"/>
          <w:szCs w:val="24"/>
        </w:rPr>
        <w:t xml:space="preserve">to </w:t>
      </w:r>
      <w:r w:rsidR="00A72869">
        <w:rPr>
          <w:rFonts w:ascii="Times New Roman" w:hAnsi="Times New Roman" w:cs="Times New Roman"/>
          <w:sz w:val="24"/>
          <w:szCs w:val="24"/>
        </w:rPr>
        <w:t xml:space="preserve">kill all the </w:t>
      </w:r>
      <w:r w:rsidR="00E7394E">
        <w:rPr>
          <w:rFonts w:ascii="Times New Roman" w:hAnsi="Times New Roman" w:cs="Times New Roman"/>
          <w:sz w:val="24"/>
          <w:szCs w:val="24"/>
        </w:rPr>
        <w:t>aliens</w:t>
      </w:r>
      <w:r w:rsidR="00A72869">
        <w:rPr>
          <w:rFonts w:ascii="Times New Roman" w:hAnsi="Times New Roman" w:cs="Times New Roman"/>
          <w:sz w:val="24"/>
          <w:szCs w:val="24"/>
        </w:rPr>
        <w:t xml:space="preserve">. </w:t>
      </w:r>
      <w:r>
        <w:rPr>
          <w:rFonts w:ascii="Times New Roman" w:hAnsi="Times New Roman" w:cs="Times New Roman"/>
          <w:sz w:val="24"/>
          <w:szCs w:val="24"/>
        </w:rPr>
        <w:t xml:space="preserve">In the nonviolent version, enemy graphics and sounds were borrowed from </w:t>
      </w:r>
      <w:r>
        <w:rPr>
          <w:rFonts w:ascii="Times New Roman" w:hAnsi="Times New Roman" w:cs="Times New Roman"/>
          <w:i/>
          <w:sz w:val="24"/>
          <w:szCs w:val="24"/>
        </w:rPr>
        <w:t xml:space="preserve">Chex Quest </w:t>
      </w:r>
      <w:r w:rsidR="00823E07">
        <w:rPr>
          <w:rFonts w:ascii="Times New Roman" w:hAnsi="Times New Roman" w:cs="Times New Roman"/>
          <w:i/>
          <w:sz w:val="24"/>
          <w:szCs w:val="24"/>
        </w:rPr>
        <w:fldChar w:fldCharType="begin" w:fldLock="1"/>
      </w:r>
      <w:r w:rsidR="001F1CBC">
        <w:rPr>
          <w:rFonts w:ascii="Times New Roman" w:hAnsi="Times New Roman" w:cs="Times New Roman"/>
          <w:i/>
          <w:sz w:val="24"/>
          <w:szCs w:val="24"/>
        </w:rPr>
        <w:instrText>ADDIN CSL_CITATION {"citationItems":[{"id":"ITEM-1","itemData":{"author":[{"dropping-particle":"","family":"Digital Café","given":"","non-dropping-particle":"","parse-names":false,"suffix":""}],"id":"ITEM-1","issued":{"date-parts":[["1996"]]},"title":"Chex Quest","type":"article"},"uris":["http://www.mendeley.com/documents/?uuid=3747308a-81ac-4eb4-a560-18def8f900b5"]}],"mendeley":{"formattedCitation":"(Digital Café, 1996)","plainTextFormattedCitation":"(Digital Café, 1996)","previouslyFormattedCitation":"(Digital Café, 1996)"},"properties":{"noteIndex":0},"schema":"https://github.com/citation-style-language/schema/raw/master/csl-citation.json"}</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(Digital Café, 1996)</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silly-looking booger aliens. Participants in this condition </w:t>
      </w:r>
      <w:r w:rsidR="00F739A9">
        <w:rPr>
          <w:rFonts w:ascii="Times New Roman" w:hAnsi="Times New Roman" w:cs="Times New Roman"/>
          <w:sz w:val="24"/>
          <w:szCs w:val="24"/>
        </w:rPr>
        <w:t>we</w:t>
      </w:r>
      <w:r>
        <w:rPr>
          <w:rFonts w:ascii="Times New Roman" w:hAnsi="Times New Roman" w:cs="Times New Roman"/>
          <w:sz w:val="24"/>
          <w:szCs w:val="24"/>
        </w:rPr>
        <w:t xml:space="preserve">re told that the aliens </w:t>
      </w:r>
      <w:r w:rsidR="00E21DB7">
        <w:rPr>
          <w:rFonts w:ascii="Times New Roman" w:hAnsi="Times New Roman" w:cs="Times New Roman"/>
          <w:sz w:val="24"/>
          <w:szCs w:val="24"/>
        </w:rPr>
        <w:t>were</w:t>
      </w:r>
      <w:r>
        <w:rPr>
          <w:rFonts w:ascii="Times New Roman" w:hAnsi="Times New Roman" w:cs="Times New Roman"/>
          <w:sz w:val="24"/>
          <w:szCs w:val="24"/>
        </w:rPr>
        <w:t xml:space="preserve"> lost and confused and need</w:t>
      </w:r>
      <w:r w:rsidR="00E21DB7">
        <w:rPr>
          <w:rFonts w:ascii="Times New Roman" w:hAnsi="Times New Roman" w:cs="Times New Roman"/>
          <w:sz w:val="24"/>
          <w:szCs w:val="24"/>
        </w:rPr>
        <w:t>ed</w:t>
      </w:r>
      <w:r>
        <w:rPr>
          <w:rFonts w:ascii="Times New Roman" w:hAnsi="Times New Roman" w:cs="Times New Roman"/>
          <w:sz w:val="24"/>
          <w:szCs w:val="24"/>
        </w:rPr>
        <w:t xml:space="preserve"> to be sent home with the </w:t>
      </w:r>
      <w:r w:rsidR="00E7394E">
        <w:rPr>
          <w:rFonts w:ascii="Times New Roman" w:hAnsi="Times New Roman" w:cs="Times New Roman"/>
          <w:sz w:val="24"/>
          <w:szCs w:val="24"/>
        </w:rPr>
        <w:t>“</w:t>
      </w:r>
      <w:r>
        <w:rPr>
          <w:rFonts w:ascii="Times New Roman" w:hAnsi="Times New Roman" w:cs="Times New Roman"/>
          <w:sz w:val="24"/>
          <w:szCs w:val="24"/>
        </w:rPr>
        <w:t>zorcher</w:t>
      </w:r>
      <w:r w:rsidR="00E7394E">
        <w:rPr>
          <w:rFonts w:ascii="Times New Roman" w:hAnsi="Times New Roman" w:cs="Times New Roman"/>
          <w:sz w:val="24"/>
          <w:szCs w:val="24"/>
        </w:rPr>
        <w:t>”, a tool resembling a remote controller.</w:t>
      </w:r>
    </w:p>
    <w:p w14:paraId="20FA265E" w14:textId="6472E633"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difficulty of the games was manipulated by changing the enemies’ artificial intelligence. In the difficult version of the game, the enemies fought </w:t>
      </w:r>
      <w:r w:rsidR="00355ADB">
        <w:rPr>
          <w:rFonts w:ascii="Times New Roman" w:hAnsi="Times New Roman" w:cs="Times New Roman"/>
          <w:sz w:val="24"/>
          <w:szCs w:val="24"/>
        </w:rPr>
        <w:t>back</w:t>
      </w:r>
      <w:r w:rsidR="009B5C74">
        <w:rPr>
          <w:rFonts w:ascii="Times New Roman" w:hAnsi="Times New Roman" w:cs="Times New Roman"/>
          <w:sz w:val="24"/>
          <w:szCs w:val="24"/>
        </w:rPr>
        <w:t xml:space="preserve">, using </w:t>
      </w:r>
      <w:r w:rsidR="0043453B">
        <w:rPr>
          <w:rFonts w:ascii="Times New Roman" w:hAnsi="Times New Roman" w:cs="Times New Roman"/>
          <w:sz w:val="24"/>
          <w:szCs w:val="24"/>
        </w:rPr>
        <w:t xml:space="preserve">weapons </w:t>
      </w:r>
      <w:r w:rsidR="009B5C74">
        <w:rPr>
          <w:rFonts w:ascii="Times New Roman" w:hAnsi="Times New Roman" w:cs="Times New Roman"/>
          <w:sz w:val="24"/>
          <w:szCs w:val="24"/>
        </w:rPr>
        <w:t>in the violent game and throwing boogers in the nonviolent game</w:t>
      </w:r>
      <w:r>
        <w:rPr>
          <w:rFonts w:ascii="Times New Roman" w:hAnsi="Times New Roman" w:cs="Times New Roman"/>
          <w:sz w:val="24"/>
          <w:szCs w:val="24"/>
        </w:rPr>
        <w:t xml:space="preserve">. </w:t>
      </w:r>
      <w:r w:rsidR="006B5437">
        <w:rPr>
          <w:rFonts w:ascii="Times New Roman" w:hAnsi="Times New Roman" w:cs="Times New Roman"/>
          <w:sz w:val="24"/>
          <w:szCs w:val="24"/>
        </w:rPr>
        <w:t xml:space="preserve">Players receiving too many hits would die or become trapped in goo, having to restart the level. </w:t>
      </w:r>
      <w:r>
        <w:rPr>
          <w:rFonts w:ascii="Times New Roman" w:hAnsi="Times New Roman" w:cs="Times New Roman"/>
          <w:sz w:val="24"/>
          <w:szCs w:val="24"/>
        </w:rPr>
        <w:t xml:space="preserve">In the easy version of the game, enemies </w:t>
      </w:r>
      <w:r w:rsidR="00355ADB">
        <w:rPr>
          <w:rFonts w:ascii="Times New Roman" w:hAnsi="Times New Roman" w:cs="Times New Roman"/>
          <w:sz w:val="24"/>
          <w:szCs w:val="24"/>
        </w:rPr>
        <w:t xml:space="preserve">would not </w:t>
      </w:r>
      <w:r w:rsidR="00E21DB7">
        <w:rPr>
          <w:rFonts w:ascii="Times New Roman" w:hAnsi="Times New Roman" w:cs="Times New Roman"/>
          <w:sz w:val="24"/>
          <w:szCs w:val="24"/>
        </w:rPr>
        <w:t>attack the player</w:t>
      </w:r>
      <w:r w:rsidR="00355ADB">
        <w:rPr>
          <w:rFonts w:ascii="Times New Roman" w:hAnsi="Times New Roman" w:cs="Times New Roman"/>
          <w:sz w:val="24"/>
          <w:szCs w:val="24"/>
        </w:rPr>
        <w:t xml:space="preserve"> </w:t>
      </w:r>
      <w:r w:rsidR="00E21DB7">
        <w:rPr>
          <w:rFonts w:ascii="Times New Roman" w:hAnsi="Times New Roman" w:cs="Times New Roman"/>
          <w:sz w:val="24"/>
          <w:szCs w:val="24"/>
        </w:rPr>
        <w:t xml:space="preserve">and </w:t>
      </w:r>
      <w:r w:rsidR="00355ADB">
        <w:rPr>
          <w:rFonts w:ascii="Times New Roman" w:hAnsi="Times New Roman" w:cs="Times New Roman"/>
          <w:sz w:val="24"/>
          <w:szCs w:val="24"/>
        </w:rPr>
        <w:t xml:space="preserve">instead </w:t>
      </w:r>
      <w:r>
        <w:rPr>
          <w:rFonts w:ascii="Times New Roman" w:hAnsi="Times New Roman" w:cs="Times New Roman"/>
          <w:sz w:val="24"/>
          <w:szCs w:val="24"/>
        </w:rPr>
        <w:t>walk</w:t>
      </w:r>
      <w:r w:rsidR="00E21DB7">
        <w:rPr>
          <w:rFonts w:ascii="Times New Roman" w:hAnsi="Times New Roman" w:cs="Times New Roman"/>
          <w:sz w:val="24"/>
          <w:szCs w:val="24"/>
        </w:rPr>
        <w:t>ed</w:t>
      </w:r>
      <w:r>
        <w:rPr>
          <w:rFonts w:ascii="Times New Roman" w:hAnsi="Times New Roman" w:cs="Times New Roman"/>
          <w:sz w:val="24"/>
          <w:szCs w:val="24"/>
        </w:rPr>
        <w:t xml:space="preserve"> slowly towards the player and wait</w:t>
      </w:r>
      <w:r w:rsidR="00E21DB7">
        <w:rPr>
          <w:rFonts w:ascii="Times New Roman" w:hAnsi="Times New Roman" w:cs="Times New Roman"/>
          <w:sz w:val="24"/>
          <w:szCs w:val="24"/>
        </w:rPr>
        <w:t>ed</w:t>
      </w:r>
      <w:r>
        <w:rPr>
          <w:rFonts w:ascii="Times New Roman" w:hAnsi="Times New Roman" w:cs="Times New Roman"/>
          <w:sz w:val="24"/>
          <w:szCs w:val="24"/>
        </w:rPr>
        <w:t xml:space="preserve"> to be killed or zorched.</w:t>
      </w:r>
    </w:p>
    <w:p w14:paraId="64C1B6D5" w14:textId="69BC96E2" w:rsidR="00D660FD" w:rsidRPr="009D358A" w:rsidRDefault="00D660FD" w:rsidP="00D660F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games were also programmed to track some statistics about the player’s performance. These </w:t>
      </w:r>
      <w:r w:rsidR="00940B11">
        <w:rPr>
          <w:rFonts w:ascii="Times New Roman" w:hAnsi="Times New Roman" w:cs="Times New Roman"/>
          <w:sz w:val="24"/>
          <w:szCs w:val="24"/>
        </w:rPr>
        <w:t xml:space="preserve">gameplay </w:t>
      </w:r>
      <w:r>
        <w:rPr>
          <w:rFonts w:ascii="Times New Roman" w:hAnsi="Times New Roman" w:cs="Times New Roman"/>
          <w:sz w:val="24"/>
          <w:szCs w:val="24"/>
        </w:rPr>
        <w:t>variables included player deaths,</w:t>
      </w:r>
      <w:r w:rsidR="00940B11">
        <w:rPr>
          <w:rFonts w:ascii="Times New Roman" w:hAnsi="Times New Roman" w:cs="Times New Roman"/>
          <w:sz w:val="24"/>
          <w:szCs w:val="24"/>
        </w:rPr>
        <w:t xml:space="preserve"> </w:t>
      </w:r>
      <w:r>
        <w:rPr>
          <w:rFonts w:ascii="Times New Roman" w:hAnsi="Times New Roman" w:cs="Times New Roman"/>
          <w:sz w:val="24"/>
          <w:szCs w:val="24"/>
        </w:rPr>
        <w:t xml:space="preserve">player kills, wounds received, bullets fired, shotgun shells fired, and distance progressed. These </w:t>
      </w:r>
      <w:r w:rsidR="00241149">
        <w:rPr>
          <w:rFonts w:ascii="Times New Roman" w:hAnsi="Times New Roman" w:cs="Times New Roman"/>
          <w:sz w:val="24"/>
          <w:szCs w:val="24"/>
        </w:rPr>
        <w:t>were used</w:t>
      </w:r>
      <w:r w:rsidR="005A4BAF">
        <w:rPr>
          <w:rFonts w:ascii="Times New Roman" w:hAnsi="Times New Roman" w:cs="Times New Roman"/>
          <w:sz w:val="24"/>
          <w:szCs w:val="24"/>
        </w:rPr>
        <w:t xml:space="preserve"> </w:t>
      </w:r>
      <w:r>
        <w:rPr>
          <w:rFonts w:ascii="Times New Roman" w:hAnsi="Times New Roman" w:cs="Times New Roman"/>
          <w:sz w:val="24"/>
          <w:szCs w:val="24"/>
        </w:rPr>
        <w:t xml:space="preserve">to </w:t>
      </w:r>
      <w:r w:rsidR="005A4BAF">
        <w:rPr>
          <w:rFonts w:ascii="Times New Roman" w:hAnsi="Times New Roman" w:cs="Times New Roman"/>
          <w:sz w:val="24"/>
          <w:szCs w:val="24"/>
        </w:rPr>
        <w:t xml:space="preserve">ensure </w:t>
      </w:r>
      <w:r>
        <w:rPr>
          <w:rFonts w:ascii="Times New Roman" w:hAnsi="Times New Roman" w:cs="Times New Roman"/>
          <w:sz w:val="24"/>
          <w:szCs w:val="24"/>
        </w:rPr>
        <w:t xml:space="preserve">that players assigned to the easy condition did not receive wounds and that all players </w:t>
      </w:r>
      <w:r w:rsidR="005A4BAF">
        <w:rPr>
          <w:rFonts w:ascii="Times New Roman" w:hAnsi="Times New Roman" w:cs="Times New Roman"/>
          <w:sz w:val="24"/>
          <w:szCs w:val="24"/>
        </w:rPr>
        <w:t>used</w:t>
      </w:r>
      <w:r>
        <w:rPr>
          <w:rFonts w:ascii="Times New Roman" w:hAnsi="Times New Roman" w:cs="Times New Roman"/>
          <w:sz w:val="24"/>
          <w:szCs w:val="24"/>
        </w:rPr>
        <w:t xml:space="preserve"> their weapons</w:t>
      </w:r>
      <w:r w:rsidR="00940B11">
        <w:rPr>
          <w:rFonts w:ascii="Times New Roman" w:hAnsi="Times New Roman" w:cs="Times New Roman"/>
          <w:sz w:val="24"/>
          <w:szCs w:val="24"/>
        </w:rPr>
        <w:t>/zorchers and killed/zorched some monsters</w:t>
      </w:r>
      <w:r>
        <w:rPr>
          <w:rFonts w:ascii="Times New Roman" w:hAnsi="Times New Roman" w:cs="Times New Roman"/>
          <w:sz w:val="24"/>
          <w:szCs w:val="24"/>
        </w:rPr>
        <w:t>.</w:t>
      </w:r>
    </w:p>
    <w:p w14:paraId="379E95C0" w14:textId="77777777" w:rsidR="002828DC" w:rsidRPr="00D07580" w:rsidRDefault="002108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Procedure</w:t>
      </w:r>
    </w:p>
    <w:p w14:paraId="59E3CA07" w14:textId="3E997535"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w:t>
      </w:r>
      <w:r w:rsidR="00355ADB">
        <w:rPr>
          <w:rFonts w:ascii="Times New Roman" w:hAnsi="Times New Roman" w:cs="Times New Roman"/>
          <w:sz w:val="24"/>
          <w:szCs w:val="24"/>
        </w:rPr>
        <w:t xml:space="preserve">In the case that only one participant was present, a male research assistant or graduate student would pretend to be the other participant. </w:t>
      </w:r>
      <w:r w:rsidRPr="0078362B">
        <w:rPr>
          <w:rFonts w:ascii="Times New Roman" w:hAnsi="Times New Roman" w:cs="Times New Roman"/>
          <w:sz w:val="24"/>
          <w:szCs w:val="24"/>
        </w:rPr>
        <w:t xml:space="preserve">Following consent, </w:t>
      </w:r>
      <w:r w:rsidR="00355ADB">
        <w:rPr>
          <w:rFonts w:ascii="Times New Roman" w:hAnsi="Times New Roman" w:cs="Times New Roman"/>
          <w:sz w:val="24"/>
          <w:szCs w:val="24"/>
        </w:rPr>
        <w:lastRenderedPageBreak/>
        <w:t>their hands were scanned</w:t>
      </w:r>
      <w:r w:rsidRPr="0078362B">
        <w:rPr>
          <w:rFonts w:ascii="Times New Roman" w:hAnsi="Times New Roman" w:cs="Times New Roman"/>
          <w:sz w:val="24"/>
          <w:szCs w:val="24"/>
        </w:rPr>
        <w:t xml:space="preserve">. </w:t>
      </w:r>
      <w:r w:rsidR="00355ADB">
        <w:rPr>
          <w:rFonts w:ascii="Times New Roman" w:hAnsi="Times New Roman" w:cs="Times New Roman"/>
          <w:sz w:val="24"/>
          <w:szCs w:val="24"/>
        </w:rPr>
        <w:t>P</w:t>
      </w:r>
      <w:r w:rsidRPr="0078362B">
        <w:rPr>
          <w:rFonts w:ascii="Times New Roman" w:hAnsi="Times New Roman" w:cs="Times New Roman"/>
          <w:sz w:val="24"/>
          <w:szCs w:val="24"/>
        </w:rPr>
        <w:t xml:space="preserve">articipants </w:t>
      </w:r>
      <w:r>
        <w:rPr>
          <w:rFonts w:ascii="Times New Roman" w:hAnsi="Times New Roman" w:cs="Times New Roman"/>
          <w:sz w:val="24"/>
          <w:szCs w:val="24"/>
        </w:rPr>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14:paraId="12CA623C" w14:textId="72E81C48" w:rsidR="002828DC" w:rsidRPr="0078362B" w:rsidRDefault="00F739A9"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Participants were provoked by their partner in a procedure adapted from </w:t>
      </w:r>
      <w:r w:rsidR="00984D58">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{"citationItems":[{"id":"ITEM-1","itemData":{"DOI":"10.1037/0022-3514.75.1.219","ISSN":"1939-1315","author":[{"dropping-particle":"","family":"Bushman","given":"Brad J.","non-dropping-particle":"","parse-names":false,"suffix":""},{"dropping-particle":"","family":"Baumeister","given":"Roy F.","non-dropping-particle":"","parse-names":false,"suffix":""}],"container-title":"Journal of Personality and Social Psychology","id":"ITEM-1","issue":"1","issued":{"date-parts":[["1998"]]},"page":"219-229","title":"Threatened egotism, narcissism, self-esteem, and direct and displaced aggression: Does self-love or self-hate lead to violence?","type":"article-journal","volume":"75"},"uris":["http://www.mendeley.com/documents/?uuid=bc87c909-69e3-330a-8516-cca428393495"]}],"mendeley":{"formattedCitation":"(Bushman &amp; Baumeister, 1998)","manualFormatting":"Bushman and Baumeister (1998)","plainTextFormattedCitation":"(Bushman &amp; Baumeister, 1998)","previouslyFormattedCitation":"(Bushman &amp; Baumeister, 1998)"},"properties":{"noteIndex":0},"schema":"https://github.com/citation-style-language/schema/raw/master/csl-citation.json"}</w:instrText>
      </w:r>
      <w:r w:rsidR="00984D58">
        <w:rPr>
          <w:rFonts w:ascii="Times New Roman" w:hAnsi="Times New Roman" w:cs="Times New Roman"/>
          <w:sz w:val="24"/>
          <w:szCs w:val="24"/>
        </w:rPr>
        <w:fldChar w:fldCharType="separate"/>
      </w:r>
      <w:r w:rsidR="005068B3">
        <w:rPr>
          <w:rFonts w:ascii="Times New Roman" w:hAnsi="Times New Roman" w:cs="Times New Roman"/>
          <w:noProof/>
          <w:sz w:val="24"/>
          <w:szCs w:val="24"/>
        </w:rPr>
        <w:t>Bushman and</w:t>
      </w:r>
      <w:r w:rsidR="00984D58" w:rsidRPr="00984D58">
        <w:rPr>
          <w:rFonts w:ascii="Times New Roman" w:hAnsi="Times New Roman" w:cs="Times New Roman"/>
          <w:noProof/>
          <w:sz w:val="24"/>
          <w:szCs w:val="24"/>
        </w:rPr>
        <w:t xml:space="preserve"> Baumeister </w:t>
      </w:r>
      <w:r w:rsidR="005068B3">
        <w:rPr>
          <w:rFonts w:ascii="Times New Roman" w:hAnsi="Times New Roman" w:cs="Times New Roman"/>
          <w:noProof/>
          <w:sz w:val="24"/>
          <w:szCs w:val="24"/>
        </w:rPr>
        <w:t>(</w:t>
      </w:r>
      <w:r w:rsidR="00984D58" w:rsidRPr="00984D58">
        <w:rPr>
          <w:rFonts w:ascii="Times New Roman" w:hAnsi="Times New Roman" w:cs="Times New Roman"/>
          <w:noProof/>
          <w:sz w:val="24"/>
          <w:szCs w:val="24"/>
        </w:rPr>
        <w:t>1998)</w:t>
      </w:r>
      <w:r w:rsidR="00984D58">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828DC" w:rsidRPr="0078362B">
        <w:rPr>
          <w:rFonts w:ascii="Times New Roman" w:hAnsi="Times New Roman" w:cs="Times New Roman"/>
          <w:sz w:val="24"/>
          <w:szCs w:val="24"/>
        </w:rPr>
        <w:t xml:space="preserve">Participants </w:t>
      </w:r>
      <w:r w:rsidR="002828DC">
        <w:rPr>
          <w:rFonts w:ascii="Times New Roman" w:hAnsi="Times New Roman" w:cs="Times New Roman"/>
          <w:sz w:val="24"/>
          <w:szCs w:val="24"/>
        </w:rPr>
        <w:t xml:space="preserve">were </w:t>
      </w:r>
      <w:r w:rsidR="002828DC" w:rsidRPr="0078362B">
        <w:rPr>
          <w:rFonts w:ascii="Times New Roman" w:hAnsi="Times New Roman" w:cs="Times New Roman"/>
          <w:sz w:val="24"/>
          <w:szCs w:val="24"/>
        </w:rPr>
        <w:t xml:space="preserve">given an envelope, a sheet of loose-leaf paper, and a printed essay prompt. They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informed that the first task </w:t>
      </w:r>
      <w:r w:rsidR="00D23C31">
        <w:rPr>
          <w:rFonts w:ascii="Times New Roman" w:hAnsi="Times New Roman" w:cs="Times New Roman"/>
          <w:sz w:val="24"/>
          <w:szCs w:val="24"/>
        </w:rPr>
        <w:t>was</w:t>
      </w:r>
      <w:r w:rsidR="002828DC" w:rsidRPr="0078362B">
        <w:rPr>
          <w:rFonts w:ascii="Times New Roman" w:hAnsi="Times New Roman" w:cs="Times New Roman"/>
          <w:sz w:val="24"/>
          <w:szCs w:val="24"/>
        </w:rPr>
        <w:t xml:space="preserve"> to write a five-minute persuasive essay of their personal views on abortion</w:t>
      </w:r>
      <w:r w:rsidR="00A728D0">
        <w:rPr>
          <w:rFonts w:ascii="Times New Roman" w:hAnsi="Times New Roman" w:cs="Times New Roman"/>
          <w:sz w:val="24"/>
          <w:szCs w:val="24"/>
        </w:rPr>
        <w:t>,</w:t>
      </w:r>
      <w:r w:rsidR="002828DC" w:rsidRPr="0078362B">
        <w:rPr>
          <w:rFonts w:ascii="Times New Roman" w:hAnsi="Times New Roman" w:cs="Times New Roman"/>
          <w:sz w:val="24"/>
          <w:szCs w:val="24"/>
        </w:rPr>
        <w:t xml:space="preserve"> which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later be ju</w:t>
      </w:r>
      <w:r w:rsidR="00362B13">
        <w:rPr>
          <w:rFonts w:ascii="Times New Roman" w:hAnsi="Times New Roman" w:cs="Times New Roman"/>
          <w:sz w:val="24"/>
          <w:szCs w:val="24"/>
        </w:rPr>
        <w:t xml:space="preserve">dged by the other participant. </w:t>
      </w:r>
      <w:r w:rsidR="002828DC" w:rsidRPr="0078362B">
        <w:rPr>
          <w:rFonts w:ascii="Times New Roman" w:hAnsi="Times New Roman" w:cs="Times New Roman"/>
          <w:sz w:val="24"/>
          <w:szCs w:val="24"/>
        </w:rPr>
        <w:t xml:space="preserve">At the end of five minutes, the essays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collected so that they </w:t>
      </w:r>
      <w:r w:rsidR="002828DC">
        <w:rPr>
          <w:rFonts w:ascii="Times New Roman" w:hAnsi="Times New Roman" w:cs="Times New Roman"/>
          <w:sz w:val="24"/>
          <w:szCs w:val="24"/>
        </w:rPr>
        <w:t>purportedly could</w:t>
      </w:r>
      <w:r w:rsidR="002828DC" w:rsidRPr="0078362B">
        <w:rPr>
          <w:rFonts w:ascii="Times New Roman" w:hAnsi="Times New Roman" w:cs="Times New Roman"/>
          <w:sz w:val="24"/>
          <w:szCs w:val="24"/>
        </w:rPr>
        <w:t xml:space="preserve"> be exchanged with the other participant.</w:t>
      </w:r>
      <w:r w:rsidR="00485ACD">
        <w:rPr>
          <w:rFonts w:ascii="Times New Roman" w:hAnsi="Times New Roman" w:cs="Times New Roman"/>
          <w:sz w:val="24"/>
          <w:szCs w:val="24"/>
        </w:rPr>
        <w:t xml:space="preserve"> All participants wrote an essay that established an unambiguous view on abortion.</w:t>
      </w:r>
    </w:p>
    <w:p w14:paraId="79275CA7" w14:textId="1AA0B489" w:rsidR="002828DC" w:rsidRPr="0078362B" w:rsidRDefault="00362B13"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During the exchange</w:t>
      </w:r>
      <w:r w:rsidR="002828DC" w:rsidRPr="0078362B">
        <w:rPr>
          <w:rFonts w:ascii="Times New Roman" w:hAnsi="Times New Roman" w:cs="Times New Roman"/>
          <w:sz w:val="24"/>
          <w:szCs w:val="24"/>
        </w:rPr>
        <w:t>, each participant receive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a fake, premade essay designed to oppose their beliefs</w:t>
      </w:r>
      <w:r w:rsidR="00355ADB">
        <w:rPr>
          <w:rFonts w:ascii="Times New Roman" w:hAnsi="Times New Roman" w:cs="Times New Roman"/>
          <w:sz w:val="24"/>
          <w:szCs w:val="24"/>
        </w:rPr>
        <w:t xml:space="preserve"> (pro-life for pro-choice and vice-versa)</w:t>
      </w:r>
      <w:r w:rsidR="002828DC" w:rsidRPr="0078362B">
        <w:rPr>
          <w:rFonts w:ascii="Times New Roman" w:hAnsi="Times New Roman" w:cs="Times New Roman"/>
          <w:sz w:val="24"/>
          <w:szCs w:val="24"/>
        </w:rPr>
        <w:t xml:space="preserve">. </w:t>
      </w:r>
      <w:r w:rsidR="00355ADB">
        <w:rPr>
          <w:rFonts w:ascii="Times New Roman" w:hAnsi="Times New Roman" w:cs="Times New Roman"/>
          <w:sz w:val="24"/>
          <w:szCs w:val="24"/>
        </w:rPr>
        <w:t>P</w:t>
      </w:r>
      <w:r w:rsidR="002828DC">
        <w:rPr>
          <w:rFonts w:ascii="Times New Roman" w:hAnsi="Times New Roman" w:cs="Times New Roman"/>
          <w:sz w:val="24"/>
          <w:szCs w:val="24"/>
        </w:rPr>
        <w:t xml:space="preserve">articipants </w:t>
      </w:r>
      <w:r w:rsidR="00355ADB">
        <w:rPr>
          <w:rFonts w:ascii="Times New Roman" w:hAnsi="Times New Roman" w:cs="Times New Roman"/>
          <w:sz w:val="24"/>
          <w:szCs w:val="24"/>
        </w:rPr>
        <w:t>rated</w:t>
      </w:r>
      <w:r w:rsidR="002828DC">
        <w:rPr>
          <w:rFonts w:ascii="Times New Roman" w:hAnsi="Times New Roman" w:cs="Times New Roman"/>
          <w:sz w:val="24"/>
          <w:szCs w:val="24"/>
        </w:rPr>
        <w:t xml:space="preserve"> the essay</w:t>
      </w:r>
      <w:r w:rsidR="00355ADB">
        <w:rPr>
          <w:rFonts w:ascii="Times New Roman" w:hAnsi="Times New Roman" w:cs="Times New Roman"/>
          <w:sz w:val="24"/>
          <w:szCs w:val="24"/>
        </w:rPr>
        <w:t>, then put</w:t>
      </w:r>
      <w:r w:rsidR="00E21DB7">
        <w:rPr>
          <w:rFonts w:ascii="Times New Roman" w:hAnsi="Times New Roman" w:cs="Times New Roman"/>
          <w:sz w:val="24"/>
          <w:szCs w:val="24"/>
        </w:rPr>
        <w:t xml:space="preserve"> the</w:t>
      </w:r>
      <w:r w:rsidR="00355ADB">
        <w:rPr>
          <w:rFonts w:ascii="Times New Roman" w:hAnsi="Times New Roman" w:cs="Times New Roman"/>
          <w:sz w:val="24"/>
          <w:szCs w:val="24"/>
        </w:rPr>
        <w:t xml:space="preserve"> essay and evaluation in the partner’s envelope</w:t>
      </w:r>
      <w:r w:rsidR="002828DC" w:rsidRPr="0078362B">
        <w:rPr>
          <w:rFonts w:ascii="Times New Roman" w:hAnsi="Times New Roman" w:cs="Times New Roman"/>
          <w:sz w:val="24"/>
          <w:szCs w:val="24"/>
        </w:rPr>
        <w:t xml:space="preserve">, which </w:t>
      </w:r>
      <w:r w:rsidR="002828DC">
        <w:rPr>
          <w:rFonts w:ascii="Times New Roman" w:hAnsi="Times New Roman" w:cs="Times New Roman"/>
          <w:sz w:val="24"/>
          <w:szCs w:val="24"/>
        </w:rPr>
        <w:t>was</w:t>
      </w:r>
      <w:r w:rsidR="002828DC" w:rsidRPr="0078362B">
        <w:rPr>
          <w:rFonts w:ascii="Times New Roman" w:hAnsi="Times New Roman" w:cs="Times New Roman"/>
          <w:sz w:val="24"/>
          <w:szCs w:val="24"/>
        </w:rPr>
        <w:t xml:space="preserve"> </w:t>
      </w:r>
      <w:r w:rsidR="002828DC">
        <w:rPr>
          <w:rFonts w:ascii="Times New Roman" w:hAnsi="Times New Roman" w:cs="Times New Roman"/>
          <w:sz w:val="24"/>
          <w:szCs w:val="24"/>
        </w:rPr>
        <w:t xml:space="preserve">then </w:t>
      </w:r>
      <w:r w:rsidR="002828DC" w:rsidRPr="0078362B">
        <w:rPr>
          <w:rFonts w:ascii="Times New Roman" w:hAnsi="Times New Roman" w:cs="Times New Roman"/>
          <w:sz w:val="24"/>
          <w:szCs w:val="24"/>
        </w:rPr>
        <w:t>taken from the room</w:t>
      </w:r>
      <w:r w:rsidR="002828DC">
        <w:rPr>
          <w:rFonts w:ascii="Times New Roman" w:hAnsi="Times New Roman" w:cs="Times New Roman"/>
          <w:sz w:val="24"/>
          <w:szCs w:val="24"/>
        </w:rPr>
        <w:t>, ostensibly for</w:t>
      </w:r>
      <w:r w:rsidR="002828DC" w:rsidRPr="0078362B">
        <w:rPr>
          <w:rFonts w:ascii="Times New Roman" w:hAnsi="Times New Roman" w:cs="Times New Roman"/>
          <w:sz w:val="24"/>
          <w:szCs w:val="24"/>
        </w:rPr>
        <w:t xml:space="preserve"> data entry.</w:t>
      </w:r>
    </w:p>
    <w:p w14:paraId="6F4B4B9E" w14:textId="6782C1B4"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w:t>
      </w:r>
      <w:r w:rsidR="00355ADB">
        <w:rPr>
          <w:rFonts w:ascii="Times New Roman" w:hAnsi="Times New Roman" w:cs="Times New Roman"/>
          <w:sz w:val="24"/>
          <w:szCs w:val="24"/>
        </w:rPr>
        <w:t xml:space="preserve"> for 15 minutes</w:t>
      </w:r>
      <w:r w:rsidRPr="0078362B">
        <w:rPr>
          <w:rFonts w:ascii="Times New Roman" w:hAnsi="Times New Roman" w:cs="Times New Roman"/>
          <w:sz w:val="24"/>
          <w:szCs w:val="24"/>
        </w:rPr>
        <w:t>.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w:t>
      </w:r>
    </w:p>
    <w:p w14:paraId="63269945" w14:textId="10F42E43" w:rsidR="002828DC" w:rsidRPr="0078362B" w:rsidRDefault="002828DC" w:rsidP="00355ADB">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pitcher and a towel into the room</w:t>
      </w:r>
      <w:r w:rsidR="005D4ECF">
        <w:rPr>
          <w:rFonts w:ascii="Times New Roman" w:hAnsi="Times New Roman" w:cs="Times New Roman"/>
          <w:sz w:val="24"/>
          <w:szCs w:val="24"/>
        </w:rPr>
        <w:t>, recorded the gameplay variables, and quit the game</w:t>
      </w:r>
      <w:r w:rsidRPr="0078362B">
        <w:rPr>
          <w:rFonts w:ascii="Times New Roman" w:hAnsi="Times New Roman" w:cs="Times New Roman"/>
          <w:sz w:val="24"/>
          <w:szCs w:val="24"/>
        </w:rPr>
        <w:t xml:space="preserve">. </w:t>
      </w:r>
      <w:r w:rsidR="00117822">
        <w:rPr>
          <w:rFonts w:ascii="Times New Roman" w:hAnsi="Times New Roman" w:cs="Times New Roman"/>
          <w:sz w:val="24"/>
          <w:szCs w:val="24"/>
        </w:rPr>
        <w:t>The assistant then prepared to open an E-Prime script ostensibly containing the next task.</w:t>
      </w:r>
      <w:r w:rsidR="00355ADB">
        <w:rPr>
          <w:rFonts w:ascii="Times New Roman" w:hAnsi="Times New Roman" w:cs="Times New Roman"/>
          <w:sz w:val="24"/>
          <w:szCs w:val="24"/>
        </w:rPr>
        <w:t xml:space="preserve"> P</w:t>
      </w:r>
      <w:r w:rsidRPr="0078362B">
        <w:rPr>
          <w:rFonts w:ascii="Times New Roman" w:hAnsi="Times New Roman" w:cs="Times New Roman"/>
          <w:sz w:val="24"/>
          <w:szCs w:val="24"/>
        </w:rPr>
        <w:t>articipant</w:t>
      </w:r>
      <w:r w:rsidR="00355ADB">
        <w:rPr>
          <w:rFonts w:ascii="Times New Roman" w:hAnsi="Times New Roman" w:cs="Times New Roman"/>
          <w:sz w:val="24"/>
          <w:szCs w:val="24"/>
        </w:rPr>
        <w:t>s</w:t>
      </w:r>
      <w:r w:rsidRPr="0078362B">
        <w:rPr>
          <w:rFonts w:ascii="Times New Roman" w:hAnsi="Times New Roman" w:cs="Times New Roman"/>
          <w:sz w:val="24"/>
          <w:szCs w:val="24"/>
        </w:rPr>
        <w:t xml:space="preserve"> </w:t>
      </w:r>
      <w:r w:rsidR="00355ADB">
        <w:rPr>
          <w:rFonts w:ascii="Times New Roman" w:hAnsi="Times New Roman" w:cs="Times New Roman"/>
          <w:sz w:val="24"/>
          <w:szCs w:val="24"/>
        </w:rPr>
        <w:t>were</w:t>
      </w:r>
      <w:r w:rsidRPr="0078362B">
        <w:rPr>
          <w:rFonts w:ascii="Times New Roman" w:hAnsi="Times New Roman" w:cs="Times New Roman"/>
          <w:sz w:val="24"/>
          <w:szCs w:val="24"/>
        </w:rPr>
        <w:t xml:space="preserve"> told that the next po</w:t>
      </w:r>
      <w:r w:rsidR="00355ADB">
        <w:rPr>
          <w:rFonts w:ascii="Times New Roman" w:hAnsi="Times New Roman" w:cs="Times New Roman"/>
          <w:sz w:val="24"/>
          <w:szCs w:val="24"/>
        </w:rPr>
        <w:t>rtion of the experiment involved</w:t>
      </w:r>
      <w:r w:rsidRPr="0078362B">
        <w:rPr>
          <w:rFonts w:ascii="Times New Roman" w:hAnsi="Times New Roman" w:cs="Times New Roman"/>
          <w:sz w:val="24"/>
          <w:szCs w:val="24"/>
        </w:rPr>
        <w:t xml:space="preserve"> performing a computer task while distracted by cold</w:t>
      </w:r>
      <w:r w:rsidR="00355ADB">
        <w:rPr>
          <w:rFonts w:ascii="Times New Roman" w:hAnsi="Times New Roman" w:cs="Times New Roman"/>
          <w:sz w:val="24"/>
          <w:szCs w:val="24"/>
        </w:rPr>
        <w:t xml:space="preserve"> </w:t>
      </w:r>
      <w:r w:rsidRPr="0078362B">
        <w:rPr>
          <w:rFonts w:ascii="Times New Roman" w:hAnsi="Times New Roman" w:cs="Times New Roman"/>
          <w:sz w:val="24"/>
          <w:szCs w:val="24"/>
        </w:rPr>
        <w:t>water</w:t>
      </w:r>
      <w:r w:rsidR="008F3462">
        <w:rPr>
          <w:rFonts w:ascii="Times New Roman" w:hAnsi="Times New Roman" w:cs="Times New Roman"/>
          <w:sz w:val="24"/>
          <w:szCs w:val="24"/>
        </w:rPr>
        <w:t xml:space="preserve"> (the cold pressor)</w:t>
      </w:r>
      <w:r w:rsidRPr="0078362B">
        <w:rPr>
          <w:rFonts w:ascii="Times New Roman" w:hAnsi="Times New Roman" w:cs="Times New Roman"/>
          <w:sz w:val="24"/>
          <w:szCs w:val="24"/>
        </w:rPr>
        <w:t xml:space="preserve">. </w:t>
      </w:r>
    </w:p>
    <w:p w14:paraId="5AD2CEBF" w14:textId="5D357AA9" w:rsidR="002828DC" w:rsidRPr="0078362B" w:rsidRDefault="002828DC" w:rsidP="00355ADB">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The research assistant then </w:t>
      </w:r>
      <w:r w:rsidR="00117822">
        <w:rPr>
          <w:rFonts w:ascii="Times New Roman" w:hAnsi="Times New Roman" w:cs="Times New Roman"/>
          <w:sz w:val="24"/>
          <w:szCs w:val="24"/>
        </w:rPr>
        <w:t xml:space="preserve">provoked the participant by bringing </w:t>
      </w:r>
      <w:r w:rsidRPr="0078362B">
        <w:rPr>
          <w:rFonts w:ascii="Times New Roman" w:hAnsi="Times New Roman" w:cs="Times New Roman"/>
          <w:sz w:val="24"/>
          <w:szCs w:val="24"/>
        </w:rPr>
        <w:t xml:space="preserve">the participant’s original envelope into the room and </w:t>
      </w:r>
      <w:r w:rsidR="00117822">
        <w:rPr>
          <w:rFonts w:ascii="Times New Roman" w:hAnsi="Times New Roman" w:cs="Times New Roman"/>
          <w:sz w:val="24"/>
          <w:szCs w:val="24"/>
        </w:rPr>
        <w:t xml:space="preserve">showing him the </w:t>
      </w:r>
      <w:r w:rsidRPr="0078362B">
        <w:rPr>
          <w:rFonts w:ascii="Times New Roman" w:hAnsi="Times New Roman" w:cs="Times New Roman"/>
          <w:sz w:val="24"/>
          <w:szCs w:val="24"/>
        </w:rPr>
        <w:t xml:space="preserve">partner’s rating of his essay. </w:t>
      </w:r>
      <w:r w:rsidR="00355ADB">
        <w:rPr>
          <w:rFonts w:ascii="Times New Roman" w:hAnsi="Times New Roman" w:cs="Times New Roman"/>
          <w:sz w:val="24"/>
          <w:szCs w:val="24"/>
        </w:rPr>
        <w:t>T</w:t>
      </w:r>
      <w:r w:rsidR="00355ADB" w:rsidRPr="0078362B">
        <w:rPr>
          <w:rFonts w:ascii="Times New Roman" w:hAnsi="Times New Roman" w:cs="Times New Roman"/>
          <w:sz w:val="24"/>
          <w:szCs w:val="24"/>
        </w:rPr>
        <w:t xml:space="preserve">he </w:t>
      </w:r>
      <w:r w:rsidR="00355ADB" w:rsidRPr="0078362B">
        <w:rPr>
          <w:rFonts w:ascii="Times New Roman" w:hAnsi="Times New Roman" w:cs="Times New Roman"/>
          <w:sz w:val="24"/>
          <w:szCs w:val="24"/>
        </w:rPr>
        <w:lastRenderedPageBreak/>
        <w:t>partner ha</w:t>
      </w:r>
      <w:r w:rsidR="00355ADB">
        <w:rPr>
          <w:rFonts w:ascii="Times New Roman" w:hAnsi="Times New Roman" w:cs="Times New Roman"/>
          <w:sz w:val="24"/>
          <w:szCs w:val="24"/>
        </w:rPr>
        <w:t>d</w:t>
      </w:r>
      <w:r w:rsidR="00355ADB" w:rsidRPr="0078362B">
        <w:rPr>
          <w:rFonts w:ascii="Times New Roman" w:hAnsi="Times New Roman" w:cs="Times New Roman"/>
          <w:sz w:val="24"/>
          <w:szCs w:val="24"/>
        </w:rPr>
        <w:t xml:space="preserve"> rated all dimensions as between -8 and -10 i</w:t>
      </w:r>
      <w:r w:rsidR="00355ADB">
        <w:rPr>
          <w:rFonts w:ascii="Times New Roman" w:hAnsi="Times New Roman" w:cs="Times New Roman"/>
          <w:sz w:val="24"/>
          <w:szCs w:val="24"/>
        </w:rPr>
        <w:t>n quality</w:t>
      </w:r>
      <w:r w:rsidR="00355ADB" w:rsidRPr="0078362B">
        <w:rPr>
          <w:rFonts w:ascii="Times New Roman" w:hAnsi="Times New Roman" w:cs="Times New Roman"/>
          <w:sz w:val="24"/>
          <w:szCs w:val="24"/>
        </w:rPr>
        <w:t xml:space="preserve"> and commented</w:t>
      </w:r>
      <w:r w:rsidR="004664E5">
        <w:rPr>
          <w:rFonts w:ascii="Times New Roman" w:hAnsi="Times New Roman" w:cs="Times New Roman"/>
          <w:sz w:val="24"/>
          <w:szCs w:val="24"/>
        </w:rPr>
        <w:t>,</w:t>
      </w:r>
      <w:r w:rsidR="00355ADB" w:rsidRPr="0078362B">
        <w:rPr>
          <w:rFonts w:ascii="Times New Roman" w:hAnsi="Times New Roman" w:cs="Times New Roman"/>
          <w:sz w:val="24"/>
          <w:szCs w:val="24"/>
        </w:rPr>
        <w:t xml:space="preserve"> “This is the stupidest thing I’ve ever </w:t>
      </w:r>
      <w:r w:rsidR="00355ADB">
        <w:rPr>
          <w:rFonts w:ascii="Times New Roman" w:hAnsi="Times New Roman" w:cs="Times New Roman"/>
          <w:sz w:val="24"/>
          <w:szCs w:val="24"/>
        </w:rPr>
        <w:t>read.</w:t>
      </w:r>
      <w:r w:rsidR="00355ADB" w:rsidRPr="0078362B">
        <w:rPr>
          <w:rFonts w:ascii="Times New Roman" w:hAnsi="Times New Roman" w:cs="Times New Roman"/>
          <w:sz w:val="24"/>
          <w:szCs w:val="24"/>
        </w:rPr>
        <w:t>”</w:t>
      </w:r>
      <w:r w:rsidR="00355ADB" w:rsidRPr="00FF5086">
        <w:rPr>
          <w:rStyle w:val="FootnoteReference"/>
        </w:rPr>
        <w:footnoteReference w:id="3"/>
      </w:r>
      <w:r w:rsidR="00355ADB" w:rsidRPr="0078362B">
        <w:rPr>
          <w:rFonts w:ascii="Times New Roman" w:hAnsi="Times New Roman" w:cs="Times New Roman"/>
          <w:sz w:val="24"/>
          <w:szCs w:val="24"/>
        </w:rPr>
        <w:t xml:space="preserve"> </w:t>
      </w:r>
      <w:r w:rsidRPr="0078362B">
        <w:rPr>
          <w:rFonts w:ascii="Times New Roman" w:hAnsi="Times New Roman" w:cs="Times New Roman"/>
          <w:sz w:val="24"/>
          <w:szCs w:val="24"/>
        </w:rPr>
        <w:t xml:space="preserve">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w:t>
      </w:r>
      <w:r w:rsidR="00355ADB">
        <w:rPr>
          <w:rFonts w:ascii="Times New Roman" w:hAnsi="Times New Roman" w:cs="Times New Roman"/>
          <w:sz w:val="24"/>
          <w:szCs w:val="24"/>
        </w:rPr>
        <w:t xml:space="preserve">then </w:t>
      </w:r>
      <w:r w:rsidRPr="0078362B">
        <w:rPr>
          <w:rFonts w:ascii="Times New Roman" w:hAnsi="Times New Roman" w:cs="Times New Roman"/>
          <w:sz w:val="24"/>
          <w:szCs w:val="24"/>
        </w:rPr>
        <w:t>asked to assign the</w:t>
      </w:r>
      <w:r w:rsidR="00AD4343">
        <w:rPr>
          <w:rFonts w:ascii="Times New Roman" w:hAnsi="Times New Roman" w:cs="Times New Roman"/>
          <w:sz w:val="24"/>
          <w:szCs w:val="24"/>
        </w:rPr>
        <w:t>ir</w:t>
      </w:r>
      <w:r w:rsidRPr="0078362B">
        <w:rPr>
          <w:rFonts w:ascii="Times New Roman" w:hAnsi="Times New Roman" w:cs="Times New Roman"/>
          <w:sz w:val="24"/>
          <w:szCs w:val="24"/>
        </w:rPr>
        <w:t xml:space="preserve"> partner to an amount of </w:t>
      </w:r>
      <w:r w:rsidR="00C95EF1">
        <w:rPr>
          <w:rFonts w:ascii="Times New Roman" w:hAnsi="Times New Roman" w:cs="Times New Roman"/>
          <w:sz w:val="24"/>
          <w:szCs w:val="24"/>
        </w:rPr>
        <w:t>distraction (</w:t>
      </w:r>
      <w:r w:rsidR="000B7280">
        <w:rPr>
          <w:rFonts w:ascii="Times New Roman" w:hAnsi="Times New Roman" w:cs="Times New Roman"/>
          <w:sz w:val="24"/>
          <w:szCs w:val="24"/>
        </w:rPr>
        <w:t>i.e.</w:t>
      </w:r>
      <w:r w:rsidR="00C95EF1">
        <w:rPr>
          <w:rFonts w:ascii="Times New Roman" w:hAnsi="Times New Roman" w:cs="Times New Roman"/>
          <w:sz w:val="24"/>
          <w:szCs w:val="24"/>
        </w:rPr>
        <w:t xml:space="preserve">,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exposure</w:t>
      </w:r>
      <w:r w:rsidR="00C95EF1">
        <w:rPr>
          <w:rFonts w:ascii="Times New Roman" w:hAnsi="Times New Roman" w:cs="Times New Roman"/>
          <w:sz w:val="24"/>
          <w:szCs w:val="24"/>
        </w:rPr>
        <w:t>)</w:t>
      </w:r>
      <w:r w:rsidRPr="0078362B">
        <w:rPr>
          <w:rFonts w:ascii="Times New Roman" w:hAnsi="Times New Roman" w:cs="Times New Roman"/>
          <w:sz w:val="24"/>
          <w:szCs w:val="24"/>
        </w:rPr>
        <w:t>.</w:t>
      </w:r>
      <w:r w:rsidR="00355ADB">
        <w:rPr>
          <w:rFonts w:ascii="Times New Roman" w:hAnsi="Times New Roman" w:cs="Times New Roman"/>
          <w:sz w:val="24"/>
          <w:szCs w:val="24"/>
        </w:rPr>
        <w:t xml:space="preserve"> The researcher explained that, to avoid experimenter bias,</w:t>
      </w:r>
      <w:r w:rsidR="00355ADB" w:rsidRPr="0078362B">
        <w:rPr>
          <w:rFonts w:ascii="Times New Roman" w:hAnsi="Times New Roman" w:cs="Times New Roman"/>
          <w:sz w:val="24"/>
          <w:szCs w:val="24"/>
        </w:rPr>
        <w:t xml:space="preserve"> participants </w:t>
      </w:r>
      <w:r w:rsidR="00355ADB">
        <w:rPr>
          <w:rFonts w:ascii="Times New Roman" w:hAnsi="Times New Roman" w:cs="Times New Roman"/>
          <w:sz w:val="24"/>
          <w:szCs w:val="24"/>
        </w:rPr>
        <w:t>we</w:t>
      </w:r>
      <w:r w:rsidR="00355ADB" w:rsidRPr="0078362B">
        <w:rPr>
          <w:rFonts w:ascii="Times New Roman" w:hAnsi="Times New Roman" w:cs="Times New Roman"/>
          <w:sz w:val="24"/>
          <w:szCs w:val="24"/>
        </w:rPr>
        <w:t>re being asked to randomly assign each other to the various levels of distraction.</w:t>
      </w:r>
    </w:p>
    <w:p w14:paraId="645257B1" w14:textId="6B41FF8B" w:rsidR="005D536E" w:rsidRDefault="00AD4343" w:rsidP="005D536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w:t>
      </w:r>
      <w:r w:rsidR="002828DC" w:rsidRPr="0078362B">
        <w:rPr>
          <w:rFonts w:ascii="Times New Roman" w:hAnsi="Times New Roman" w:cs="Times New Roman"/>
          <w:sz w:val="24"/>
          <w:szCs w:val="24"/>
        </w:rPr>
        <w:t xml:space="preserve">, participants </w:t>
      </w:r>
      <w:r w:rsidR="002828DC">
        <w:rPr>
          <w:rFonts w:ascii="Times New Roman" w:hAnsi="Times New Roman" w:cs="Times New Roman"/>
          <w:sz w:val="24"/>
          <w:szCs w:val="24"/>
        </w:rPr>
        <w:t>we</w:t>
      </w:r>
      <w:r w:rsidR="002828DC" w:rsidRPr="0078362B">
        <w:rPr>
          <w:rFonts w:ascii="Times New Roman" w:hAnsi="Times New Roman" w:cs="Times New Roman"/>
          <w:sz w:val="24"/>
          <w:szCs w:val="24"/>
        </w:rPr>
        <w:t xml:space="preserve">re told that the experiment </w:t>
      </w:r>
      <w:r w:rsidR="002828DC">
        <w:rPr>
          <w:rFonts w:ascii="Times New Roman" w:hAnsi="Times New Roman" w:cs="Times New Roman"/>
          <w:sz w:val="24"/>
          <w:szCs w:val="24"/>
        </w:rPr>
        <w:t>wa</w:t>
      </w:r>
      <w:r w:rsidR="002828DC" w:rsidRPr="0078362B">
        <w:rPr>
          <w:rFonts w:ascii="Times New Roman" w:hAnsi="Times New Roman" w:cs="Times New Roman"/>
          <w:sz w:val="24"/>
          <w:szCs w:val="24"/>
        </w:rPr>
        <w:t xml:space="preserve">s running out of time and that the distraction task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be skipped. Participants complete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post-questionnaires asking them to rate the games, their partner’s feedback, and what they suspected was the purpose of the study. Participants were then fully debriefed and dismissed.</w:t>
      </w:r>
    </w:p>
    <w:p w14:paraId="36AD8794" w14:textId="3A37056B" w:rsidR="00B06B1B" w:rsidRPr="00B06B1B" w:rsidRDefault="00B06B1B" w:rsidP="00B06B1B">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Results</w:t>
      </w:r>
    </w:p>
    <w:p w14:paraId="0B34F15C" w14:textId="77777777" w:rsidR="001F1CBC" w:rsidRPr="001F1CBC" w:rsidRDefault="001F1CBC" w:rsidP="001F1CBC">
      <w:pPr>
        <w:keepNext/>
        <w:keepLines/>
        <w:spacing w:after="0" w:line="480" w:lineRule="auto"/>
        <w:outlineLvl w:val="1"/>
        <w:rPr>
          <w:rFonts w:ascii="Times New Roman" w:eastAsia="Times New Roman" w:hAnsi="Times New Roman" w:cs="Times New Roman"/>
          <w:b/>
          <w:bCs/>
          <w:sz w:val="24"/>
          <w:szCs w:val="32"/>
        </w:rPr>
      </w:pPr>
      <w:r w:rsidRPr="001F1CBC">
        <w:rPr>
          <w:rFonts w:ascii="Times New Roman" w:eastAsia="Times New Roman" w:hAnsi="Times New Roman" w:cs="Times New Roman"/>
          <w:b/>
          <w:bCs/>
          <w:sz w:val="24"/>
          <w:szCs w:val="32"/>
        </w:rPr>
        <w:t>Manipulation Check</w:t>
      </w:r>
    </w:p>
    <w:p w14:paraId="091C09D4" w14:textId="24671CBD" w:rsidR="001F1CBC" w:rsidRPr="001F1CBC" w:rsidRDefault="001F1CBC" w:rsidP="001F1CBC">
      <w:pPr>
        <w:spacing w:after="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b/>
          <w:sz w:val="24"/>
          <w:szCs w:val="24"/>
        </w:rPr>
        <w:t>Game manipulation.</w:t>
      </w:r>
      <w:r w:rsidRPr="001F1CBC">
        <w:rPr>
          <w:rFonts w:ascii="Times New Roman" w:eastAsia="Cambria" w:hAnsi="Times New Roman" w:cs="Times New Roman"/>
          <w:sz w:val="24"/>
          <w:szCs w:val="24"/>
        </w:rPr>
        <w:t xml:space="preserve"> Participant ratings on the post-questionnaires were submitted to 2 (Violence) </w:t>
      </w:r>
      <m:oMath>
        <m:r>
          <w:rPr>
            <w:rFonts w:ascii="Cambria Math" w:eastAsia="Cambria" w:hAnsi="Cambria Math" w:cs="Times New Roman"/>
            <w:sz w:val="24"/>
            <w:szCs w:val="24"/>
          </w:rPr>
          <m:t>×</m:t>
        </m:r>
      </m:oMath>
      <w:r w:rsidRPr="001F1CBC">
        <w:rPr>
          <w:rFonts w:ascii="Times New Roman" w:eastAsia="Cambria" w:hAnsi="Times New Roman" w:cs="Times New Roman"/>
          <w:sz w:val="24"/>
          <w:szCs w:val="24"/>
        </w:rPr>
        <w:t xml:space="preserve"> 2 (Difficulty) ANOVA</w:t>
      </w:r>
      <w:r w:rsidR="004664E5">
        <w:rPr>
          <w:rFonts w:ascii="Times New Roman" w:eastAsia="Cambria" w:hAnsi="Times New Roman" w:cs="Times New Roman"/>
          <w:sz w:val="24"/>
          <w:szCs w:val="24"/>
        </w:rPr>
        <w:t>s</w:t>
      </w:r>
      <w:r w:rsidRPr="001F1CBC">
        <w:rPr>
          <w:rFonts w:ascii="Times New Roman" w:eastAsia="Cambria" w:hAnsi="Times New Roman" w:cs="Times New Roman"/>
          <w:sz w:val="24"/>
          <w:szCs w:val="24"/>
        </w:rPr>
        <w:t>. The manipulation was highly effective: participants indicated that the violent game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5.3,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1.6) was much more violent than the nonviolent game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2.2,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1.3;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2.1 [1.8, 2.4]). </w:t>
      </w:r>
      <w:r w:rsidR="00A86647">
        <w:rPr>
          <w:rFonts w:ascii="Times New Roman" w:eastAsia="Cambria" w:hAnsi="Times New Roman" w:cs="Times New Roman"/>
          <w:sz w:val="24"/>
          <w:szCs w:val="24"/>
        </w:rPr>
        <w:t xml:space="preserve">They also </w:t>
      </w:r>
      <w:r w:rsidRPr="001F1CBC">
        <w:rPr>
          <w:rFonts w:ascii="Times New Roman" w:eastAsia="Cambria" w:hAnsi="Times New Roman" w:cs="Times New Roman"/>
          <w:sz w:val="24"/>
          <w:szCs w:val="24"/>
        </w:rPr>
        <w:t xml:space="preserve">rated the difficult game as more challenging than the easy game,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(243) = 6.15,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&lt; .001,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0.74 [0.50, 0.99]. The difficult game was not seen as more violent, nor</w:t>
      </w:r>
      <w:r w:rsidR="00A37475">
        <w:rPr>
          <w:rFonts w:ascii="Times New Roman" w:eastAsia="Cambria" w:hAnsi="Times New Roman" w:cs="Times New Roman"/>
          <w:sz w:val="24"/>
          <w:szCs w:val="24"/>
        </w:rPr>
        <w:t xml:space="preserve"> was</w:t>
      </w:r>
      <w:r w:rsidRPr="001F1CBC">
        <w:rPr>
          <w:rFonts w:ascii="Times New Roman" w:eastAsia="Cambria" w:hAnsi="Times New Roman" w:cs="Times New Roman"/>
          <w:sz w:val="24"/>
          <w:szCs w:val="24"/>
        </w:rPr>
        <w:t xml:space="preserve"> the violent game seen as more difficult.</w:t>
      </w:r>
    </w:p>
    <w:p w14:paraId="13B1AE5C" w14:textId="7377C336"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Players generally did not perceive themselves to have behaved aggressively during the game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3.6,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1.78 in the violent game,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2.76,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1.55 in the less-violent game, where 4 represents “Neither agree nor disagree”). Ratings of one’s own </w:t>
      </w:r>
      <w:r w:rsidRPr="001F1CBC">
        <w:rPr>
          <w:rFonts w:ascii="Times New Roman" w:eastAsia="Cambria" w:hAnsi="Times New Roman" w:cs="Times New Roman"/>
          <w:sz w:val="24"/>
          <w:szCs w:val="24"/>
        </w:rPr>
        <w:lastRenderedPageBreak/>
        <w:t>aggressive behavior were significantly influenced by the game’s violent content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(245) = 3.96,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&lt; .001,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0.48 [0.24, 0.72]), but not by the game’s difficulty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(245) = -0.49,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.627,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-0.06 [-0.3</w:t>
      </w:r>
      <w:r w:rsidR="00CA5740">
        <w:rPr>
          <w:rFonts w:ascii="Times New Roman" w:eastAsia="Cambria" w:hAnsi="Times New Roman" w:cs="Times New Roman"/>
          <w:sz w:val="24"/>
          <w:szCs w:val="24"/>
        </w:rPr>
        <w:t>0</w:t>
      </w:r>
      <w:r w:rsidRPr="001F1CBC">
        <w:rPr>
          <w:rFonts w:ascii="Times New Roman" w:eastAsia="Cambria" w:hAnsi="Times New Roman" w:cs="Times New Roman"/>
          <w:sz w:val="24"/>
          <w:szCs w:val="24"/>
        </w:rPr>
        <w:t xml:space="preserve">, 0.18]). An interaction was observed such that the difference between violent and non-violent games was larger when the game was easy,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(245) = -2.09,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.038,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-0.26 [-0.51, -0.01].</w:t>
      </w:r>
    </w:p>
    <w:p w14:paraId="58BACCE3" w14:textId="3B7A4366"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b/>
          <w:sz w:val="24"/>
          <w:szCs w:val="24"/>
        </w:rPr>
        <w:t>Provocation.</w:t>
      </w:r>
      <w:r w:rsidRPr="001F1CBC">
        <w:rPr>
          <w:rFonts w:ascii="Times New Roman" w:eastAsia="Cambria" w:hAnsi="Times New Roman" w:cs="Times New Roman"/>
          <w:sz w:val="24"/>
          <w:szCs w:val="24"/>
        </w:rPr>
        <w:t xml:space="preserve"> </w:t>
      </w:r>
      <w:r w:rsidR="00A86647">
        <w:rPr>
          <w:rFonts w:ascii="Times New Roman" w:eastAsia="Cambria" w:hAnsi="Times New Roman" w:cs="Times New Roman"/>
          <w:sz w:val="24"/>
          <w:szCs w:val="24"/>
        </w:rPr>
        <w:t>Participants indicated that their</w:t>
      </w:r>
      <w:r w:rsidR="00A00970">
        <w:rPr>
          <w:rFonts w:ascii="Times New Roman" w:eastAsia="Cambria" w:hAnsi="Times New Roman" w:cs="Times New Roman"/>
          <w:sz w:val="24"/>
          <w:szCs w:val="24"/>
        </w:rPr>
        <w:t xml:space="preserve"> received</w:t>
      </w:r>
      <w:r w:rsidR="00A86647">
        <w:rPr>
          <w:rFonts w:ascii="Times New Roman" w:eastAsia="Cambria" w:hAnsi="Times New Roman" w:cs="Times New Roman"/>
          <w:sz w:val="24"/>
          <w:szCs w:val="24"/>
        </w:rPr>
        <w:t xml:space="preserve"> feedback was annoying and unpleasant (</w:t>
      </w:r>
      <w:r w:rsidR="00A86647">
        <w:rPr>
          <w:rFonts w:ascii="Times New Roman" w:eastAsia="Cambria" w:hAnsi="Times New Roman" w:cs="Times New Roman"/>
          <w:i/>
          <w:sz w:val="24"/>
          <w:szCs w:val="24"/>
        </w:rPr>
        <w:t xml:space="preserve">M </w:t>
      </w:r>
      <w:r w:rsidR="00A86647">
        <w:rPr>
          <w:rFonts w:ascii="Times New Roman" w:eastAsia="Cambria" w:hAnsi="Times New Roman" w:cs="Times New Roman"/>
          <w:sz w:val="24"/>
          <w:szCs w:val="24"/>
        </w:rPr>
        <w:t xml:space="preserve">= 4.78, </w:t>
      </w:r>
      <w:r w:rsidR="00A86647">
        <w:rPr>
          <w:rFonts w:ascii="Times New Roman" w:eastAsia="Cambria" w:hAnsi="Times New Roman" w:cs="Times New Roman"/>
          <w:i/>
          <w:sz w:val="24"/>
          <w:szCs w:val="24"/>
        </w:rPr>
        <w:t>SD</w:t>
      </w:r>
      <w:r w:rsidR="00A86647">
        <w:rPr>
          <w:rFonts w:ascii="Times New Roman" w:eastAsia="Cambria" w:hAnsi="Times New Roman" w:cs="Times New Roman"/>
          <w:sz w:val="24"/>
          <w:szCs w:val="24"/>
        </w:rPr>
        <w:t xml:space="preserve"> = 1.15). </w:t>
      </w:r>
      <w:r w:rsidRPr="001F1CBC">
        <w:rPr>
          <w:rFonts w:ascii="Times New Roman" w:eastAsia="Cambria" w:hAnsi="Times New Roman" w:cs="Times New Roman"/>
          <w:sz w:val="24"/>
          <w:szCs w:val="24"/>
        </w:rPr>
        <w:t xml:space="preserve">To determine whether the cold pressor </w:t>
      </w:r>
      <w:r w:rsidR="00A00970">
        <w:rPr>
          <w:rFonts w:ascii="Times New Roman" w:eastAsia="Cambria" w:hAnsi="Times New Roman" w:cs="Times New Roman"/>
          <w:sz w:val="24"/>
          <w:szCs w:val="24"/>
        </w:rPr>
        <w:t xml:space="preserve">outcome </w:t>
      </w:r>
      <w:r w:rsidRPr="001F1CBC">
        <w:rPr>
          <w:rFonts w:ascii="Times New Roman" w:eastAsia="Cambria" w:hAnsi="Times New Roman" w:cs="Times New Roman"/>
          <w:sz w:val="24"/>
          <w:szCs w:val="24"/>
        </w:rPr>
        <w:t xml:space="preserve">was a sensitive measure of aggression, we tested whether participants more provoked by the feedback gave higher cold pressor assignments. The relationship was moderately strong,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(249) = 5.73,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&lt; .001,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.33 [.22, .43], suggesting that the cold pressor measure was indeed influenced by participants’ intent to aggress. </w:t>
      </w:r>
      <w:r w:rsidR="00AE0E44">
        <w:rPr>
          <w:rFonts w:ascii="Times New Roman" w:eastAsia="Cambria" w:hAnsi="Times New Roman" w:cs="Times New Roman"/>
          <w:sz w:val="24"/>
          <w:szCs w:val="24"/>
        </w:rPr>
        <w:t>See</w:t>
      </w:r>
      <w:r w:rsidRPr="001F1CBC">
        <w:rPr>
          <w:rFonts w:ascii="Times New Roman" w:eastAsia="Cambria" w:hAnsi="Times New Roman" w:cs="Times New Roman"/>
          <w:sz w:val="24"/>
          <w:szCs w:val="24"/>
        </w:rPr>
        <w:t xml:space="preserve"> </w:t>
      </w:r>
      <w:r w:rsidR="004664E5">
        <w:rPr>
          <w:rFonts w:ascii="Times New Roman" w:eastAsia="Cambria" w:hAnsi="Times New Roman" w:cs="Times New Roman"/>
          <w:sz w:val="24"/>
          <w:szCs w:val="24"/>
        </w:rPr>
        <w:t>the supplement</w:t>
      </w:r>
      <w:r w:rsidR="00AE0E44">
        <w:rPr>
          <w:rFonts w:ascii="Times New Roman" w:eastAsia="Cambria" w:hAnsi="Times New Roman" w:cs="Times New Roman"/>
          <w:sz w:val="24"/>
          <w:szCs w:val="24"/>
        </w:rPr>
        <w:t xml:space="preserve"> for details</w:t>
      </w:r>
      <w:r w:rsidRPr="001F1CBC">
        <w:rPr>
          <w:rFonts w:ascii="Times New Roman" w:eastAsia="Cambria" w:hAnsi="Times New Roman" w:cs="Times New Roman"/>
          <w:sz w:val="24"/>
          <w:szCs w:val="24"/>
        </w:rPr>
        <w:t>.</w:t>
      </w:r>
    </w:p>
    <w:p w14:paraId="0C846624" w14:textId="2D77D135"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If violent games increase hostile appraisals, one might expect participants in the violent-game condition to rate their interaction more negatively. A 2 (Violence) </w:t>
      </w:r>
      <m:oMath>
        <m:r>
          <w:rPr>
            <w:rFonts w:ascii="Cambria Math" w:eastAsia="Cambria" w:hAnsi="Cambria Math" w:cs="Times New Roman"/>
            <w:sz w:val="24"/>
            <w:szCs w:val="24"/>
          </w:rPr>
          <m:t>×</m:t>
        </m:r>
      </m:oMath>
      <w:r w:rsidRPr="001F1CBC">
        <w:rPr>
          <w:rFonts w:ascii="Times New Roman" w:eastAsia="Cambria" w:hAnsi="Times New Roman" w:cs="Times New Roman"/>
          <w:sz w:val="24"/>
          <w:szCs w:val="24"/>
        </w:rPr>
        <w:t xml:space="preserve"> 2 (Difficulty) ANOVA was conducted to determine whether the game played influenced participants’ ratings of the interaction. Effects were small and not statistically significant (violence,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(247) = -0.28,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.777,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-0.03 [-0.27, 0.2</w:t>
      </w:r>
      <w:r w:rsidR="004664E5">
        <w:rPr>
          <w:rFonts w:ascii="Times New Roman" w:eastAsia="Cambria" w:hAnsi="Times New Roman" w:cs="Times New Roman"/>
          <w:sz w:val="24"/>
          <w:szCs w:val="24"/>
        </w:rPr>
        <w:t>0</w:t>
      </w:r>
      <w:r w:rsidRPr="001F1CBC">
        <w:rPr>
          <w:rFonts w:ascii="Times New Roman" w:eastAsia="Cambria" w:hAnsi="Times New Roman" w:cs="Times New Roman"/>
          <w:sz w:val="24"/>
          <w:szCs w:val="24"/>
        </w:rPr>
        <w:t xml:space="preserve">]; difficulty,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(247) = -0.17,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.867,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w:t>
      </w:r>
      <w:r>
        <w:rPr>
          <w:rFonts w:ascii="Times New Roman" w:eastAsia="Cambria" w:hAnsi="Times New Roman" w:cs="Times New Roman"/>
          <w:sz w:val="24"/>
          <w:szCs w:val="24"/>
        </w:rPr>
        <w:t xml:space="preserve"> -0.02 [-0.26, 0.22]; Violence ×</w:t>
      </w:r>
      <w:r w:rsidRPr="001F1CBC">
        <w:rPr>
          <w:rFonts w:ascii="Times New Roman" w:eastAsia="Cambria" w:hAnsi="Times New Roman" w:cs="Times New Roman"/>
          <w:sz w:val="24"/>
          <w:szCs w:val="24"/>
        </w:rPr>
        <w:t xml:space="preserve"> Difficulty,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(247) = -0.86,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.392,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w:t>
      </w:r>
      <w:r w:rsidR="00CA5740">
        <w:rPr>
          <w:rFonts w:ascii="Times New Roman" w:eastAsia="Cambria" w:hAnsi="Times New Roman" w:cs="Times New Roman"/>
          <w:sz w:val="24"/>
          <w:szCs w:val="24"/>
        </w:rPr>
        <w:t>0</w:t>
      </w:r>
      <w:r w:rsidRPr="001F1CBC">
        <w:rPr>
          <w:rFonts w:ascii="Times New Roman" w:eastAsia="Cambria" w:hAnsi="Times New Roman" w:cs="Times New Roman"/>
          <w:sz w:val="24"/>
          <w:szCs w:val="24"/>
        </w:rPr>
        <w:t xml:space="preserve"> [-0.34, 0.13]), suggesting that the game played had a minimal influence on participants’ reaction to the feedback.</w:t>
      </w:r>
    </w:p>
    <w:p w14:paraId="4E4F3949" w14:textId="46FE9970" w:rsidR="001F1CBC" w:rsidRPr="001F1CBC" w:rsidRDefault="001F1CBC" w:rsidP="001F1CBC">
      <w:pPr>
        <w:keepNext/>
        <w:keepLines/>
        <w:spacing w:after="0" w:line="480" w:lineRule="auto"/>
        <w:outlineLvl w:val="2"/>
        <w:rPr>
          <w:rFonts w:ascii="Times New Roman" w:eastAsia="Times New Roman" w:hAnsi="Times New Roman" w:cs="Times New Roman"/>
          <w:b/>
          <w:bCs/>
          <w:sz w:val="24"/>
          <w:szCs w:val="28"/>
        </w:rPr>
      </w:pPr>
      <w:bookmarkStart w:id="0" w:name="conventional-general-linear-models."/>
      <w:bookmarkEnd w:id="0"/>
      <w:r w:rsidRPr="001F1CBC">
        <w:rPr>
          <w:rFonts w:ascii="Times New Roman" w:eastAsia="Times New Roman" w:hAnsi="Times New Roman" w:cs="Times New Roman"/>
          <w:b/>
          <w:bCs/>
          <w:sz w:val="24"/>
          <w:szCs w:val="28"/>
        </w:rPr>
        <w:t>Con</w:t>
      </w:r>
      <w:r>
        <w:rPr>
          <w:rFonts w:ascii="Times New Roman" w:eastAsia="Times New Roman" w:hAnsi="Times New Roman" w:cs="Times New Roman"/>
          <w:b/>
          <w:bCs/>
          <w:sz w:val="24"/>
          <w:szCs w:val="28"/>
        </w:rPr>
        <w:t>ventional General Linear Models</w:t>
      </w:r>
    </w:p>
    <w:p w14:paraId="505586ED" w14:textId="4E012D5A" w:rsidR="001F1CBC" w:rsidRPr="001F1CBC" w:rsidRDefault="001F1CBC" w:rsidP="001F1CBC">
      <w:pPr>
        <w:spacing w:after="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General linear models were used to look for main effects and interactions of game difficulty, game violence, and 2D:4D ratio. These tests were preregistered. Two models were used to look for effects of left and right 2D:4D ratio separately. Factors were </w:t>
      </w:r>
      <w:r w:rsidRPr="001F1CBC">
        <w:rPr>
          <w:rFonts w:ascii="Times New Roman" w:eastAsia="Cambria" w:hAnsi="Times New Roman" w:cs="Times New Roman"/>
          <w:sz w:val="24"/>
          <w:szCs w:val="24"/>
        </w:rPr>
        <w:lastRenderedPageBreak/>
        <w:t>contrast-coded and 2D:4D ratios were standardized to preserve orthogonality of parameter estimates. Cell means and SDs are provided in Table 1</w:t>
      </w:r>
      <w:r w:rsidR="00831B43">
        <w:rPr>
          <w:rFonts w:ascii="Times New Roman" w:eastAsia="Cambria" w:hAnsi="Times New Roman" w:cs="Times New Roman"/>
          <w:sz w:val="24"/>
          <w:szCs w:val="24"/>
        </w:rPr>
        <w:t xml:space="preserve"> and visualized in Figure 1</w:t>
      </w:r>
      <w:r w:rsidRPr="001F1CBC">
        <w:rPr>
          <w:rFonts w:ascii="Times New Roman" w:eastAsia="Cambria" w:hAnsi="Times New Roman" w:cs="Times New Roman"/>
          <w:sz w:val="24"/>
          <w:szCs w:val="24"/>
        </w:rPr>
        <w:t>.</w:t>
      </w:r>
    </w:p>
    <w:p w14:paraId="7C261107" w14:textId="370FD583" w:rsidR="0023797D"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Neither model found any significant effects. Neither game violence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(265) = 0.9</w:t>
      </w:r>
      <w:r w:rsidR="004664E5">
        <w:rPr>
          <w:rFonts w:ascii="Times New Roman" w:eastAsia="Cambria" w:hAnsi="Times New Roman" w:cs="Times New Roman"/>
          <w:sz w:val="24"/>
          <w:szCs w:val="24"/>
        </w:rPr>
        <w:t>0</w:t>
      </w:r>
      <w:r w:rsidRPr="001F1CBC">
        <w:rPr>
          <w:rFonts w:ascii="Times New Roman" w:eastAsia="Cambria" w:hAnsi="Times New Roman" w:cs="Times New Roman"/>
          <w:sz w:val="24"/>
          <w:szCs w:val="24"/>
        </w:rPr>
        <w:t xml:space="preserve">,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.371,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0.11 [-0.13, 0.35]), game difficulty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(265) = 0.85,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.395,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w:t>
      </w:r>
      <w:r w:rsidR="004664E5">
        <w:rPr>
          <w:rFonts w:ascii="Times New Roman" w:eastAsia="Cambria" w:hAnsi="Times New Roman" w:cs="Times New Roman"/>
          <w:sz w:val="24"/>
          <w:szCs w:val="24"/>
        </w:rPr>
        <w:t>0</w:t>
      </w:r>
      <w:r w:rsidRPr="001F1CBC">
        <w:rPr>
          <w:rFonts w:ascii="Times New Roman" w:eastAsia="Cambria" w:hAnsi="Times New Roman" w:cs="Times New Roman"/>
          <w:sz w:val="24"/>
          <w:szCs w:val="24"/>
        </w:rPr>
        <w:t xml:space="preserve"> [-0.13, 0.34]), nor their interaction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(265) = -1.52,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.129,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-0.18 [-0.42, 0.05]) significantly predicted aggression. Additionally, neither left-hand 2D:4D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(265) = -1.11,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.266,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-.07 [-.18, .05]) nor right-hand 2D:4D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(266) = 0.52,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.602,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.03 [-.09, .15]) had a significant main effect on aggressive behavior</w:t>
      </w:r>
      <w:r w:rsidR="00831B43">
        <w:rPr>
          <w:rFonts w:ascii="Times New Roman" w:eastAsia="Cambria" w:hAnsi="Times New Roman" w:cs="Times New Roman"/>
          <w:sz w:val="24"/>
          <w:szCs w:val="24"/>
        </w:rPr>
        <w:t xml:space="preserve"> (Figure 2)</w:t>
      </w:r>
      <w:r w:rsidRPr="001F1CBC">
        <w:rPr>
          <w:rFonts w:ascii="Times New Roman" w:eastAsia="Cambria" w:hAnsi="Times New Roman" w:cs="Times New Roman"/>
          <w:sz w:val="24"/>
          <w:szCs w:val="24"/>
        </w:rPr>
        <w:t>. No higher-order interactions involving 2D:4D ratio of either hand were statistically significant. Full model output is summarized in Tables 2 and 3.</w:t>
      </w:r>
    </w:p>
    <w:p w14:paraId="757ED096" w14:textId="77777777" w:rsidR="0023797D" w:rsidRDefault="0023797D">
      <w:pPr>
        <w:rPr>
          <w:rFonts w:ascii="Times New Roman" w:eastAsia="Cambria" w:hAnsi="Times New Roman" w:cs="Times New Roman"/>
          <w:sz w:val="24"/>
          <w:szCs w:val="24"/>
        </w:rPr>
      </w:pPr>
      <w:r>
        <w:rPr>
          <w:rFonts w:ascii="Times New Roman" w:eastAsia="Cambria" w:hAnsi="Times New Roman" w:cs="Times New Roman"/>
          <w:sz w:val="24"/>
          <w:szCs w:val="24"/>
        </w:rPr>
        <w:br w:type="page"/>
      </w:r>
    </w:p>
    <w:p w14:paraId="0115782B" w14:textId="23BB9F4F" w:rsidR="00831B43" w:rsidRDefault="00831B43" w:rsidP="00831B43">
      <w:pPr>
        <w:spacing w:after="120" w:line="480" w:lineRule="auto"/>
        <w:rPr>
          <w:rFonts w:ascii="Times New Roman" w:eastAsia="Cambria" w:hAnsi="Times New Roman" w:cs="Times New Roman"/>
          <w:sz w:val="24"/>
          <w:szCs w:val="24"/>
        </w:rPr>
      </w:pPr>
      <w:r>
        <w:rPr>
          <w:rFonts w:ascii="Times New Roman" w:eastAsia="Cambria" w:hAnsi="Times New Roman" w:cs="Times New Roman"/>
          <w:sz w:val="24"/>
          <w:szCs w:val="24"/>
        </w:rPr>
        <w:lastRenderedPageBreak/>
        <w:t>Figure 1. Mean aggression across conditions</w:t>
      </w:r>
    </w:p>
    <w:p w14:paraId="6FDB6B4C" w14:textId="1D07A6D8" w:rsidR="00831B43" w:rsidRDefault="0023797D" w:rsidP="00831B43">
      <w:pPr>
        <w:spacing w:after="120" w:line="480" w:lineRule="auto"/>
        <w:rPr>
          <w:rFonts w:ascii="Times New Roman" w:eastAsia="Cambria" w:hAnsi="Times New Roman" w:cs="Times New Roman"/>
          <w:sz w:val="24"/>
          <w:szCs w:val="24"/>
        </w:rPr>
      </w:pPr>
      <w:r w:rsidRPr="0023797D">
        <w:rPr>
          <w:rFonts w:ascii="Times New Roman" w:eastAsia="Cambria" w:hAnsi="Times New Roman" w:cs="Times New Roman"/>
          <w:noProof/>
          <w:sz w:val="24"/>
          <w:szCs w:val="24"/>
        </w:rPr>
        <w:drawing>
          <wp:inline distT="0" distB="0" distL="0" distR="0" wp14:anchorId="64F6C9BE" wp14:editId="3BDCB48F">
            <wp:extent cx="5029200" cy="3657600"/>
            <wp:effectExtent l="0" t="0" r="0" b="0"/>
            <wp:docPr id="3" name="Picture 3" descr="C:\Users\jbhilga\GitHub\vg-dissertation\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bhilga\GitHub\vg-dissertation\Figur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2C8EDEE9" w14:textId="22D66C58" w:rsidR="0021527E" w:rsidRPr="001F1CBC" w:rsidRDefault="0021527E" w:rsidP="00831B43">
      <w:pPr>
        <w:spacing w:after="120" w:line="480" w:lineRule="auto"/>
        <w:rPr>
          <w:rFonts w:ascii="Times New Roman" w:eastAsia="Cambria" w:hAnsi="Times New Roman" w:cs="Times New Roman"/>
          <w:sz w:val="24"/>
          <w:szCs w:val="24"/>
        </w:rPr>
      </w:pPr>
      <w:r>
        <w:rPr>
          <w:rFonts w:ascii="Times New Roman" w:eastAsia="Cambria" w:hAnsi="Times New Roman" w:cs="Times New Roman"/>
          <w:sz w:val="24"/>
          <w:szCs w:val="24"/>
        </w:rPr>
        <w:t xml:space="preserve">Cold pressor assignments across the 2 (Violence: Violent (Brutal Doom), Less Violent (Chex Quest)) × 2 (Difficulty: Hard, Easy) design. </w:t>
      </w:r>
      <w:r w:rsidR="0023797D">
        <w:rPr>
          <w:rFonts w:ascii="Times New Roman" w:eastAsia="Cambria" w:hAnsi="Times New Roman" w:cs="Times New Roman"/>
          <w:sz w:val="24"/>
          <w:szCs w:val="24"/>
        </w:rPr>
        <w:t>Individual subjects are represented as translucent points. Slight vertical and horizontal jitter has been added to reduce overplotting. Means and CIs are overlaid as the horizontal cross and vertical whisker.</w:t>
      </w:r>
    </w:p>
    <w:p w14:paraId="35DE76F6" w14:textId="77777777" w:rsidR="00216538" w:rsidRDefault="00216538" w:rsidP="00B06B1B">
      <w:pPr>
        <w:spacing w:after="120" w:line="480" w:lineRule="auto"/>
        <w:ind w:firstLine="720"/>
        <w:rPr>
          <w:rFonts w:ascii="Times New Roman" w:eastAsia="Cambria" w:hAnsi="Times New Roman" w:cs="Times New Roman"/>
          <w:sz w:val="24"/>
          <w:szCs w:val="24"/>
        </w:rPr>
      </w:pPr>
    </w:p>
    <w:p w14:paraId="33FB28CB" w14:textId="2AAF3276" w:rsidR="00216538" w:rsidRDefault="00216538" w:rsidP="0021653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Figure 2. Null relationship between 2D:4D and aggression</w:t>
      </w:r>
      <w:r w:rsidR="008F3B53" w:rsidRPr="008F3B5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8F3B53" w:rsidRPr="008F3B53">
        <w:rPr>
          <w:rFonts w:ascii="Times New Roman" w:hAnsi="Times New Roman" w:cs="Times New Roman"/>
          <w:noProof/>
          <w:sz w:val="24"/>
          <w:szCs w:val="24"/>
        </w:rPr>
        <w:drawing>
          <wp:inline distT="0" distB="0" distL="0" distR="0" wp14:anchorId="3DCB3642" wp14:editId="147D54E5">
            <wp:extent cx="5486400" cy="3384550"/>
            <wp:effectExtent l="0" t="0" r="0" b="6350"/>
            <wp:docPr id="4" name="Picture 4" descr="C:\Users\jbhilga\GitHub\vg-dissertation\Figure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bhilga\GitHub\vg-dissertation\Figure2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384550"/>
                    </a:xfrm>
                    <a:prstGeom prst="rect">
                      <a:avLst/>
                    </a:prstGeom>
                    <a:noFill/>
                    <a:ln>
                      <a:noFill/>
                    </a:ln>
                  </pic:spPr>
                </pic:pic>
              </a:graphicData>
            </a:graphic>
          </wp:inline>
        </w:drawing>
      </w:r>
      <w:r w:rsidR="008F3B53" w:rsidRPr="008F3B5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8F3B53" w:rsidRPr="008F3B53">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14:anchorId="12E470E7" wp14:editId="3A39370F">
            <wp:extent cx="5486400" cy="3384550"/>
            <wp:effectExtent l="0" t="0" r="0" b="6350"/>
            <wp:docPr id="5" name="Picture 5" descr="C:\Users\jbhilga\GitHub\vg-dissertation\Figure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bhilga\GitHub\vg-dissertation\Figure2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384550"/>
                    </a:xfrm>
                    <a:prstGeom prst="rect">
                      <a:avLst/>
                    </a:prstGeom>
                    <a:noFill/>
                    <a:ln>
                      <a:noFill/>
                    </a:ln>
                  </pic:spPr>
                </pic:pic>
              </a:graphicData>
            </a:graphic>
          </wp:inline>
        </w:drawing>
      </w:r>
    </w:p>
    <w:p w14:paraId="4558B59C" w14:textId="335598C1" w:rsidR="00216538" w:rsidRDefault="00216538" w:rsidP="0021653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Scatterplots illustrating the relationship between 2D:4D and aggression in each condition. </w:t>
      </w:r>
      <w:r w:rsidR="00E92F07">
        <w:rPr>
          <w:rFonts w:ascii="Times New Roman" w:hAnsi="Times New Roman" w:cs="Times New Roman"/>
          <w:sz w:val="24"/>
          <w:szCs w:val="24"/>
        </w:rPr>
        <w:t xml:space="preserve">Slight vertical jitter has been added to reduce overplotting. </w:t>
      </w:r>
      <w:r>
        <w:rPr>
          <w:rFonts w:ascii="Times New Roman" w:hAnsi="Times New Roman" w:cs="Times New Roman"/>
          <w:sz w:val="24"/>
          <w:szCs w:val="24"/>
        </w:rPr>
        <w:t>Relationships are consistently near zero.</w:t>
      </w:r>
    </w:p>
    <w:p w14:paraId="78D1D94E" w14:textId="77777777" w:rsidR="00216538" w:rsidRPr="00B06B1B" w:rsidRDefault="00216538" w:rsidP="00B06B1B">
      <w:pPr>
        <w:spacing w:after="120" w:line="480" w:lineRule="auto"/>
        <w:ind w:firstLine="720"/>
        <w:rPr>
          <w:rFonts w:ascii="Times New Roman" w:eastAsia="Cambria" w:hAnsi="Times New Roman" w:cs="Times New Roman"/>
          <w:sz w:val="24"/>
          <w:szCs w:val="24"/>
        </w:rPr>
      </w:pPr>
    </w:p>
    <w:p w14:paraId="6B4C1B2D" w14:textId="63B52EEF"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The earlier manipulation and sensitivity check indicated that much of the variance in aggression could be predicted by experienced provocation. Because this provocation was generally independent of the experimental condition, it was appropriate to try it as a covariate to increase statistical power. However, adding provocation as a covariate did not reveal significant effects. The effect of violence was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(246) = 0.78,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.434,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0.09 [-0.14, 0.33], the effect of difficulty was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(246) = 1.08,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.283,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0.13 [-0.11, 0.37], and their interaction was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(246) = -1</w:t>
      </w:r>
      <w:r w:rsidR="00B41465">
        <w:rPr>
          <w:rFonts w:ascii="Times New Roman" w:eastAsia="Cambria" w:hAnsi="Times New Roman" w:cs="Times New Roman"/>
          <w:sz w:val="24"/>
          <w:szCs w:val="24"/>
        </w:rPr>
        <w:t>.00</w:t>
      </w:r>
      <w:r w:rsidRPr="001F1CBC">
        <w:rPr>
          <w:rFonts w:ascii="Times New Roman" w:eastAsia="Cambria" w:hAnsi="Times New Roman" w:cs="Times New Roman"/>
          <w:sz w:val="24"/>
          <w:szCs w:val="24"/>
        </w:rPr>
        <w:t xml:space="preserve">,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.318,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-0.12 [-0.36, 0.12]. Effects of left-hand and right-hand 2D:4D remained nonsignificant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(246) = -1.86,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.065,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-.12 [-.24, .01] and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(248) = -0.31,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.755,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-.02 [-.14, .11], respectively).</w:t>
      </w:r>
    </w:p>
    <w:p w14:paraId="61BB6AEE" w14:textId="740D6B54" w:rsidR="001F1CBC" w:rsidRPr="001F1CBC" w:rsidRDefault="001F1CBC" w:rsidP="001F1CBC">
      <w:pPr>
        <w:keepNext/>
        <w:keepLines/>
        <w:spacing w:after="0" w:line="480" w:lineRule="auto"/>
        <w:outlineLvl w:val="2"/>
        <w:rPr>
          <w:rFonts w:ascii="Times New Roman" w:eastAsia="Times New Roman" w:hAnsi="Times New Roman" w:cs="Times New Roman"/>
          <w:b/>
          <w:bCs/>
          <w:sz w:val="24"/>
          <w:szCs w:val="28"/>
        </w:rPr>
      </w:pPr>
      <w:bookmarkStart w:id="1" w:name="bayesian-anova."/>
      <w:bookmarkEnd w:id="1"/>
      <w:r>
        <w:rPr>
          <w:rFonts w:ascii="Times New Roman" w:eastAsia="Times New Roman" w:hAnsi="Times New Roman" w:cs="Times New Roman"/>
          <w:b/>
          <w:bCs/>
          <w:sz w:val="24"/>
          <w:szCs w:val="28"/>
        </w:rPr>
        <w:t>Bayesian ANOVA</w:t>
      </w:r>
    </w:p>
    <w:p w14:paraId="6E0227B7" w14:textId="62D2789B" w:rsidR="001F1CBC" w:rsidRPr="001F1CBC" w:rsidRDefault="001F1CBC" w:rsidP="001F1CBC">
      <w:pPr>
        <w:spacing w:after="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Models were compared using the BayesFactor package for R (Morey &amp; Rouder, 2014). The scale of the effect size under the alternative hypothesis was specified as </w:t>
      </w:r>
      <w:r w:rsidR="00C26AC6">
        <w:rPr>
          <w:rFonts w:ascii="Times New Roman" w:eastAsia="Cambria" w:hAnsi="Times New Roman" w:cs="Times New Roman"/>
          <w:i/>
          <w:sz w:val="24"/>
          <w:szCs w:val="24"/>
        </w:rPr>
        <w:t>δ</w:t>
      </w:r>
      <w:r w:rsidRPr="001F1CBC">
        <w:rPr>
          <w:rFonts w:ascii="Times New Roman" w:eastAsia="Cambria" w:hAnsi="Times New Roman" w:cs="Times New Roman"/>
          <w:sz w:val="24"/>
          <w:szCs w:val="24"/>
        </w:rPr>
        <w:t xml:space="preserve"> ~ Cauchy(.4), consistent with the effect size reported in meta-analysis (Anderson et al., 2010). Models were generated to represent all possible combinations of main effects and/or interactions. Models including interactions were required to include all lower-order interactions and main effects. All models were compared to a null-hypothesis model</w:t>
      </w:r>
      <w:r w:rsidR="00C26AC6">
        <w:rPr>
          <w:rFonts w:ascii="Times New Roman" w:eastAsia="Cambria" w:hAnsi="Times New Roman" w:cs="Times New Roman"/>
          <w:sz w:val="24"/>
          <w:szCs w:val="24"/>
        </w:rPr>
        <w:t xml:space="preserve"> of no effects: </w:t>
      </w:r>
      <w:r w:rsidR="00C26AC6">
        <w:rPr>
          <w:rFonts w:ascii="Times New Roman" w:eastAsia="Cambria" w:hAnsi="Times New Roman" w:cs="Times New Roman"/>
          <w:i/>
          <w:sz w:val="24"/>
          <w:szCs w:val="24"/>
        </w:rPr>
        <w:t xml:space="preserve">δ </w:t>
      </w:r>
      <w:r w:rsidR="00C26AC6">
        <w:rPr>
          <w:rFonts w:ascii="Times New Roman" w:eastAsia="Cambria" w:hAnsi="Times New Roman" w:cs="Times New Roman"/>
          <w:sz w:val="24"/>
          <w:szCs w:val="24"/>
        </w:rPr>
        <w:t>= 0</w:t>
      </w:r>
      <w:r w:rsidRPr="001F1CBC">
        <w:rPr>
          <w:rFonts w:ascii="Times New Roman" w:eastAsia="Cambria" w:hAnsi="Times New Roman" w:cs="Times New Roman"/>
          <w:sz w:val="24"/>
          <w:szCs w:val="24"/>
        </w:rPr>
        <w:t>.</w:t>
      </w:r>
    </w:p>
    <w:p w14:paraId="63BA8FF7" w14:textId="76F8BA34"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Of all the models, the null-hypothesis model was best supported by the data. Models of main effects of Violence, Difficulty, left-hand 2D:4D, or right-hand 2D:4D were each outperformed by the null model (Bayes factors = 3.61, 3.81, 4.4</w:t>
      </w:r>
      <w:r w:rsidR="00B41465">
        <w:rPr>
          <w:rFonts w:ascii="Times New Roman" w:eastAsia="Cambria" w:hAnsi="Times New Roman" w:cs="Times New Roman"/>
          <w:sz w:val="24"/>
          <w:szCs w:val="24"/>
        </w:rPr>
        <w:t>0</w:t>
      </w:r>
      <w:r w:rsidRPr="001F1CBC">
        <w:rPr>
          <w:rFonts w:ascii="Times New Roman" w:eastAsia="Cambria" w:hAnsi="Times New Roman" w:cs="Times New Roman"/>
          <w:sz w:val="24"/>
          <w:szCs w:val="24"/>
        </w:rPr>
        <w:t xml:space="preserve">, and 6.53 in favor of the null, respectively). Higher-order interactions were not supported by the data, either. Evidence was ambiguous regarding a Violence </w:t>
      </w:r>
      <w:r>
        <w:rPr>
          <w:rFonts w:ascii="Times New Roman" w:eastAsia="Cambria" w:hAnsi="Times New Roman" w:cs="Times New Roman"/>
          <w:sz w:val="24"/>
          <w:szCs w:val="24"/>
        </w:rPr>
        <w:t>×</w:t>
      </w:r>
      <w:r w:rsidRPr="001F1CBC">
        <w:rPr>
          <w:rFonts w:ascii="Times New Roman" w:eastAsia="Cambria" w:hAnsi="Times New Roman" w:cs="Times New Roman"/>
          <w:sz w:val="24"/>
          <w:szCs w:val="24"/>
        </w:rPr>
        <w:t xml:space="preserve"> Difficulty interaction (BF = 1.42 </w:t>
      </w:r>
      <w:r w:rsidRPr="001F1CBC">
        <w:rPr>
          <w:rFonts w:ascii="Times New Roman" w:eastAsia="Cambria" w:hAnsi="Times New Roman" w:cs="Times New Roman"/>
          <w:sz w:val="24"/>
          <w:szCs w:val="24"/>
        </w:rPr>
        <w:lastRenderedPageBreak/>
        <w:t>favoring the null). Neither violence nor difficulty interacted with 2D:4D of the left hand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3.97, 4.84, respectively) or 2D:4D of the right hand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4.97, 4.68). The Violence </w:t>
      </w:r>
      <w:r>
        <w:rPr>
          <w:rFonts w:ascii="Times New Roman" w:eastAsia="Cambria" w:hAnsi="Times New Roman" w:cs="Times New Roman"/>
          <w:sz w:val="24"/>
          <w:szCs w:val="24"/>
        </w:rPr>
        <w:t>×</w:t>
      </w:r>
      <w:r w:rsidRPr="001F1CBC">
        <w:rPr>
          <w:rFonts w:ascii="Times New Roman" w:eastAsia="Cambria" w:hAnsi="Times New Roman" w:cs="Times New Roman"/>
          <w:sz w:val="24"/>
          <w:szCs w:val="24"/>
        </w:rPr>
        <w:t xml:space="preserve"> Difficulty </w:t>
      </w:r>
      <w:r>
        <w:rPr>
          <w:rFonts w:ascii="Times New Roman" w:eastAsia="Cambria" w:hAnsi="Times New Roman" w:cs="Times New Roman"/>
          <w:sz w:val="24"/>
          <w:szCs w:val="24"/>
        </w:rPr>
        <w:t>×</w:t>
      </w:r>
      <w:r w:rsidRPr="001F1CBC">
        <w:rPr>
          <w:rFonts w:ascii="Times New Roman" w:eastAsia="Cambria" w:hAnsi="Times New Roman" w:cs="Times New Roman"/>
          <w:sz w:val="24"/>
          <w:szCs w:val="24"/>
        </w:rPr>
        <w:t> 2D:4D interaction was not supported (left-hand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3.59, right-hand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3.16).</w:t>
      </w:r>
    </w:p>
    <w:p w14:paraId="0731D392" w14:textId="289EE04A"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Experienced provocation was added to the model as a predictor. An effect of provocation was strongly supported by the evidence (BF</w:t>
      </w:r>
      <w:r w:rsidRPr="001F1CBC">
        <w:rPr>
          <w:rFonts w:ascii="Times New Roman" w:eastAsia="Cambria" w:hAnsi="Times New Roman" w:cs="Times New Roman"/>
          <w:sz w:val="24"/>
          <w:szCs w:val="24"/>
          <w:vertAlign w:val="subscript"/>
        </w:rPr>
        <w:t>10</w:t>
      </w:r>
      <w:r w:rsidRPr="001F1CBC">
        <w:rPr>
          <w:rFonts w:ascii="Times New Roman" w:eastAsia="Cambria" w:hAnsi="Times New Roman" w:cs="Times New Roman"/>
          <w:sz w:val="24"/>
          <w:szCs w:val="24"/>
        </w:rPr>
        <w:t xml:space="preserve"> = 1.04</w:t>
      </w:r>
      <w:r>
        <w:rPr>
          <w:rFonts w:ascii="Times New Roman" w:eastAsia="Cambria" w:hAnsi="Times New Roman" w:cs="Times New Roman"/>
          <w:sz w:val="24"/>
          <w:szCs w:val="24"/>
        </w:rPr>
        <w:t>×10</w:t>
      </w:r>
      <w:r w:rsidRPr="001F1CBC">
        <w:rPr>
          <w:rFonts w:ascii="Times New Roman" w:eastAsia="Cambria" w:hAnsi="Times New Roman" w:cs="Times New Roman"/>
          <w:sz w:val="24"/>
          <w:szCs w:val="24"/>
          <w:vertAlign w:val="superscript"/>
        </w:rPr>
        <w:t>6</w:t>
      </w:r>
      <w:r w:rsidRPr="001F1CBC">
        <w:rPr>
          <w:rFonts w:ascii="Times New Roman" w:eastAsia="Cambria" w:hAnsi="Times New Roman" w:cs="Times New Roman"/>
          <w:sz w:val="24"/>
          <w:szCs w:val="24"/>
        </w:rPr>
        <w:t>). However, addition of this covariate did not improve the strength of evidence for main effects of violence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5.04), difficulty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3.62), or 2D:4D (left hand,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1.26; right hand,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6.13). Taken together, these results indicate that aggression could be predicted by experienced provocation but not by game condition.</w:t>
      </w:r>
    </w:p>
    <w:p w14:paraId="74DBA521" w14:textId="418BD8DA" w:rsidR="001F1CBC" w:rsidRPr="001F1CBC" w:rsidRDefault="001F1CBC" w:rsidP="001F1CBC">
      <w:pPr>
        <w:keepNext/>
        <w:keepLines/>
        <w:spacing w:after="0" w:line="480" w:lineRule="auto"/>
        <w:ind w:firstLine="720"/>
        <w:outlineLvl w:val="2"/>
        <w:rPr>
          <w:rFonts w:ascii="Times New Roman" w:eastAsia="Cambria" w:hAnsi="Times New Roman" w:cs="Times New Roman"/>
          <w:sz w:val="24"/>
          <w:szCs w:val="24"/>
        </w:rPr>
      </w:pPr>
      <w:bookmarkStart w:id="2" w:name="non-local-bayesian-prior."/>
      <w:bookmarkEnd w:id="2"/>
      <w:r w:rsidRPr="001F1CBC">
        <w:rPr>
          <w:rFonts w:ascii="Times New Roman" w:eastAsia="Times New Roman" w:hAnsi="Times New Roman" w:cs="Times New Roman"/>
          <w:b/>
          <w:bCs/>
          <w:sz w:val="24"/>
          <w:szCs w:val="28"/>
        </w:rPr>
        <w:t>Non-local Bayesian prior.</w:t>
      </w:r>
      <w:r>
        <w:rPr>
          <w:rFonts w:ascii="Times New Roman" w:eastAsia="Times New Roman" w:hAnsi="Times New Roman" w:cs="Times New Roman"/>
          <w:b/>
          <w:bCs/>
          <w:sz w:val="24"/>
          <w:szCs w:val="28"/>
        </w:rPr>
        <w:t xml:space="preserve"> </w:t>
      </w:r>
      <w:r w:rsidRPr="001F1CBC">
        <w:rPr>
          <w:rFonts w:ascii="Times New Roman" w:eastAsia="Cambria" w:hAnsi="Times New Roman" w:cs="Times New Roman"/>
          <w:sz w:val="24"/>
          <w:szCs w:val="24"/>
        </w:rPr>
        <w:t>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representing the effect as estimated from previous meta-analysis, δ = .43 (.35, .52) (Anderson et al., 2010).</w:t>
      </w:r>
    </w:p>
    <w:p w14:paraId="295AE690" w14:textId="1A86D9D5"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The main effect of Violence was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0.11 [-0.13, 0.35]. An online Bayes factor calculator </w:t>
      </w:r>
      <w:r>
        <w:rPr>
          <w:rFonts w:ascii="Times New Roman" w:eastAsia="Cambria" w:hAnsi="Times New Roman" w:cs="Times New Roman"/>
          <w:sz w:val="24"/>
          <w:szCs w:val="24"/>
        </w:rPr>
        <w:fldChar w:fldCharType="begin" w:fldLock="1"/>
      </w:r>
      <w:r w:rsidR="00EB6035">
        <w:rPr>
          <w:rFonts w:ascii="Times New Roman" w:eastAsia="Cambria" w:hAnsi="Times New Roman" w:cs="Times New Roman"/>
          <w:sz w:val="24"/>
          <w:szCs w:val="24"/>
        </w:rPr>
        <w:instrText>ADDIN CSL_CITATION {"citationItems":[{"id":"ITEM-1","itemData":{"ISBN":"023054231X","abstract":"Karl Popper and demarcation -- Kuhn and Lakatos : paradigms and programmes -- Neyman Pearson and hypothesis testing -- Bayes and the probability of hypotheses -- Fisher and the likelihood : the Royall Road to evidence.","author":[{"dropping-particle":"","family":"Dienes","given":"Zoltan","non-dropping-particle":"","parse-names":false,"suffix":""}],"id":"ITEM-1","issued":{"date-parts":[["2008"]]},"number-of-pages":"170","publisher":"Palgrave Macmillan","title":"Understanding psychology as a science : an introduction to scientific and statistical inference","type":"book"},"uris":["http://www.mendeley.com/documents/?uuid=c7a78b12-83b0-3eaa-be77-ba2c2fe9c88c"]}],"mendeley":{"formattedCitation":"(Dienes, 2008)","plainTextFormattedCitation":"(Dienes, 2008)","previouslyFormattedCitation":"(Dienes, 2008)"},"properties":{"noteIndex":0},"schema":"https://github.com/citation-style-language/schema/raw/master/csl-citation.json"}</w:instrText>
      </w:r>
      <w:r>
        <w:rPr>
          <w:rFonts w:ascii="Times New Roman" w:eastAsia="Cambria" w:hAnsi="Times New Roman" w:cs="Times New Roman"/>
          <w:sz w:val="24"/>
          <w:szCs w:val="24"/>
        </w:rPr>
        <w:fldChar w:fldCharType="separate"/>
      </w:r>
      <w:r w:rsidRPr="001F1CBC">
        <w:rPr>
          <w:rFonts w:ascii="Times New Roman" w:eastAsia="Cambria" w:hAnsi="Times New Roman" w:cs="Times New Roman"/>
          <w:noProof/>
          <w:sz w:val="24"/>
          <w:szCs w:val="24"/>
        </w:rPr>
        <w:t>(Dienes, 2008)</w:t>
      </w:r>
      <w:r>
        <w:rPr>
          <w:rFonts w:ascii="Times New Roman" w:eastAsia="Cambria" w:hAnsi="Times New Roman" w:cs="Times New Roman"/>
          <w:sz w:val="24"/>
          <w:szCs w:val="24"/>
        </w:rPr>
        <w:fldChar w:fldCharType="end"/>
      </w:r>
      <w:r w:rsidRPr="001F1CBC">
        <w:rPr>
          <w:rFonts w:ascii="Times New Roman" w:eastAsia="Cambria" w:hAnsi="Times New Roman" w:cs="Times New Roman"/>
          <w:sz w:val="24"/>
          <w:szCs w:val="24"/>
        </w:rPr>
        <w:t xml:space="preserve"> was used to compare the evidence for H</w:t>
      </w:r>
      <w:r w:rsidRPr="001F1CBC">
        <w:rPr>
          <w:rFonts w:ascii="Times New Roman" w:eastAsia="Cambria" w:hAnsi="Times New Roman" w:cs="Times New Roman"/>
          <w:sz w:val="24"/>
          <w:szCs w:val="24"/>
          <w:vertAlign w:val="subscript"/>
        </w:rPr>
        <w:t>0</w:t>
      </w:r>
      <w:r w:rsidRPr="001F1CBC">
        <w:rPr>
          <w:rFonts w:ascii="Times New Roman" w:eastAsia="Cambria" w:hAnsi="Times New Roman" w:cs="Times New Roman"/>
          <w:sz w:val="24"/>
          <w:szCs w:val="24"/>
        </w:rPr>
        <w:t xml:space="preserve">: </w:t>
      </w:r>
      <w:r w:rsidRPr="001F1CBC">
        <w:rPr>
          <w:rFonts w:ascii="Times New Roman" w:eastAsia="Cambria" w:hAnsi="Times New Roman" w:cs="Times New Roman"/>
          <w:i/>
          <w:sz w:val="24"/>
          <w:szCs w:val="24"/>
        </w:rPr>
        <w:t>δ</w:t>
      </w:r>
      <w:r w:rsidRPr="001F1CBC">
        <w:rPr>
          <w:rFonts w:ascii="Times New Roman" w:eastAsia="Cambria" w:hAnsi="Times New Roman" w:cs="Times New Roman"/>
          <w:sz w:val="24"/>
          <w:szCs w:val="24"/>
        </w:rPr>
        <w:t xml:space="preserve"> = 0 relative to H</w:t>
      </w:r>
      <w:r w:rsidRPr="001F1CBC">
        <w:rPr>
          <w:rFonts w:ascii="Times New Roman" w:eastAsia="Cambria" w:hAnsi="Times New Roman" w:cs="Times New Roman"/>
          <w:sz w:val="24"/>
          <w:szCs w:val="24"/>
          <w:vertAlign w:val="subscript"/>
        </w:rPr>
        <w:t>1</w:t>
      </w:r>
      <w:r w:rsidRPr="001F1CBC">
        <w:rPr>
          <w:rFonts w:ascii="Times New Roman" w:eastAsia="Cambria" w:hAnsi="Times New Roman" w:cs="Times New Roman"/>
          <w:sz w:val="24"/>
          <w:szCs w:val="24"/>
        </w:rPr>
        <w:t xml:space="preserve">: </w:t>
      </w:r>
      <w:r w:rsidRPr="001F1CBC">
        <w:rPr>
          <w:rFonts w:ascii="Times New Roman" w:eastAsia="Cambria" w:hAnsi="Times New Roman" w:cs="Times New Roman"/>
          <w:i/>
          <w:sz w:val="24"/>
          <w:szCs w:val="24"/>
        </w:rPr>
        <w:t>δ</w:t>
      </w:r>
      <w:r w:rsidRPr="001F1CBC">
        <w:rPr>
          <w:rFonts w:ascii="Times New Roman" w:eastAsia="Cambria" w:hAnsi="Times New Roman" w:cs="Times New Roman"/>
          <w:sz w:val="24"/>
          <w:szCs w:val="24"/>
        </w:rPr>
        <w:t xml:space="preserve"> = .43 [.35, .52]. The obtained Bayes factor substantially preferred the null, B</w:t>
      </w:r>
      <w:r w:rsidR="00B41465">
        <w:rPr>
          <w:rFonts w:ascii="Times New Roman" w:eastAsia="Cambria" w:hAnsi="Times New Roman" w:cs="Times New Roman"/>
          <w:sz w:val="24"/>
          <w:szCs w:val="24"/>
        </w:rPr>
        <w:t>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14.2.</w:t>
      </w:r>
    </w:p>
    <w:p w14:paraId="1F4BFAA8" w14:textId="181EB9F3"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Proponents have suggested that the Anderson et al. (2010) estimate may be an overestimate due to publication bias, but that after adjustment for publication bias the effect is still approximately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.30</w:t>
      </w:r>
      <w:r w:rsidR="00A00970">
        <w:rPr>
          <w:rFonts w:ascii="Times New Roman" w:eastAsia="Cambria" w:hAnsi="Times New Roman" w:cs="Times New Roman"/>
          <w:sz w:val="24"/>
          <w:szCs w:val="24"/>
        </w:rPr>
        <w:t xml:space="preserve"> </w:t>
      </w:r>
      <w:r w:rsidR="00A00970">
        <w:rPr>
          <w:rFonts w:ascii="Times New Roman" w:eastAsia="Cambria" w:hAnsi="Times New Roman" w:cs="Times New Roman"/>
          <w:sz w:val="24"/>
          <w:szCs w:val="24"/>
        </w:rPr>
        <w:fldChar w:fldCharType="begin" w:fldLock="1"/>
      </w:r>
      <w:r w:rsidR="00F002EB">
        <w:rPr>
          <w:rFonts w:ascii="Times New Roman" w:eastAsia="Cambria" w:hAnsi="Times New Roman" w:cs="Times New Roman"/>
          <w:sz w:val="24"/>
          <w:szCs w:val="24"/>
        </w:rPr>
        <w:instrText>ADDIN CSL_CITATION {"citationItems":[{"id":"ITEM-1","itemData":{"DOI":"10.1037/bul0000112","ISSN":"1939-1455","author":[{"dropping-particle":"","family":"Kepes","given":"Sven","non-dropping-particle":"","parse-names":false,"suffix":""},{"dropping-particle":"","family":"Bushman","given":"Brad J.","non-dropping-particle":"","parse-names":false,"suffix":""},{"dropping-particle":"","family":"Anderson","given":"Craig A.","non-dropping-particle":"","parse-names":false,"suffix":""}],"container-title":"Psychological Bulletin","id":"ITEM-1","issue":"7","issued":{"date-parts":[["2017"]]},"page":"775-782","title":"Violent video game effects remain a societal concern: Reply to Hilgard, Engelhardt, and Rouder (2017).","type":"article-journal","volume":"143"},"uris":["http://www.mendeley.com/documents/?uuid=4defb478-c0a7-365e-a20a-6ce835ecc812"]}],"mendeley":{"formattedCitation":"(Kepes, Bushman, &amp; Anderson, 2017)","plainTextFormattedCitation":"(Kepes, Bushman, &amp; Anderson, 2017)","previouslyFormattedCitation":"(Kepes, Bushman, &amp; Anderson, 2017)"},"properties":{"noteIndex":0},"schema":"https://github.com/citation-style-language/schema/raw/master/csl-citation.json"}</w:instrText>
      </w:r>
      <w:r w:rsidR="00A00970">
        <w:rPr>
          <w:rFonts w:ascii="Times New Roman" w:eastAsia="Cambria" w:hAnsi="Times New Roman" w:cs="Times New Roman"/>
          <w:sz w:val="24"/>
          <w:szCs w:val="24"/>
        </w:rPr>
        <w:fldChar w:fldCharType="separate"/>
      </w:r>
      <w:r w:rsidR="00A00970" w:rsidRPr="00A00970">
        <w:rPr>
          <w:rFonts w:ascii="Times New Roman" w:eastAsia="Cambria" w:hAnsi="Times New Roman" w:cs="Times New Roman"/>
          <w:noProof/>
          <w:sz w:val="24"/>
          <w:szCs w:val="24"/>
        </w:rPr>
        <w:t>(Kepes, Bushman, &amp; Anderson, 2017)</w:t>
      </w:r>
      <w:r w:rsidR="00A00970">
        <w:rPr>
          <w:rFonts w:ascii="Times New Roman" w:eastAsia="Cambria" w:hAnsi="Times New Roman" w:cs="Times New Roman"/>
          <w:sz w:val="24"/>
          <w:szCs w:val="24"/>
        </w:rPr>
        <w:fldChar w:fldCharType="end"/>
      </w:r>
      <w:r w:rsidRPr="001F1CBC">
        <w:rPr>
          <w:rFonts w:ascii="Times New Roman" w:eastAsia="Cambria" w:hAnsi="Times New Roman" w:cs="Times New Roman"/>
          <w:sz w:val="24"/>
          <w:szCs w:val="24"/>
        </w:rPr>
        <w:t>. The Bayes factor calculator was used to compare the evidence for H</w:t>
      </w:r>
      <w:r w:rsidRPr="001F1CBC">
        <w:rPr>
          <w:rFonts w:ascii="Times New Roman" w:eastAsia="Cambria" w:hAnsi="Times New Roman" w:cs="Times New Roman"/>
          <w:sz w:val="24"/>
          <w:szCs w:val="24"/>
          <w:vertAlign w:val="subscript"/>
        </w:rPr>
        <w:t>0</w:t>
      </w:r>
      <w:r w:rsidRPr="001F1CBC">
        <w:rPr>
          <w:rFonts w:ascii="Times New Roman" w:eastAsia="Cambria" w:hAnsi="Times New Roman" w:cs="Times New Roman"/>
          <w:sz w:val="24"/>
          <w:szCs w:val="24"/>
        </w:rPr>
        <w:t xml:space="preserve">: </w:t>
      </w:r>
      <w:r w:rsidRPr="001F1CBC">
        <w:rPr>
          <w:rFonts w:ascii="Times New Roman" w:eastAsia="Cambria" w:hAnsi="Times New Roman" w:cs="Times New Roman"/>
          <w:i/>
          <w:sz w:val="24"/>
          <w:szCs w:val="24"/>
        </w:rPr>
        <w:t>δ</w:t>
      </w:r>
      <w:r w:rsidRPr="001F1CBC">
        <w:rPr>
          <w:rFonts w:ascii="Times New Roman" w:eastAsia="Cambria" w:hAnsi="Times New Roman" w:cs="Times New Roman"/>
          <w:sz w:val="24"/>
          <w:szCs w:val="24"/>
        </w:rPr>
        <w:t xml:space="preserve"> = 0 relative to H</w:t>
      </w:r>
      <w:r w:rsidRPr="001F1CBC">
        <w:rPr>
          <w:rFonts w:ascii="Times New Roman" w:eastAsia="Cambria" w:hAnsi="Times New Roman" w:cs="Times New Roman"/>
          <w:sz w:val="24"/>
          <w:szCs w:val="24"/>
          <w:vertAlign w:val="subscript"/>
        </w:rPr>
        <w:t>2</w:t>
      </w:r>
      <w:r w:rsidRPr="001F1CBC">
        <w:rPr>
          <w:rFonts w:ascii="Times New Roman" w:eastAsia="Cambria" w:hAnsi="Times New Roman" w:cs="Times New Roman"/>
          <w:sz w:val="24"/>
          <w:szCs w:val="24"/>
        </w:rPr>
        <w:t xml:space="preserve">: </w:t>
      </w:r>
      <w:r w:rsidRPr="001F1CBC">
        <w:rPr>
          <w:rFonts w:ascii="Times New Roman" w:eastAsia="Cambria" w:hAnsi="Times New Roman" w:cs="Times New Roman"/>
          <w:i/>
          <w:sz w:val="24"/>
          <w:szCs w:val="24"/>
        </w:rPr>
        <w:t>δ</w:t>
      </w:r>
      <w:r w:rsidRPr="001F1CBC">
        <w:rPr>
          <w:rFonts w:ascii="Times New Roman" w:eastAsia="Cambria" w:hAnsi="Times New Roman" w:cs="Times New Roman"/>
          <w:sz w:val="24"/>
          <w:szCs w:val="24"/>
        </w:rPr>
        <w:t xml:space="preserve"> = .30 </w:t>
      </w:r>
      <w:r w:rsidRPr="001F1CBC">
        <w:rPr>
          <w:rFonts w:ascii="Times New Roman" w:eastAsia="Cambria" w:hAnsi="Times New Roman" w:cs="Times New Roman"/>
          <w:sz w:val="24"/>
          <w:szCs w:val="24"/>
        </w:rPr>
        <w:lastRenderedPageBreak/>
        <w:t>[.20, .40]. The obtained Bayes factor still preferred the null, but less so relative to this more modest estimate, B</w:t>
      </w:r>
      <w:r w:rsidR="00B41465">
        <w:rPr>
          <w:rFonts w:ascii="Times New Roman" w:eastAsia="Cambria" w:hAnsi="Times New Roman" w:cs="Times New Roman"/>
          <w:sz w:val="24"/>
          <w:szCs w:val="24"/>
        </w:rPr>
        <w:t>F</w:t>
      </w:r>
      <w:r w:rsidRPr="001F1CBC">
        <w:rPr>
          <w:rFonts w:ascii="Times New Roman" w:eastAsia="Cambria" w:hAnsi="Times New Roman" w:cs="Times New Roman"/>
          <w:sz w:val="24"/>
          <w:szCs w:val="24"/>
          <w:vertAlign w:val="subscript"/>
        </w:rPr>
        <w:t>02</w:t>
      </w:r>
      <w:r w:rsidRPr="001F1CBC">
        <w:rPr>
          <w:rFonts w:ascii="Times New Roman" w:eastAsia="Cambria" w:hAnsi="Times New Roman" w:cs="Times New Roman"/>
          <w:sz w:val="24"/>
          <w:szCs w:val="24"/>
        </w:rPr>
        <w:t xml:space="preserve"> = 2.0.</w:t>
      </w:r>
    </w:p>
    <w:p w14:paraId="40DBB86D" w14:textId="77F4E0DF" w:rsidR="001F1CBC" w:rsidRPr="001F1CBC" w:rsidRDefault="001F1CBC" w:rsidP="001F1CBC">
      <w:pPr>
        <w:keepNext/>
        <w:keepLines/>
        <w:spacing w:after="0" w:line="480" w:lineRule="auto"/>
        <w:outlineLvl w:val="2"/>
        <w:rPr>
          <w:rFonts w:ascii="Times New Roman" w:eastAsia="Times New Roman" w:hAnsi="Times New Roman" w:cs="Times New Roman"/>
          <w:b/>
          <w:bCs/>
          <w:sz w:val="24"/>
          <w:szCs w:val="28"/>
        </w:rPr>
      </w:pPr>
      <w:bookmarkStart w:id="3" w:name="supplementary-methods"/>
      <w:bookmarkEnd w:id="3"/>
      <w:r w:rsidRPr="001F1CBC">
        <w:rPr>
          <w:rFonts w:ascii="Times New Roman" w:eastAsia="Times New Roman" w:hAnsi="Times New Roman" w:cs="Times New Roman"/>
          <w:b/>
          <w:bCs/>
          <w:sz w:val="24"/>
          <w:szCs w:val="28"/>
        </w:rPr>
        <w:t xml:space="preserve">Supplementary </w:t>
      </w:r>
      <w:r w:rsidR="00643D42">
        <w:rPr>
          <w:rFonts w:ascii="Times New Roman" w:eastAsia="Times New Roman" w:hAnsi="Times New Roman" w:cs="Times New Roman"/>
          <w:b/>
          <w:bCs/>
          <w:sz w:val="24"/>
          <w:szCs w:val="28"/>
        </w:rPr>
        <w:t>analyses</w:t>
      </w:r>
    </w:p>
    <w:p w14:paraId="483F0CAE" w14:textId="2658B314" w:rsidR="001F1CBC" w:rsidRPr="001F1CBC" w:rsidRDefault="001F1CBC" w:rsidP="001F1CBC">
      <w:pPr>
        <w:spacing w:after="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Cold pressor assignments were found to be non-normally distributed. To address this non-normality, the data were </w:t>
      </w:r>
      <w:r w:rsidR="00643D42">
        <w:rPr>
          <w:rFonts w:ascii="Times New Roman" w:eastAsia="Cambria" w:hAnsi="Times New Roman" w:cs="Times New Roman"/>
          <w:sz w:val="24"/>
          <w:szCs w:val="24"/>
        </w:rPr>
        <w:t>also analyzed using censored regression, logistic regression, and ordinal regression</w:t>
      </w:r>
      <w:r w:rsidRPr="001F1CBC">
        <w:rPr>
          <w:rFonts w:ascii="Times New Roman" w:eastAsia="Cambria" w:hAnsi="Times New Roman" w:cs="Times New Roman"/>
          <w:sz w:val="24"/>
          <w:szCs w:val="24"/>
        </w:rPr>
        <w:t>. Censored regression was used to attempt to model responses greater than 9, and logistic regression was used to model the probability of a 9 response vs. all other responses. These methods did not yield substantively different conclusions (i.e., no parameters were significant). See the supplement for details.</w:t>
      </w:r>
    </w:p>
    <w:p w14:paraId="534822E2" w14:textId="2AEFD95F" w:rsidR="001F1CBC" w:rsidRPr="001F1CBC" w:rsidRDefault="001F1CBC" w:rsidP="00A00970">
      <w:pPr>
        <w:keepNext/>
        <w:keepLines/>
        <w:spacing w:after="0" w:line="480" w:lineRule="auto"/>
        <w:ind w:firstLine="720"/>
        <w:outlineLvl w:val="2"/>
        <w:rPr>
          <w:rFonts w:ascii="Times New Roman" w:eastAsia="Cambria" w:hAnsi="Times New Roman" w:cs="Times New Roman"/>
          <w:sz w:val="24"/>
          <w:szCs w:val="24"/>
        </w:rPr>
      </w:pPr>
      <w:bookmarkStart w:id="4" w:name="exploratory-analyses"/>
      <w:bookmarkEnd w:id="4"/>
      <w:r w:rsidRPr="001F1CBC">
        <w:rPr>
          <w:rFonts w:ascii="Times New Roman" w:eastAsia="Times New Roman" w:hAnsi="Times New Roman" w:cs="Times New Roman"/>
          <w:b/>
          <w:bCs/>
          <w:sz w:val="24"/>
          <w:szCs w:val="28"/>
        </w:rPr>
        <w:t>Exploratory analyses</w:t>
      </w:r>
      <w:r w:rsidR="00A00970">
        <w:rPr>
          <w:rFonts w:ascii="Times New Roman" w:eastAsia="Times New Roman" w:hAnsi="Times New Roman" w:cs="Times New Roman"/>
          <w:b/>
          <w:bCs/>
          <w:sz w:val="24"/>
          <w:szCs w:val="28"/>
        </w:rPr>
        <w:t xml:space="preserve">. </w:t>
      </w:r>
      <w:r w:rsidR="00643D42">
        <w:rPr>
          <w:rFonts w:ascii="Times New Roman" w:eastAsia="Cambria" w:hAnsi="Times New Roman" w:cs="Times New Roman"/>
          <w:sz w:val="24"/>
          <w:szCs w:val="24"/>
        </w:rPr>
        <w:t xml:space="preserve">Exploratory analyses </w:t>
      </w:r>
      <w:r w:rsidRPr="001F1CBC">
        <w:rPr>
          <w:rFonts w:ascii="Times New Roman" w:eastAsia="Cambria" w:hAnsi="Times New Roman" w:cs="Times New Roman"/>
          <w:sz w:val="24"/>
          <w:szCs w:val="24"/>
        </w:rPr>
        <w:t xml:space="preserve">examined </w:t>
      </w:r>
      <w:r w:rsidR="00643D42">
        <w:rPr>
          <w:rFonts w:ascii="Times New Roman" w:eastAsia="Cambria" w:hAnsi="Times New Roman" w:cs="Times New Roman"/>
          <w:sz w:val="24"/>
          <w:szCs w:val="24"/>
        </w:rPr>
        <w:t>other potential correlates of aggression. In general, we did not observe correlations between participants’ self-reported history of game use or participants’ in-game behavior. See the</w:t>
      </w:r>
      <w:r w:rsidR="00A00970">
        <w:rPr>
          <w:rFonts w:ascii="Times New Roman" w:eastAsia="Cambria" w:hAnsi="Times New Roman" w:cs="Times New Roman"/>
          <w:sz w:val="24"/>
          <w:szCs w:val="24"/>
        </w:rPr>
        <w:t xml:space="preserve"> supplement</w:t>
      </w:r>
      <w:r w:rsidR="00643D42">
        <w:rPr>
          <w:rFonts w:ascii="Times New Roman" w:eastAsia="Cambria" w:hAnsi="Times New Roman" w:cs="Times New Roman"/>
          <w:sz w:val="24"/>
          <w:szCs w:val="24"/>
        </w:rPr>
        <w:t>.</w:t>
      </w:r>
      <w:r w:rsidRPr="001F1CBC">
        <w:rPr>
          <w:rFonts w:ascii="Times New Roman" w:eastAsia="Cambria" w:hAnsi="Times New Roman" w:cs="Times New Roman"/>
          <w:sz w:val="24"/>
          <w:szCs w:val="24"/>
        </w:rPr>
        <w:t xml:space="preserve"> </w:t>
      </w:r>
    </w:p>
    <w:p w14:paraId="196B368D" w14:textId="77777777" w:rsidR="009034C5" w:rsidRDefault="009034C5" w:rsidP="003F4AE7">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Discussion</w:t>
      </w:r>
    </w:p>
    <w:p w14:paraId="32795681" w14:textId="56162A6D" w:rsidR="004E6476" w:rsidRDefault="005D536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Results indicate that</w:t>
      </w:r>
      <w:r w:rsidR="00E909DB">
        <w:rPr>
          <w:rFonts w:ascii="Times New Roman" w:hAnsi="Times New Roman" w:cs="Times New Roman"/>
          <w:sz w:val="24"/>
          <w:szCs w:val="24"/>
        </w:rPr>
        <w:t xml:space="preserve"> when game stimuli are carefully controlled</w:t>
      </w:r>
      <w:r w:rsidR="004E6476">
        <w:rPr>
          <w:rFonts w:ascii="Times New Roman" w:hAnsi="Times New Roman" w:cs="Times New Roman"/>
          <w:sz w:val="24"/>
          <w:szCs w:val="24"/>
        </w:rPr>
        <w:t>,</w:t>
      </w:r>
      <w:r w:rsidR="00E909DB">
        <w:rPr>
          <w:rFonts w:ascii="Times New Roman" w:hAnsi="Times New Roman" w:cs="Times New Roman"/>
          <w:sz w:val="24"/>
          <w:szCs w:val="24"/>
        </w:rPr>
        <w:t xml:space="preserve"> the effects of fifteen minutes of violent </w:t>
      </w:r>
      <w:r w:rsidR="004E6476">
        <w:rPr>
          <w:rFonts w:ascii="Times New Roman" w:hAnsi="Times New Roman" w:cs="Times New Roman"/>
          <w:sz w:val="24"/>
          <w:szCs w:val="24"/>
        </w:rPr>
        <w:t xml:space="preserve">and/or difficult </w:t>
      </w:r>
      <w:r w:rsidR="0089680D">
        <w:rPr>
          <w:rFonts w:ascii="Times New Roman" w:hAnsi="Times New Roman" w:cs="Times New Roman"/>
          <w:sz w:val="24"/>
          <w:szCs w:val="24"/>
        </w:rPr>
        <w:t xml:space="preserve">gameplay </w:t>
      </w:r>
      <w:r w:rsidR="004E18B2">
        <w:rPr>
          <w:rFonts w:ascii="Times New Roman" w:hAnsi="Times New Roman" w:cs="Times New Roman"/>
          <w:sz w:val="24"/>
          <w:szCs w:val="24"/>
        </w:rPr>
        <w:t xml:space="preserve">on aggressive behavior </w:t>
      </w:r>
      <w:r w:rsidR="00AC2A3E">
        <w:rPr>
          <w:rFonts w:ascii="Times New Roman" w:hAnsi="Times New Roman" w:cs="Times New Roman"/>
          <w:sz w:val="24"/>
          <w:szCs w:val="24"/>
        </w:rPr>
        <w:t>may be</w:t>
      </w:r>
      <w:r w:rsidR="0089680D">
        <w:rPr>
          <w:rFonts w:ascii="Times New Roman" w:hAnsi="Times New Roman" w:cs="Times New Roman"/>
          <w:sz w:val="24"/>
          <w:szCs w:val="24"/>
        </w:rPr>
        <w:t xml:space="preserve"> small</w:t>
      </w:r>
      <w:r w:rsidR="00AC2A3E">
        <w:rPr>
          <w:rFonts w:ascii="Times New Roman" w:hAnsi="Times New Roman" w:cs="Times New Roman"/>
          <w:sz w:val="24"/>
          <w:szCs w:val="24"/>
        </w:rPr>
        <w:t xml:space="preserve"> and</w:t>
      </w:r>
      <w:r w:rsidR="0089680D">
        <w:rPr>
          <w:rFonts w:ascii="Times New Roman" w:hAnsi="Times New Roman" w:cs="Times New Roman"/>
          <w:sz w:val="24"/>
          <w:szCs w:val="24"/>
        </w:rPr>
        <w:t xml:space="preserve"> </w:t>
      </w:r>
      <w:r w:rsidR="00AC2A3E">
        <w:rPr>
          <w:rFonts w:ascii="Times New Roman" w:hAnsi="Times New Roman" w:cs="Times New Roman"/>
          <w:sz w:val="24"/>
          <w:szCs w:val="24"/>
        </w:rPr>
        <w:t>in</w:t>
      </w:r>
      <w:r w:rsidR="0089680D">
        <w:rPr>
          <w:rFonts w:ascii="Times New Roman" w:hAnsi="Times New Roman" w:cs="Times New Roman"/>
          <w:sz w:val="24"/>
          <w:szCs w:val="24"/>
        </w:rPr>
        <w:t>distinguish</w:t>
      </w:r>
      <w:r w:rsidR="00AC2A3E">
        <w:rPr>
          <w:rFonts w:ascii="Times New Roman" w:hAnsi="Times New Roman" w:cs="Times New Roman"/>
          <w:sz w:val="24"/>
          <w:szCs w:val="24"/>
        </w:rPr>
        <w:t>able</w:t>
      </w:r>
      <w:r w:rsidR="0089680D">
        <w:rPr>
          <w:rFonts w:ascii="Times New Roman" w:hAnsi="Times New Roman" w:cs="Times New Roman"/>
          <w:sz w:val="24"/>
          <w:szCs w:val="24"/>
        </w:rPr>
        <w:t xml:space="preserve"> from</w:t>
      </w:r>
      <w:r w:rsidR="00E909DB">
        <w:rPr>
          <w:rFonts w:ascii="Times New Roman" w:hAnsi="Times New Roman" w:cs="Times New Roman"/>
          <w:sz w:val="24"/>
          <w:szCs w:val="24"/>
        </w:rPr>
        <w:t xml:space="preserve"> zero. </w:t>
      </w:r>
      <w:r w:rsidR="004E6476">
        <w:rPr>
          <w:rFonts w:ascii="Times New Roman" w:hAnsi="Times New Roman" w:cs="Times New Roman"/>
          <w:sz w:val="24"/>
          <w:szCs w:val="24"/>
        </w:rPr>
        <w:t xml:space="preserve">This suggests that </w:t>
      </w:r>
      <w:r w:rsidR="0089680D">
        <w:rPr>
          <w:rFonts w:ascii="Times New Roman" w:hAnsi="Times New Roman" w:cs="Times New Roman"/>
          <w:sz w:val="24"/>
          <w:szCs w:val="24"/>
        </w:rPr>
        <w:t xml:space="preserve">the effects of brief violent video game play on aggressive </w:t>
      </w:r>
      <w:r w:rsidR="00F06B39">
        <w:rPr>
          <w:rFonts w:ascii="Times New Roman" w:hAnsi="Times New Roman" w:cs="Times New Roman"/>
          <w:sz w:val="24"/>
          <w:szCs w:val="24"/>
        </w:rPr>
        <w:t xml:space="preserve">outcomes </w:t>
      </w:r>
      <w:r w:rsidR="0089680D">
        <w:rPr>
          <w:rFonts w:ascii="Times New Roman" w:hAnsi="Times New Roman" w:cs="Times New Roman"/>
          <w:sz w:val="24"/>
          <w:szCs w:val="24"/>
        </w:rPr>
        <w:t>may be smaller and less robust than the published research literature would indicate</w:t>
      </w:r>
      <w:r w:rsidR="00AC28D5">
        <w:rPr>
          <w:rFonts w:ascii="Times New Roman" w:hAnsi="Times New Roman" w:cs="Times New Roman"/>
          <w:sz w:val="24"/>
          <w:szCs w:val="24"/>
        </w:rPr>
        <w:t xml:space="preserve"> (see also </w:t>
      </w:r>
      <w:r w:rsidR="00AC28D5">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{"citationItems":[{"id":"ITEM-1","itemData":{"DOI":"10.1177/0956797615583038","ISSN":"14679280","abstract":"© 2015, © The Author(s) 2015. Recent mass shootings have prompted the idea among some members of the public that exposure to violent video games can have a pronounced effect on individuals with autism spectrum disorder (ASD). Empirical evidence for or against this claim has been missing, however. To address this issue, we assigned adults with and without ASD to play a violent or nonviolent version of a customized first-person shooter video game. After they played the game, we assessed three aggression-related outcome variables (aggressive behavior, aggressive-thought accessibility, and aggressive affect). Results showed strong evidence that adults with ASD, compared with typically developing adults, are not differentially affected by acute exposure to violent video games. Moreover, model comparisons provided modest evidence against any effect of violent game content whatsoever. Findings from this experiment suggest that societal concerns that exposure to violent games may have a unique effect on adults with autism are not supported by evidence.","author":[{"dropping-particle":"","family":"Engelhardt","given":"C.R.","non-dropping-particle":"","parse-names":false,"suffix":""},{"dropping-particle":"","family":"Mazurek","given":"M.O.","non-dropping-particle":"","parse-names":false,"suffix":""},{"dropping-particle":"","family":"Hilgard","given":"J.","non-dropping-particle":"","parse-names":false,"suffix":""},{"dropping-particle":"","family":"Rouder","given":"J.N.","non-dropping-particle":"","parse-names":false,"suffix":""},{"dropping-particle":"","family":"Bartholow","given":"B.D.","non-dropping-particle":"","parse-names":false,"suffix":""}],"container-title":"Psychological Science","id":"ITEM-1","issue":"8","issued":{"date-parts":[["2015"]]},"title":"Effects of Violent-Video-Game Exposure on Aggressive Behavior, Aggressive-Thought Accessibility, and Aggressive Affect Among Adults With and Without Autism Spectrum Disorder","type":"article-journal","volume":"26"},"uris":["http://www.mendeley.com/documents/?uuid=f7672544-2255-3f72-b24c-61e1fdf883df"]},{"id":"ITEM-2","itemData":{"DOI":"10.1037/bul0000074","ISSN":"1939-1455","author":[{"dropping-particle":"","family":"Hilgard","given":"J.","non-dropping-particle":"","parse-names":false,"suffix":""},{"dropping-particle":"","family":"Engelhardt","given":"C.R.","non-dropping-particle":"","parse-names":false,"suffix":""},{"dropping-particle":"","family":"Rouder","given":"Jeffrey N.","non-dropping-particle":"","parse-names":false,"suffix":""}],"container-title":"Psychological Bulletin","id":"ITEM-2","issue":"7","issued":{"date-parts":[["2017"]]},"page":"757-774","title":"Overstated evidence for short-term effects of violent games on affect and behavior: A reanalysis of Anderson et al. (2010).","type":"article-journal","volume":"143"},"uris":["http://www.mendeley.com/documents/?uuid=83bef305-a969-3766-9f23-14b5515e2485"]}],"mendeley":{"formattedCitation":"(Engelhardt, Mazurek, Hilgard, Rouder, &amp; Bartholow, 2015; Hilgard, Engelhardt, &amp; Rouder, 2017)","manualFormatting":"Engelhardt, Mazurek, Hilgard, Rouder, &amp; Bartholow, 2015; Hilgard, Engelhardt, &amp; Rouder, 2017","plainTextFormattedCitation":"(Engelhardt, Mazurek, Hilgard, Rouder, &amp; Bartholow, 2015; Hilgard, Engelhardt, &amp; Rouder, 2017)","previouslyFormattedCitation":"(Engelhardt, Mazurek, Hilgard, Rouder, &amp; Bartholow, 2015; Hilgard, Engelhardt, &amp; Rouder, 2017)"},"properties":{"noteIndex":0},"schema":"https://github.com/citation-style-language/schema/raw/master/csl-citation.json"}</w:instrText>
      </w:r>
      <w:r w:rsidR="00AC28D5">
        <w:rPr>
          <w:rFonts w:ascii="Times New Roman" w:hAnsi="Times New Roman" w:cs="Times New Roman"/>
          <w:sz w:val="24"/>
          <w:szCs w:val="24"/>
        </w:rPr>
        <w:fldChar w:fldCharType="separate"/>
      </w:r>
      <w:r w:rsidR="00AC28D5" w:rsidRPr="00AC28D5">
        <w:rPr>
          <w:rFonts w:ascii="Times New Roman" w:hAnsi="Times New Roman" w:cs="Times New Roman"/>
          <w:noProof/>
          <w:sz w:val="24"/>
          <w:szCs w:val="24"/>
        </w:rPr>
        <w:t>Engelhardt, Mazurek, Hilgard</w:t>
      </w:r>
      <w:r w:rsidR="002D6202">
        <w:rPr>
          <w:rFonts w:ascii="Times New Roman" w:hAnsi="Times New Roman" w:cs="Times New Roman"/>
          <w:noProof/>
          <w:sz w:val="24"/>
          <w:szCs w:val="24"/>
        </w:rPr>
        <w:t xml:space="preserve">, Rouder, &amp; Bartholow, 2015; </w:t>
      </w:r>
      <w:r w:rsidR="00AC28D5" w:rsidRPr="00AC28D5">
        <w:rPr>
          <w:rFonts w:ascii="Times New Roman" w:hAnsi="Times New Roman" w:cs="Times New Roman"/>
          <w:noProof/>
          <w:sz w:val="24"/>
          <w:szCs w:val="24"/>
        </w:rPr>
        <w:t>Hilgard, Engelhardt, &amp; Rouder, 2017</w:t>
      </w:r>
      <w:r w:rsidR="00AC28D5">
        <w:rPr>
          <w:rFonts w:ascii="Times New Roman" w:hAnsi="Times New Roman" w:cs="Times New Roman"/>
          <w:sz w:val="24"/>
          <w:szCs w:val="24"/>
        </w:rPr>
        <w:fldChar w:fldCharType="end"/>
      </w:r>
      <w:r w:rsidR="00F06B39">
        <w:rPr>
          <w:rFonts w:ascii="Times New Roman" w:hAnsi="Times New Roman" w:cs="Times New Roman"/>
          <w:sz w:val="24"/>
          <w:szCs w:val="24"/>
        </w:rPr>
        <w:t xml:space="preserve">; </w:t>
      </w:r>
      <w:r w:rsidR="00F06B39">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{"citationItems":[{"id":"ITEM-1","itemData":{"DOI":"10.1016/J.JESP.2015.10.009","ISSN":"0022-1031","abstract":"The current study tested whether participants who played a violent video game (VVG) would exhibit increased aggressive inclinations relative to those who played a non-violent video game (NVG). Participants (N=386) were randomly assigned to play a VVG or a NVG prior to presumably interacting with another (non-existent) participant. We then measured participants' aggressive inclinations: Participants reported how many pins they would like to stick into a “voodoo doll” representing their interaction partner, and participants reported how likely they would be to actually harm their interaction partner. We did not detect any differences between conditions for several outcomes: the amount of aggressive inclinations displayed during the interaction, the number of pins participants chose to stick into a representation of their interaction partner, and participants' self-reported likelihood they would harm their interaction partner. Thus, the hypothesis that playing a VVG would increase aggressive inclinations was not supported in this study. Exploratory analyses revealed associations between (1) participants' self-reported likelihood to aggress and perceptions of the game as frustrating or difficult, (2) gender and higher levels of pin selection, and (3) participants' self-identification as a gamer and lower levels of pin selection.","author":[{"dropping-particle":"","family":"McCarthy","given":"Randy J.","non-dropping-particle":"","parse-names":false,"suffix":""},{"dropping-particle":"","family":"Coley","given":"Sarah L.","non-dropping-particle":"","parse-names":false,"suffix":""},{"dropping-particle":"","family":"Wagner","given":"Michael F.","non-dropping-particle":"","parse-names":false,"suffix":""},{"dropping-particle":"","family":"Zengel","given":"Bettina","non-dropping-particle":"","parse-names":false,"suffix":""},{"dropping-particle":"","family":"Basham","given":"Ariel","non-dropping-particle":"","parse-names":false,"suffix":""}],"container-title":"Journal of Experimental Social Psychology","id":"ITEM-1","issued":{"date-parts":[["2016","11","1"]]},"page":"13-19","publisher":"Academic Press","title":"Does playing video games with violent content temporarily increase aggressive inclinations? A pre-registered experimental study","type":"article-journal","volume":"67"},"uris":["http://www.mendeley.com/documents/?uuid=037d83e1-db13-30ce-bf14-bb81b428fbbc","http://www.mendeley.com/documents/?uuid=7624e9e0-a681-4ff6-af52-b6af82bd182e"]}],"mendeley":{"formattedCitation":"(McCarthy, Coley, Wagner, Zengel, &amp; Basham, 2016)","manualFormatting":"McCarthy, Coley, Wagner, Zengel, &amp; Basham, 2016","plainTextFormattedCitation":"(McCarthy, Coley, Wagner, Zengel, &amp; Basham, 2016)","previouslyFormattedCitation":"(McCarthy, Coley, Wagner, Zengel, &amp; Basham, 2016)"},"properties":{"noteIndex":0},"schema":"https://github.com/citation-style-language/schema/raw/master/csl-citation.json"}</w:instrText>
      </w:r>
      <w:r w:rsidR="00F06B39">
        <w:rPr>
          <w:rFonts w:ascii="Times New Roman" w:hAnsi="Times New Roman" w:cs="Times New Roman"/>
          <w:sz w:val="24"/>
          <w:szCs w:val="24"/>
        </w:rPr>
        <w:fldChar w:fldCharType="separate"/>
      </w:r>
      <w:r w:rsidR="00F06B39" w:rsidRPr="00471B04">
        <w:rPr>
          <w:rFonts w:ascii="Times New Roman" w:hAnsi="Times New Roman" w:cs="Times New Roman"/>
          <w:noProof/>
          <w:sz w:val="24"/>
          <w:szCs w:val="24"/>
        </w:rPr>
        <w:t>McCarthy, Coley, Wagner, Zengel, &amp; Basham, 2016</w:t>
      </w:r>
      <w:r w:rsidR="00F06B39">
        <w:rPr>
          <w:rFonts w:ascii="Times New Roman" w:hAnsi="Times New Roman" w:cs="Times New Roman"/>
          <w:sz w:val="24"/>
          <w:szCs w:val="24"/>
        </w:rPr>
        <w:fldChar w:fldCharType="end"/>
      </w:r>
      <w:r w:rsidR="00AC28D5">
        <w:rPr>
          <w:rFonts w:ascii="Times New Roman" w:hAnsi="Times New Roman" w:cs="Times New Roman"/>
          <w:sz w:val="24"/>
          <w:szCs w:val="24"/>
        </w:rPr>
        <w:t>)</w:t>
      </w:r>
      <w:r w:rsidR="0089680D">
        <w:rPr>
          <w:rFonts w:ascii="Times New Roman" w:hAnsi="Times New Roman" w:cs="Times New Roman"/>
          <w:sz w:val="24"/>
          <w:szCs w:val="24"/>
        </w:rPr>
        <w:t>.</w:t>
      </w:r>
      <w:r w:rsidR="00952314">
        <w:rPr>
          <w:rFonts w:ascii="Times New Roman" w:hAnsi="Times New Roman" w:cs="Times New Roman"/>
          <w:sz w:val="24"/>
          <w:szCs w:val="24"/>
        </w:rPr>
        <w:t xml:space="preserve"> Researchers may need to reevaluate whether </w:t>
      </w:r>
      <w:r w:rsidR="00DF5A69">
        <w:rPr>
          <w:rFonts w:ascii="Times New Roman" w:hAnsi="Times New Roman" w:cs="Times New Roman"/>
          <w:sz w:val="24"/>
          <w:szCs w:val="24"/>
        </w:rPr>
        <w:t>violent game manipulations</w:t>
      </w:r>
      <w:r w:rsidR="00952314">
        <w:rPr>
          <w:rFonts w:ascii="Times New Roman" w:hAnsi="Times New Roman" w:cs="Times New Roman"/>
          <w:sz w:val="24"/>
          <w:szCs w:val="24"/>
        </w:rPr>
        <w:t xml:space="preserve"> are useful for </w:t>
      </w:r>
      <w:r w:rsidR="00DF5A69">
        <w:rPr>
          <w:rFonts w:ascii="Times New Roman" w:hAnsi="Times New Roman" w:cs="Times New Roman"/>
          <w:sz w:val="24"/>
          <w:szCs w:val="24"/>
        </w:rPr>
        <w:t xml:space="preserve">revealing the causes and mechanisms of aggression. </w:t>
      </w:r>
      <w:r w:rsidR="001F7383">
        <w:rPr>
          <w:rFonts w:ascii="Times New Roman" w:hAnsi="Times New Roman" w:cs="Times New Roman"/>
          <w:sz w:val="24"/>
          <w:szCs w:val="24"/>
        </w:rPr>
        <w:t xml:space="preserve">Further research will also be necessary to determine whether, and under which conditions, competitive or </w:t>
      </w:r>
      <w:r w:rsidR="001F7383">
        <w:rPr>
          <w:rFonts w:ascii="Times New Roman" w:hAnsi="Times New Roman" w:cs="Times New Roman"/>
          <w:sz w:val="24"/>
          <w:szCs w:val="24"/>
        </w:rPr>
        <w:lastRenderedPageBreak/>
        <w:t xml:space="preserve">frustrating gameplay causes aggression </w:t>
      </w:r>
      <w:r w:rsidR="001F7383">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{"citationItems":[{"id":"ITEM-1","itemData":{"DOI":"10.1037/a0024908","ISSN":"2152-081X","author":[{"dropping-particle":"","family":"Adachi","given":"Paul J. C.","non-dropping-particle":"","parse-names":false,"suffix":""},{"dropping-particle":"","family":"Willoughby","given":"Teena","non-dropping-particle":"","parse-names":false,"suffix":""}],"container-title":"Psychology of Violence","id":"ITEM-1","issue":"4","issued":{"date-parts":[["2011"]]},"page":"259-274","title":"The effect of video game competition and violence on aggressive behavior: Which characteristic has the greatest influence?","type":"article-journal","volume":"1"},"uris":["http://www.mendeley.com/documents/?uuid=6b813dae-e58f-3d78-9126-8db00a8cc034"]},{"id":"ITEM-2","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Psychology","id":"ITEM-2","issue":"3","issued":{"date-parts":[["2014"]]},"page":"441-457","title":"Competence-impeding electronic games and players’ aggressive feelings, thoughts, and behaviors.","type":"article-journal","volume":"106"},"uris":["http://www.mendeley.com/documents/?uuid=4223a496-bcc7-3181-96cb-5f68ae9d5ac7"]}],"mendeley":{"formattedCitation":"(Adachi &amp; Willoughby, 2011; Przybylski et al., 2014)","plainTextFormattedCitation":"(Adachi &amp; Willoughby, 2011; Przybylski et al., 2014)","previouslyFormattedCitation":"(Adachi &amp; Willoughby, 2011; Przybylski et al., 2014)"},"properties":{"noteIndex":0},"schema":"https://github.com/citation-style-language/schema/raw/master/csl-citation.json"}</w:instrText>
      </w:r>
      <w:r w:rsidR="001F7383">
        <w:rPr>
          <w:rFonts w:ascii="Times New Roman" w:hAnsi="Times New Roman" w:cs="Times New Roman"/>
          <w:sz w:val="24"/>
          <w:szCs w:val="24"/>
        </w:rPr>
        <w:fldChar w:fldCharType="separate"/>
      </w:r>
      <w:r w:rsidR="001F7383" w:rsidRPr="001F7383">
        <w:rPr>
          <w:rFonts w:ascii="Times New Roman" w:hAnsi="Times New Roman" w:cs="Times New Roman"/>
          <w:noProof/>
          <w:sz w:val="24"/>
          <w:szCs w:val="24"/>
        </w:rPr>
        <w:t>(Adachi &amp; Willoughby, 2011; Przybylski et al., 2014)</w:t>
      </w:r>
      <w:r w:rsidR="001F7383">
        <w:rPr>
          <w:rFonts w:ascii="Times New Roman" w:hAnsi="Times New Roman" w:cs="Times New Roman"/>
          <w:sz w:val="24"/>
          <w:szCs w:val="24"/>
        </w:rPr>
        <w:fldChar w:fldCharType="end"/>
      </w:r>
      <w:r w:rsidR="001F7383">
        <w:rPr>
          <w:rFonts w:ascii="Times New Roman" w:hAnsi="Times New Roman" w:cs="Times New Roman"/>
          <w:sz w:val="24"/>
          <w:szCs w:val="24"/>
        </w:rPr>
        <w:t>.</w:t>
      </w:r>
    </w:p>
    <w:p w14:paraId="41187FA9" w14:textId="4A52826A" w:rsidR="00E909DB" w:rsidRDefault="00361A5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2D:4D</w:t>
      </w:r>
      <w:r w:rsidR="004E6476">
        <w:rPr>
          <w:rFonts w:ascii="Times New Roman" w:hAnsi="Times New Roman" w:cs="Times New Roman"/>
          <w:sz w:val="24"/>
          <w:szCs w:val="24"/>
        </w:rPr>
        <w:t xml:space="preserve"> digit ratio also failed to predict aggressive behavior among participants</w:t>
      </w:r>
      <w:r w:rsidR="00E909DB">
        <w:rPr>
          <w:rFonts w:ascii="Times New Roman" w:hAnsi="Times New Roman" w:cs="Times New Roman"/>
          <w:sz w:val="24"/>
          <w:szCs w:val="24"/>
        </w:rPr>
        <w:t xml:space="preserve">. </w:t>
      </w:r>
      <w:r w:rsidR="0089680D">
        <w:rPr>
          <w:rFonts w:ascii="Times New Roman" w:hAnsi="Times New Roman" w:cs="Times New Roman"/>
          <w:sz w:val="24"/>
          <w:szCs w:val="24"/>
        </w:rPr>
        <w:t xml:space="preserve">The current results </w:t>
      </w:r>
      <w:r w:rsidR="00952314">
        <w:rPr>
          <w:rFonts w:ascii="Times New Roman" w:hAnsi="Times New Roman" w:cs="Times New Roman"/>
          <w:sz w:val="24"/>
          <w:szCs w:val="24"/>
        </w:rPr>
        <w:t xml:space="preserve">cast doubt on </w:t>
      </w:r>
      <w:r w:rsidR="007D0D0C">
        <w:rPr>
          <w:rFonts w:ascii="Times New Roman" w:hAnsi="Times New Roman" w:cs="Times New Roman"/>
          <w:sz w:val="24"/>
          <w:szCs w:val="24"/>
        </w:rPr>
        <w:t xml:space="preserve">2D:4D as an index </w:t>
      </w:r>
      <w:r w:rsidR="0089680D">
        <w:rPr>
          <w:rFonts w:ascii="Times New Roman" w:hAnsi="Times New Roman" w:cs="Times New Roman"/>
          <w:sz w:val="24"/>
          <w:szCs w:val="24"/>
        </w:rPr>
        <w:t>of prenatal testosterone and a predictor of aggressive behavior (see also</w:t>
      </w:r>
      <w:r w:rsidR="001E1A9E">
        <w:rPr>
          <w:rFonts w:ascii="Times New Roman" w:hAnsi="Times New Roman" w:cs="Times New Roman"/>
          <w:sz w:val="24"/>
          <w:szCs w:val="24"/>
        </w:rPr>
        <w:t xml:space="preserve"> </w:t>
      </w:r>
      <w:r w:rsidR="001E1A9E">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{"citationItems":[{"id":"ITEM-1","itemData":{"DOI":"10.1016/J.PAID.2010.05.003","ISSN":"0191-8869","abstract":"Males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author":[{"dropping-particle":"","family":"Hönekopp","given":"Johannes","non-dropping-particle":"","parse-names":false,"suffix":""},{"dropping-particle":"","family":"Watson","given":"Steven","non-dropping-particle":"","parse-names":false,"suffix":""}],"container-title":"Personality and Individual Differences","id":"ITEM-1","issue":"4","issued":{"date-parts":[["2011","9","1"]]},"page":"381-386","publisher":"Pergamon","title":"Meta-analysis of the relationship between digit-ratio 2D:4D and aggression","type":"article-journal","volume":"51"},"uris":["http://www.mendeley.com/documents/?uuid=40476ef1-1867-396a-bc42-d05b56f58eaf"]},{"id":"ITEM-2","itemData":{"DOI":"10.1016/J.EVOLHUMBEHAV.2014.05.009","ISSN":"1090-5138","abstract":"A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research.","author":[{"dropping-particle":"","family":"Voracek","given":"Martin","non-dropping-particle":"","parse-names":false,"suffix":""}],"container-title":"Evolution and Human Behavior","id":"ITEM-2","issue":"5","issued":{"date-parts":[["2014","9","1"]]},"page":"430-437","publisher":"Elsevier","title":"No effects of androgen receptor gene CAG and GGC repeat polymorphisms on digit ratio (2D:4D): a comprehensive meta-analysis and critical evaluation of research","type":"article-journal","volume":"35"},"uris":["http://www.mendeley.com/documents/?uuid=d846becb-3887-33ae-94d1-e653d9a36883"]}],"mendeley":{"formattedCitation":"(Hönekopp &amp; Watson, 2011; Voracek, 2014)","manualFormatting":"Hönekopp &amp; Watson, 2011; Voracek, 2014)","plainTextFormattedCitation":"(Hönekopp &amp; Watson, 2011; Voracek, 2014)","previouslyFormattedCitation":"(Hönekopp &amp; Watson, 2011; Voracek, 2014)"},"properties":{"noteIndex":0},"schema":"https://github.com/citation-style-language/schema/raw/master/csl-citation.json"}</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Hönekopp &amp; Watson, 2011; Voracek, 2014)</w:t>
      </w:r>
      <w:r w:rsidR="001E1A9E">
        <w:rPr>
          <w:rFonts w:ascii="Times New Roman" w:hAnsi="Times New Roman" w:cs="Times New Roman"/>
          <w:sz w:val="24"/>
          <w:szCs w:val="24"/>
        </w:rPr>
        <w:fldChar w:fldCharType="end"/>
      </w:r>
      <w:r w:rsidR="0089680D">
        <w:rPr>
          <w:rFonts w:ascii="Times New Roman" w:hAnsi="Times New Roman" w:cs="Times New Roman"/>
          <w:sz w:val="24"/>
          <w:szCs w:val="24"/>
        </w:rPr>
        <w:t>.</w:t>
      </w:r>
      <w:r w:rsidR="009A300A">
        <w:rPr>
          <w:rFonts w:ascii="Times New Roman" w:hAnsi="Times New Roman" w:cs="Times New Roman"/>
          <w:sz w:val="24"/>
          <w:szCs w:val="24"/>
        </w:rPr>
        <w:t xml:space="preserve"> The sample size of the current research is considerably larger than many other studies reporting significant associations between 2D:4D ratio and aggression </w:t>
      </w:r>
      <w:r w:rsidR="00AE0F09">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10.1348/000712608X324359","ISSN":"00071269","author":[{"dropping-particle":"","family":"Millet","given":"Kobe","non-dropping-particle":"","parse-names":false,"suffix":""},{"dropping-particle":"","family":"Dewitte","given":"Siegfried","non-dropping-particle":"","parse-names":false,"suffix":""}],"container-title":"British Journal of Psychology","id":"ITEM-1","issue":"1","issued":{"date-parts":[["2009","2","1"]]},"page":"151-162","publisher":"Blackwell Publishing Ltd","title":"The presence of aggression cues inverts the relation between digit ratio (2D:4D) and prosocial behaviour in a dictator game","type":"article-journal","volume":"100"},"uris":["http://www.mendeley.com/documents/?uuid=195a5aeb-3af7-3387-ad55-656a488a0402"]},{"id":"ITEM-2","itemData":{"DOI":"10.1016/J.PAID.2006.11.024","ISSN":"0191-8869","abstract":"Digit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author":[{"dropping-particle":"","family":"Millet","given":"Kobe","non-dropping-particle":"","parse-names":false,"suffix":""},{"dropping-particle":"","family":"Dewitte","given":"Siegfried","non-dropping-particle":"","parse-names":false,"suffix":""}],"container-title":"Personality and Individual Differences","id":"ITEM-2","issue":"2","issued":{"date-parts":[["2007","7","1"]]},"page":"289-294","publisher":"Pergamon","title":"Digit ratio (2D:4D) moderates the impact of an aggressive music video on aggression","type":"article-journal","volume":"43"},"uris":["http://www.mendeley.com/documents/?uuid=a3228f6c-d32b-3e17-8658-685b1cf0ebdd"]}],"mendeley":{"formattedCitation":"(Millet &amp; Dewitte, 2007, 2009)","manualFormatting":"(e.g., Millet &amp; Dewitte, 2007, 2009)","plainTextFormattedCitation":"(Millet &amp; Dewitte, 2007, 2009)","previouslyFormattedCitation":"(Millet &amp; Dewitte, 2007, 2009)"},"properties":{"noteIndex":0},"schema":"https://github.com/citation-style-language/schema/raw/master/csl-citation.json"}</w:instrText>
      </w:r>
      <w:r w:rsidR="00AE0F09">
        <w:rPr>
          <w:rFonts w:ascii="Times New Roman" w:hAnsi="Times New Roman" w:cs="Times New Roman"/>
          <w:sz w:val="24"/>
          <w:szCs w:val="24"/>
        </w:rPr>
        <w:fldChar w:fldCharType="separate"/>
      </w:r>
      <w:r w:rsidR="00AE0F09" w:rsidRPr="00AE0F09">
        <w:rPr>
          <w:rFonts w:ascii="Times New Roman" w:hAnsi="Times New Roman" w:cs="Times New Roman"/>
          <w:noProof/>
          <w:sz w:val="24"/>
          <w:szCs w:val="24"/>
        </w:rPr>
        <w:t>(</w:t>
      </w:r>
      <w:r w:rsidR="00AE0F09">
        <w:rPr>
          <w:rFonts w:ascii="Times New Roman" w:hAnsi="Times New Roman" w:cs="Times New Roman"/>
          <w:noProof/>
          <w:sz w:val="24"/>
          <w:szCs w:val="24"/>
        </w:rPr>
        <w:t xml:space="preserve">e.g., </w:t>
      </w:r>
      <w:r w:rsidR="00AE0F09" w:rsidRPr="00AE0F09">
        <w:rPr>
          <w:rFonts w:ascii="Times New Roman" w:hAnsi="Times New Roman" w:cs="Times New Roman"/>
          <w:noProof/>
          <w:sz w:val="24"/>
          <w:szCs w:val="24"/>
        </w:rPr>
        <w:t>Millet &amp; Dewitte, 2007, 2009)</w:t>
      </w:r>
      <w:r w:rsidR="00AE0F09">
        <w:rPr>
          <w:rFonts w:ascii="Times New Roman" w:hAnsi="Times New Roman" w:cs="Times New Roman"/>
          <w:sz w:val="24"/>
          <w:szCs w:val="24"/>
        </w:rPr>
        <w:fldChar w:fldCharType="end"/>
      </w:r>
      <w:r w:rsidR="009A300A">
        <w:rPr>
          <w:rFonts w:ascii="Times New Roman" w:hAnsi="Times New Roman" w:cs="Times New Roman"/>
          <w:sz w:val="24"/>
          <w:szCs w:val="24"/>
        </w:rPr>
        <w:t>.</w:t>
      </w:r>
    </w:p>
    <w:p w14:paraId="31748C70" w14:textId="77777777" w:rsidR="00E93D1D" w:rsidRDefault="007766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Limitations </w:t>
      </w:r>
    </w:p>
    <w:p w14:paraId="1FE5001B" w14:textId="3A279348" w:rsidR="005D536E" w:rsidRDefault="00B64B7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Three</w:t>
      </w:r>
      <w:r w:rsidR="00341F67">
        <w:rPr>
          <w:rFonts w:ascii="Times New Roman" w:hAnsi="Times New Roman" w:cs="Times New Roman"/>
          <w:sz w:val="24"/>
          <w:szCs w:val="24"/>
        </w:rPr>
        <w:t xml:space="preserve"> factors may have reduced the effect size relative to previous research. </w:t>
      </w:r>
      <w:r w:rsidR="001F7383">
        <w:rPr>
          <w:rFonts w:ascii="Times New Roman" w:hAnsi="Times New Roman" w:cs="Times New Roman"/>
          <w:sz w:val="24"/>
          <w:szCs w:val="24"/>
        </w:rPr>
        <w:t>First</w:t>
      </w:r>
      <w:r w:rsidR="00E804D1">
        <w:rPr>
          <w:rFonts w:ascii="Times New Roman" w:hAnsi="Times New Roman" w:cs="Times New Roman"/>
          <w:sz w:val="24"/>
          <w:szCs w:val="24"/>
        </w:rPr>
        <w:t xml:space="preserve">, it is possible that the nonviolent </w:t>
      </w:r>
      <w:r w:rsidR="00E804D1" w:rsidRPr="003E0DF2">
        <w:rPr>
          <w:rFonts w:ascii="Times New Roman" w:hAnsi="Times New Roman" w:cs="Times New Roman"/>
          <w:i/>
          <w:sz w:val="24"/>
          <w:szCs w:val="24"/>
        </w:rPr>
        <w:t>Chex Quest</w:t>
      </w:r>
      <w:r w:rsidR="00E804D1">
        <w:rPr>
          <w:rFonts w:ascii="Times New Roman" w:hAnsi="Times New Roman" w:cs="Times New Roman"/>
          <w:sz w:val="24"/>
          <w:szCs w:val="24"/>
        </w:rPr>
        <w:t xml:space="preserve"> game involves</w:t>
      </w:r>
      <w:r w:rsidR="001F26CD">
        <w:rPr>
          <w:rFonts w:ascii="Times New Roman" w:hAnsi="Times New Roman" w:cs="Times New Roman"/>
          <w:sz w:val="24"/>
          <w:szCs w:val="24"/>
        </w:rPr>
        <w:t xml:space="preserve"> sufficient violence to cause an increase in aggression, eliminating the difference between conditions.</w:t>
      </w:r>
      <w:r w:rsidR="00E804D1">
        <w:rPr>
          <w:rFonts w:ascii="Times New Roman" w:hAnsi="Times New Roman" w:cs="Times New Roman"/>
          <w:sz w:val="24"/>
          <w:szCs w:val="24"/>
        </w:rPr>
        <w:t xml:space="preserve"> </w:t>
      </w:r>
      <w:r w:rsidR="001F26CD">
        <w:rPr>
          <w:rFonts w:ascii="Times New Roman" w:hAnsi="Times New Roman" w:cs="Times New Roman"/>
          <w:sz w:val="24"/>
          <w:szCs w:val="24"/>
        </w:rPr>
        <w:t>One study has claimed</w:t>
      </w:r>
      <w:r w:rsidR="005F6BCB">
        <w:rPr>
          <w:rFonts w:ascii="Times New Roman" w:hAnsi="Times New Roman" w:cs="Times New Roman"/>
          <w:sz w:val="24"/>
          <w:szCs w:val="24"/>
        </w:rPr>
        <w:t xml:space="preserve"> that the effect of cartoon E-rated violence is as strong as that of explicit M-rated violence </w:t>
      </w:r>
      <w:r w:rsidR="00FF29F2">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{"citationItems":[{"id":"ITEM-1","itemData":{"ISBN":"9780195309836","abstract":"pt. 1. Introduction -- 1. Violent video games : background and overview -- 2. Effects of exposure to violent entertainment media -- 3. The general aggression model -- pt. 2. New studies -- 4. Study 1 : Experimental study of violent video games with elementary school and college students -- 5. Study 2 : Correlational study with high school students -- 6. Study 3 : Longitudinal study with elementary school students -- 7. Risk factor illustrations -- pt. 3. General discussion (What does it all mean?) -- 8. New findings and their implications -- 9. Interpretations and public policy -- 10. Reducing violent video game effects -- Appendix 1 : Best practices coding -- Appendix 2 : Video game ratings.","author":[{"dropping-particle":"","family":"Anderson","given":"Craig A.","non-dropping-particle":"","parse-names":false,"suffix":""},{"dropping-particle":"","family":"Gentile","given":"Douglas A.","non-dropping-particle":"","parse-names":false,"suffix":""},{"dropping-particle":"","family":"Buckley","given":"Katherine E.","non-dropping-particle":"","parse-names":false,"suffix":""}],"id":"ITEM-1","issued":{"date-parts":[["2007"]]},"number-of-pages":"190","publisher":"Oxford University Press","title":"Violent video game effects on children and adolescents : theory, research, and public policy","type":"book"},"uris":["http://www.mendeley.com/documents/?uuid=3179698d-dda7-380f-851e-e7f9b875b3b4"]}],"mendeley":{"formattedCitation":"(Anderson, Gentile, &amp; Buckley, 2007)","plainTextFormattedCitation":"(Anderson, Gentile, &amp; Buckley, 2007)","previouslyFormattedCitation":"(Anderson, Gentile, &amp; Buckley, 2007)"},"properties":{"noteIndex":0},"schema":"https://github.com/citation-style-language/schema/raw/master/csl-citation.json"}</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Gentile, &amp; Buckley, 2007)</w:t>
      </w:r>
      <w:r w:rsidR="00FF29F2">
        <w:rPr>
          <w:rFonts w:ascii="Times New Roman" w:hAnsi="Times New Roman" w:cs="Times New Roman"/>
          <w:sz w:val="24"/>
          <w:szCs w:val="24"/>
        </w:rPr>
        <w:fldChar w:fldCharType="end"/>
      </w:r>
      <w:r w:rsidR="005F6BCB">
        <w:rPr>
          <w:rFonts w:ascii="Times New Roman" w:hAnsi="Times New Roman" w:cs="Times New Roman"/>
          <w:sz w:val="24"/>
          <w:szCs w:val="24"/>
        </w:rPr>
        <w:t xml:space="preserve">. </w:t>
      </w:r>
      <w:r w:rsidR="001F26CD">
        <w:rPr>
          <w:rFonts w:ascii="Times New Roman" w:hAnsi="Times New Roman" w:cs="Times New Roman"/>
          <w:sz w:val="24"/>
          <w:szCs w:val="24"/>
        </w:rPr>
        <w:t xml:space="preserve">This seems unusual; compared to mild violent content, </w:t>
      </w:r>
      <w:r w:rsidR="005F6BCB">
        <w:rPr>
          <w:rFonts w:ascii="Times New Roman" w:hAnsi="Times New Roman" w:cs="Times New Roman"/>
          <w:sz w:val="24"/>
          <w:szCs w:val="24"/>
        </w:rPr>
        <w:t>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w:t>
      </w:r>
      <w:r w:rsidR="001F26CD">
        <w:rPr>
          <w:rFonts w:ascii="Times New Roman" w:hAnsi="Times New Roman" w:cs="Times New Roman"/>
          <w:sz w:val="24"/>
          <w:szCs w:val="24"/>
        </w:rPr>
        <w:t>, activate more aggressive thoughts, stimulate more aggressive feelings</w:t>
      </w:r>
      <w:r w:rsidR="00673B2C">
        <w:rPr>
          <w:rFonts w:ascii="Times New Roman" w:hAnsi="Times New Roman" w:cs="Times New Roman"/>
          <w:sz w:val="24"/>
          <w:szCs w:val="24"/>
        </w:rPr>
        <w:t>, and reward more aggressive behavior</w:t>
      </w:r>
      <w:r w:rsidR="005F6BCB">
        <w:rPr>
          <w:rFonts w:ascii="Times New Roman" w:hAnsi="Times New Roman" w:cs="Times New Roman"/>
          <w:sz w:val="24"/>
          <w:szCs w:val="24"/>
        </w:rPr>
        <w:t xml:space="preserve">. </w:t>
      </w:r>
      <w:r w:rsidR="00142233">
        <w:rPr>
          <w:rFonts w:ascii="Times New Roman" w:hAnsi="Times New Roman" w:cs="Times New Roman"/>
          <w:sz w:val="24"/>
          <w:szCs w:val="24"/>
        </w:rPr>
        <w:t xml:space="preserve">Furthermore, our participants generally disagreed that </w:t>
      </w:r>
      <w:r w:rsidR="00142233">
        <w:rPr>
          <w:rFonts w:ascii="Times New Roman" w:hAnsi="Times New Roman" w:cs="Times New Roman"/>
          <w:i/>
          <w:sz w:val="24"/>
          <w:szCs w:val="24"/>
        </w:rPr>
        <w:t xml:space="preserve">Chex Quest </w:t>
      </w:r>
      <w:r w:rsidR="00142233">
        <w:rPr>
          <w:rFonts w:ascii="Times New Roman" w:hAnsi="Times New Roman" w:cs="Times New Roman"/>
          <w:sz w:val="24"/>
          <w:szCs w:val="24"/>
        </w:rPr>
        <w:t xml:space="preserve">involved violence or that their in-game behavior was aggressive. </w:t>
      </w:r>
      <w:r w:rsidR="00DC2236">
        <w:rPr>
          <w:rFonts w:ascii="Times New Roman" w:hAnsi="Times New Roman" w:cs="Times New Roman"/>
          <w:sz w:val="24"/>
          <w:szCs w:val="24"/>
        </w:rPr>
        <w:t>Still</w:t>
      </w:r>
      <w:r w:rsidR="005F6BCB">
        <w:rPr>
          <w:rFonts w:ascii="Times New Roman" w:hAnsi="Times New Roman" w:cs="Times New Roman"/>
          <w:sz w:val="24"/>
          <w:szCs w:val="24"/>
        </w:rPr>
        <w:t xml:space="preserve">, it is possible that an effect </w:t>
      </w:r>
      <w:r w:rsidR="00361A5A">
        <w:rPr>
          <w:rFonts w:ascii="Times New Roman" w:hAnsi="Times New Roman" w:cs="Times New Roman"/>
          <w:sz w:val="24"/>
          <w:szCs w:val="24"/>
        </w:rPr>
        <w:t>was not</w:t>
      </w:r>
      <w:r w:rsidR="005F6BCB">
        <w:rPr>
          <w:rFonts w:ascii="Times New Roman" w:hAnsi="Times New Roman" w:cs="Times New Roman"/>
          <w:sz w:val="24"/>
          <w:szCs w:val="24"/>
        </w:rPr>
        <w:t xml:space="preserve"> found in the present study because </w:t>
      </w:r>
      <w:r w:rsidR="005F6BCB" w:rsidRPr="003E0DF2">
        <w:rPr>
          <w:rFonts w:ascii="Times New Roman" w:hAnsi="Times New Roman" w:cs="Times New Roman"/>
          <w:i/>
          <w:sz w:val="24"/>
          <w:szCs w:val="24"/>
        </w:rPr>
        <w:t>Chex Quest</w:t>
      </w:r>
      <w:r w:rsidR="005F6BCB">
        <w:rPr>
          <w:rFonts w:ascii="Times New Roman" w:hAnsi="Times New Roman" w:cs="Times New Roman"/>
          <w:sz w:val="24"/>
          <w:szCs w:val="24"/>
        </w:rPr>
        <w:t xml:space="preserve"> </w:t>
      </w:r>
      <w:r w:rsidR="00341F67">
        <w:rPr>
          <w:rFonts w:ascii="Times New Roman" w:hAnsi="Times New Roman" w:cs="Times New Roman"/>
          <w:sz w:val="24"/>
          <w:szCs w:val="24"/>
        </w:rPr>
        <w:t xml:space="preserve">causes some increase in aggression, reducing the effect size when compared against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Future research may </w:t>
      </w:r>
      <w:r w:rsidR="00DC2236">
        <w:rPr>
          <w:rFonts w:ascii="Times New Roman" w:hAnsi="Times New Roman" w:cs="Times New Roman"/>
          <w:sz w:val="24"/>
          <w:szCs w:val="24"/>
        </w:rPr>
        <w:t>test</w:t>
      </w:r>
      <w:r w:rsidR="001F26CD">
        <w:rPr>
          <w:rFonts w:ascii="Times New Roman" w:hAnsi="Times New Roman" w:cs="Times New Roman"/>
          <w:sz w:val="24"/>
          <w:szCs w:val="24"/>
        </w:rPr>
        <w:t xml:space="preserve"> the dose-response curve of violent content and aggressive behavior</w:t>
      </w:r>
      <w:r w:rsidR="005F6BCB">
        <w:rPr>
          <w:rFonts w:ascii="Times New Roman" w:hAnsi="Times New Roman" w:cs="Times New Roman"/>
          <w:sz w:val="24"/>
          <w:szCs w:val="24"/>
        </w:rPr>
        <w:t>.</w:t>
      </w:r>
    </w:p>
    <w:p w14:paraId="79A23B6C" w14:textId="2BE6F306" w:rsidR="00C56AB7" w:rsidRPr="00341F67" w:rsidRDefault="00341F67" w:rsidP="003F4AE7">
      <w:pPr>
        <w:spacing w:line="480" w:lineRule="auto"/>
        <w:ind w:firstLine="720"/>
        <w:contextualSpacing/>
        <w:rPr>
          <w:rFonts w:ascii="Times New Roman" w:hAnsi="Times New Roman" w:cs="Times New Roman"/>
          <w:color w:val="FF0000"/>
          <w:sz w:val="24"/>
          <w:szCs w:val="24"/>
        </w:rPr>
      </w:pPr>
      <w:r>
        <w:rPr>
          <w:rFonts w:ascii="Times New Roman" w:hAnsi="Times New Roman" w:cs="Times New Roman"/>
          <w:sz w:val="24"/>
          <w:szCs w:val="24"/>
        </w:rPr>
        <w:t>Second</w:t>
      </w:r>
      <w:r w:rsidR="00C56AB7">
        <w:rPr>
          <w:rFonts w:ascii="Times New Roman" w:hAnsi="Times New Roman" w:cs="Times New Roman"/>
          <w:sz w:val="24"/>
          <w:szCs w:val="24"/>
        </w:rPr>
        <w:t xml:space="preserve">, because a plurality of participants (29%) gave the maximum possible aggressive response, it is possible that our measure is not sensitive to </w:t>
      </w:r>
      <w:r w:rsidR="00E44789">
        <w:rPr>
          <w:rFonts w:ascii="Times New Roman" w:hAnsi="Times New Roman" w:cs="Times New Roman"/>
          <w:sz w:val="24"/>
          <w:szCs w:val="24"/>
        </w:rPr>
        <w:t xml:space="preserve">the influence of </w:t>
      </w:r>
      <w:r w:rsidR="00E44789">
        <w:rPr>
          <w:rFonts w:ascii="Times New Roman" w:hAnsi="Times New Roman" w:cs="Times New Roman"/>
          <w:sz w:val="24"/>
          <w:szCs w:val="24"/>
        </w:rPr>
        <w:lastRenderedPageBreak/>
        <w:t>violent games. I</w:t>
      </w:r>
      <w:r w:rsidR="00C56AB7">
        <w:rPr>
          <w:rFonts w:ascii="Times New Roman" w:hAnsi="Times New Roman" w:cs="Times New Roman"/>
          <w:sz w:val="24"/>
          <w:szCs w:val="24"/>
        </w:rPr>
        <w:t>n the context of provocation</w:t>
      </w:r>
      <w:r w:rsidR="00E44789">
        <w:rPr>
          <w:rFonts w:ascii="Times New Roman" w:hAnsi="Times New Roman" w:cs="Times New Roman"/>
          <w:sz w:val="24"/>
          <w:szCs w:val="24"/>
        </w:rPr>
        <w:t>, there may be a ceiling effect that compresses scores and reduces the sensitivity of the measure</w:t>
      </w:r>
      <w:r w:rsidR="00C56AB7">
        <w:rPr>
          <w:rFonts w:ascii="Times New Roman" w:hAnsi="Times New Roman" w:cs="Times New Roman"/>
          <w:sz w:val="24"/>
          <w:szCs w:val="24"/>
        </w:rPr>
        <w:t xml:space="preserve">. </w:t>
      </w:r>
      <w:r w:rsidR="00E44789">
        <w:rPr>
          <w:rFonts w:ascii="Times New Roman" w:hAnsi="Times New Roman" w:cs="Times New Roman"/>
          <w:sz w:val="24"/>
          <w:szCs w:val="24"/>
        </w:rPr>
        <w:t>On the other hand</w:t>
      </w:r>
      <w:r w:rsidR="00C56AB7">
        <w:rPr>
          <w:rFonts w:ascii="Times New Roman" w:hAnsi="Times New Roman" w:cs="Times New Roman"/>
          <w:sz w:val="24"/>
          <w:szCs w:val="24"/>
        </w:rPr>
        <w:t xml:space="preserve">, </w:t>
      </w:r>
      <w:r w:rsidR="00DF25A9">
        <w:rPr>
          <w:rFonts w:ascii="Times New Roman" w:hAnsi="Times New Roman" w:cs="Times New Roman"/>
          <w:sz w:val="24"/>
          <w:szCs w:val="24"/>
        </w:rPr>
        <w:t>only a minority of responses were at the maximum, and logistic binomial and ordinal regression observed no differences between groups in maximum responding. Furthermore, there was sufficient variability in both provocation and aggression that we were able to observe a moderate (r = .33) correlation between the two,</w:t>
      </w:r>
      <w:r w:rsidR="00C56AB7">
        <w:rPr>
          <w:rFonts w:ascii="Times New Roman" w:hAnsi="Times New Roman" w:cs="Times New Roman"/>
          <w:sz w:val="24"/>
          <w:szCs w:val="24"/>
        </w:rPr>
        <w:t xml:space="preserve"> suggesting that </w:t>
      </w:r>
      <w:r w:rsidR="00DF25A9">
        <w:rPr>
          <w:rFonts w:ascii="Times New Roman" w:hAnsi="Times New Roman" w:cs="Times New Roman"/>
          <w:sz w:val="24"/>
          <w:szCs w:val="24"/>
        </w:rPr>
        <w:t xml:space="preserve">the outcome </w:t>
      </w:r>
      <w:r w:rsidR="00C56AB7">
        <w:rPr>
          <w:rFonts w:ascii="Times New Roman" w:hAnsi="Times New Roman" w:cs="Times New Roman"/>
          <w:sz w:val="24"/>
          <w:szCs w:val="24"/>
        </w:rPr>
        <w:t>remained a valid and sensitive measure of aggression. Since all participants were provoked, provocation is not a source of noise variance; at most, effect sizes might be reduced by restriction of range.</w:t>
      </w:r>
      <w:r w:rsidR="00E44789">
        <w:rPr>
          <w:rFonts w:ascii="Times New Roman" w:hAnsi="Times New Roman" w:cs="Times New Roman"/>
          <w:sz w:val="24"/>
          <w:szCs w:val="24"/>
        </w:rPr>
        <w:t xml:space="preserve"> </w:t>
      </w:r>
      <w:r w:rsidR="00DF25A9">
        <w:rPr>
          <w:rFonts w:ascii="Times New Roman" w:hAnsi="Times New Roman" w:cs="Times New Roman"/>
          <w:sz w:val="24"/>
          <w:szCs w:val="24"/>
        </w:rPr>
        <w:t xml:space="preserve">Finally, we note that </w:t>
      </w:r>
      <w:r w:rsidR="00E44789">
        <w:rPr>
          <w:rFonts w:ascii="Times New Roman" w:hAnsi="Times New Roman" w:cs="Times New Roman"/>
          <w:sz w:val="24"/>
          <w:szCs w:val="24"/>
        </w:rPr>
        <w:t xml:space="preserve">other studies have found violent-game effects on aggression in the context of provocation </w:t>
      </w:r>
      <w:r>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{"citationItems":[{"id":"ITEM-1","itemData":{"DOI":"10.1111/j.1467-9280.2005.01632.x","ISSN":"0956-7976","abstract":"Three experiments examined the effects of rewarding and punishing violent actions in video games on later aggression-related variables. Participants played one of three versions of the same race-car video game: (a) a version in which all violence was rewarded, (b) a version in which all violence was punished, and (c) a nonviolent version. Participants were then measured for aggressive affect (Experiment 1), aggressive cognition (Experiment 2), and aggressive behavior (Experiment 3). Rewarding violent game actions increased hostile emotion, aggressive thinking, and aggressive behavior. Punishing violent actions increased hostile emotion, but did not increase aggressive thinking or aggressive behavior. Results suggest that games that reward violent actions can increase aggressive behavior by increasing aggressive thinking.","author":[{"dropping-particle":"","family":"Carnagey","given":"N. L.","non-dropping-particle":"","parse-names":false,"suffix":""},{"dropping-particle":"","family":"Anderson","given":"Craig A.","non-dropping-particle":"","parse-names":false,"suffix":""}],"container-title":"Psychological Science","id":"ITEM-1","issue":"11","issued":{"date-parts":[["2005","11","1"]]},"page":"882-889","publisher":"SAGE PublicationsSage CA: Los Angeles, CA","title":"The Effects of Reward and Punishment in Violent Video Games on Aggressive Affect, Cognition, and Behavior","type":"article-journal","volume":"16"},"uris":["http://www.mendeley.com/documents/?uuid=cf05ca31-8466-3653-8cec-9c5f03d4481f"]}],"mendeley":{"formattedCitation":"(Carnagey &amp; Anderson, 2005)","manualFormatting":"(for example, Carnagey &amp; Anderson, 2005 use the same essay provocation and report significant effects on a noise blast task)","plainTextFormattedCitation":"(Carnagey &amp; Anderson, 2005)","previouslyFormattedCitation":"(Carnagey &amp; Anderson, 2005)"},"properties":{"noteIndex":0},"schema":"https://github.com/citation-style-language/schema/raw/master/csl-citation.json"}</w:instrText>
      </w:r>
      <w:r>
        <w:rPr>
          <w:rFonts w:ascii="Times New Roman" w:hAnsi="Times New Roman" w:cs="Times New Roman"/>
          <w:sz w:val="24"/>
          <w:szCs w:val="24"/>
        </w:rPr>
        <w:fldChar w:fldCharType="separate"/>
      </w:r>
      <w:r w:rsidRPr="00341F67">
        <w:rPr>
          <w:rFonts w:ascii="Times New Roman" w:hAnsi="Times New Roman" w:cs="Times New Roman"/>
          <w:noProof/>
          <w:sz w:val="24"/>
          <w:szCs w:val="24"/>
        </w:rPr>
        <w:t>(</w:t>
      </w:r>
      <w:r w:rsidR="00A50CF9">
        <w:rPr>
          <w:rFonts w:ascii="Times New Roman" w:hAnsi="Times New Roman" w:cs="Times New Roman"/>
          <w:noProof/>
          <w:sz w:val="24"/>
          <w:szCs w:val="24"/>
        </w:rPr>
        <w:t xml:space="preserve">for example, </w:t>
      </w:r>
      <w:r w:rsidRPr="00341F67">
        <w:rPr>
          <w:rFonts w:ascii="Times New Roman" w:hAnsi="Times New Roman" w:cs="Times New Roman"/>
          <w:noProof/>
          <w:sz w:val="24"/>
          <w:szCs w:val="24"/>
        </w:rPr>
        <w:t>Carnagey &amp; Anderson, 2005</w:t>
      </w:r>
      <w:r>
        <w:rPr>
          <w:rFonts w:ascii="Times New Roman" w:hAnsi="Times New Roman" w:cs="Times New Roman"/>
          <w:noProof/>
          <w:sz w:val="24"/>
          <w:szCs w:val="24"/>
        </w:rPr>
        <w:t xml:space="preserve"> use the same essay provocation and report significant effects on a noise blast task</w:t>
      </w:r>
      <w:r w:rsidRPr="00341F67">
        <w:rPr>
          <w:rFonts w:ascii="Times New Roman" w:hAnsi="Times New Roman" w:cs="Times New Roman"/>
          <w:noProof/>
          <w:sz w:val="24"/>
          <w:szCs w:val="24"/>
        </w:rPr>
        <w:t>)</w:t>
      </w:r>
      <w:r>
        <w:rPr>
          <w:rFonts w:ascii="Times New Roman" w:hAnsi="Times New Roman" w:cs="Times New Roman"/>
          <w:sz w:val="24"/>
          <w:szCs w:val="24"/>
        </w:rPr>
        <w:fldChar w:fldCharType="end"/>
      </w:r>
      <w:r w:rsidR="00E44789">
        <w:rPr>
          <w:rFonts w:ascii="Times New Roman" w:hAnsi="Times New Roman" w:cs="Times New Roman"/>
          <w:sz w:val="24"/>
          <w:szCs w:val="24"/>
        </w:rPr>
        <w:t xml:space="preserve">. </w:t>
      </w:r>
      <w:r w:rsidR="00142233">
        <w:rPr>
          <w:rFonts w:ascii="Times New Roman" w:hAnsi="Times New Roman" w:cs="Times New Roman"/>
          <w:sz w:val="24"/>
          <w:szCs w:val="24"/>
        </w:rPr>
        <w:t xml:space="preserve">Nevertheless, restriction of range in the outcome could reduce the effect size. </w:t>
      </w:r>
      <w:r w:rsidR="00E44789" w:rsidRPr="00A50CF9">
        <w:rPr>
          <w:rFonts w:ascii="Times New Roman" w:hAnsi="Times New Roman" w:cs="Times New Roman"/>
          <w:sz w:val="24"/>
          <w:szCs w:val="24"/>
        </w:rPr>
        <w:t>We encourage researchers to report the properties and test the validity of measures of aggressive behavior.</w:t>
      </w:r>
    </w:p>
    <w:p w14:paraId="068E6B05" w14:textId="273661BC" w:rsidR="00341F67" w:rsidRDefault="00341F67" w:rsidP="00341F6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many participants indicated awareness of the research hypothesis and were discarded. This may have been due, in part, to the redundant process of oral funneled debriefing and questionnaire funneled debriefing, which may have increased awareness of the hypothesis following collection of the primary outcome. We chose to be conservative in our quality checks so as not to overstate the evidence for the null hypothesis. Nevertheless, one might be concerned that still more participants were hypothesis-aware, reducing  the observed effect size through reduction of internal validity or through reactance </w:t>
      </w:r>
      <w:r>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{"citationItems":[{"id":"ITEM-1","itemData":{"DOI":"10.3390/soc3040383","ISSN":"2075-4698","abstract":"In order to improve the understanding of media violence effects, it is crucial to extend knowledge about factors that threaten the validity of such effects in empirical research. Research artifacts can be expected when participants are (a) aware of a scientist’s hypothesis, (b) motivated to confirm or disconfirm the hypothesis, and (c) capable of manipulating their responses in line with their motivation. Based on social identity theory (SIT) and self-categorization theory (SCT), we assumed that identifying with the social group of video game players would provide a motivation to disconfirm the “violent video games increase aggression” hypothesis. We further assumed that the use of nontransparent aggression measures and cover stories would prevent research artifacts. Our results showed that highly identified (compared to lowly identified) players of video games reported less aggression on a transparent aggression measure but not on a nontransparent aggression measure. However, providing participants with a cover story did not prevent hypothesis awareness nor eliminate hypothesis-disconfirming response patterns. These results provide empirical support for the ideas that (a) motivational factors may contribute to a biased estimation of media violence effects, (b) cover stories may not always be effective, and  (c) the use of nontransparent aggression measures can provide a valid methodological approach for avoiding biases in media effects research.","author":[{"dropping-particle":"","family":"Bender","given":"Jens","non-dropping-particle":"","parse-names":false,"suffix":""},{"dropping-particle":"","family":"Rothmund","given":"Tobias","non-dropping-particle":"","parse-names":false,"suffix":""},{"dropping-particle":"","family":"Gollwitzer","given":"Mario","non-dropping-particle":"","parse-names":false,"suffix":""}],"container-title":"Societies","id":"ITEM-1","issue":"4","issued":{"date-parts":[["2013","10","25"]]},"page":"383-398","publisher":"Multidisciplinary Digital Publishing Institute","title":"Biased Estimation of Violent Video Game Effects on Aggression: Contributing Factors and Boundary Conditions","type":"article-journal","volume":"3"},"uris":["http://www.mendeley.com/documents/?uuid=f6db3c59-9d76-3f29-a71f-008b5399b629"]}],"mendeley":{"formattedCitation":"(Bender, Rothmund, &amp; Gollwitzer, 2013)","plainTextFormattedCitation":"(Bender, Rothmund, &amp; Gollwitzer, 2013)","previouslyFormattedCitation":"(Bender, Rothmund, &amp; Gollwitzer, 2013)"},"properties":{"noteIndex":0},"schema":"https://github.com/citation-style-language/schema/raw/master/csl-citation.json"}</w:instrText>
      </w:r>
      <w:r>
        <w:rPr>
          <w:rFonts w:ascii="Times New Roman" w:hAnsi="Times New Roman" w:cs="Times New Roman"/>
          <w:sz w:val="24"/>
          <w:szCs w:val="24"/>
        </w:rPr>
        <w:fldChar w:fldCharType="separate"/>
      </w:r>
      <w:r w:rsidRPr="00984D58">
        <w:rPr>
          <w:rFonts w:ascii="Times New Roman" w:hAnsi="Times New Roman" w:cs="Times New Roman"/>
          <w:noProof/>
          <w:sz w:val="24"/>
          <w:szCs w:val="24"/>
        </w:rPr>
        <w:t>(Bender, Rothmund, &amp; Gollwitzer, 2013)</w:t>
      </w:r>
      <w:r>
        <w:rPr>
          <w:rFonts w:ascii="Times New Roman" w:hAnsi="Times New Roman" w:cs="Times New Roman"/>
          <w:sz w:val="24"/>
          <w:szCs w:val="24"/>
        </w:rPr>
        <w:fldChar w:fldCharType="end"/>
      </w:r>
      <w:r>
        <w:rPr>
          <w:rFonts w:ascii="Times New Roman" w:hAnsi="Times New Roman" w:cs="Times New Roman"/>
          <w:sz w:val="24"/>
          <w:szCs w:val="24"/>
        </w:rPr>
        <w:t xml:space="preserve">. Researchers may find value in establishing standardized practices in deception and debriefing. </w:t>
      </w:r>
    </w:p>
    <w:p w14:paraId="27A1D5A9" w14:textId="77777777" w:rsidR="00341F67" w:rsidRDefault="00341F67" w:rsidP="003F4AE7">
      <w:pPr>
        <w:spacing w:line="480" w:lineRule="auto"/>
        <w:ind w:firstLine="720"/>
        <w:contextualSpacing/>
        <w:rPr>
          <w:rFonts w:ascii="Times New Roman" w:hAnsi="Times New Roman" w:cs="Times New Roman"/>
          <w:sz w:val="24"/>
          <w:szCs w:val="24"/>
        </w:rPr>
      </w:pPr>
    </w:p>
    <w:p w14:paraId="0D140E7D" w14:textId="77777777" w:rsidR="008072F6" w:rsidRDefault="008072F6" w:rsidP="003F4AE7">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Summary</w:t>
      </w:r>
    </w:p>
    <w:p w14:paraId="6F859364" w14:textId="1584E63D" w:rsidR="00791C4A" w:rsidRDefault="001F26CD" w:rsidP="006735A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found</w:t>
      </w:r>
      <w:r w:rsidR="008072F6">
        <w:rPr>
          <w:rFonts w:ascii="Times New Roman" w:hAnsi="Times New Roman" w:cs="Times New Roman"/>
          <w:sz w:val="24"/>
          <w:szCs w:val="24"/>
        </w:rPr>
        <w:t xml:space="preserve"> evidence that brief exposure to violent games </w:t>
      </w:r>
      <w:r>
        <w:rPr>
          <w:rFonts w:ascii="Times New Roman" w:hAnsi="Times New Roman" w:cs="Times New Roman"/>
          <w:sz w:val="24"/>
          <w:szCs w:val="24"/>
        </w:rPr>
        <w:t xml:space="preserve">does not </w:t>
      </w:r>
      <w:r w:rsidR="008072F6">
        <w:rPr>
          <w:rFonts w:ascii="Times New Roman" w:hAnsi="Times New Roman" w:cs="Times New Roman"/>
          <w:sz w:val="24"/>
          <w:szCs w:val="24"/>
        </w:rPr>
        <w:t xml:space="preserve">cause aggressive behavior. </w:t>
      </w:r>
      <w:r w:rsidR="00D10314">
        <w:rPr>
          <w:rFonts w:ascii="Times New Roman" w:hAnsi="Times New Roman" w:cs="Times New Roman"/>
          <w:sz w:val="24"/>
          <w:szCs w:val="24"/>
        </w:rPr>
        <w:t>I</w:t>
      </w:r>
      <w:r w:rsidR="008072F6">
        <w:rPr>
          <w:rFonts w:ascii="Times New Roman" w:hAnsi="Times New Roman" w:cs="Times New Roman"/>
          <w:sz w:val="24"/>
          <w:szCs w:val="24"/>
        </w:rPr>
        <w:t xml:space="preserve">t is uncertain whether laboratory paradigms involving brief exposure </w:t>
      </w:r>
      <w:r w:rsidR="00D10314">
        <w:rPr>
          <w:rFonts w:ascii="Times New Roman" w:hAnsi="Times New Roman" w:cs="Times New Roman"/>
          <w:sz w:val="24"/>
          <w:szCs w:val="24"/>
        </w:rPr>
        <w:t xml:space="preserve">to violent video games </w:t>
      </w:r>
      <w:r w:rsidR="008072F6">
        <w:rPr>
          <w:rFonts w:ascii="Times New Roman" w:hAnsi="Times New Roman" w:cs="Times New Roman"/>
          <w:sz w:val="24"/>
          <w:szCs w:val="24"/>
        </w:rPr>
        <w:t>can</w:t>
      </w:r>
      <w:r w:rsidR="00B01C2F">
        <w:rPr>
          <w:rFonts w:ascii="Times New Roman" w:hAnsi="Times New Roman" w:cs="Times New Roman"/>
          <w:sz w:val="24"/>
          <w:szCs w:val="24"/>
        </w:rPr>
        <w:t xml:space="preserve"> reveal</w:t>
      </w:r>
      <w:r w:rsidR="00D10314">
        <w:rPr>
          <w:rFonts w:ascii="Times New Roman" w:hAnsi="Times New Roman" w:cs="Times New Roman"/>
          <w:sz w:val="24"/>
          <w:szCs w:val="24"/>
        </w:rPr>
        <w:t xml:space="preserve"> the </w:t>
      </w:r>
      <w:r w:rsidR="00F83FB1">
        <w:rPr>
          <w:rFonts w:ascii="Times New Roman" w:hAnsi="Times New Roman" w:cs="Times New Roman"/>
          <w:sz w:val="24"/>
          <w:szCs w:val="24"/>
        </w:rPr>
        <w:t>causes</w:t>
      </w:r>
      <w:r w:rsidR="00D10314">
        <w:rPr>
          <w:rFonts w:ascii="Times New Roman" w:hAnsi="Times New Roman" w:cs="Times New Roman"/>
          <w:sz w:val="24"/>
          <w:szCs w:val="24"/>
        </w:rPr>
        <w:t xml:space="preserve"> of aggression</w:t>
      </w:r>
      <w:r w:rsidR="008072F6">
        <w:rPr>
          <w:rFonts w:ascii="Times New Roman" w:hAnsi="Times New Roman" w:cs="Times New Roman"/>
          <w:sz w:val="24"/>
          <w:szCs w:val="24"/>
        </w:rPr>
        <w:t>.</w:t>
      </w:r>
      <w:r w:rsidR="006735A7">
        <w:rPr>
          <w:rFonts w:ascii="Times New Roman" w:hAnsi="Times New Roman" w:cs="Times New Roman"/>
          <w:sz w:val="24"/>
          <w:szCs w:val="24"/>
        </w:rPr>
        <w:t xml:space="preserve"> </w:t>
      </w:r>
      <w:r w:rsidR="008072F6">
        <w:rPr>
          <w:rFonts w:ascii="Times New Roman" w:hAnsi="Times New Roman" w:cs="Times New Roman"/>
          <w:sz w:val="24"/>
          <w:szCs w:val="24"/>
        </w:rPr>
        <w:t xml:space="preserve">2D:4D similarly </w:t>
      </w:r>
      <w:r w:rsidR="00B01C2F">
        <w:rPr>
          <w:rFonts w:ascii="Times New Roman" w:hAnsi="Times New Roman" w:cs="Times New Roman"/>
          <w:sz w:val="24"/>
          <w:szCs w:val="24"/>
        </w:rPr>
        <w:t>does little to predict aggression</w:t>
      </w:r>
      <w:r w:rsidR="008072F6">
        <w:rPr>
          <w:rFonts w:ascii="Times New Roman" w:hAnsi="Times New Roman" w:cs="Times New Roman"/>
          <w:sz w:val="24"/>
          <w:szCs w:val="24"/>
        </w:rPr>
        <w:t xml:space="preserve"> in a laboratory experiment. </w:t>
      </w:r>
      <w:r w:rsidR="006735A7">
        <w:rPr>
          <w:rFonts w:ascii="Times New Roman" w:hAnsi="Times New Roman" w:cs="Times New Roman"/>
          <w:sz w:val="24"/>
          <w:szCs w:val="24"/>
        </w:rPr>
        <w:t>O</w:t>
      </w:r>
      <w:r w:rsidR="001A3C80">
        <w:rPr>
          <w:rFonts w:ascii="Times New Roman" w:hAnsi="Times New Roman" w:cs="Times New Roman"/>
          <w:sz w:val="24"/>
          <w:szCs w:val="24"/>
        </w:rPr>
        <w:t xml:space="preserve">ne might question </w:t>
      </w:r>
      <w:r w:rsidR="00DC2236">
        <w:rPr>
          <w:rFonts w:ascii="Times New Roman" w:hAnsi="Times New Roman" w:cs="Times New Roman"/>
          <w:sz w:val="24"/>
          <w:szCs w:val="24"/>
        </w:rPr>
        <w:t xml:space="preserve">the validity of </w:t>
      </w:r>
      <w:r w:rsidR="00B01C2F">
        <w:rPr>
          <w:rFonts w:ascii="Times New Roman" w:hAnsi="Times New Roman" w:cs="Times New Roman"/>
          <w:sz w:val="24"/>
          <w:szCs w:val="24"/>
        </w:rPr>
        <w:t>2D:4D a</w:t>
      </w:r>
      <w:r w:rsidR="00DC2236">
        <w:rPr>
          <w:rFonts w:ascii="Times New Roman" w:hAnsi="Times New Roman" w:cs="Times New Roman"/>
          <w:sz w:val="24"/>
          <w:szCs w:val="24"/>
        </w:rPr>
        <w:t>s</w:t>
      </w:r>
      <w:r w:rsidR="00B01C2F">
        <w:rPr>
          <w:rFonts w:ascii="Times New Roman" w:hAnsi="Times New Roman" w:cs="Times New Roman"/>
          <w:sz w:val="24"/>
          <w:szCs w:val="24"/>
        </w:rPr>
        <w:t xml:space="preserve"> </w:t>
      </w:r>
      <w:r w:rsidR="00DC2236">
        <w:rPr>
          <w:rFonts w:ascii="Times New Roman" w:hAnsi="Times New Roman" w:cs="Times New Roman"/>
          <w:sz w:val="24"/>
          <w:szCs w:val="24"/>
        </w:rPr>
        <w:t xml:space="preserve">an </w:t>
      </w:r>
      <w:r w:rsidR="00B01C2F">
        <w:rPr>
          <w:rFonts w:ascii="Times New Roman" w:hAnsi="Times New Roman" w:cs="Times New Roman"/>
          <w:sz w:val="24"/>
          <w:szCs w:val="24"/>
        </w:rPr>
        <w:t xml:space="preserve">index of prenatal testosterone </w:t>
      </w:r>
      <w:r w:rsidR="001A3C80">
        <w:rPr>
          <w:rFonts w:ascii="Times New Roman" w:hAnsi="Times New Roman" w:cs="Times New Roman"/>
          <w:sz w:val="24"/>
          <w:szCs w:val="24"/>
        </w:rPr>
        <w:t>or</w:t>
      </w:r>
      <w:r w:rsidR="00B01C2F">
        <w:rPr>
          <w:rFonts w:ascii="Times New Roman" w:hAnsi="Times New Roman" w:cs="Times New Roman"/>
          <w:sz w:val="24"/>
          <w:szCs w:val="24"/>
        </w:rPr>
        <w:t xml:space="preserve"> </w:t>
      </w:r>
      <w:r w:rsidR="00791C4A">
        <w:rPr>
          <w:rFonts w:ascii="Times New Roman" w:hAnsi="Times New Roman" w:cs="Times New Roman"/>
          <w:sz w:val="24"/>
          <w:szCs w:val="24"/>
        </w:rPr>
        <w:t xml:space="preserve">whether </w:t>
      </w:r>
      <w:r w:rsidR="00B01C2F">
        <w:rPr>
          <w:rFonts w:ascii="Times New Roman" w:hAnsi="Times New Roman" w:cs="Times New Roman"/>
          <w:sz w:val="24"/>
          <w:szCs w:val="24"/>
        </w:rPr>
        <w:t>prenatal testosterone predicts aggression</w:t>
      </w:r>
      <w:r w:rsidR="008072F6">
        <w:rPr>
          <w:rFonts w:ascii="Times New Roman" w:hAnsi="Times New Roman" w:cs="Times New Roman"/>
          <w:sz w:val="24"/>
          <w:szCs w:val="24"/>
        </w:rPr>
        <w:t>.</w:t>
      </w:r>
      <w:r w:rsidR="00506CFA">
        <w:rPr>
          <w:rFonts w:ascii="Times New Roman" w:hAnsi="Times New Roman" w:cs="Times New Roman"/>
          <w:sz w:val="24"/>
          <w:szCs w:val="24"/>
        </w:rPr>
        <w:t xml:space="preserve"> Research may benefit </w:t>
      </w:r>
      <w:r w:rsidR="008557D3">
        <w:rPr>
          <w:rFonts w:ascii="Times New Roman" w:hAnsi="Times New Roman" w:cs="Times New Roman"/>
          <w:sz w:val="24"/>
          <w:szCs w:val="24"/>
        </w:rPr>
        <w:t xml:space="preserve">from </w:t>
      </w:r>
      <w:r w:rsidR="00506CFA">
        <w:rPr>
          <w:rFonts w:ascii="Times New Roman" w:hAnsi="Times New Roman" w:cs="Times New Roman"/>
          <w:sz w:val="24"/>
          <w:szCs w:val="24"/>
        </w:rPr>
        <w:t>addressing sources of irreplicabilty</w:t>
      </w:r>
      <w:r w:rsidR="008557D3">
        <w:rPr>
          <w:rFonts w:ascii="Times New Roman" w:hAnsi="Times New Roman" w:cs="Times New Roman"/>
          <w:sz w:val="24"/>
          <w:szCs w:val="24"/>
        </w:rPr>
        <w:t xml:space="preserve"> in this literature</w:t>
      </w:r>
      <w:r w:rsidR="00FC2D7F">
        <w:rPr>
          <w:rFonts w:ascii="Times New Roman" w:hAnsi="Times New Roman" w:cs="Times New Roman"/>
          <w:sz w:val="24"/>
          <w:szCs w:val="24"/>
        </w:rPr>
        <w:t xml:space="preserve"> and considering other potential causes of aggression</w:t>
      </w:r>
      <w:r w:rsidR="00506CFA">
        <w:rPr>
          <w:rFonts w:ascii="Times New Roman" w:hAnsi="Times New Roman" w:cs="Times New Roman"/>
          <w:sz w:val="24"/>
          <w:szCs w:val="24"/>
        </w:rPr>
        <w:t>.</w:t>
      </w:r>
    </w:p>
    <w:p w14:paraId="014BDFA8" w14:textId="4E5A0BDA" w:rsidR="00F83FB1" w:rsidRPr="00F43675" w:rsidRDefault="008072F6" w:rsidP="00791C4A">
      <w:pPr>
        <w:spacing w:line="480" w:lineRule="auto"/>
        <w:ind w:firstLine="720"/>
        <w:contextualSpacing/>
        <w:rPr>
          <w:rFonts w:ascii="Times New Roman" w:hAnsi="Times New Roman" w:cs="Times New Roman"/>
          <w:sz w:val="24"/>
          <w:szCs w:val="24"/>
        </w:rPr>
        <w:sectPr w:rsidR="00F83FB1" w:rsidRPr="00F43675" w:rsidSect="001E25B2">
          <w:headerReference w:type="default" r:id="rId11"/>
          <w:headerReference w:type="first" r:id="rId12"/>
          <w:pgSz w:w="12240" w:h="15840"/>
          <w:pgMar w:top="1440" w:right="1440" w:bottom="1440" w:left="2160" w:header="720" w:footer="720" w:gutter="0"/>
          <w:pgNumType w:start="1"/>
          <w:cols w:space="720"/>
          <w:titlePg/>
          <w:docGrid w:linePitch="360"/>
        </w:sectPr>
      </w:pPr>
      <w:r>
        <w:rPr>
          <w:rFonts w:ascii="Times New Roman" w:hAnsi="Times New Roman" w:cs="Times New Roman"/>
          <w:sz w:val="24"/>
          <w:szCs w:val="24"/>
        </w:rPr>
        <w:t xml:space="preserve"> </w:t>
      </w:r>
    </w:p>
    <w:p w14:paraId="5D3A3495" w14:textId="1D001006" w:rsidR="00323E54" w:rsidRPr="000D15C6" w:rsidRDefault="00323E54" w:rsidP="000D15C6">
      <w:pPr>
        <w:widowControl w:val="0"/>
        <w:autoSpaceDE w:val="0"/>
        <w:autoSpaceDN w:val="0"/>
        <w:adjustRightInd w:val="0"/>
        <w:spacing w:line="480" w:lineRule="auto"/>
        <w:ind w:left="475" w:hanging="475"/>
        <w:contextualSpacing/>
        <w:jc w:val="center"/>
        <w:rPr>
          <w:rFonts w:ascii="Times New Roman" w:hAnsi="Times New Roman" w:cs="Times New Roman"/>
          <w:sz w:val="24"/>
          <w:szCs w:val="24"/>
        </w:rPr>
      </w:pPr>
      <w:r w:rsidRPr="000D15C6">
        <w:rPr>
          <w:rFonts w:ascii="Times New Roman" w:hAnsi="Times New Roman" w:cs="Times New Roman"/>
          <w:sz w:val="24"/>
          <w:szCs w:val="24"/>
        </w:rPr>
        <w:lastRenderedPageBreak/>
        <w:t>References</w:t>
      </w:r>
    </w:p>
    <w:p w14:paraId="5B6BC0EF" w14:textId="656B7142" w:rsidR="00F002EB" w:rsidRPr="00F002EB" w:rsidRDefault="007B776A" w:rsidP="00F002EB">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00F002EB" w:rsidRPr="00F002EB">
        <w:rPr>
          <w:rFonts w:ascii="Times New Roman" w:hAnsi="Times New Roman" w:cs="Times New Roman"/>
          <w:noProof/>
          <w:sz w:val="24"/>
          <w:szCs w:val="24"/>
        </w:rPr>
        <w:t>Abenante, M. (2012). Brutal Doom. Retrieved from http://www.moddb.com/mods/brutal-doom</w:t>
      </w:r>
    </w:p>
    <w:p w14:paraId="4FD5815E" w14:textId="77777777" w:rsidR="00F002EB" w:rsidRPr="00F002EB" w:rsidRDefault="00F002EB" w:rsidP="00F002EB">
      <w:pPr>
        <w:widowControl w:val="0"/>
        <w:autoSpaceDE w:val="0"/>
        <w:autoSpaceDN w:val="0"/>
        <w:adjustRightInd w:val="0"/>
        <w:spacing w:line="480" w:lineRule="auto"/>
        <w:ind w:left="480" w:hanging="480"/>
        <w:rPr>
          <w:rFonts w:ascii="Times New Roman" w:hAnsi="Times New Roman" w:cs="Times New Roman"/>
          <w:noProof/>
          <w:sz w:val="24"/>
          <w:szCs w:val="24"/>
        </w:rPr>
      </w:pPr>
      <w:r w:rsidRPr="00F002EB">
        <w:rPr>
          <w:rFonts w:ascii="Times New Roman" w:hAnsi="Times New Roman" w:cs="Times New Roman"/>
          <w:noProof/>
          <w:sz w:val="24"/>
          <w:szCs w:val="24"/>
        </w:rPr>
        <w:t xml:space="preserve">Adachi, P. J. C., &amp; Willoughby, T. (2011). The effect of video game competition and violence on aggressive behavior: Which characteristic has the greatest influence? </w:t>
      </w:r>
      <w:r w:rsidRPr="00F002EB">
        <w:rPr>
          <w:rFonts w:ascii="Times New Roman" w:hAnsi="Times New Roman" w:cs="Times New Roman"/>
          <w:i/>
          <w:iCs/>
          <w:noProof/>
          <w:sz w:val="24"/>
          <w:szCs w:val="24"/>
        </w:rPr>
        <w:t>Psychology of Violence</w:t>
      </w:r>
      <w:r w:rsidRPr="00F002EB">
        <w:rPr>
          <w:rFonts w:ascii="Times New Roman" w:hAnsi="Times New Roman" w:cs="Times New Roman"/>
          <w:noProof/>
          <w:sz w:val="24"/>
          <w:szCs w:val="24"/>
        </w:rPr>
        <w:t xml:space="preserve">, </w:t>
      </w:r>
      <w:r w:rsidRPr="00F002EB">
        <w:rPr>
          <w:rFonts w:ascii="Times New Roman" w:hAnsi="Times New Roman" w:cs="Times New Roman"/>
          <w:i/>
          <w:iCs/>
          <w:noProof/>
          <w:sz w:val="24"/>
          <w:szCs w:val="24"/>
        </w:rPr>
        <w:t>1</w:t>
      </w:r>
      <w:r w:rsidRPr="00F002EB">
        <w:rPr>
          <w:rFonts w:ascii="Times New Roman" w:hAnsi="Times New Roman" w:cs="Times New Roman"/>
          <w:noProof/>
          <w:sz w:val="24"/>
          <w:szCs w:val="24"/>
        </w:rPr>
        <w:t>(4), 259–274. https://doi.org/10.1037/a0024908</w:t>
      </w:r>
    </w:p>
    <w:p w14:paraId="4CD0C63E" w14:textId="77777777" w:rsidR="00F002EB" w:rsidRPr="00F002EB" w:rsidRDefault="00F002EB" w:rsidP="00F002EB">
      <w:pPr>
        <w:widowControl w:val="0"/>
        <w:autoSpaceDE w:val="0"/>
        <w:autoSpaceDN w:val="0"/>
        <w:adjustRightInd w:val="0"/>
        <w:spacing w:line="480" w:lineRule="auto"/>
        <w:ind w:left="480" w:hanging="480"/>
        <w:rPr>
          <w:rFonts w:ascii="Times New Roman" w:hAnsi="Times New Roman" w:cs="Times New Roman"/>
          <w:noProof/>
          <w:sz w:val="24"/>
          <w:szCs w:val="24"/>
        </w:rPr>
      </w:pPr>
      <w:r w:rsidRPr="00F002EB">
        <w:rPr>
          <w:rFonts w:ascii="Times New Roman" w:hAnsi="Times New Roman" w:cs="Times New Roman"/>
          <w:noProof/>
          <w:sz w:val="24"/>
          <w:szCs w:val="24"/>
        </w:rPr>
        <w:t>American Psychological Association Task Force on Violent Media. (2005). Resolution on violence in video games and interactive media. Retrieved from https://www.apa.org/about/policy/interactive-media.pdf</w:t>
      </w:r>
    </w:p>
    <w:p w14:paraId="0052233A" w14:textId="77777777" w:rsidR="00F002EB" w:rsidRPr="00F002EB" w:rsidRDefault="00F002EB" w:rsidP="00F002EB">
      <w:pPr>
        <w:widowControl w:val="0"/>
        <w:autoSpaceDE w:val="0"/>
        <w:autoSpaceDN w:val="0"/>
        <w:adjustRightInd w:val="0"/>
        <w:spacing w:line="480" w:lineRule="auto"/>
        <w:ind w:left="480" w:hanging="480"/>
        <w:rPr>
          <w:rFonts w:ascii="Times New Roman" w:hAnsi="Times New Roman" w:cs="Times New Roman"/>
          <w:noProof/>
          <w:sz w:val="24"/>
          <w:szCs w:val="24"/>
        </w:rPr>
      </w:pPr>
      <w:r w:rsidRPr="00F002EB">
        <w:rPr>
          <w:rFonts w:ascii="Times New Roman" w:hAnsi="Times New Roman" w:cs="Times New Roman"/>
          <w:noProof/>
          <w:sz w:val="24"/>
          <w:szCs w:val="24"/>
        </w:rPr>
        <w:t xml:space="preserve">Anderson, C. A., &amp; Carnagey, N. L. (2009). Causal effects of violent sports video games on aggression: Is it competitiveness or violent content? </w:t>
      </w:r>
      <w:r w:rsidRPr="00F002EB">
        <w:rPr>
          <w:rFonts w:ascii="Times New Roman" w:hAnsi="Times New Roman" w:cs="Times New Roman"/>
          <w:i/>
          <w:iCs/>
          <w:noProof/>
          <w:sz w:val="24"/>
          <w:szCs w:val="24"/>
        </w:rPr>
        <w:t>Journal of Experimental Social Psychology</w:t>
      </w:r>
      <w:r w:rsidRPr="00F002EB">
        <w:rPr>
          <w:rFonts w:ascii="Times New Roman" w:hAnsi="Times New Roman" w:cs="Times New Roman"/>
          <w:noProof/>
          <w:sz w:val="24"/>
          <w:szCs w:val="24"/>
        </w:rPr>
        <w:t xml:space="preserve">, </w:t>
      </w:r>
      <w:r w:rsidRPr="00F002EB">
        <w:rPr>
          <w:rFonts w:ascii="Times New Roman" w:hAnsi="Times New Roman" w:cs="Times New Roman"/>
          <w:i/>
          <w:iCs/>
          <w:noProof/>
          <w:sz w:val="24"/>
          <w:szCs w:val="24"/>
        </w:rPr>
        <w:t>45</w:t>
      </w:r>
      <w:r w:rsidRPr="00F002EB">
        <w:rPr>
          <w:rFonts w:ascii="Times New Roman" w:hAnsi="Times New Roman" w:cs="Times New Roman"/>
          <w:noProof/>
          <w:sz w:val="24"/>
          <w:szCs w:val="24"/>
        </w:rPr>
        <w:t>(4), 731–739. https://doi.org/10.1016/J.JESP.2009.04.019</w:t>
      </w:r>
    </w:p>
    <w:p w14:paraId="6A1E0E5B" w14:textId="77777777" w:rsidR="00F002EB" w:rsidRPr="00F002EB" w:rsidRDefault="00F002EB" w:rsidP="00F002EB">
      <w:pPr>
        <w:widowControl w:val="0"/>
        <w:autoSpaceDE w:val="0"/>
        <w:autoSpaceDN w:val="0"/>
        <w:adjustRightInd w:val="0"/>
        <w:spacing w:line="480" w:lineRule="auto"/>
        <w:ind w:left="480" w:hanging="480"/>
        <w:rPr>
          <w:rFonts w:ascii="Times New Roman" w:hAnsi="Times New Roman" w:cs="Times New Roman"/>
          <w:noProof/>
          <w:sz w:val="24"/>
          <w:szCs w:val="24"/>
        </w:rPr>
      </w:pPr>
      <w:r w:rsidRPr="00F002EB">
        <w:rPr>
          <w:rFonts w:ascii="Times New Roman" w:hAnsi="Times New Roman" w:cs="Times New Roman"/>
          <w:noProof/>
          <w:sz w:val="24"/>
          <w:szCs w:val="24"/>
        </w:rPr>
        <w:t xml:space="preserve">Anderson, C. A., &amp; Dill, K. E. (2000). Video Games and Aggressive Thoughts, Feelings, and Behavior in the Laboratory and in Life. </w:t>
      </w:r>
      <w:r w:rsidRPr="00F002EB">
        <w:rPr>
          <w:rFonts w:ascii="Times New Roman" w:hAnsi="Times New Roman" w:cs="Times New Roman"/>
          <w:i/>
          <w:iCs/>
          <w:noProof/>
          <w:sz w:val="24"/>
          <w:szCs w:val="24"/>
        </w:rPr>
        <w:t>Journal of Personality and Social Psychology</w:t>
      </w:r>
      <w:r w:rsidRPr="00F002EB">
        <w:rPr>
          <w:rFonts w:ascii="Times New Roman" w:hAnsi="Times New Roman" w:cs="Times New Roman"/>
          <w:noProof/>
          <w:sz w:val="24"/>
          <w:szCs w:val="24"/>
        </w:rPr>
        <w:t xml:space="preserve">, </w:t>
      </w:r>
      <w:r w:rsidRPr="00F002EB">
        <w:rPr>
          <w:rFonts w:ascii="Times New Roman" w:hAnsi="Times New Roman" w:cs="Times New Roman"/>
          <w:i/>
          <w:iCs/>
          <w:noProof/>
          <w:sz w:val="24"/>
          <w:szCs w:val="24"/>
        </w:rPr>
        <w:t>78</w:t>
      </w:r>
      <w:r w:rsidRPr="00F002EB">
        <w:rPr>
          <w:rFonts w:ascii="Times New Roman" w:hAnsi="Times New Roman" w:cs="Times New Roman"/>
          <w:noProof/>
          <w:sz w:val="24"/>
          <w:szCs w:val="24"/>
        </w:rPr>
        <w:t>(4), 772–790. https://doi.org/10.1037//O022-3514.78.4.772</w:t>
      </w:r>
    </w:p>
    <w:p w14:paraId="1E19B24C" w14:textId="77777777" w:rsidR="00F002EB" w:rsidRPr="00F002EB" w:rsidRDefault="00F002EB" w:rsidP="00F002EB">
      <w:pPr>
        <w:widowControl w:val="0"/>
        <w:autoSpaceDE w:val="0"/>
        <w:autoSpaceDN w:val="0"/>
        <w:adjustRightInd w:val="0"/>
        <w:spacing w:line="480" w:lineRule="auto"/>
        <w:ind w:left="480" w:hanging="480"/>
        <w:rPr>
          <w:rFonts w:ascii="Times New Roman" w:hAnsi="Times New Roman" w:cs="Times New Roman"/>
          <w:noProof/>
          <w:sz w:val="24"/>
          <w:szCs w:val="24"/>
        </w:rPr>
      </w:pPr>
      <w:r w:rsidRPr="00F002EB">
        <w:rPr>
          <w:rFonts w:ascii="Times New Roman" w:hAnsi="Times New Roman" w:cs="Times New Roman"/>
          <w:noProof/>
          <w:sz w:val="24"/>
          <w:szCs w:val="24"/>
        </w:rPr>
        <w:t xml:space="preserve">Anderson, C. A., Gentile, D. A., &amp; Buckley, K. E. (2007). </w:t>
      </w:r>
      <w:r w:rsidRPr="00F002EB">
        <w:rPr>
          <w:rFonts w:ascii="Times New Roman" w:hAnsi="Times New Roman" w:cs="Times New Roman"/>
          <w:i/>
          <w:iCs/>
          <w:noProof/>
          <w:sz w:val="24"/>
          <w:szCs w:val="24"/>
        </w:rPr>
        <w:t>Violent video game effects on children and adolescents : theory, research, and public policy</w:t>
      </w:r>
      <w:r w:rsidRPr="00F002EB">
        <w:rPr>
          <w:rFonts w:ascii="Times New Roman" w:hAnsi="Times New Roman" w:cs="Times New Roman"/>
          <w:noProof/>
          <w:sz w:val="24"/>
          <w:szCs w:val="24"/>
        </w:rPr>
        <w:t>. Oxford University Press.</w:t>
      </w:r>
    </w:p>
    <w:p w14:paraId="5AD9CB6D" w14:textId="77777777" w:rsidR="00F002EB" w:rsidRPr="00F002EB" w:rsidRDefault="00F002EB" w:rsidP="00F002EB">
      <w:pPr>
        <w:widowControl w:val="0"/>
        <w:autoSpaceDE w:val="0"/>
        <w:autoSpaceDN w:val="0"/>
        <w:adjustRightInd w:val="0"/>
        <w:spacing w:line="480" w:lineRule="auto"/>
        <w:ind w:left="480" w:hanging="480"/>
        <w:rPr>
          <w:rFonts w:ascii="Times New Roman" w:hAnsi="Times New Roman" w:cs="Times New Roman"/>
          <w:noProof/>
          <w:sz w:val="24"/>
          <w:szCs w:val="24"/>
        </w:rPr>
      </w:pPr>
      <w:r w:rsidRPr="00F002EB">
        <w:rPr>
          <w:rFonts w:ascii="Times New Roman" w:hAnsi="Times New Roman" w:cs="Times New Roman"/>
          <w:noProof/>
          <w:sz w:val="24"/>
          <w:szCs w:val="24"/>
        </w:rPr>
        <w:t xml:space="preserve">Anderson, C. A., Shibuya, A., Ihori, N., Swing, E. L., Bushman, B. J., Sakamoto, A., … Saleem, M. (2010). Violent video game effects on aggression, empathy, and prosocial behavior in Eastern and Western countries: A meta-analytic review. </w:t>
      </w:r>
      <w:r w:rsidRPr="00F002EB">
        <w:rPr>
          <w:rFonts w:ascii="Times New Roman" w:hAnsi="Times New Roman" w:cs="Times New Roman"/>
          <w:i/>
          <w:iCs/>
          <w:noProof/>
          <w:sz w:val="24"/>
          <w:szCs w:val="24"/>
        </w:rPr>
        <w:t>Psychological Bulletin</w:t>
      </w:r>
      <w:r w:rsidRPr="00F002EB">
        <w:rPr>
          <w:rFonts w:ascii="Times New Roman" w:hAnsi="Times New Roman" w:cs="Times New Roman"/>
          <w:noProof/>
          <w:sz w:val="24"/>
          <w:szCs w:val="24"/>
        </w:rPr>
        <w:t xml:space="preserve">, </w:t>
      </w:r>
      <w:r w:rsidRPr="00F002EB">
        <w:rPr>
          <w:rFonts w:ascii="Times New Roman" w:hAnsi="Times New Roman" w:cs="Times New Roman"/>
          <w:i/>
          <w:iCs/>
          <w:noProof/>
          <w:sz w:val="24"/>
          <w:szCs w:val="24"/>
        </w:rPr>
        <w:t>136</w:t>
      </w:r>
      <w:r w:rsidRPr="00F002EB">
        <w:rPr>
          <w:rFonts w:ascii="Times New Roman" w:hAnsi="Times New Roman" w:cs="Times New Roman"/>
          <w:noProof/>
          <w:sz w:val="24"/>
          <w:szCs w:val="24"/>
        </w:rPr>
        <w:t>(2), 151–173. https://doi.org/10.1037/a0018251</w:t>
      </w:r>
    </w:p>
    <w:p w14:paraId="705DE8D0" w14:textId="77777777" w:rsidR="00F002EB" w:rsidRPr="00F002EB" w:rsidRDefault="00F002EB" w:rsidP="00F002EB">
      <w:pPr>
        <w:widowControl w:val="0"/>
        <w:autoSpaceDE w:val="0"/>
        <w:autoSpaceDN w:val="0"/>
        <w:adjustRightInd w:val="0"/>
        <w:spacing w:line="480" w:lineRule="auto"/>
        <w:ind w:left="480" w:hanging="480"/>
        <w:rPr>
          <w:rFonts w:ascii="Times New Roman" w:hAnsi="Times New Roman" w:cs="Times New Roman"/>
          <w:noProof/>
          <w:sz w:val="24"/>
          <w:szCs w:val="24"/>
        </w:rPr>
      </w:pPr>
      <w:r w:rsidRPr="00F002EB">
        <w:rPr>
          <w:rFonts w:ascii="Times New Roman" w:hAnsi="Times New Roman" w:cs="Times New Roman"/>
          <w:noProof/>
          <w:sz w:val="24"/>
          <w:szCs w:val="24"/>
        </w:rPr>
        <w:t xml:space="preserve">Bender, J., Rothmund, T., &amp; Gollwitzer, M. (2013). Biased Estimation of Violent Video Game </w:t>
      </w:r>
      <w:r w:rsidRPr="00F002EB">
        <w:rPr>
          <w:rFonts w:ascii="Times New Roman" w:hAnsi="Times New Roman" w:cs="Times New Roman"/>
          <w:noProof/>
          <w:sz w:val="24"/>
          <w:szCs w:val="24"/>
        </w:rPr>
        <w:lastRenderedPageBreak/>
        <w:t xml:space="preserve">Effects on Aggression: Contributing Factors and Boundary Conditions. </w:t>
      </w:r>
      <w:r w:rsidRPr="00F002EB">
        <w:rPr>
          <w:rFonts w:ascii="Times New Roman" w:hAnsi="Times New Roman" w:cs="Times New Roman"/>
          <w:i/>
          <w:iCs/>
          <w:noProof/>
          <w:sz w:val="24"/>
          <w:szCs w:val="24"/>
        </w:rPr>
        <w:t>Societies</w:t>
      </w:r>
      <w:r w:rsidRPr="00F002EB">
        <w:rPr>
          <w:rFonts w:ascii="Times New Roman" w:hAnsi="Times New Roman" w:cs="Times New Roman"/>
          <w:noProof/>
          <w:sz w:val="24"/>
          <w:szCs w:val="24"/>
        </w:rPr>
        <w:t xml:space="preserve">, </w:t>
      </w:r>
      <w:r w:rsidRPr="00F002EB">
        <w:rPr>
          <w:rFonts w:ascii="Times New Roman" w:hAnsi="Times New Roman" w:cs="Times New Roman"/>
          <w:i/>
          <w:iCs/>
          <w:noProof/>
          <w:sz w:val="24"/>
          <w:szCs w:val="24"/>
        </w:rPr>
        <w:t>3</w:t>
      </w:r>
      <w:r w:rsidRPr="00F002EB">
        <w:rPr>
          <w:rFonts w:ascii="Times New Roman" w:hAnsi="Times New Roman" w:cs="Times New Roman"/>
          <w:noProof/>
          <w:sz w:val="24"/>
          <w:szCs w:val="24"/>
        </w:rPr>
        <w:t>(4), 383–398. https://doi.org/10.3390/soc3040383</w:t>
      </w:r>
    </w:p>
    <w:p w14:paraId="5DB97A0F" w14:textId="77777777" w:rsidR="00F002EB" w:rsidRPr="00F002EB" w:rsidRDefault="00F002EB" w:rsidP="00F002EB">
      <w:pPr>
        <w:widowControl w:val="0"/>
        <w:autoSpaceDE w:val="0"/>
        <w:autoSpaceDN w:val="0"/>
        <w:adjustRightInd w:val="0"/>
        <w:spacing w:line="480" w:lineRule="auto"/>
        <w:ind w:left="480" w:hanging="480"/>
        <w:rPr>
          <w:rFonts w:ascii="Times New Roman" w:hAnsi="Times New Roman" w:cs="Times New Roman"/>
          <w:noProof/>
          <w:sz w:val="24"/>
          <w:szCs w:val="24"/>
        </w:rPr>
      </w:pPr>
      <w:r w:rsidRPr="00F002EB">
        <w:rPr>
          <w:rFonts w:ascii="Times New Roman" w:hAnsi="Times New Roman" w:cs="Times New Roman"/>
          <w:noProof/>
          <w:sz w:val="24"/>
          <w:szCs w:val="24"/>
        </w:rPr>
        <w:t xml:space="preserve">Bushman, B. J., &amp; Anderson, C. A. (2002). Violent Video Games and Hostile Expectations: A Test of the General Aggression Model. </w:t>
      </w:r>
      <w:r w:rsidRPr="00F002EB">
        <w:rPr>
          <w:rFonts w:ascii="Times New Roman" w:hAnsi="Times New Roman" w:cs="Times New Roman"/>
          <w:i/>
          <w:iCs/>
          <w:noProof/>
          <w:sz w:val="24"/>
          <w:szCs w:val="24"/>
        </w:rPr>
        <w:t>Personality and Social Psychology Bulletin</w:t>
      </w:r>
      <w:r w:rsidRPr="00F002EB">
        <w:rPr>
          <w:rFonts w:ascii="Times New Roman" w:hAnsi="Times New Roman" w:cs="Times New Roman"/>
          <w:noProof/>
          <w:sz w:val="24"/>
          <w:szCs w:val="24"/>
        </w:rPr>
        <w:t xml:space="preserve">, </w:t>
      </w:r>
      <w:r w:rsidRPr="00F002EB">
        <w:rPr>
          <w:rFonts w:ascii="Times New Roman" w:hAnsi="Times New Roman" w:cs="Times New Roman"/>
          <w:i/>
          <w:iCs/>
          <w:noProof/>
          <w:sz w:val="24"/>
          <w:szCs w:val="24"/>
        </w:rPr>
        <w:t>28</w:t>
      </w:r>
      <w:r w:rsidRPr="00F002EB">
        <w:rPr>
          <w:rFonts w:ascii="Times New Roman" w:hAnsi="Times New Roman" w:cs="Times New Roman"/>
          <w:noProof/>
          <w:sz w:val="24"/>
          <w:szCs w:val="24"/>
        </w:rPr>
        <w:t>(12), 1679–1686. https://doi.org/10.1177/014616702237649</w:t>
      </w:r>
    </w:p>
    <w:p w14:paraId="2F8C6D16" w14:textId="77777777" w:rsidR="00F002EB" w:rsidRPr="00F002EB" w:rsidRDefault="00F002EB" w:rsidP="00F002EB">
      <w:pPr>
        <w:widowControl w:val="0"/>
        <w:autoSpaceDE w:val="0"/>
        <w:autoSpaceDN w:val="0"/>
        <w:adjustRightInd w:val="0"/>
        <w:spacing w:line="480" w:lineRule="auto"/>
        <w:ind w:left="480" w:hanging="480"/>
        <w:rPr>
          <w:rFonts w:ascii="Times New Roman" w:hAnsi="Times New Roman" w:cs="Times New Roman"/>
          <w:noProof/>
          <w:sz w:val="24"/>
          <w:szCs w:val="24"/>
        </w:rPr>
      </w:pPr>
      <w:r w:rsidRPr="00F002EB">
        <w:rPr>
          <w:rFonts w:ascii="Times New Roman" w:hAnsi="Times New Roman" w:cs="Times New Roman"/>
          <w:noProof/>
          <w:sz w:val="24"/>
          <w:szCs w:val="24"/>
        </w:rPr>
        <w:t xml:space="preserve">Bushman, B. J., &amp; Baumeister, R. F. (1998). Threatened egotism, narcissism, self-esteem, and direct and displaced aggression: Does self-love or self-hate lead to violence? </w:t>
      </w:r>
      <w:r w:rsidRPr="00F002EB">
        <w:rPr>
          <w:rFonts w:ascii="Times New Roman" w:hAnsi="Times New Roman" w:cs="Times New Roman"/>
          <w:i/>
          <w:iCs/>
          <w:noProof/>
          <w:sz w:val="24"/>
          <w:szCs w:val="24"/>
        </w:rPr>
        <w:t>Journal of Personality and Social Psychology</w:t>
      </w:r>
      <w:r w:rsidRPr="00F002EB">
        <w:rPr>
          <w:rFonts w:ascii="Times New Roman" w:hAnsi="Times New Roman" w:cs="Times New Roman"/>
          <w:noProof/>
          <w:sz w:val="24"/>
          <w:szCs w:val="24"/>
        </w:rPr>
        <w:t xml:space="preserve">, </w:t>
      </w:r>
      <w:r w:rsidRPr="00F002EB">
        <w:rPr>
          <w:rFonts w:ascii="Times New Roman" w:hAnsi="Times New Roman" w:cs="Times New Roman"/>
          <w:i/>
          <w:iCs/>
          <w:noProof/>
          <w:sz w:val="24"/>
          <w:szCs w:val="24"/>
        </w:rPr>
        <w:t>75</w:t>
      </w:r>
      <w:r w:rsidRPr="00F002EB">
        <w:rPr>
          <w:rFonts w:ascii="Times New Roman" w:hAnsi="Times New Roman" w:cs="Times New Roman"/>
          <w:noProof/>
          <w:sz w:val="24"/>
          <w:szCs w:val="24"/>
        </w:rPr>
        <w:t>(1), 219–229. https://doi.org/10.1037/0022-3514.75.1.219</w:t>
      </w:r>
    </w:p>
    <w:p w14:paraId="3941C474" w14:textId="77777777" w:rsidR="00F002EB" w:rsidRPr="00F002EB" w:rsidRDefault="00F002EB" w:rsidP="00F002EB">
      <w:pPr>
        <w:widowControl w:val="0"/>
        <w:autoSpaceDE w:val="0"/>
        <w:autoSpaceDN w:val="0"/>
        <w:adjustRightInd w:val="0"/>
        <w:spacing w:line="480" w:lineRule="auto"/>
        <w:ind w:left="480" w:hanging="480"/>
        <w:rPr>
          <w:rFonts w:ascii="Times New Roman" w:hAnsi="Times New Roman" w:cs="Times New Roman"/>
          <w:noProof/>
          <w:sz w:val="24"/>
          <w:szCs w:val="24"/>
        </w:rPr>
      </w:pPr>
      <w:r w:rsidRPr="00F002EB">
        <w:rPr>
          <w:rFonts w:ascii="Times New Roman" w:hAnsi="Times New Roman" w:cs="Times New Roman"/>
          <w:noProof/>
          <w:sz w:val="24"/>
          <w:szCs w:val="24"/>
        </w:rPr>
        <w:t xml:space="preserve">Carnagey, N. L., &amp; Anderson, C. A. (2005). The Effects of Reward and Punishment in Violent Video Games on Aggressive Affect, Cognition, and Behavior. </w:t>
      </w:r>
      <w:r w:rsidRPr="00F002EB">
        <w:rPr>
          <w:rFonts w:ascii="Times New Roman" w:hAnsi="Times New Roman" w:cs="Times New Roman"/>
          <w:i/>
          <w:iCs/>
          <w:noProof/>
          <w:sz w:val="24"/>
          <w:szCs w:val="24"/>
        </w:rPr>
        <w:t>Psychological Science</w:t>
      </w:r>
      <w:r w:rsidRPr="00F002EB">
        <w:rPr>
          <w:rFonts w:ascii="Times New Roman" w:hAnsi="Times New Roman" w:cs="Times New Roman"/>
          <w:noProof/>
          <w:sz w:val="24"/>
          <w:szCs w:val="24"/>
        </w:rPr>
        <w:t xml:space="preserve">, </w:t>
      </w:r>
      <w:r w:rsidRPr="00F002EB">
        <w:rPr>
          <w:rFonts w:ascii="Times New Roman" w:hAnsi="Times New Roman" w:cs="Times New Roman"/>
          <w:i/>
          <w:iCs/>
          <w:noProof/>
          <w:sz w:val="24"/>
          <w:szCs w:val="24"/>
        </w:rPr>
        <w:t>16</w:t>
      </w:r>
      <w:r w:rsidRPr="00F002EB">
        <w:rPr>
          <w:rFonts w:ascii="Times New Roman" w:hAnsi="Times New Roman" w:cs="Times New Roman"/>
          <w:noProof/>
          <w:sz w:val="24"/>
          <w:szCs w:val="24"/>
        </w:rPr>
        <w:t>(11), 882–889. https://doi.org/10.1111/j.1467-9280.2005.01632.x</w:t>
      </w:r>
    </w:p>
    <w:p w14:paraId="2B1A595A" w14:textId="77777777" w:rsidR="00F002EB" w:rsidRPr="00F002EB" w:rsidRDefault="00F002EB" w:rsidP="00F002EB">
      <w:pPr>
        <w:widowControl w:val="0"/>
        <w:autoSpaceDE w:val="0"/>
        <w:autoSpaceDN w:val="0"/>
        <w:adjustRightInd w:val="0"/>
        <w:spacing w:line="480" w:lineRule="auto"/>
        <w:ind w:left="480" w:hanging="480"/>
        <w:rPr>
          <w:rFonts w:ascii="Times New Roman" w:hAnsi="Times New Roman" w:cs="Times New Roman"/>
          <w:noProof/>
          <w:sz w:val="24"/>
          <w:szCs w:val="24"/>
        </w:rPr>
      </w:pPr>
      <w:r w:rsidRPr="00F002EB">
        <w:rPr>
          <w:rFonts w:ascii="Times New Roman" w:hAnsi="Times New Roman" w:cs="Times New Roman"/>
          <w:noProof/>
          <w:sz w:val="24"/>
          <w:szCs w:val="24"/>
        </w:rPr>
        <w:t xml:space="preserve">Carré, J. M., McCormick, C. M., &amp; Hariri, A. R. (2011). The social neuroendocrinology of human aggression. </w:t>
      </w:r>
      <w:r w:rsidRPr="00F002EB">
        <w:rPr>
          <w:rFonts w:ascii="Times New Roman" w:hAnsi="Times New Roman" w:cs="Times New Roman"/>
          <w:i/>
          <w:iCs/>
          <w:noProof/>
          <w:sz w:val="24"/>
          <w:szCs w:val="24"/>
        </w:rPr>
        <w:t>Psychoneuroendocrinology</w:t>
      </w:r>
      <w:r w:rsidRPr="00F002EB">
        <w:rPr>
          <w:rFonts w:ascii="Times New Roman" w:hAnsi="Times New Roman" w:cs="Times New Roman"/>
          <w:noProof/>
          <w:sz w:val="24"/>
          <w:szCs w:val="24"/>
        </w:rPr>
        <w:t xml:space="preserve">, </w:t>
      </w:r>
      <w:r w:rsidRPr="00F002EB">
        <w:rPr>
          <w:rFonts w:ascii="Times New Roman" w:hAnsi="Times New Roman" w:cs="Times New Roman"/>
          <w:i/>
          <w:iCs/>
          <w:noProof/>
          <w:sz w:val="24"/>
          <w:szCs w:val="24"/>
        </w:rPr>
        <w:t>36</w:t>
      </w:r>
      <w:r w:rsidRPr="00F002EB">
        <w:rPr>
          <w:rFonts w:ascii="Times New Roman" w:hAnsi="Times New Roman" w:cs="Times New Roman"/>
          <w:noProof/>
          <w:sz w:val="24"/>
          <w:szCs w:val="24"/>
        </w:rPr>
        <w:t>(7), 935–944. https://doi.org/10.1016/j.psyneuen.2011.02.001</w:t>
      </w:r>
    </w:p>
    <w:p w14:paraId="2CE2A8EA" w14:textId="77777777" w:rsidR="00F002EB" w:rsidRPr="00F002EB" w:rsidRDefault="00F002EB" w:rsidP="00F002EB">
      <w:pPr>
        <w:widowControl w:val="0"/>
        <w:autoSpaceDE w:val="0"/>
        <w:autoSpaceDN w:val="0"/>
        <w:adjustRightInd w:val="0"/>
        <w:spacing w:line="480" w:lineRule="auto"/>
        <w:ind w:left="480" w:hanging="480"/>
        <w:rPr>
          <w:rFonts w:ascii="Times New Roman" w:hAnsi="Times New Roman" w:cs="Times New Roman"/>
          <w:noProof/>
          <w:sz w:val="24"/>
          <w:szCs w:val="24"/>
        </w:rPr>
      </w:pPr>
      <w:r w:rsidRPr="00F002EB">
        <w:rPr>
          <w:rFonts w:ascii="Times New Roman" w:hAnsi="Times New Roman" w:cs="Times New Roman"/>
          <w:noProof/>
          <w:sz w:val="24"/>
          <w:szCs w:val="24"/>
        </w:rPr>
        <w:t xml:space="preserve">Cohen-Bendahan, C. C. C., Buitelaar, J. K., van Goozen, S. H. M., Orlebeke, J. F., &amp; Cohen-Kettenis, P. T. (2005). Is there an effect of prenatal testosterone on aggression and other behavioral traits? A study comparing same-sex and opposite-sex twin girls. </w:t>
      </w:r>
      <w:r w:rsidRPr="00F002EB">
        <w:rPr>
          <w:rFonts w:ascii="Times New Roman" w:hAnsi="Times New Roman" w:cs="Times New Roman"/>
          <w:i/>
          <w:iCs/>
          <w:noProof/>
          <w:sz w:val="24"/>
          <w:szCs w:val="24"/>
        </w:rPr>
        <w:t>Hormones and Behavior</w:t>
      </w:r>
      <w:r w:rsidRPr="00F002EB">
        <w:rPr>
          <w:rFonts w:ascii="Times New Roman" w:hAnsi="Times New Roman" w:cs="Times New Roman"/>
          <w:noProof/>
          <w:sz w:val="24"/>
          <w:szCs w:val="24"/>
        </w:rPr>
        <w:t xml:space="preserve">, </w:t>
      </w:r>
      <w:r w:rsidRPr="00F002EB">
        <w:rPr>
          <w:rFonts w:ascii="Times New Roman" w:hAnsi="Times New Roman" w:cs="Times New Roman"/>
          <w:i/>
          <w:iCs/>
          <w:noProof/>
          <w:sz w:val="24"/>
          <w:szCs w:val="24"/>
        </w:rPr>
        <w:t>47</w:t>
      </w:r>
      <w:r w:rsidRPr="00F002EB">
        <w:rPr>
          <w:rFonts w:ascii="Times New Roman" w:hAnsi="Times New Roman" w:cs="Times New Roman"/>
          <w:noProof/>
          <w:sz w:val="24"/>
          <w:szCs w:val="24"/>
        </w:rPr>
        <w:t>(2), 230–237. https://doi.org/10.1016/J.YHBEH.2004.10.006</w:t>
      </w:r>
    </w:p>
    <w:p w14:paraId="0E76DCF9" w14:textId="77777777" w:rsidR="00F002EB" w:rsidRPr="00F002EB" w:rsidRDefault="00F002EB" w:rsidP="00F002EB">
      <w:pPr>
        <w:widowControl w:val="0"/>
        <w:autoSpaceDE w:val="0"/>
        <w:autoSpaceDN w:val="0"/>
        <w:adjustRightInd w:val="0"/>
        <w:spacing w:line="480" w:lineRule="auto"/>
        <w:ind w:left="480" w:hanging="480"/>
        <w:rPr>
          <w:rFonts w:ascii="Times New Roman" w:hAnsi="Times New Roman" w:cs="Times New Roman"/>
          <w:noProof/>
          <w:sz w:val="24"/>
          <w:szCs w:val="24"/>
        </w:rPr>
      </w:pPr>
      <w:r w:rsidRPr="00F002EB">
        <w:rPr>
          <w:rFonts w:ascii="Times New Roman" w:hAnsi="Times New Roman" w:cs="Times New Roman"/>
          <w:noProof/>
          <w:sz w:val="24"/>
          <w:szCs w:val="24"/>
        </w:rPr>
        <w:t xml:space="preserve">Dienes, Z. (2008). </w:t>
      </w:r>
      <w:r w:rsidRPr="00F002EB">
        <w:rPr>
          <w:rFonts w:ascii="Times New Roman" w:hAnsi="Times New Roman" w:cs="Times New Roman"/>
          <w:i/>
          <w:iCs/>
          <w:noProof/>
          <w:sz w:val="24"/>
          <w:szCs w:val="24"/>
        </w:rPr>
        <w:t>Understanding psychology as a science : an introduction to scientific and statistical inference</w:t>
      </w:r>
      <w:r w:rsidRPr="00F002EB">
        <w:rPr>
          <w:rFonts w:ascii="Times New Roman" w:hAnsi="Times New Roman" w:cs="Times New Roman"/>
          <w:noProof/>
          <w:sz w:val="24"/>
          <w:szCs w:val="24"/>
        </w:rPr>
        <w:t>. Palgrave Macmillan.</w:t>
      </w:r>
    </w:p>
    <w:p w14:paraId="0107E645" w14:textId="77777777" w:rsidR="00F002EB" w:rsidRPr="00F002EB" w:rsidRDefault="00F002EB" w:rsidP="00F002EB">
      <w:pPr>
        <w:widowControl w:val="0"/>
        <w:autoSpaceDE w:val="0"/>
        <w:autoSpaceDN w:val="0"/>
        <w:adjustRightInd w:val="0"/>
        <w:spacing w:line="480" w:lineRule="auto"/>
        <w:ind w:left="480" w:hanging="480"/>
        <w:rPr>
          <w:rFonts w:ascii="Times New Roman" w:hAnsi="Times New Roman" w:cs="Times New Roman"/>
          <w:noProof/>
          <w:sz w:val="24"/>
          <w:szCs w:val="24"/>
        </w:rPr>
      </w:pPr>
      <w:r w:rsidRPr="00F002EB">
        <w:rPr>
          <w:rFonts w:ascii="Times New Roman" w:hAnsi="Times New Roman" w:cs="Times New Roman"/>
          <w:noProof/>
          <w:sz w:val="24"/>
          <w:szCs w:val="24"/>
        </w:rPr>
        <w:lastRenderedPageBreak/>
        <w:t>Digital Café. (1996). Chex Quest. Retrieved from http://www.chexquest.org/index.php?action=downloads;cat=1</w:t>
      </w:r>
    </w:p>
    <w:p w14:paraId="2719A62E" w14:textId="77777777" w:rsidR="00F002EB" w:rsidRPr="00F002EB" w:rsidRDefault="00F002EB" w:rsidP="00F002EB">
      <w:pPr>
        <w:widowControl w:val="0"/>
        <w:autoSpaceDE w:val="0"/>
        <w:autoSpaceDN w:val="0"/>
        <w:adjustRightInd w:val="0"/>
        <w:spacing w:line="480" w:lineRule="auto"/>
        <w:ind w:left="480" w:hanging="480"/>
        <w:rPr>
          <w:rFonts w:ascii="Times New Roman" w:hAnsi="Times New Roman" w:cs="Times New Roman"/>
          <w:noProof/>
          <w:sz w:val="24"/>
          <w:szCs w:val="24"/>
        </w:rPr>
      </w:pPr>
      <w:r w:rsidRPr="00F002EB">
        <w:rPr>
          <w:rFonts w:ascii="Times New Roman" w:hAnsi="Times New Roman" w:cs="Times New Roman"/>
          <w:noProof/>
          <w:sz w:val="24"/>
          <w:szCs w:val="24"/>
        </w:rPr>
        <w:t xml:space="preserve">Elson, M., Breuer, J., Van Looy, J., Kneer, J., &amp; Quandt, T. (2015). Comparing apples and oranges? Evidence for pace of action as a confound in research on digital games and aggression. </w:t>
      </w:r>
      <w:r w:rsidRPr="00F002EB">
        <w:rPr>
          <w:rFonts w:ascii="Times New Roman" w:hAnsi="Times New Roman" w:cs="Times New Roman"/>
          <w:i/>
          <w:iCs/>
          <w:noProof/>
          <w:sz w:val="24"/>
          <w:szCs w:val="24"/>
        </w:rPr>
        <w:t>Psychology of Popular Media Culture</w:t>
      </w:r>
      <w:r w:rsidRPr="00F002EB">
        <w:rPr>
          <w:rFonts w:ascii="Times New Roman" w:hAnsi="Times New Roman" w:cs="Times New Roman"/>
          <w:noProof/>
          <w:sz w:val="24"/>
          <w:szCs w:val="24"/>
        </w:rPr>
        <w:t xml:space="preserve">, </w:t>
      </w:r>
      <w:r w:rsidRPr="00F002EB">
        <w:rPr>
          <w:rFonts w:ascii="Times New Roman" w:hAnsi="Times New Roman" w:cs="Times New Roman"/>
          <w:i/>
          <w:iCs/>
          <w:noProof/>
          <w:sz w:val="24"/>
          <w:szCs w:val="24"/>
        </w:rPr>
        <w:t>4</w:t>
      </w:r>
      <w:r w:rsidRPr="00F002EB">
        <w:rPr>
          <w:rFonts w:ascii="Times New Roman" w:hAnsi="Times New Roman" w:cs="Times New Roman"/>
          <w:noProof/>
          <w:sz w:val="24"/>
          <w:szCs w:val="24"/>
        </w:rPr>
        <w:t>(2), 112–125. https://doi.org/10.1037/ppm0000010</w:t>
      </w:r>
    </w:p>
    <w:p w14:paraId="1E0906A2" w14:textId="77777777" w:rsidR="00F002EB" w:rsidRPr="00F002EB" w:rsidRDefault="00F002EB" w:rsidP="00F002EB">
      <w:pPr>
        <w:widowControl w:val="0"/>
        <w:autoSpaceDE w:val="0"/>
        <w:autoSpaceDN w:val="0"/>
        <w:adjustRightInd w:val="0"/>
        <w:spacing w:line="480" w:lineRule="auto"/>
        <w:ind w:left="480" w:hanging="480"/>
        <w:rPr>
          <w:rFonts w:ascii="Times New Roman" w:hAnsi="Times New Roman" w:cs="Times New Roman"/>
          <w:noProof/>
          <w:sz w:val="24"/>
          <w:szCs w:val="24"/>
        </w:rPr>
      </w:pPr>
      <w:r w:rsidRPr="00F002EB">
        <w:rPr>
          <w:rFonts w:ascii="Times New Roman" w:hAnsi="Times New Roman" w:cs="Times New Roman"/>
          <w:noProof/>
          <w:sz w:val="24"/>
          <w:szCs w:val="24"/>
        </w:rPr>
        <w:t xml:space="preserve">Elson, M., Mohseni, M. R., Breuer, J., Scharkow, M., &amp; Quandt, T. (2014). Press CRTT to measure aggressive behavior: The unstandardized use of the competitive reaction time task in aggression research. </w:t>
      </w:r>
      <w:r w:rsidRPr="00F002EB">
        <w:rPr>
          <w:rFonts w:ascii="Times New Roman" w:hAnsi="Times New Roman" w:cs="Times New Roman"/>
          <w:i/>
          <w:iCs/>
          <w:noProof/>
          <w:sz w:val="24"/>
          <w:szCs w:val="24"/>
        </w:rPr>
        <w:t>Psychological Assessment</w:t>
      </w:r>
      <w:r w:rsidRPr="00F002EB">
        <w:rPr>
          <w:rFonts w:ascii="Times New Roman" w:hAnsi="Times New Roman" w:cs="Times New Roman"/>
          <w:noProof/>
          <w:sz w:val="24"/>
          <w:szCs w:val="24"/>
        </w:rPr>
        <w:t xml:space="preserve">, </w:t>
      </w:r>
      <w:r w:rsidRPr="00F002EB">
        <w:rPr>
          <w:rFonts w:ascii="Times New Roman" w:hAnsi="Times New Roman" w:cs="Times New Roman"/>
          <w:i/>
          <w:iCs/>
          <w:noProof/>
          <w:sz w:val="24"/>
          <w:szCs w:val="24"/>
        </w:rPr>
        <w:t>26</w:t>
      </w:r>
      <w:r w:rsidRPr="00F002EB">
        <w:rPr>
          <w:rFonts w:ascii="Times New Roman" w:hAnsi="Times New Roman" w:cs="Times New Roman"/>
          <w:noProof/>
          <w:sz w:val="24"/>
          <w:szCs w:val="24"/>
        </w:rPr>
        <w:t>(2), 419–432. https://doi.org/10.1037/a0035569</w:t>
      </w:r>
    </w:p>
    <w:p w14:paraId="5B50449D" w14:textId="77777777" w:rsidR="00F002EB" w:rsidRPr="00F002EB" w:rsidRDefault="00F002EB" w:rsidP="00F002EB">
      <w:pPr>
        <w:widowControl w:val="0"/>
        <w:autoSpaceDE w:val="0"/>
        <w:autoSpaceDN w:val="0"/>
        <w:adjustRightInd w:val="0"/>
        <w:spacing w:line="480" w:lineRule="auto"/>
        <w:ind w:left="480" w:hanging="480"/>
        <w:rPr>
          <w:rFonts w:ascii="Times New Roman" w:hAnsi="Times New Roman" w:cs="Times New Roman"/>
          <w:noProof/>
          <w:sz w:val="24"/>
          <w:szCs w:val="24"/>
        </w:rPr>
      </w:pPr>
      <w:r w:rsidRPr="00F002EB">
        <w:rPr>
          <w:rFonts w:ascii="Times New Roman" w:hAnsi="Times New Roman" w:cs="Times New Roman"/>
          <w:noProof/>
          <w:sz w:val="24"/>
          <w:szCs w:val="24"/>
        </w:rPr>
        <w:t xml:space="preserve">Elson, M., &amp; Quandt, T. (2016). Digital Games in Laboratory Experiments: Controlling a Complex Stimulus Through Modding. </w:t>
      </w:r>
      <w:r w:rsidRPr="00F002EB">
        <w:rPr>
          <w:rFonts w:ascii="Times New Roman" w:hAnsi="Times New Roman" w:cs="Times New Roman"/>
          <w:i/>
          <w:iCs/>
          <w:noProof/>
          <w:sz w:val="24"/>
          <w:szCs w:val="24"/>
        </w:rPr>
        <w:t>Psychology of Popular Media Culture</w:t>
      </w:r>
      <w:r w:rsidRPr="00F002EB">
        <w:rPr>
          <w:rFonts w:ascii="Times New Roman" w:hAnsi="Times New Roman" w:cs="Times New Roman"/>
          <w:noProof/>
          <w:sz w:val="24"/>
          <w:szCs w:val="24"/>
        </w:rPr>
        <w:t xml:space="preserve">, </w:t>
      </w:r>
      <w:r w:rsidRPr="00F002EB">
        <w:rPr>
          <w:rFonts w:ascii="Times New Roman" w:hAnsi="Times New Roman" w:cs="Times New Roman"/>
          <w:i/>
          <w:iCs/>
          <w:noProof/>
          <w:sz w:val="24"/>
          <w:szCs w:val="24"/>
        </w:rPr>
        <w:t>5</w:t>
      </w:r>
      <w:r w:rsidRPr="00F002EB">
        <w:rPr>
          <w:rFonts w:ascii="Times New Roman" w:hAnsi="Times New Roman" w:cs="Times New Roman"/>
          <w:noProof/>
          <w:sz w:val="24"/>
          <w:szCs w:val="24"/>
        </w:rPr>
        <w:t>(1), 52–65. https://doi.org/10.1037/ppm0000033</w:t>
      </w:r>
    </w:p>
    <w:p w14:paraId="31650F5E" w14:textId="77777777" w:rsidR="00F002EB" w:rsidRPr="00F002EB" w:rsidRDefault="00F002EB" w:rsidP="00F002EB">
      <w:pPr>
        <w:widowControl w:val="0"/>
        <w:autoSpaceDE w:val="0"/>
        <w:autoSpaceDN w:val="0"/>
        <w:adjustRightInd w:val="0"/>
        <w:spacing w:line="480" w:lineRule="auto"/>
        <w:ind w:left="480" w:hanging="480"/>
        <w:rPr>
          <w:rFonts w:ascii="Times New Roman" w:hAnsi="Times New Roman" w:cs="Times New Roman"/>
          <w:noProof/>
          <w:sz w:val="24"/>
          <w:szCs w:val="24"/>
        </w:rPr>
      </w:pPr>
      <w:r w:rsidRPr="00F002EB">
        <w:rPr>
          <w:rFonts w:ascii="Times New Roman" w:hAnsi="Times New Roman" w:cs="Times New Roman"/>
          <w:noProof/>
          <w:sz w:val="24"/>
          <w:szCs w:val="24"/>
        </w:rPr>
        <w:t xml:space="preserve">Engelhardt, C. R., Mazurek, M. O., Hilgard, J., Rouder, J. N., &amp; Bartholow, B. D. (2015). Effects of Violent-Video-Game Exposure on Aggressive Behavior, Aggressive-Thought Accessibility, and Aggressive Affect Among Adults With and Without Autism Spectrum Disorder. </w:t>
      </w:r>
      <w:r w:rsidRPr="00F002EB">
        <w:rPr>
          <w:rFonts w:ascii="Times New Roman" w:hAnsi="Times New Roman" w:cs="Times New Roman"/>
          <w:i/>
          <w:iCs/>
          <w:noProof/>
          <w:sz w:val="24"/>
          <w:szCs w:val="24"/>
        </w:rPr>
        <w:t>Psychological Science</w:t>
      </w:r>
      <w:r w:rsidRPr="00F002EB">
        <w:rPr>
          <w:rFonts w:ascii="Times New Roman" w:hAnsi="Times New Roman" w:cs="Times New Roman"/>
          <w:noProof/>
          <w:sz w:val="24"/>
          <w:szCs w:val="24"/>
        </w:rPr>
        <w:t xml:space="preserve">, </w:t>
      </w:r>
      <w:r w:rsidRPr="00F002EB">
        <w:rPr>
          <w:rFonts w:ascii="Times New Roman" w:hAnsi="Times New Roman" w:cs="Times New Roman"/>
          <w:i/>
          <w:iCs/>
          <w:noProof/>
          <w:sz w:val="24"/>
          <w:szCs w:val="24"/>
        </w:rPr>
        <w:t>26</w:t>
      </w:r>
      <w:r w:rsidRPr="00F002EB">
        <w:rPr>
          <w:rFonts w:ascii="Times New Roman" w:hAnsi="Times New Roman" w:cs="Times New Roman"/>
          <w:noProof/>
          <w:sz w:val="24"/>
          <w:szCs w:val="24"/>
        </w:rPr>
        <w:t>(8). https://doi.org/10.1177/0956797615583038</w:t>
      </w:r>
    </w:p>
    <w:p w14:paraId="0D0B6085" w14:textId="77777777" w:rsidR="00F002EB" w:rsidRPr="00F002EB" w:rsidRDefault="00F002EB" w:rsidP="00F002EB">
      <w:pPr>
        <w:widowControl w:val="0"/>
        <w:autoSpaceDE w:val="0"/>
        <w:autoSpaceDN w:val="0"/>
        <w:adjustRightInd w:val="0"/>
        <w:spacing w:line="480" w:lineRule="auto"/>
        <w:ind w:left="480" w:hanging="480"/>
        <w:rPr>
          <w:rFonts w:ascii="Times New Roman" w:hAnsi="Times New Roman" w:cs="Times New Roman"/>
          <w:noProof/>
          <w:sz w:val="24"/>
          <w:szCs w:val="24"/>
        </w:rPr>
      </w:pPr>
      <w:r w:rsidRPr="00F002EB">
        <w:rPr>
          <w:rFonts w:ascii="Times New Roman" w:hAnsi="Times New Roman" w:cs="Times New Roman"/>
          <w:noProof/>
          <w:sz w:val="24"/>
          <w:szCs w:val="24"/>
        </w:rPr>
        <w:t xml:space="preserve">Ferguson, C. J., &amp; Kilburn, J. (2010). Much ado about nothing: The misestimation and overinterpretation of violent video game effects in Eastern and Western nations: Comment on Anderson et al. (2010). </w:t>
      </w:r>
      <w:r w:rsidRPr="00F002EB">
        <w:rPr>
          <w:rFonts w:ascii="Times New Roman" w:hAnsi="Times New Roman" w:cs="Times New Roman"/>
          <w:i/>
          <w:iCs/>
          <w:noProof/>
          <w:sz w:val="24"/>
          <w:szCs w:val="24"/>
        </w:rPr>
        <w:t>Psychological Bulletin</w:t>
      </w:r>
      <w:r w:rsidRPr="00F002EB">
        <w:rPr>
          <w:rFonts w:ascii="Times New Roman" w:hAnsi="Times New Roman" w:cs="Times New Roman"/>
          <w:noProof/>
          <w:sz w:val="24"/>
          <w:szCs w:val="24"/>
        </w:rPr>
        <w:t xml:space="preserve">, </w:t>
      </w:r>
      <w:r w:rsidRPr="00F002EB">
        <w:rPr>
          <w:rFonts w:ascii="Times New Roman" w:hAnsi="Times New Roman" w:cs="Times New Roman"/>
          <w:i/>
          <w:iCs/>
          <w:noProof/>
          <w:sz w:val="24"/>
          <w:szCs w:val="24"/>
        </w:rPr>
        <w:t>136</w:t>
      </w:r>
      <w:r w:rsidRPr="00F002EB">
        <w:rPr>
          <w:rFonts w:ascii="Times New Roman" w:hAnsi="Times New Roman" w:cs="Times New Roman"/>
          <w:noProof/>
          <w:sz w:val="24"/>
          <w:szCs w:val="24"/>
        </w:rPr>
        <w:t>(2), 174–178. https://doi.org/10.1037/a0018566</w:t>
      </w:r>
    </w:p>
    <w:p w14:paraId="088279DA" w14:textId="77777777" w:rsidR="00F002EB" w:rsidRPr="00F002EB" w:rsidRDefault="00F002EB" w:rsidP="00F002EB">
      <w:pPr>
        <w:widowControl w:val="0"/>
        <w:autoSpaceDE w:val="0"/>
        <w:autoSpaceDN w:val="0"/>
        <w:adjustRightInd w:val="0"/>
        <w:spacing w:line="480" w:lineRule="auto"/>
        <w:ind w:left="480" w:hanging="480"/>
        <w:rPr>
          <w:rFonts w:ascii="Times New Roman" w:hAnsi="Times New Roman" w:cs="Times New Roman"/>
          <w:noProof/>
          <w:sz w:val="24"/>
          <w:szCs w:val="24"/>
        </w:rPr>
      </w:pPr>
      <w:r w:rsidRPr="00F002EB">
        <w:rPr>
          <w:rFonts w:ascii="Times New Roman" w:hAnsi="Times New Roman" w:cs="Times New Roman"/>
          <w:noProof/>
          <w:sz w:val="24"/>
          <w:szCs w:val="24"/>
        </w:rPr>
        <w:lastRenderedPageBreak/>
        <w:t xml:space="preserve">Greitemeyer, T., &amp; Mügge, D. O. (2014). Video Games Do Affect Social Outcomes. </w:t>
      </w:r>
      <w:r w:rsidRPr="00F002EB">
        <w:rPr>
          <w:rFonts w:ascii="Times New Roman" w:hAnsi="Times New Roman" w:cs="Times New Roman"/>
          <w:i/>
          <w:iCs/>
          <w:noProof/>
          <w:sz w:val="24"/>
          <w:szCs w:val="24"/>
        </w:rPr>
        <w:t>Personality and Social Psychology Bulletin</w:t>
      </w:r>
      <w:r w:rsidRPr="00F002EB">
        <w:rPr>
          <w:rFonts w:ascii="Times New Roman" w:hAnsi="Times New Roman" w:cs="Times New Roman"/>
          <w:noProof/>
          <w:sz w:val="24"/>
          <w:szCs w:val="24"/>
        </w:rPr>
        <w:t xml:space="preserve">, </w:t>
      </w:r>
      <w:r w:rsidRPr="00F002EB">
        <w:rPr>
          <w:rFonts w:ascii="Times New Roman" w:hAnsi="Times New Roman" w:cs="Times New Roman"/>
          <w:i/>
          <w:iCs/>
          <w:noProof/>
          <w:sz w:val="24"/>
          <w:szCs w:val="24"/>
        </w:rPr>
        <w:t>40</w:t>
      </w:r>
      <w:r w:rsidRPr="00F002EB">
        <w:rPr>
          <w:rFonts w:ascii="Times New Roman" w:hAnsi="Times New Roman" w:cs="Times New Roman"/>
          <w:noProof/>
          <w:sz w:val="24"/>
          <w:szCs w:val="24"/>
        </w:rPr>
        <w:t>(5), 578–589. https://doi.org/10.1177/0146167213520459</w:t>
      </w:r>
    </w:p>
    <w:p w14:paraId="10896821" w14:textId="77777777" w:rsidR="00F002EB" w:rsidRPr="00F002EB" w:rsidRDefault="00F002EB" w:rsidP="00F002EB">
      <w:pPr>
        <w:widowControl w:val="0"/>
        <w:autoSpaceDE w:val="0"/>
        <w:autoSpaceDN w:val="0"/>
        <w:adjustRightInd w:val="0"/>
        <w:spacing w:line="480" w:lineRule="auto"/>
        <w:ind w:left="480" w:hanging="480"/>
        <w:rPr>
          <w:rFonts w:ascii="Times New Roman" w:hAnsi="Times New Roman" w:cs="Times New Roman"/>
          <w:noProof/>
          <w:sz w:val="24"/>
          <w:szCs w:val="24"/>
        </w:rPr>
      </w:pPr>
      <w:r w:rsidRPr="00F002EB">
        <w:rPr>
          <w:rFonts w:ascii="Times New Roman" w:hAnsi="Times New Roman" w:cs="Times New Roman"/>
          <w:noProof/>
          <w:sz w:val="24"/>
          <w:szCs w:val="24"/>
        </w:rPr>
        <w:t xml:space="preserve">Hallgren, K. A. (2012). Computing Inter-Rater Reliability for Observational Data: An Overview and Tutorial. </w:t>
      </w:r>
      <w:r w:rsidRPr="00F002EB">
        <w:rPr>
          <w:rFonts w:ascii="Times New Roman" w:hAnsi="Times New Roman" w:cs="Times New Roman"/>
          <w:i/>
          <w:iCs/>
          <w:noProof/>
          <w:sz w:val="24"/>
          <w:szCs w:val="24"/>
        </w:rPr>
        <w:t>Tutorials in Quantitative Methods for Psychology</w:t>
      </w:r>
      <w:r w:rsidRPr="00F002EB">
        <w:rPr>
          <w:rFonts w:ascii="Times New Roman" w:hAnsi="Times New Roman" w:cs="Times New Roman"/>
          <w:noProof/>
          <w:sz w:val="24"/>
          <w:szCs w:val="24"/>
        </w:rPr>
        <w:t xml:space="preserve">, </w:t>
      </w:r>
      <w:r w:rsidRPr="00F002EB">
        <w:rPr>
          <w:rFonts w:ascii="Times New Roman" w:hAnsi="Times New Roman" w:cs="Times New Roman"/>
          <w:i/>
          <w:iCs/>
          <w:noProof/>
          <w:sz w:val="24"/>
          <w:szCs w:val="24"/>
        </w:rPr>
        <w:t>8</w:t>
      </w:r>
      <w:r w:rsidRPr="00F002EB">
        <w:rPr>
          <w:rFonts w:ascii="Times New Roman" w:hAnsi="Times New Roman" w:cs="Times New Roman"/>
          <w:noProof/>
          <w:sz w:val="24"/>
          <w:szCs w:val="24"/>
        </w:rPr>
        <w:t>(1), 23–34. Retrieved from http://www.ncbi.nlm.nih.gov/pubmed/22833776</w:t>
      </w:r>
    </w:p>
    <w:p w14:paraId="026C7BDB" w14:textId="77777777" w:rsidR="00F002EB" w:rsidRPr="00F002EB" w:rsidRDefault="00F002EB" w:rsidP="00F002EB">
      <w:pPr>
        <w:widowControl w:val="0"/>
        <w:autoSpaceDE w:val="0"/>
        <w:autoSpaceDN w:val="0"/>
        <w:adjustRightInd w:val="0"/>
        <w:spacing w:line="480" w:lineRule="auto"/>
        <w:ind w:left="480" w:hanging="480"/>
        <w:rPr>
          <w:rFonts w:ascii="Times New Roman" w:hAnsi="Times New Roman" w:cs="Times New Roman"/>
          <w:noProof/>
          <w:sz w:val="24"/>
          <w:szCs w:val="24"/>
        </w:rPr>
      </w:pPr>
      <w:r w:rsidRPr="00F002EB">
        <w:rPr>
          <w:rFonts w:ascii="Times New Roman" w:hAnsi="Times New Roman" w:cs="Times New Roman"/>
          <w:noProof/>
          <w:sz w:val="24"/>
          <w:szCs w:val="24"/>
        </w:rPr>
        <w:t xml:space="preserve">Hilgard, J., Engelhardt, C. R., Bartholow, B. D., &amp; Rouder, J. N. (2017). How much evidence is p &amp;gt;.05? Stimulus pre-testing and null primary outcomes in violent video games research. </w:t>
      </w:r>
      <w:r w:rsidRPr="00F002EB">
        <w:rPr>
          <w:rFonts w:ascii="Times New Roman" w:hAnsi="Times New Roman" w:cs="Times New Roman"/>
          <w:i/>
          <w:iCs/>
          <w:noProof/>
          <w:sz w:val="24"/>
          <w:szCs w:val="24"/>
        </w:rPr>
        <w:t>Psychology of Popular Media Culture</w:t>
      </w:r>
      <w:r w:rsidRPr="00F002EB">
        <w:rPr>
          <w:rFonts w:ascii="Times New Roman" w:hAnsi="Times New Roman" w:cs="Times New Roman"/>
          <w:noProof/>
          <w:sz w:val="24"/>
          <w:szCs w:val="24"/>
        </w:rPr>
        <w:t xml:space="preserve">, </w:t>
      </w:r>
      <w:r w:rsidRPr="00F002EB">
        <w:rPr>
          <w:rFonts w:ascii="Times New Roman" w:hAnsi="Times New Roman" w:cs="Times New Roman"/>
          <w:i/>
          <w:iCs/>
          <w:noProof/>
          <w:sz w:val="24"/>
          <w:szCs w:val="24"/>
        </w:rPr>
        <w:t>6</w:t>
      </w:r>
      <w:r w:rsidRPr="00F002EB">
        <w:rPr>
          <w:rFonts w:ascii="Times New Roman" w:hAnsi="Times New Roman" w:cs="Times New Roman"/>
          <w:noProof/>
          <w:sz w:val="24"/>
          <w:szCs w:val="24"/>
        </w:rPr>
        <w:t>(4). https://doi.org/10.1037/ppm0000102</w:t>
      </w:r>
    </w:p>
    <w:p w14:paraId="16D82713" w14:textId="77777777" w:rsidR="00F002EB" w:rsidRPr="00F002EB" w:rsidRDefault="00F002EB" w:rsidP="00F002EB">
      <w:pPr>
        <w:widowControl w:val="0"/>
        <w:autoSpaceDE w:val="0"/>
        <w:autoSpaceDN w:val="0"/>
        <w:adjustRightInd w:val="0"/>
        <w:spacing w:line="480" w:lineRule="auto"/>
        <w:ind w:left="480" w:hanging="480"/>
        <w:rPr>
          <w:rFonts w:ascii="Times New Roman" w:hAnsi="Times New Roman" w:cs="Times New Roman"/>
          <w:noProof/>
          <w:sz w:val="24"/>
          <w:szCs w:val="24"/>
        </w:rPr>
      </w:pPr>
      <w:r w:rsidRPr="00F002EB">
        <w:rPr>
          <w:rFonts w:ascii="Times New Roman" w:hAnsi="Times New Roman" w:cs="Times New Roman"/>
          <w:noProof/>
          <w:sz w:val="24"/>
          <w:szCs w:val="24"/>
        </w:rPr>
        <w:t xml:space="preserve">Hilgard, J., Engelhardt, C. R., &amp; Rouder, J. N. (2017). Overstated evidence for short-term effects of violent games on affect and behavior: A reanalysis of Anderson et al. (2010). </w:t>
      </w:r>
      <w:r w:rsidRPr="00F002EB">
        <w:rPr>
          <w:rFonts w:ascii="Times New Roman" w:hAnsi="Times New Roman" w:cs="Times New Roman"/>
          <w:i/>
          <w:iCs/>
          <w:noProof/>
          <w:sz w:val="24"/>
          <w:szCs w:val="24"/>
        </w:rPr>
        <w:t>Psychological Bulletin</w:t>
      </w:r>
      <w:r w:rsidRPr="00F002EB">
        <w:rPr>
          <w:rFonts w:ascii="Times New Roman" w:hAnsi="Times New Roman" w:cs="Times New Roman"/>
          <w:noProof/>
          <w:sz w:val="24"/>
          <w:szCs w:val="24"/>
        </w:rPr>
        <w:t xml:space="preserve">, </w:t>
      </w:r>
      <w:r w:rsidRPr="00F002EB">
        <w:rPr>
          <w:rFonts w:ascii="Times New Roman" w:hAnsi="Times New Roman" w:cs="Times New Roman"/>
          <w:i/>
          <w:iCs/>
          <w:noProof/>
          <w:sz w:val="24"/>
          <w:szCs w:val="24"/>
        </w:rPr>
        <w:t>143</w:t>
      </w:r>
      <w:r w:rsidRPr="00F002EB">
        <w:rPr>
          <w:rFonts w:ascii="Times New Roman" w:hAnsi="Times New Roman" w:cs="Times New Roman"/>
          <w:noProof/>
          <w:sz w:val="24"/>
          <w:szCs w:val="24"/>
        </w:rPr>
        <w:t>(7), 757–774. https://doi.org/10.1037/bul0000074</w:t>
      </w:r>
    </w:p>
    <w:p w14:paraId="7D5FC550" w14:textId="77777777" w:rsidR="00F002EB" w:rsidRPr="00F002EB" w:rsidRDefault="00F002EB" w:rsidP="00F002EB">
      <w:pPr>
        <w:widowControl w:val="0"/>
        <w:autoSpaceDE w:val="0"/>
        <w:autoSpaceDN w:val="0"/>
        <w:adjustRightInd w:val="0"/>
        <w:spacing w:line="480" w:lineRule="auto"/>
        <w:ind w:left="480" w:hanging="480"/>
        <w:rPr>
          <w:rFonts w:ascii="Times New Roman" w:hAnsi="Times New Roman" w:cs="Times New Roman"/>
          <w:noProof/>
          <w:sz w:val="24"/>
          <w:szCs w:val="24"/>
        </w:rPr>
      </w:pPr>
      <w:r w:rsidRPr="00F002EB">
        <w:rPr>
          <w:rFonts w:ascii="Times New Roman" w:hAnsi="Times New Roman" w:cs="Times New Roman"/>
          <w:noProof/>
          <w:sz w:val="24"/>
          <w:szCs w:val="24"/>
        </w:rPr>
        <w:t xml:space="preserve">Hönekopp, J., &amp; Watson, S. (2011). Meta-analysis of the relationship between digit-ratio 2D:4D and aggression. </w:t>
      </w:r>
      <w:r w:rsidRPr="00F002EB">
        <w:rPr>
          <w:rFonts w:ascii="Times New Roman" w:hAnsi="Times New Roman" w:cs="Times New Roman"/>
          <w:i/>
          <w:iCs/>
          <w:noProof/>
          <w:sz w:val="24"/>
          <w:szCs w:val="24"/>
        </w:rPr>
        <w:t>Personality and In</w:t>
      </w:r>
      <w:bookmarkStart w:id="5" w:name="_GoBack"/>
      <w:bookmarkEnd w:id="5"/>
      <w:r w:rsidRPr="00F002EB">
        <w:rPr>
          <w:rFonts w:ascii="Times New Roman" w:hAnsi="Times New Roman" w:cs="Times New Roman"/>
          <w:i/>
          <w:iCs/>
          <w:noProof/>
          <w:sz w:val="24"/>
          <w:szCs w:val="24"/>
        </w:rPr>
        <w:t>dividual Differences</w:t>
      </w:r>
      <w:r w:rsidRPr="00F002EB">
        <w:rPr>
          <w:rFonts w:ascii="Times New Roman" w:hAnsi="Times New Roman" w:cs="Times New Roman"/>
          <w:noProof/>
          <w:sz w:val="24"/>
          <w:szCs w:val="24"/>
        </w:rPr>
        <w:t xml:space="preserve">, </w:t>
      </w:r>
      <w:r w:rsidRPr="00F002EB">
        <w:rPr>
          <w:rFonts w:ascii="Times New Roman" w:hAnsi="Times New Roman" w:cs="Times New Roman"/>
          <w:i/>
          <w:iCs/>
          <w:noProof/>
          <w:sz w:val="24"/>
          <w:szCs w:val="24"/>
        </w:rPr>
        <w:t>51</w:t>
      </w:r>
      <w:r w:rsidRPr="00F002EB">
        <w:rPr>
          <w:rFonts w:ascii="Times New Roman" w:hAnsi="Times New Roman" w:cs="Times New Roman"/>
          <w:noProof/>
          <w:sz w:val="24"/>
          <w:szCs w:val="24"/>
        </w:rPr>
        <w:t>(4), 381–386. https://doi.org/10.1016/J.PAID.2010.05.003</w:t>
      </w:r>
    </w:p>
    <w:p w14:paraId="5E2194DB" w14:textId="77777777" w:rsidR="00F002EB" w:rsidRPr="00F002EB" w:rsidRDefault="00F002EB" w:rsidP="00F002EB">
      <w:pPr>
        <w:widowControl w:val="0"/>
        <w:autoSpaceDE w:val="0"/>
        <w:autoSpaceDN w:val="0"/>
        <w:adjustRightInd w:val="0"/>
        <w:spacing w:line="480" w:lineRule="auto"/>
        <w:ind w:left="480" w:hanging="480"/>
        <w:rPr>
          <w:rFonts w:ascii="Times New Roman" w:hAnsi="Times New Roman" w:cs="Times New Roman"/>
          <w:noProof/>
          <w:sz w:val="24"/>
          <w:szCs w:val="24"/>
        </w:rPr>
      </w:pPr>
      <w:r w:rsidRPr="00F002EB">
        <w:rPr>
          <w:rFonts w:ascii="Times New Roman" w:hAnsi="Times New Roman" w:cs="Times New Roman"/>
          <w:noProof/>
          <w:sz w:val="24"/>
          <w:szCs w:val="24"/>
        </w:rPr>
        <w:t>iD Software. (1994). Doom II. Rockville, MD: ZeniMax Media.</w:t>
      </w:r>
    </w:p>
    <w:p w14:paraId="49588D12" w14:textId="77777777" w:rsidR="00F002EB" w:rsidRPr="00F002EB" w:rsidRDefault="00F002EB" w:rsidP="00F002EB">
      <w:pPr>
        <w:widowControl w:val="0"/>
        <w:autoSpaceDE w:val="0"/>
        <w:autoSpaceDN w:val="0"/>
        <w:adjustRightInd w:val="0"/>
        <w:spacing w:line="480" w:lineRule="auto"/>
        <w:ind w:left="480" w:hanging="480"/>
        <w:rPr>
          <w:rFonts w:ascii="Times New Roman" w:hAnsi="Times New Roman" w:cs="Times New Roman"/>
          <w:noProof/>
          <w:sz w:val="24"/>
          <w:szCs w:val="24"/>
        </w:rPr>
      </w:pPr>
      <w:r w:rsidRPr="00F002EB">
        <w:rPr>
          <w:rFonts w:ascii="Times New Roman" w:hAnsi="Times New Roman" w:cs="Times New Roman"/>
          <w:noProof/>
          <w:sz w:val="24"/>
          <w:szCs w:val="24"/>
        </w:rPr>
        <w:t xml:space="preserve">Kepes, S., Bushman, B. J., &amp; Anderson, C. A. (2017). Violent video game effects remain a societal concern: Reply to Hilgard, Engelhardt, and Rouder (2017). </w:t>
      </w:r>
      <w:r w:rsidRPr="00F002EB">
        <w:rPr>
          <w:rFonts w:ascii="Times New Roman" w:hAnsi="Times New Roman" w:cs="Times New Roman"/>
          <w:i/>
          <w:iCs/>
          <w:noProof/>
          <w:sz w:val="24"/>
          <w:szCs w:val="24"/>
        </w:rPr>
        <w:t>Psychological Bulletin</w:t>
      </w:r>
      <w:r w:rsidRPr="00F002EB">
        <w:rPr>
          <w:rFonts w:ascii="Times New Roman" w:hAnsi="Times New Roman" w:cs="Times New Roman"/>
          <w:noProof/>
          <w:sz w:val="24"/>
          <w:szCs w:val="24"/>
        </w:rPr>
        <w:t xml:space="preserve">, </w:t>
      </w:r>
      <w:r w:rsidRPr="00F002EB">
        <w:rPr>
          <w:rFonts w:ascii="Times New Roman" w:hAnsi="Times New Roman" w:cs="Times New Roman"/>
          <w:i/>
          <w:iCs/>
          <w:noProof/>
          <w:sz w:val="24"/>
          <w:szCs w:val="24"/>
        </w:rPr>
        <w:t>143</w:t>
      </w:r>
      <w:r w:rsidRPr="00F002EB">
        <w:rPr>
          <w:rFonts w:ascii="Times New Roman" w:hAnsi="Times New Roman" w:cs="Times New Roman"/>
          <w:noProof/>
          <w:sz w:val="24"/>
          <w:szCs w:val="24"/>
        </w:rPr>
        <w:t>(7), 775–782. https://doi.org/10.1037/bul0000112</w:t>
      </w:r>
    </w:p>
    <w:p w14:paraId="6528BA83" w14:textId="77777777" w:rsidR="00F002EB" w:rsidRPr="00F002EB" w:rsidRDefault="00F002EB" w:rsidP="00F002EB">
      <w:pPr>
        <w:widowControl w:val="0"/>
        <w:autoSpaceDE w:val="0"/>
        <w:autoSpaceDN w:val="0"/>
        <w:adjustRightInd w:val="0"/>
        <w:spacing w:line="480" w:lineRule="auto"/>
        <w:ind w:left="480" w:hanging="480"/>
        <w:rPr>
          <w:rFonts w:ascii="Times New Roman" w:hAnsi="Times New Roman" w:cs="Times New Roman"/>
          <w:noProof/>
          <w:sz w:val="24"/>
          <w:szCs w:val="24"/>
        </w:rPr>
      </w:pPr>
      <w:r w:rsidRPr="00F002EB">
        <w:rPr>
          <w:rFonts w:ascii="Times New Roman" w:hAnsi="Times New Roman" w:cs="Times New Roman"/>
          <w:noProof/>
          <w:sz w:val="24"/>
          <w:szCs w:val="24"/>
        </w:rPr>
        <w:t xml:space="preserve">Lutchmaya, S., Baron-Cohen, S., Raggatt, P., Knickmeyer, R., &amp; Manning, J. T. (2004). 2nd to 4th digit ratios, fetal testosterone and estradiol. </w:t>
      </w:r>
      <w:r w:rsidRPr="00F002EB">
        <w:rPr>
          <w:rFonts w:ascii="Times New Roman" w:hAnsi="Times New Roman" w:cs="Times New Roman"/>
          <w:i/>
          <w:iCs/>
          <w:noProof/>
          <w:sz w:val="24"/>
          <w:szCs w:val="24"/>
        </w:rPr>
        <w:t>Early Human Development</w:t>
      </w:r>
      <w:r w:rsidRPr="00F002EB">
        <w:rPr>
          <w:rFonts w:ascii="Times New Roman" w:hAnsi="Times New Roman" w:cs="Times New Roman"/>
          <w:noProof/>
          <w:sz w:val="24"/>
          <w:szCs w:val="24"/>
        </w:rPr>
        <w:t xml:space="preserve">, </w:t>
      </w:r>
      <w:r w:rsidRPr="00F002EB">
        <w:rPr>
          <w:rFonts w:ascii="Times New Roman" w:hAnsi="Times New Roman" w:cs="Times New Roman"/>
          <w:i/>
          <w:iCs/>
          <w:noProof/>
          <w:sz w:val="24"/>
          <w:szCs w:val="24"/>
        </w:rPr>
        <w:t>77</w:t>
      </w:r>
      <w:r w:rsidRPr="00F002EB">
        <w:rPr>
          <w:rFonts w:ascii="Times New Roman" w:hAnsi="Times New Roman" w:cs="Times New Roman"/>
          <w:noProof/>
          <w:sz w:val="24"/>
          <w:szCs w:val="24"/>
        </w:rPr>
        <w:t xml:space="preserve">(1–2), 23–28. </w:t>
      </w:r>
      <w:r w:rsidRPr="00F002EB">
        <w:rPr>
          <w:rFonts w:ascii="Times New Roman" w:hAnsi="Times New Roman" w:cs="Times New Roman"/>
          <w:noProof/>
          <w:sz w:val="24"/>
          <w:szCs w:val="24"/>
        </w:rPr>
        <w:lastRenderedPageBreak/>
        <w:t>https://doi.org/10.1016/J.EARLHUMDEV.2003.12.002</w:t>
      </w:r>
    </w:p>
    <w:p w14:paraId="66881EA9" w14:textId="77777777" w:rsidR="00F002EB" w:rsidRPr="00F002EB" w:rsidRDefault="00F002EB" w:rsidP="00F002EB">
      <w:pPr>
        <w:widowControl w:val="0"/>
        <w:autoSpaceDE w:val="0"/>
        <w:autoSpaceDN w:val="0"/>
        <w:adjustRightInd w:val="0"/>
        <w:spacing w:line="480" w:lineRule="auto"/>
        <w:ind w:left="480" w:hanging="480"/>
        <w:rPr>
          <w:rFonts w:ascii="Times New Roman" w:hAnsi="Times New Roman" w:cs="Times New Roman"/>
          <w:noProof/>
          <w:sz w:val="24"/>
          <w:szCs w:val="24"/>
        </w:rPr>
      </w:pPr>
      <w:r w:rsidRPr="00F002EB">
        <w:rPr>
          <w:rFonts w:ascii="Times New Roman" w:hAnsi="Times New Roman" w:cs="Times New Roman"/>
          <w:noProof/>
          <w:sz w:val="24"/>
          <w:szCs w:val="24"/>
        </w:rPr>
        <w:t xml:space="preserve">Manning, J. T., Scutt, D., Wilson, J., &amp; Lewis-Jones, D. I. (1998). The ratio of 2nd to 4th digit length: a predictor of sperm numbers and concentrations of testosterone, luteinizing hormone and oestrogen. </w:t>
      </w:r>
      <w:r w:rsidRPr="00F002EB">
        <w:rPr>
          <w:rFonts w:ascii="Times New Roman" w:hAnsi="Times New Roman" w:cs="Times New Roman"/>
          <w:i/>
          <w:iCs/>
          <w:noProof/>
          <w:sz w:val="24"/>
          <w:szCs w:val="24"/>
        </w:rPr>
        <w:t>Human Reproduction</w:t>
      </w:r>
      <w:r w:rsidRPr="00F002EB">
        <w:rPr>
          <w:rFonts w:ascii="Times New Roman" w:hAnsi="Times New Roman" w:cs="Times New Roman"/>
          <w:noProof/>
          <w:sz w:val="24"/>
          <w:szCs w:val="24"/>
        </w:rPr>
        <w:t xml:space="preserve">, </w:t>
      </w:r>
      <w:r w:rsidRPr="00F002EB">
        <w:rPr>
          <w:rFonts w:ascii="Times New Roman" w:hAnsi="Times New Roman" w:cs="Times New Roman"/>
          <w:i/>
          <w:iCs/>
          <w:noProof/>
          <w:sz w:val="24"/>
          <w:szCs w:val="24"/>
        </w:rPr>
        <w:t>13</w:t>
      </w:r>
      <w:r w:rsidRPr="00F002EB">
        <w:rPr>
          <w:rFonts w:ascii="Times New Roman" w:hAnsi="Times New Roman" w:cs="Times New Roman"/>
          <w:noProof/>
          <w:sz w:val="24"/>
          <w:szCs w:val="24"/>
        </w:rPr>
        <w:t>(11), 3000–3004. https://doi.org/10.1093/humrep/13.11.3000</w:t>
      </w:r>
    </w:p>
    <w:p w14:paraId="0F0D28E4" w14:textId="77777777" w:rsidR="00F002EB" w:rsidRPr="00F002EB" w:rsidRDefault="00F002EB" w:rsidP="00F002EB">
      <w:pPr>
        <w:widowControl w:val="0"/>
        <w:autoSpaceDE w:val="0"/>
        <w:autoSpaceDN w:val="0"/>
        <w:adjustRightInd w:val="0"/>
        <w:spacing w:line="480" w:lineRule="auto"/>
        <w:ind w:left="480" w:hanging="480"/>
        <w:rPr>
          <w:rFonts w:ascii="Times New Roman" w:hAnsi="Times New Roman" w:cs="Times New Roman"/>
          <w:noProof/>
          <w:sz w:val="24"/>
          <w:szCs w:val="24"/>
        </w:rPr>
      </w:pPr>
      <w:r w:rsidRPr="00F002EB">
        <w:rPr>
          <w:rFonts w:ascii="Times New Roman" w:hAnsi="Times New Roman" w:cs="Times New Roman"/>
          <w:noProof/>
          <w:sz w:val="24"/>
          <w:szCs w:val="24"/>
        </w:rPr>
        <w:t xml:space="preserve">McCarthy, R. J., Coley, S. L., Wagner, M. F., Zengel, B., &amp; Basham, A. (2016). Does playing video games with violent content temporarily increase aggressive inclinations? A pre-registered experimental study. </w:t>
      </w:r>
      <w:r w:rsidRPr="00F002EB">
        <w:rPr>
          <w:rFonts w:ascii="Times New Roman" w:hAnsi="Times New Roman" w:cs="Times New Roman"/>
          <w:i/>
          <w:iCs/>
          <w:noProof/>
          <w:sz w:val="24"/>
          <w:szCs w:val="24"/>
        </w:rPr>
        <w:t>Journal of Experimental Social Psychology</w:t>
      </w:r>
      <w:r w:rsidRPr="00F002EB">
        <w:rPr>
          <w:rFonts w:ascii="Times New Roman" w:hAnsi="Times New Roman" w:cs="Times New Roman"/>
          <w:noProof/>
          <w:sz w:val="24"/>
          <w:szCs w:val="24"/>
        </w:rPr>
        <w:t xml:space="preserve">, </w:t>
      </w:r>
      <w:r w:rsidRPr="00F002EB">
        <w:rPr>
          <w:rFonts w:ascii="Times New Roman" w:hAnsi="Times New Roman" w:cs="Times New Roman"/>
          <w:i/>
          <w:iCs/>
          <w:noProof/>
          <w:sz w:val="24"/>
          <w:szCs w:val="24"/>
        </w:rPr>
        <w:t>67</w:t>
      </w:r>
      <w:r w:rsidRPr="00F002EB">
        <w:rPr>
          <w:rFonts w:ascii="Times New Roman" w:hAnsi="Times New Roman" w:cs="Times New Roman"/>
          <w:noProof/>
          <w:sz w:val="24"/>
          <w:szCs w:val="24"/>
        </w:rPr>
        <w:t>, 13–19. https://doi.org/10.1016/J.JESP.2015.10.009</w:t>
      </w:r>
    </w:p>
    <w:p w14:paraId="06E67119" w14:textId="77777777" w:rsidR="00F002EB" w:rsidRPr="00F002EB" w:rsidRDefault="00F002EB" w:rsidP="00F002EB">
      <w:pPr>
        <w:widowControl w:val="0"/>
        <w:autoSpaceDE w:val="0"/>
        <w:autoSpaceDN w:val="0"/>
        <w:adjustRightInd w:val="0"/>
        <w:spacing w:line="480" w:lineRule="auto"/>
        <w:ind w:left="480" w:hanging="480"/>
        <w:rPr>
          <w:rFonts w:ascii="Times New Roman" w:hAnsi="Times New Roman" w:cs="Times New Roman"/>
          <w:noProof/>
          <w:sz w:val="24"/>
          <w:szCs w:val="24"/>
        </w:rPr>
      </w:pPr>
      <w:r w:rsidRPr="00F002EB">
        <w:rPr>
          <w:rFonts w:ascii="Times New Roman" w:hAnsi="Times New Roman" w:cs="Times New Roman"/>
          <w:noProof/>
          <w:sz w:val="24"/>
          <w:szCs w:val="24"/>
        </w:rPr>
        <w:t xml:space="preserve">McGraw, K. O., &amp; Wong, S. P. (1996). Forming inferences about some intraclass correlation coefficients. </w:t>
      </w:r>
      <w:r w:rsidRPr="00F002EB">
        <w:rPr>
          <w:rFonts w:ascii="Times New Roman" w:hAnsi="Times New Roman" w:cs="Times New Roman"/>
          <w:i/>
          <w:iCs/>
          <w:noProof/>
          <w:sz w:val="24"/>
          <w:szCs w:val="24"/>
        </w:rPr>
        <w:t>Psychological Methods</w:t>
      </w:r>
      <w:r w:rsidRPr="00F002EB">
        <w:rPr>
          <w:rFonts w:ascii="Times New Roman" w:hAnsi="Times New Roman" w:cs="Times New Roman"/>
          <w:noProof/>
          <w:sz w:val="24"/>
          <w:szCs w:val="24"/>
        </w:rPr>
        <w:t xml:space="preserve">, </w:t>
      </w:r>
      <w:r w:rsidRPr="00F002EB">
        <w:rPr>
          <w:rFonts w:ascii="Times New Roman" w:hAnsi="Times New Roman" w:cs="Times New Roman"/>
          <w:i/>
          <w:iCs/>
          <w:noProof/>
          <w:sz w:val="24"/>
          <w:szCs w:val="24"/>
        </w:rPr>
        <w:t>1</w:t>
      </w:r>
      <w:r w:rsidRPr="00F002EB">
        <w:rPr>
          <w:rFonts w:ascii="Times New Roman" w:hAnsi="Times New Roman" w:cs="Times New Roman"/>
          <w:noProof/>
          <w:sz w:val="24"/>
          <w:szCs w:val="24"/>
        </w:rPr>
        <w:t>(1), 30–46. https://doi.org/10.1037/1082-989X.1.1.30</w:t>
      </w:r>
    </w:p>
    <w:p w14:paraId="518D7D62" w14:textId="77777777" w:rsidR="00F002EB" w:rsidRPr="00F002EB" w:rsidRDefault="00F002EB" w:rsidP="00F002EB">
      <w:pPr>
        <w:widowControl w:val="0"/>
        <w:autoSpaceDE w:val="0"/>
        <w:autoSpaceDN w:val="0"/>
        <w:adjustRightInd w:val="0"/>
        <w:spacing w:line="480" w:lineRule="auto"/>
        <w:ind w:left="480" w:hanging="480"/>
        <w:rPr>
          <w:rFonts w:ascii="Times New Roman" w:hAnsi="Times New Roman" w:cs="Times New Roman"/>
          <w:noProof/>
          <w:sz w:val="24"/>
          <w:szCs w:val="24"/>
        </w:rPr>
      </w:pPr>
      <w:r w:rsidRPr="00F002EB">
        <w:rPr>
          <w:rFonts w:ascii="Times New Roman" w:hAnsi="Times New Roman" w:cs="Times New Roman"/>
          <w:noProof/>
          <w:sz w:val="24"/>
          <w:szCs w:val="24"/>
        </w:rPr>
        <w:t xml:space="preserve">McIntyre, M. H., Barrett, E. S., McDermott, R., Johnson, D. D. P., Cowden, J., &amp; Rosen, S. P. (2007). Finger length ratio (2D:4D) and sex differences in aggression during a simulated war game. </w:t>
      </w:r>
      <w:r w:rsidRPr="00F002EB">
        <w:rPr>
          <w:rFonts w:ascii="Times New Roman" w:hAnsi="Times New Roman" w:cs="Times New Roman"/>
          <w:i/>
          <w:iCs/>
          <w:noProof/>
          <w:sz w:val="24"/>
          <w:szCs w:val="24"/>
        </w:rPr>
        <w:t>Personality and Individual Differences</w:t>
      </w:r>
      <w:r w:rsidRPr="00F002EB">
        <w:rPr>
          <w:rFonts w:ascii="Times New Roman" w:hAnsi="Times New Roman" w:cs="Times New Roman"/>
          <w:noProof/>
          <w:sz w:val="24"/>
          <w:szCs w:val="24"/>
        </w:rPr>
        <w:t xml:space="preserve">, </w:t>
      </w:r>
      <w:r w:rsidRPr="00F002EB">
        <w:rPr>
          <w:rFonts w:ascii="Times New Roman" w:hAnsi="Times New Roman" w:cs="Times New Roman"/>
          <w:i/>
          <w:iCs/>
          <w:noProof/>
          <w:sz w:val="24"/>
          <w:szCs w:val="24"/>
        </w:rPr>
        <w:t>42</w:t>
      </w:r>
      <w:r w:rsidRPr="00F002EB">
        <w:rPr>
          <w:rFonts w:ascii="Times New Roman" w:hAnsi="Times New Roman" w:cs="Times New Roman"/>
          <w:noProof/>
          <w:sz w:val="24"/>
          <w:szCs w:val="24"/>
        </w:rPr>
        <w:t>(4), 755–764. https://doi.org/10.1016/J.PAID.2006.08.009</w:t>
      </w:r>
    </w:p>
    <w:p w14:paraId="3C10065F" w14:textId="77777777" w:rsidR="00F002EB" w:rsidRPr="00F002EB" w:rsidRDefault="00F002EB" w:rsidP="00F002EB">
      <w:pPr>
        <w:widowControl w:val="0"/>
        <w:autoSpaceDE w:val="0"/>
        <w:autoSpaceDN w:val="0"/>
        <w:adjustRightInd w:val="0"/>
        <w:spacing w:line="480" w:lineRule="auto"/>
        <w:ind w:left="480" w:hanging="480"/>
        <w:rPr>
          <w:rFonts w:ascii="Times New Roman" w:hAnsi="Times New Roman" w:cs="Times New Roman"/>
          <w:noProof/>
          <w:sz w:val="24"/>
          <w:szCs w:val="24"/>
        </w:rPr>
      </w:pPr>
      <w:r w:rsidRPr="00F002EB">
        <w:rPr>
          <w:rFonts w:ascii="Times New Roman" w:hAnsi="Times New Roman" w:cs="Times New Roman"/>
          <w:noProof/>
          <w:sz w:val="24"/>
          <w:szCs w:val="24"/>
        </w:rPr>
        <w:t xml:space="preserve">Millet, K. (2011). An interactionist perspective on the relation between 2D: 4D and behavior: An overview of (moderated) relationships between 2D: 4D and economic decision making. </w:t>
      </w:r>
      <w:r w:rsidRPr="00F002EB">
        <w:rPr>
          <w:rFonts w:ascii="Times New Roman" w:hAnsi="Times New Roman" w:cs="Times New Roman"/>
          <w:i/>
          <w:iCs/>
          <w:noProof/>
          <w:sz w:val="24"/>
          <w:szCs w:val="24"/>
        </w:rPr>
        <w:t>Personality and Individual Differences</w:t>
      </w:r>
      <w:r w:rsidRPr="00F002EB">
        <w:rPr>
          <w:rFonts w:ascii="Times New Roman" w:hAnsi="Times New Roman" w:cs="Times New Roman"/>
          <w:noProof/>
          <w:sz w:val="24"/>
          <w:szCs w:val="24"/>
        </w:rPr>
        <w:t xml:space="preserve">, </w:t>
      </w:r>
      <w:r w:rsidRPr="00F002EB">
        <w:rPr>
          <w:rFonts w:ascii="Times New Roman" w:hAnsi="Times New Roman" w:cs="Times New Roman"/>
          <w:i/>
          <w:iCs/>
          <w:noProof/>
          <w:sz w:val="24"/>
          <w:szCs w:val="24"/>
        </w:rPr>
        <w:t>51</w:t>
      </w:r>
      <w:r w:rsidRPr="00F002EB">
        <w:rPr>
          <w:rFonts w:ascii="Times New Roman" w:hAnsi="Times New Roman" w:cs="Times New Roman"/>
          <w:noProof/>
          <w:sz w:val="24"/>
          <w:szCs w:val="24"/>
        </w:rPr>
        <w:t>(4), 397–401. Retrieved from http://www.sciencedirect.com/science/article/pii/S0191886910001996</w:t>
      </w:r>
    </w:p>
    <w:p w14:paraId="4DD14852" w14:textId="77777777" w:rsidR="00F002EB" w:rsidRPr="00F002EB" w:rsidRDefault="00F002EB" w:rsidP="00F002EB">
      <w:pPr>
        <w:widowControl w:val="0"/>
        <w:autoSpaceDE w:val="0"/>
        <w:autoSpaceDN w:val="0"/>
        <w:adjustRightInd w:val="0"/>
        <w:spacing w:line="480" w:lineRule="auto"/>
        <w:ind w:left="480" w:hanging="480"/>
        <w:rPr>
          <w:rFonts w:ascii="Times New Roman" w:hAnsi="Times New Roman" w:cs="Times New Roman"/>
          <w:noProof/>
          <w:sz w:val="24"/>
          <w:szCs w:val="24"/>
        </w:rPr>
      </w:pPr>
      <w:r w:rsidRPr="00F002EB">
        <w:rPr>
          <w:rFonts w:ascii="Times New Roman" w:hAnsi="Times New Roman" w:cs="Times New Roman"/>
          <w:noProof/>
          <w:sz w:val="24"/>
          <w:szCs w:val="24"/>
        </w:rPr>
        <w:t xml:space="preserve">Millet, K., &amp; Dewitte, S. (2007). Digit ratio (2D:4D) moderates the impact of an aggressive music video on aggression. </w:t>
      </w:r>
      <w:r w:rsidRPr="00F002EB">
        <w:rPr>
          <w:rFonts w:ascii="Times New Roman" w:hAnsi="Times New Roman" w:cs="Times New Roman"/>
          <w:i/>
          <w:iCs/>
          <w:noProof/>
          <w:sz w:val="24"/>
          <w:szCs w:val="24"/>
        </w:rPr>
        <w:t>Personality and Individual Differences</w:t>
      </w:r>
      <w:r w:rsidRPr="00F002EB">
        <w:rPr>
          <w:rFonts w:ascii="Times New Roman" w:hAnsi="Times New Roman" w:cs="Times New Roman"/>
          <w:noProof/>
          <w:sz w:val="24"/>
          <w:szCs w:val="24"/>
        </w:rPr>
        <w:t xml:space="preserve">, </w:t>
      </w:r>
      <w:r w:rsidRPr="00F002EB">
        <w:rPr>
          <w:rFonts w:ascii="Times New Roman" w:hAnsi="Times New Roman" w:cs="Times New Roman"/>
          <w:i/>
          <w:iCs/>
          <w:noProof/>
          <w:sz w:val="24"/>
          <w:szCs w:val="24"/>
        </w:rPr>
        <w:t>43</w:t>
      </w:r>
      <w:r w:rsidRPr="00F002EB">
        <w:rPr>
          <w:rFonts w:ascii="Times New Roman" w:hAnsi="Times New Roman" w:cs="Times New Roman"/>
          <w:noProof/>
          <w:sz w:val="24"/>
          <w:szCs w:val="24"/>
        </w:rPr>
        <w:t xml:space="preserve">(2), 289–294. </w:t>
      </w:r>
      <w:r w:rsidRPr="00F002EB">
        <w:rPr>
          <w:rFonts w:ascii="Times New Roman" w:hAnsi="Times New Roman" w:cs="Times New Roman"/>
          <w:noProof/>
          <w:sz w:val="24"/>
          <w:szCs w:val="24"/>
        </w:rPr>
        <w:lastRenderedPageBreak/>
        <w:t>https://doi.org/10.1016/J.PAID.2006.11.024</w:t>
      </w:r>
    </w:p>
    <w:p w14:paraId="70D05B83" w14:textId="77777777" w:rsidR="00F002EB" w:rsidRPr="00F002EB" w:rsidRDefault="00F002EB" w:rsidP="00F002EB">
      <w:pPr>
        <w:widowControl w:val="0"/>
        <w:autoSpaceDE w:val="0"/>
        <w:autoSpaceDN w:val="0"/>
        <w:adjustRightInd w:val="0"/>
        <w:spacing w:line="480" w:lineRule="auto"/>
        <w:ind w:left="480" w:hanging="480"/>
        <w:rPr>
          <w:rFonts w:ascii="Times New Roman" w:hAnsi="Times New Roman" w:cs="Times New Roman"/>
          <w:noProof/>
          <w:sz w:val="24"/>
          <w:szCs w:val="24"/>
        </w:rPr>
      </w:pPr>
      <w:r w:rsidRPr="00F002EB">
        <w:rPr>
          <w:rFonts w:ascii="Times New Roman" w:hAnsi="Times New Roman" w:cs="Times New Roman"/>
          <w:noProof/>
          <w:sz w:val="24"/>
          <w:szCs w:val="24"/>
        </w:rPr>
        <w:t xml:space="preserve">Millet, K., &amp; Dewitte, S. (2009). The presence of aggression cues inverts the relation between digit ratio (2D:4D) and prosocial behaviour in a dictator game. </w:t>
      </w:r>
      <w:r w:rsidRPr="00F002EB">
        <w:rPr>
          <w:rFonts w:ascii="Times New Roman" w:hAnsi="Times New Roman" w:cs="Times New Roman"/>
          <w:i/>
          <w:iCs/>
          <w:noProof/>
          <w:sz w:val="24"/>
          <w:szCs w:val="24"/>
        </w:rPr>
        <w:t>British Journal of Psychology</w:t>
      </w:r>
      <w:r w:rsidRPr="00F002EB">
        <w:rPr>
          <w:rFonts w:ascii="Times New Roman" w:hAnsi="Times New Roman" w:cs="Times New Roman"/>
          <w:noProof/>
          <w:sz w:val="24"/>
          <w:szCs w:val="24"/>
        </w:rPr>
        <w:t xml:space="preserve">, </w:t>
      </w:r>
      <w:r w:rsidRPr="00F002EB">
        <w:rPr>
          <w:rFonts w:ascii="Times New Roman" w:hAnsi="Times New Roman" w:cs="Times New Roman"/>
          <w:i/>
          <w:iCs/>
          <w:noProof/>
          <w:sz w:val="24"/>
          <w:szCs w:val="24"/>
        </w:rPr>
        <w:t>100</w:t>
      </w:r>
      <w:r w:rsidRPr="00F002EB">
        <w:rPr>
          <w:rFonts w:ascii="Times New Roman" w:hAnsi="Times New Roman" w:cs="Times New Roman"/>
          <w:noProof/>
          <w:sz w:val="24"/>
          <w:szCs w:val="24"/>
        </w:rPr>
        <w:t>(1), 151–162. https://doi.org/10.1348/000712608X324359</w:t>
      </w:r>
    </w:p>
    <w:p w14:paraId="045395BF" w14:textId="77777777" w:rsidR="00F002EB" w:rsidRPr="00F002EB" w:rsidRDefault="00F002EB" w:rsidP="00F002EB">
      <w:pPr>
        <w:widowControl w:val="0"/>
        <w:autoSpaceDE w:val="0"/>
        <w:autoSpaceDN w:val="0"/>
        <w:adjustRightInd w:val="0"/>
        <w:spacing w:line="480" w:lineRule="auto"/>
        <w:ind w:left="480" w:hanging="480"/>
        <w:rPr>
          <w:rFonts w:ascii="Times New Roman" w:hAnsi="Times New Roman" w:cs="Times New Roman"/>
          <w:noProof/>
          <w:sz w:val="24"/>
          <w:szCs w:val="24"/>
        </w:rPr>
      </w:pPr>
      <w:r w:rsidRPr="00F002EB">
        <w:rPr>
          <w:rFonts w:ascii="Times New Roman" w:hAnsi="Times New Roman" w:cs="Times New Roman"/>
          <w:noProof/>
          <w:sz w:val="24"/>
          <w:szCs w:val="24"/>
        </w:rPr>
        <w:t xml:space="preserve">Pedersen, W. C., Bushman, B. J., Vasquez, E. A., &amp; Miller, N. (2008). Kicking the (Barking) Dog Effect: The Moderating Role of Target Attributes on Triggered Displaced Aggression. </w:t>
      </w:r>
      <w:r w:rsidRPr="00F002EB">
        <w:rPr>
          <w:rFonts w:ascii="Times New Roman" w:hAnsi="Times New Roman" w:cs="Times New Roman"/>
          <w:i/>
          <w:iCs/>
          <w:noProof/>
          <w:sz w:val="24"/>
          <w:szCs w:val="24"/>
        </w:rPr>
        <w:t>Personality and Social Psychology Bulletin</w:t>
      </w:r>
      <w:r w:rsidRPr="00F002EB">
        <w:rPr>
          <w:rFonts w:ascii="Times New Roman" w:hAnsi="Times New Roman" w:cs="Times New Roman"/>
          <w:noProof/>
          <w:sz w:val="24"/>
          <w:szCs w:val="24"/>
        </w:rPr>
        <w:t xml:space="preserve">, </w:t>
      </w:r>
      <w:r w:rsidRPr="00F002EB">
        <w:rPr>
          <w:rFonts w:ascii="Times New Roman" w:hAnsi="Times New Roman" w:cs="Times New Roman"/>
          <w:i/>
          <w:iCs/>
          <w:noProof/>
          <w:sz w:val="24"/>
          <w:szCs w:val="24"/>
        </w:rPr>
        <w:t>34</w:t>
      </w:r>
      <w:r w:rsidRPr="00F002EB">
        <w:rPr>
          <w:rFonts w:ascii="Times New Roman" w:hAnsi="Times New Roman" w:cs="Times New Roman"/>
          <w:noProof/>
          <w:sz w:val="24"/>
          <w:szCs w:val="24"/>
        </w:rPr>
        <w:t>(10), 1382–1395. https://doi.org/10.1177/0146167208321268</w:t>
      </w:r>
    </w:p>
    <w:p w14:paraId="15A47C42" w14:textId="77777777" w:rsidR="00F002EB" w:rsidRPr="00F002EB" w:rsidRDefault="00F002EB" w:rsidP="00F002EB">
      <w:pPr>
        <w:widowControl w:val="0"/>
        <w:autoSpaceDE w:val="0"/>
        <w:autoSpaceDN w:val="0"/>
        <w:adjustRightInd w:val="0"/>
        <w:spacing w:line="480" w:lineRule="auto"/>
        <w:ind w:left="480" w:hanging="480"/>
        <w:rPr>
          <w:rFonts w:ascii="Times New Roman" w:hAnsi="Times New Roman" w:cs="Times New Roman"/>
          <w:noProof/>
          <w:sz w:val="24"/>
          <w:szCs w:val="24"/>
        </w:rPr>
      </w:pPr>
      <w:r w:rsidRPr="00F002EB">
        <w:rPr>
          <w:rFonts w:ascii="Times New Roman" w:hAnsi="Times New Roman" w:cs="Times New Roman"/>
          <w:noProof/>
          <w:sz w:val="24"/>
          <w:szCs w:val="24"/>
        </w:rPr>
        <w:t xml:space="preserve">Pedersen, W. C., Vasquez, E. A., Bartholow, B. D., Grosvenor, M., &amp; Truong, A. (2014). Are You Insulting Me? Exposure to Alcohol Primes Increases Aggression Following Ambiguous Provocation. </w:t>
      </w:r>
      <w:r w:rsidRPr="00F002EB">
        <w:rPr>
          <w:rFonts w:ascii="Times New Roman" w:hAnsi="Times New Roman" w:cs="Times New Roman"/>
          <w:i/>
          <w:iCs/>
          <w:noProof/>
          <w:sz w:val="24"/>
          <w:szCs w:val="24"/>
        </w:rPr>
        <w:t>Personality and Social Psychology Bulletin</w:t>
      </w:r>
      <w:r w:rsidRPr="00F002EB">
        <w:rPr>
          <w:rFonts w:ascii="Times New Roman" w:hAnsi="Times New Roman" w:cs="Times New Roman"/>
          <w:noProof/>
          <w:sz w:val="24"/>
          <w:szCs w:val="24"/>
        </w:rPr>
        <w:t xml:space="preserve">, </w:t>
      </w:r>
      <w:r w:rsidRPr="00F002EB">
        <w:rPr>
          <w:rFonts w:ascii="Times New Roman" w:hAnsi="Times New Roman" w:cs="Times New Roman"/>
          <w:i/>
          <w:iCs/>
          <w:noProof/>
          <w:sz w:val="24"/>
          <w:szCs w:val="24"/>
        </w:rPr>
        <w:t>40</w:t>
      </w:r>
      <w:r w:rsidRPr="00F002EB">
        <w:rPr>
          <w:rFonts w:ascii="Times New Roman" w:hAnsi="Times New Roman" w:cs="Times New Roman"/>
          <w:noProof/>
          <w:sz w:val="24"/>
          <w:szCs w:val="24"/>
        </w:rPr>
        <w:t>(8), 1037–1049. https://doi.org/10.1177/0146167214534993</w:t>
      </w:r>
    </w:p>
    <w:p w14:paraId="623FA879" w14:textId="77777777" w:rsidR="00F002EB" w:rsidRPr="00F002EB" w:rsidRDefault="00F002EB" w:rsidP="00F002EB">
      <w:pPr>
        <w:widowControl w:val="0"/>
        <w:autoSpaceDE w:val="0"/>
        <w:autoSpaceDN w:val="0"/>
        <w:adjustRightInd w:val="0"/>
        <w:spacing w:line="480" w:lineRule="auto"/>
        <w:ind w:left="480" w:hanging="480"/>
        <w:rPr>
          <w:rFonts w:ascii="Times New Roman" w:hAnsi="Times New Roman" w:cs="Times New Roman"/>
          <w:noProof/>
          <w:sz w:val="24"/>
          <w:szCs w:val="24"/>
        </w:rPr>
      </w:pPr>
      <w:r w:rsidRPr="00F002EB">
        <w:rPr>
          <w:rFonts w:ascii="Times New Roman" w:hAnsi="Times New Roman" w:cs="Times New Roman"/>
          <w:noProof/>
          <w:sz w:val="24"/>
          <w:szCs w:val="24"/>
        </w:rPr>
        <w:t xml:space="preserve">Przybylski, A. K., Deci, E. L., Rigby, C. S., &amp; Ryan, R. M. (2014). Competence-impeding electronic games and players’ aggressive feelings, thoughts, and behaviors. </w:t>
      </w:r>
      <w:r w:rsidRPr="00F002EB">
        <w:rPr>
          <w:rFonts w:ascii="Times New Roman" w:hAnsi="Times New Roman" w:cs="Times New Roman"/>
          <w:i/>
          <w:iCs/>
          <w:noProof/>
          <w:sz w:val="24"/>
          <w:szCs w:val="24"/>
        </w:rPr>
        <w:t>Journal of Personality and Social Psychology</w:t>
      </w:r>
      <w:r w:rsidRPr="00F002EB">
        <w:rPr>
          <w:rFonts w:ascii="Times New Roman" w:hAnsi="Times New Roman" w:cs="Times New Roman"/>
          <w:noProof/>
          <w:sz w:val="24"/>
          <w:szCs w:val="24"/>
        </w:rPr>
        <w:t xml:space="preserve">, </w:t>
      </w:r>
      <w:r w:rsidRPr="00F002EB">
        <w:rPr>
          <w:rFonts w:ascii="Times New Roman" w:hAnsi="Times New Roman" w:cs="Times New Roman"/>
          <w:i/>
          <w:iCs/>
          <w:noProof/>
          <w:sz w:val="24"/>
          <w:szCs w:val="24"/>
        </w:rPr>
        <w:t>106</w:t>
      </w:r>
      <w:r w:rsidRPr="00F002EB">
        <w:rPr>
          <w:rFonts w:ascii="Times New Roman" w:hAnsi="Times New Roman" w:cs="Times New Roman"/>
          <w:noProof/>
          <w:sz w:val="24"/>
          <w:szCs w:val="24"/>
        </w:rPr>
        <w:t>(3), 441–457. https://doi.org/10.1037/a0034820</w:t>
      </w:r>
    </w:p>
    <w:p w14:paraId="3F2F0226" w14:textId="77777777" w:rsidR="00F002EB" w:rsidRPr="00F002EB" w:rsidRDefault="00F002EB" w:rsidP="00F002EB">
      <w:pPr>
        <w:widowControl w:val="0"/>
        <w:autoSpaceDE w:val="0"/>
        <w:autoSpaceDN w:val="0"/>
        <w:adjustRightInd w:val="0"/>
        <w:spacing w:line="480" w:lineRule="auto"/>
        <w:ind w:left="480" w:hanging="480"/>
        <w:rPr>
          <w:rFonts w:ascii="Times New Roman" w:hAnsi="Times New Roman" w:cs="Times New Roman"/>
          <w:noProof/>
          <w:sz w:val="24"/>
          <w:szCs w:val="24"/>
        </w:rPr>
      </w:pPr>
      <w:r w:rsidRPr="00F002EB">
        <w:rPr>
          <w:rFonts w:ascii="Times New Roman" w:hAnsi="Times New Roman" w:cs="Times New Roman"/>
          <w:noProof/>
          <w:sz w:val="24"/>
          <w:szCs w:val="24"/>
        </w:rPr>
        <w:t>Revelle, W. (2017). psych: Procedures for Personality and Psychological Research. Evanston, Illinois: Northwestern University.</w:t>
      </w:r>
    </w:p>
    <w:p w14:paraId="09723DA1" w14:textId="77777777" w:rsidR="00F002EB" w:rsidRPr="00F002EB" w:rsidRDefault="00F002EB" w:rsidP="00F002EB">
      <w:pPr>
        <w:widowControl w:val="0"/>
        <w:autoSpaceDE w:val="0"/>
        <w:autoSpaceDN w:val="0"/>
        <w:adjustRightInd w:val="0"/>
        <w:spacing w:line="480" w:lineRule="auto"/>
        <w:ind w:left="480" w:hanging="480"/>
        <w:rPr>
          <w:rFonts w:ascii="Times New Roman" w:hAnsi="Times New Roman" w:cs="Times New Roman"/>
          <w:noProof/>
          <w:sz w:val="24"/>
          <w:szCs w:val="24"/>
        </w:rPr>
      </w:pPr>
      <w:r w:rsidRPr="00F002EB">
        <w:rPr>
          <w:rFonts w:ascii="Times New Roman" w:hAnsi="Times New Roman" w:cs="Times New Roman"/>
          <w:noProof/>
          <w:sz w:val="24"/>
          <w:szCs w:val="24"/>
        </w:rPr>
        <w:t xml:space="preserve">Slotter, E. B., &amp; Finkel, E. J. (2011). I3 Theory: Instigating, impelling, and inhibiting factors in aggression. In P. R. Shaver &amp; M. Mikulincer (Eds.), </w:t>
      </w:r>
      <w:r w:rsidRPr="00F002EB">
        <w:rPr>
          <w:rFonts w:ascii="Times New Roman" w:hAnsi="Times New Roman" w:cs="Times New Roman"/>
          <w:i/>
          <w:iCs/>
          <w:noProof/>
          <w:sz w:val="24"/>
          <w:szCs w:val="24"/>
        </w:rPr>
        <w:t>Human aggression and violence: Causes, manifestations, and consequences</w:t>
      </w:r>
      <w:r w:rsidRPr="00F002EB">
        <w:rPr>
          <w:rFonts w:ascii="Times New Roman" w:hAnsi="Times New Roman" w:cs="Times New Roman"/>
          <w:noProof/>
          <w:sz w:val="24"/>
          <w:szCs w:val="24"/>
        </w:rPr>
        <w:t>. American Psychological Association.</w:t>
      </w:r>
    </w:p>
    <w:p w14:paraId="7EB30A73" w14:textId="77777777" w:rsidR="00F002EB" w:rsidRPr="00F002EB" w:rsidRDefault="00F002EB" w:rsidP="00F002EB">
      <w:pPr>
        <w:widowControl w:val="0"/>
        <w:autoSpaceDE w:val="0"/>
        <w:autoSpaceDN w:val="0"/>
        <w:adjustRightInd w:val="0"/>
        <w:spacing w:line="480" w:lineRule="auto"/>
        <w:ind w:left="480" w:hanging="480"/>
        <w:rPr>
          <w:rFonts w:ascii="Times New Roman" w:hAnsi="Times New Roman" w:cs="Times New Roman"/>
          <w:noProof/>
          <w:sz w:val="24"/>
          <w:szCs w:val="24"/>
        </w:rPr>
      </w:pPr>
      <w:r w:rsidRPr="00F002EB">
        <w:rPr>
          <w:rFonts w:ascii="Times New Roman" w:hAnsi="Times New Roman" w:cs="Times New Roman"/>
          <w:noProof/>
          <w:sz w:val="24"/>
          <w:szCs w:val="24"/>
        </w:rPr>
        <w:t>The GIMP Team. (n.d.). GNU Image Manipulation Program. Retrieved from www.gimp.org</w:t>
      </w:r>
    </w:p>
    <w:p w14:paraId="35A4CA20" w14:textId="77777777" w:rsidR="00F002EB" w:rsidRPr="00F002EB" w:rsidRDefault="00F002EB" w:rsidP="00F002EB">
      <w:pPr>
        <w:widowControl w:val="0"/>
        <w:autoSpaceDE w:val="0"/>
        <w:autoSpaceDN w:val="0"/>
        <w:adjustRightInd w:val="0"/>
        <w:spacing w:line="480" w:lineRule="auto"/>
        <w:ind w:left="480" w:hanging="480"/>
        <w:rPr>
          <w:rFonts w:ascii="Times New Roman" w:hAnsi="Times New Roman" w:cs="Times New Roman"/>
          <w:noProof/>
          <w:sz w:val="24"/>
        </w:rPr>
      </w:pPr>
      <w:r w:rsidRPr="00F002EB">
        <w:rPr>
          <w:rFonts w:ascii="Times New Roman" w:hAnsi="Times New Roman" w:cs="Times New Roman"/>
          <w:noProof/>
          <w:sz w:val="24"/>
          <w:szCs w:val="24"/>
        </w:rPr>
        <w:lastRenderedPageBreak/>
        <w:t xml:space="preserve">Voracek, M. (2014). No effects of androgen receptor gene CAG and GGC repeat polymorphisms on digit ratio (2D:4D): a comprehensive meta-analysis and critical evaluation of research. </w:t>
      </w:r>
      <w:r w:rsidRPr="00F002EB">
        <w:rPr>
          <w:rFonts w:ascii="Times New Roman" w:hAnsi="Times New Roman" w:cs="Times New Roman"/>
          <w:i/>
          <w:iCs/>
          <w:noProof/>
          <w:sz w:val="24"/>
          <w:szCs w:val="24"/>
        </w:rPr>
        <w:t>Evolution and Human Behavior</w:t>
      </w:r>
      <w:r w:rsidRPr="00F002EB">
        <w:rPr>
          <w:rFonts w:ascii="Times New Roman" w:hAnsi="Times New Roman" w:cs="Times New Roman"/>
          <w:noProof/>
          <w:sz w:val="24"/>
          <w:szCs w:val="24"/>
        </w:rPr>
        <w:t xml:space="preserve">, </w:t>
      </w:r>
      <w:r w:rsidRPr="00F002EB">
        <w:rPr>
          <w:rFonts w:ascii="Times New Roman" w:hAnsi="Times New Roman" w:cs="Times New Roman"/>
          <w:i/>
          <w:iCs/>
          <w:noProof/>
          <w:sz w:val="24"/>
          <w:szCs w:val="24"/>
        </w:rPr>
        <w:t>35</w:t>
      </w:r>
      <w:r w:rsidRPr="00F002EB">
        <w:rPr>
          <w:rFonts w:ascii="Times New Roman" w:hAnsi="Times New Roman" w:cs="Times New Roman"/>
          <w:noProof/>
          <w:sz w:val="24"/>
          <w:szCs w:val="24"/>
        </w:rPr>
        <w:t>(5), 430–437. https://doi.org/10.1016/J.EVOLHUMBEHAV.2014.05.009</w:t>
      </w:r>
    </w:p>
    <w:p w14:paraId="3F5A5308" w14:textId="78C243F0" w:rsidR="00CD0FF5" w:rsidRPr="00477D89" w:rsidRDefault="007B776A" w:rsidP="00341F67">
      <w:pPr>
        <w:widowControl w:val="0"/>
        <w:autoSpaceDE w:val="0"/>
        <w:autoSpaceDN w:val="0"/>
        <w:adjustRightInd w:val="0"/>
        <w:spacing w:line="480" w:lineRule="auto"/>
        <w:ind w:left="480" w:hanging="480"/>
        <w:rPr>
          <w:rFonts w:ascii="Times New Roman" w:hAnsi="Times New Roman" w:cs="Times New Roman"/>
          <w:sz w:val="24"/>
          <w:szCs w:val="24"/>
        </w:rPr>
        <w:sectPr w:rsidR="00CD0FF5" w:rsidRPr="00477D89" w:rsidSect="00101AFA">
          <w:pgSz w:w="12240" w:h="15840"/>
          <w:pgMar w:top="1440" w:right="1440" w:bottom="1440" w:left="1440" w:header="720" w:footer="720" w:gutter="0"/>
          <w:cols w:space="720"/>
          <w:docGrid w:linePitch="360"/>
        </w:sectPr>
      </w:pPr>
      <w:r>
        <w:rPr>
          <w:rFonts w:ascii="Times New Roman" w:hAnsi="Times New Roman" w:cs="Times New Roman"/>
          <w:b/>
          <w:sz w:val="24"/>
          <w:szCs w:val="24"/>
        </w:rPr>
        <w:fldChar w:fldCharType="end"/>
      </w:r>
    </w:p>
    <w:p w14:paraId="2AB11782" w14:textId="3D318667" w:rsidR="00571000" w:rsidRDefault="00CD0FF5" w:rsidP="00571000">
      <w:pPr>
        <w:spacing w:after="0" w:line="480" w:lineRule="auto"/>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Table 1.</w:t>
      </w:r>
      <w:r w:rsidR="00571000">
        <w:rPr>
          <w:rFonts w:ascii="Times New Roman" w:hAnsi="Times New Roman" w:cs="Times New Roman"/>
          <w:sz w:val="24"/>
          <w:szCs w:val="24"/>
        </w:rPr>
        <w:t xml:space="preserve"> </w:t>
      </w:r>
      <w:r w:rsidR="00571000" w:rsidRPr="00571000">
        <w:rPr>
          <w:rFonts w:ascii="Times New Roman" w:hAnsi="Times New Roman" w:cs="Times New Roman"/>
          <w:i/>
          <w:sz w:val="24"/>
          <w:szCs w:val="24"/>
        </w:rPr>
        <w:t>Cell m</w:t>
      </w:r>
      <w:r w:rsidR="00571000">
        <w:rPr>
          <w:rFonts w:ascii="Times New Roman" w:hAnsi="Times New Roman" w:cs="Times New Roman"/>
          <w:i/>
          <w:sz w:val="24"/>
          <w:szCs w:val="24"/>
        </w:rPr>
        <w:t>eans of cold pressor assignment</w:t>
      </w:r>
      <w:r w:rsidR="00571000" w:rsidRPr="00571000">
        <w:rPr>
          <w:rFonts w:ascii="Times New Roman" w:hAnsi="Times New Roman" w:cs="Times New Roman"/>
          <w:i/>
          <w:sz w:val="24"/>
          <w:szCs w:val="24"/>
        </w:rPr>
        <w:t xml:space="preserve"> per condition.</w:t>
      </w:r>
    </w:p>
    <w:tbl>
      <w:tblPr>
        <w:tblW w:w="4889" w:type="dxa"/>
        <w:tblInd w:w="108" w:type="dxa"/>
        <w:tblLook w:val="04A0" w:firstRow="1" w:lastRow="0" w:firstColumn="1" w:lastColumn="0" w:noHBand="0" w:noVBand="1"/>
      </w:tblPr>
      <w:tblGrid>
        <w:gridCol w:w="1574"/>
        <w:gridCol w:w="1212"/>
        <w:gridCol w:w="579"/>
        <w:gridCol w:w="762"/>
        <w:gridCol w:w="762"/>
      </w:tblGrid>
      <w:tr w:rsidR="001D6C9F" w:rsidRPr="001D6C9F" w14:paraId="2A0B16CB" w14:textId="77777777" w:rsidTr="004664E5">
        <w:trPr>
          <w:trHeight w:val="290"/>
        </w:trPr>
        <w:tc>
          <w:tcPr>
            <w:tcW w:w="1574" w:type="dxa"/>
            <w:tcBorders>
              <w:top w:val="single" w:sz="4" w:space="0" w:color="auto"/>
              <w:left w:val="nil"/>
              <w:bottom w:val="single" w:sz="4" w:space="0" w:color="auto"/>
              <w:right w:val="nil"/>
            </w:tcBorders>
            <w:shd w:val="clear" w:color="auto" w:fill="auto"/>
            <w:noWrap/>
            <w:vAlign w:val="bottom"/>
            <w:hideMark/>
          </w:tcPr>
          <w:p w14:paraId="1B22BF30"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Violence</w:t>
            </w:r>
          </w:p>
        </w:tc>
        <w:tc>
          <w:tcPr>
            <w:tcW w:w="1212" w:type="dxa"/>
            <w:tcBorders>
              <w:top w:val="single" w:sz="4" w:space="0" w:color="auto"/>
              <w:left w:val="nil"/>
              <w:bottom w:val="single" w:sz="4" w:space="0" w:color="auto"/>
              <w:right w:val="nil"/>
            </w:tcBorders>
            <w:shd w:val="clear" w:color="auto" w:fill="auto"/>
            <w:noWrap/>
            <w:vAlign w:val="bottom"/>
            <w:hideMark/>
          </w:tcPr>
          <w:p w14:paraId="1F0D4F09"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Difficulty</w:t>
            </w:r>
          </w:p>
        </w:tc>
        <w:tc>
          <w:tcPr>
            <w:tcW w:w="579" w:type="dxa"/>
            <w:tcBorders>
              <w:top w:val="single" w:sz="4" w:space="0" w:color="auto"/>
              <w:left w:val="nil"/>
              <w:bottom w:val="single" w:sz="4" w:space="0" w:color="auto"/>
              <w:right w:val="nil"/>
            </w:tcBorders>
            <w:shd w:val="clear" w:color="auto" w:fill="auto"/>
            <w:noWrap/>
            <w:vAlign w:val="bottom"/>
            <w:hideMark/>
          </w:tcPr>
          <w:p w14:paraId="5C9DC164" w14:textId="77777777" w:rsidR="001D6C9F" w:rsidRPr="00571000" w:rsidRDefault="001D6C9F" w:rsidP="001D6C9F">
            <w:pPr>
              <w:spacing w:after="0" w:line="240" w:lineRule="auto"/>
              <w:jc w:val="right"/>
              <w:rPr>
                <w:rFonts w:ascii="Calibri" w:eastAsia="Times New Roman" w:hAnsi="Calibri" w:cs="Calibri"/>
                <w:i/>
                <w:color w:val="000000"/>
                <w:sz w:val="24"/>
                <w:szCs w:val="24"/>
              </w:rPr>
            </w:pPr>
            <w:r w:rsidRPr="00571000">
              <w:rPr>
                <w:rFonts w:ascii="Calibri" w:eastAsia="Times New Roman" w:hAnsi="Calibri" w:cs="Calibri"/>
                <w:i/>
                <w:color w:val="000000"/>
                <w:sz w:val="24"/>
                <w:szCs w:val="24"/>
              </w:rPr>
              <w:t>n</w:t>
            </w:r>
          </w:p>
        </w:tc>
        <w:tc>
          <w:tcPr>
            <w:tcW w:w="762" w:type="dxa"/>
            <w:tcBorders>
              <w:top w:val="single" w:sz="4" w:space="0" w:color="auto"/>
              <w:left w:val="nil"/>
              <w:bottom w:val="single" w:sz="4" w:space="0" w:color="auto"/>
              <w:right w:val="nil"/>
            </w:tcBorders>
            <w:shd w:val="clear" w:color="auto" w:fill="auto"/>
            <w:noWrap/>
            <w:vAlign w:val="bottom"/>
            <w:hideMark/>
          </w:tcPr>
          <w:p w14:paraId="2B111137" w14:textId="29592260" w:rsidR="001D6C9F" w:rsidRPr="00571000" w:rsidRDefault="001D6C9F" w:rsidP="001D6C9F">
            <w:pPr>
              <w:spacing w:after="0" w:line="240" w:lineRule="auto"/>
              <w:jc w:val="right"/>
              <w:rPr>
                <w:rFonts w:ascii="Calibri" w:eastAsia="Times New Roman" w:hAnsi="Calibri" w:cs="Calibri"/>
                <w:i/>
                <w:color w:val="000000"/>
                <w:sz w:val="24"/>
                <w:szCs w:val="24"/>
              </w:rPr>
            </w:pPr>
            <w:r w:rsidRPr="00571000">
              <w:rPr>
                <w:rFonts w:ascii="Calibri" w:eastAsia="Times New Roman" w:hAnsi="Calibri" w:cs="Calibri"/>
                <w:i/>
                <w:color w:val="000000"/>
                <w:sz w:val="24"/>
                <w:szCs w:val="24"/>
              </w:rPr>
              <w:t>M</w:t>
            </w:r>
          </w:p>
        </w:tc>
        <w:tc>
          <w:tcPr>
            <w:tcW w:w="762" w:type="dxa"/>
            <w:tcBorders>
              <w:top w:val="single" w:sz="4" w:space="0" w:color="auto"/>
              <w:left w:val="nil"/>
              <w:bottom w:val="single" w:sz="4" w:space="0" w:color="auto"/>
              <w:right w:val="nil"/>
            </w:tcBorders>
            <w:shd w:val="clear" w:color="auto" w:fill="auto"/>
            <w:noWrap/>
            <w:vAlign w:val="bottom"/>
            <w:hideMark/>
          </w:tcPr>
          <w:p w14:paraId="48CE366F" w14:textId="2B6DD1D9" w:rsidR="001D6C9F" w:rsidRPr="00571000" w:rsidRDefault="001D6C9F" w:rsidP="001D6C9F">
            <w:pPr>
              <w:spacing w:after="0" w:line="240" w:lineRule="auto"/>
              <w:jc w:val="right"/>
              <w:rPr>
                <w:rFonts w:ascii="Calibri" w:eastAsia="Times New Roman" w:hAnsi="Calibri" w:cs="Calibri"/>
                <w:i/>
                <w:color w:val="000000"/>
                <w:sz w:val="24"/>
                <w:szCs w:val="24"/>
              </w:rPr>
            </w:pPr>
            <w:r w:rsidRPr="00571000">
              <w:rPr>
                <w:rFonts w:ascii="Calibri" w:eastAsia="Times New Roman" w:hAnsi="Calibri" w:cs="Calibri"/>
                <w:i/>
                <w:color w:val="000000"/>
                <w:sz w:val="24"/>
                <w:szCs w:val="24"/>
              </w:rPr>
              <w:t>SD</w:t>
            </w:r>
          </w:p>
        </w:tc>
      </w:tr>
      <w:tr w:rsidR="001D6C9F" w:rsidRPr="001D6C9F" w14:paraId="279D594A" w14:textId="77777777" w:rsidTr="00571000">
        <w:trPr>
          <w:trHeight w:val="290"/>
        </w:trPr>
        <w:tc>
          <w:tcPr>
            <w:tcW w:w="1574" w:type="dxa"/>
            <w:tcBorders>
              <w:top w:val="single" w:sz="4" w:space="0" w:color="auto"/>
              <w:left w:val="nil"/>
              <w:bottom w:val="nil"/>
              <w:right w:val="nil"/>
            </w:tcBorders>
            <w:shd w:val="clear" w:color="auto" w:fill="auto"/>
            <w:noWrap/>
            <w:vAlign w:val="bottom"/>
            <w:hideMark/>
          </w:tcPr>
          <w:p w14:paraId="067634C1" w14:textId="215A6CB9"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Brutal Doom</w:t>
            </w:r>
          </w:p>
        </w:tc>
        <w:tc>
          <w:tcPr>
            <w:tcW w:w="1212" w:type="dxa"/>
            <w:tcBorders>
              <w:top w:val="single" w:sz="4" w:space="0" w:color="auto"/>
              <w:left w:val="nil"/>
              <w:bottom w:val="nil"/>
              <w:right w:val="nil"/>
            </w:tcBorders>
            <w:shd w:val="clear" w:color="auto" w:fill="auto"/>
            <w:noWrap/>
            <w:vAlign w:val="bottom"/>
            <w:hideMark/>
          </w:tcPr>
          <w:p w14:paraId="7FD27CC4"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Hard</w:t>
            </w:r>
          </w:p>
        </w:tc>
        <w:tc>
          <w:tcPr>
            <w:tcW w:w="579" w:type="dxa"/>
            <w:tcBorders>
              <w:top w:val="single" w:sz="4" w:space="0" w:color="auto"/>
              <w:left w:val="nil"/>
              <w:bottom w:val="nil"/>
              <w:right w:val="nil"/>
            </w:tcBorders>
            <w:shd w:val="clear" w:color="auto" w:fill="auto"/>
            <w:noWrap/>
            <w:vAlign w:val="bottom"/>
            <w:hideMark/>
          </w:tcPr>
          <w:p w14:paraId="4909754C"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69</w:t>
            </w:r>
          </w:p>
        </w:tc>
        <w:tc>
          <w:tcPr>
            <w:tcW w:w="762" w:type="dxa"/>
            <w:tcBorders>
              <w:top w:val="single" w:sz="4" w:space="0" w:color="auto"/>
              <w:left w:val="nil"/>
              <w:bottom w:val="nil"/>
              <w:right w:val="nil"/>
            </w:tcBorders>
            <w:shd w:val="clear" w:color="auto" w:fill="auto"/>
            <w:noWrap/>
            <w:vAlign w:val="bottom"/>
            <w:hideMark/>
          </w:tcPr>
          <w:p w14:paraId="0AE5B576"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6.13</w:t>
            </w:r>
          </w:p>
        </w:tc>
        <w:tc>
          <w:tcPr>
            <w:tcW w:w="762" w:type="dxa"/>
            <w:tcBorders>
              <w:top w:val="single" w:sz="4" w:space="0" w:color="auto"/>
              <w:left w:val="nil"/>
              <w:bottom w:val="nil"/>
              <w:right w:val="nil"/>
            </w:tcBorders>
            <w:shd w:val="clear" w:color="auto" w:fill="auto"/>
            <w:noWrap/>
            <w:vAlign w:val="bottom"/>
            <w:hideMark/>
          </w:tcPr>
          <w:p w14:paraId="296F22F8"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2.46</w:t>
            </w:r>
          </w:p>
        </w:tc>
      </w:tr>
      <w:tr w:rsidR="001D6C9F" w:rsidRPr="001D6C9F" w14:paraId="58A7DB02" w14:textId="77777777" w:rsidTr="001D6C9F">
        <w:trPr>
          <w:trHeight w:val="290"/>
        </w:trPr>
        <w:tc>
          <w:tcPr>
            <w:tcW w:w="1574" w:type="dxa"/>
            <w:tcBorders>
              <w:top w:val="nil"/>
              <w:left w:val="nil"/>
              <w:bottom w:val="nil"/>
              <w:right w:val="nil"/>
            </w:tcBorders>
            <w:shd w:val="clear" w:color="auto" w:fill="auto"/>
            <w:noWrap/>
            <w:vAlign w:val="bottom"/>
            <w:hideMark/>
          </w:tcPr>
          <w:p w14:paraId="5A773383" w14:textId="2824F9EB"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Brutal Doom</w:t>
            </w:r>
          </w:p>
        </w:tc>
        <w:tc>
          <w:tcPr>
            <w:tcW w:w="1212" w:type="dxa"/>
            <w:tcBorders>
              <w:top w:val="nil"/>
              <w:left w:val="nil"/>
              <w:bottom w:val="nil"/>
              <w:right w:val="nil"/>
            </w:tcBorders>
            <w:shd w:val="clear" w:color="auto" w:fill="auto"/>
            <w:noWrap/>
            <w:vAlign w:val="bottom"/>
            <w:hideMark/>
          </w:tcPr>
          <w:p w14:paraId="2A001B4F"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Easy</w:t>
            </w:r>
          </w:p>
        </w:tc>
        <w:tc>
          <w:tcPr>
            <w:tcW w:w="579" w:type="dxa"/>
            <w:tcBorders>
              <w:top w:val="nil"/>
              <w:left w:val="nil"/>
              <w:bottom w:val="nil"/>
              <w:right w:val="nil"/>
            </w:tcBorders>
            <w:shd w:val="clear" w:color="auto" w:fill="auto"/>
            <w:noWrap/>
            <w:vAlign w:val="bottom"/>
            <w:hideMark/>
          </w:tcPr>
          <w:p w14:paraId="61245CB2"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67</w:t>
            </w:r>
          </w:p>
        </w:tc>
        <w:tc>
          <w:tcPr>
            <w:tcW w:w="762" w:type="dxa"/>
            <w:tcBorders>
              <w:top w:val="nil"/>
              <w:left w:val="nil"/>
              <w:bottom w:val="nil"/>
              <w:right w:val="nil"/>
            </w:tcBorders>
            <w:shd w:val="clear" w:color="auto" w:fill="auto"/>
            <w:noWrap/>
            <w:vAlign w:val="bottom"/>
            <w:hideMark/>
          </w:tcPr>
          <w:p w14:paraId="4B04FEF1"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6.31</w:t>
            </w:r>
          </w:p>
        </w:tc>
        <w:tc>
          <w:tcPr>
            <w:tcW w:w="762" w:type="dxa"/>
            <w:tcBorders>
              <w:top w:val="nil"/>
              <w:left w:val="nil"/>
              <w:bottom w:val="nil"/>
              <w:right w:val="nil"/>
            </w:tcBorders>
            <w:shd w:val="clear" w:color="auto" w:fill="auto"/>
            <w:noWrap/>
            <w:vAlign w:val="bottom"/>
            <w:hideMark/>
          </w:tcPr>
          <w:p w14:paraId="19B53B12"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2.24</w:t>
            </w:r>
          </w:p>
        </w:tc>
      </w:tr>
      <w:tr w:rsidR="001D6C9F" w:rsidRPr="001D6C9F" w14:paraId="02DD01DE" w14:textId="77777777" w:rsidTr="004664E5">
        <w:trPr>
          <w:trHeight w:val="290"/>
        </w:trPr>
        <w:tc>
          <w:tcPr>
            <w:tcW w:w="1574" w:type="dxa"/>
            <w:tcBorders>
              <w:top w:val="nil"/>
              <w:left w:val="nil"/>
              <w:right w:val="nil"/>
            </w:tcBorders>
            <w:shd w:val="clear" w:color="auto" w:fill="auto"/>
            <w:noWrap/>
            <w:vAlign w:val="bottom"/>
            <w:hideMark/>
          </w:tcPr>
          <w:p w14:paraId="3A89C1C8" w14:textId="4E64B52A"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Chex Quest</w:t>
            </w:r>
          </w:p>
        </w:tc>
        <w:tc>
          <w:tcPr>
            <w:tcW w:w="1212" w:type="dxa"/>
            <w:tcBorders>
              <w:top w:val="nil"/>
              <w:left w:val="nil"/>
              <w:right w:val="nil"/>
            </w:tcBorders>
            <w:shd w:val="clear" w:color="auto" w:fill="auto"/>
            <w:noWrap/>
            <w:vAlign w:val="bottom"/>
            <w:hideMark/>
          </w:tcPr>
          <w:p w14:paraId="51DBD844"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Hard</w:t>
            </w:r>
          </w:p>
        </w:tc>
        <w:tc>
          <w:tcPr>
            <w:tcW w:w="579" w:type="dxa"/>
            <w:tcBorders>
              <w:top w:val="nil"/>
              <w:left w:val="nil"/>
              <w:right w:val="nil"/>
            </w:tcBorders>
            <w:shd w:val="clear" w:color="auto" w:fill="auto"/>
            <w:noWrap/>
            <w:vAlign w:val="bottom"/>
            <w:hideMark/>
          </w:tcPr>
          <w:p w14:paraId="7A0494E5"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69</w:t>
            </w:r>
          </w:p>
        </w:tc>
        <w:tc>
          <w:tcPr>
            <w:tcW w:w="762" w:type="dxa"/>
            <w:tcBorders>
              <w:top w:val="nil"/>
              <w:left w:val="nil"/>
              <w:right w:val="nil"/>
            </w:tcBorders>
            <w:shd w:val="clear" w:color="auto" w:fill="auto"/>
            <w:noWrap/>
            <w:vAlign w:val="bottom"/>
            <w:hideMark/>
          </w:tcPr>
          <w:p w14:paraId="1CD1207C"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6.29</w:t>
            </w:r>
          </w:p>
        </w:tc>
        <w:tc>
          <w:tcPr>
            <w:tcW w:w="762" w:type="dxa"/>
            <w:tcBorders>
              <w:top w:val="nil"/>
              <w:left w:val="nil"/>
              <w:right w:val="nil"/>
            </w:tcBorders>
            <w:shd w:val="clear" w:color="auto" w:fill="auto"/>
            <w:noWrap/>
            <w:vAlign w:val="bottom"/>
            <w:hideMark/>
          </w:tcPr>
          <w:p w14:paraId="1DD8024D"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2.47</w:t>
            </w:r>
          </w:p>
        </w:tc>
      </w:tr>
      <w:tr w:rsidR="001D6C9F" w:rsidRPr="001D6C9F" w14:paraId="698EE070" w14:textId="77777777" w:rsidTr="004664E5">
        <w:trPr>
          <w:trHeight w:val="290"/>
        </w:trPr>
        <w:tc>
          <w:tcPr>
            <w:tcW w:w="1574" w:type="dxa"/>
            <w:tcBorders>
              <w:top w:val="nil"/>
              <w:left w:val="nil"/>
              <w:bottom w:val="single" w:sz="4" w:space="0" w:color="auto"/>
              <w:right w:val="nil"/>
            </w:tcBorders>
            <w:shd w:val="clear" w:color="auto" w:fill="auto"/>
            <w:noWrap/>
            <w:vAlign w:val="bottom"/>
            <w:hideMark/>
          </w:tcPr>
          <w:p w14:paraId="739D5678" w14:textId="04795A53"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Chex Quest</w:t>
            </w:r>
          </w:p>
        </w:tc>
        <w:tc>
          <w:tcPr>
            <w:tcW w:w="1212" w:type="dxa"/>
            <w:tcBorders>
              <w:top w:val="nil"/>
              <w:left w:val="nil"/>
              <w:bottom w:val="single" w:sz="4" w:space="0" w:color="auto"/>
              <w:right w:val="nil"/>
            </w:tcBorders>
            <w:shd w:val="clear" w:color="auto" w:fill="auto"/>
            <w:noWrap/>
            <w:vAlign w:val="bottom"/>
            <w:hideMark/>
          </w:tcPr>
          <w:p w14:paraId="760B3BF8"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Easy</w:t>
            </w:r>
          </w:p>
        </w:tc>
        <w:tc>
          <w:tcPr>
            <w:tcW w:w="579" w:type="dxa"/>
            <w:tcBorders>
              <w:top w:val="nil"/>
              <w:left w:val="nil"/>
              <w:bottom w:val="single" w:sz="4" w:space="0" w:color="auto"/>
              <w:right w:val="nil"/>
            </w:tcBorders>
            <w:shd w:val="clear" w:color="auto" w:fill="auto"/>
            <w:noWrap/>
            <w:vAlign w:val="bottom"/>
            <w:hideMark/>
          </w:tcPr>
          <w:p w14:paraId="28088C1C"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70</w:t>
            </w:r>
          </w:p>
        </w:tc>
        <w:tc>
          <w:tcPr>
            <w:tcW w:w="762" w:type="dxa"/>
            <w:tcBorders>
              <w:top w:val="nil"/>
              <w:left w:val="nil"/>
              <w:bottom w:val="single" w:sz="4" w:space="0" w:color="auto"/>
              <w:right w:val="nil"/>
            </w:tcBorders>
            <w:shd w:val="clear" w:color="auto" w:fill="auto"/>
            <w:noWrap/>
            <w:vAlign w:val="bottom"/>
            <w:hideMark/>
          </w:tcPr>
          <w:p w14:paraId="6AF3E11D"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5.53</w:t>
            </w:r>
          </w:p>
        </w:tc>
        <w:tc>
          <w:tcPr>
            <w:tcW w:w="762" w:type="dxa"/>
            <w:tcBorders>
              <w:top w:val="nil"/>
              <w:left w:val="nil"/>
              <w:bottom w:val="single" w:sz="4" w:space="0" w:color="auto"/>
              <w:right w:val="nil"/>
            </w:tcBorders>
            <w:shd w:val="clear" w:color="auto" w:fill="auto"/>
            <w:noWrap/>
            <w:vAlign w:val="bottom"/>
            <w:hideMark/>
          </w:tcPr>
          <w:p w14:paraId="291018A9"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2.54</w:t>
            </w:r>
          </w:p>
        </w:tc>
      </w:tr>
    </w:tbl>
    <w:p w14:paraId="53ABEC2B" w14:textId="77777777" w:rsidR="009C0422" w:rsidRDefault="009C0422" w:rsidP="003F4AE7">
      <w:pPr>
        <w:spacing w:after="0" w:line="480" w:lineRule="auto"/>
        <w:ind w:left="720" w:hanging="720"/>
        <w:contextualSpacing/>
        <w:rPr>
          <w:rFonts w:ascii="Times New Roman" w:hAnsi="Times New Roman" w:cs="Times New Roman"/>
          <w:sz w:val="24"/>
          <w:szCs w:val="24"/>
        </w:rPr>
      </w:pPr>
    </w:p>
    <w:p w14:paraId="04B9C62B" w14:textId="77777777" w:rsidR="00CD0FF5" w:rsidRDefault="00CD0FF5" w:rsidP="003F4AE7">
      <w:pPr>
        <w:spacing w:after="0" w:line="480" w:lineRule="auto"/>
        <w:ind w:left="720" w:hanging="720"/>
        <w:contextualSpacing/>
        <w:rPr>
          <w:rFonts w:ascii="Times New Roman" w:hAnsi="Times New Roman" w:cs="Times New Roman"/>
          <w:sz w:val="24"/>
          <w:szCs w:val="24"/>
        </w:rPr>
      </w:pPr>
    </w:p>
    <w:p w14:paraId="65F410EC"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5F86A11B" w14:textId="67D33588" w:rsidR="0054161F" w:rsidRPr="00571000" w:rsidRDefault="0054161F">
      <w:pPr>
        <w:rPr>
          <w:rFonts w:ascii="Times New Roman" w:hAnsi="Times New Roman" w:cs="Times New Roman"/>
          <w:i/>
          <w:sz w:val="24"/>
          <w:szCs w:val="24"/>
        </w:rPr>
      </w:pPr>
      <w:r>
        <w:rPr>
          <w:rFonts w:ascii="Times New Roman" w:hAnsi="Times New Roman" w:cs="Times New Roman"/>
          <w:sz w:val="24"/>
          <w:szCs w:val="24"/>
        </w:rPr>
        <w:lastRenderedPageBreak/>
        <w:t>Table 2</w:t>
      </w:r>
      <w:r w:rsidR="00571000">
        <w:rPr>
          <w:rFonts w:ascii="Times New Roman" w:hAnsi="Times New Roman" w:cs="Times New Roman"/>
          <w:sz w:val="24"/>
          <w:szCs w:val="24"/>
        </w:rPr>
        <w:t xml:space="preserve">. </w:t>
      </w:r>
      <w:r w:rsidR="00571000">
        <w:rPr>
          <w:rFonts w:ascii="Times New Roman" w:hAnsi="Times New Roman" w:cs="Times New Roman"/>
          <w:i/>
          <w:sz w:val="24"/>
          <w:szCs w:val="24"/>
        </w:rPr>
        <w:t>Effects of condition and left 2D:4D on aggression</w:t>
      </w:r>
    </w:p>
    <w:tbl>
      <w:tblPr>
        <w:tblW w:w="5568" w:type="dxa"/>
        <w:tblInd w:w="93" w:type="dxa"/>
        <w:tblLook w:val="04A0" w:firstRow="1" w:lastRow="0" w:firstColumn="1" w:lastColumn="0" w:noHBand="0" w:noVBand="1"/>
      </w:tblPr>
      <w:tblGrid>
        <w:gridCol w:w="2720"/>
        <w:gridCol w:w="1136"/>
        <w:gridCol w:w="836"/>
        <w:gridCol w:w="876"/>
      </w:tblGrid>
      <w:tr w:rsidR="004B61E0" w:rsidRPr="0044628B" w14:paraId="4AC59DA5" w14:textId="77777777" w:rsidTr="004664E5">
        <w:trPr>
          <w:trHeight w:val="300"/>
        </w:trPr>
        <w:tc>
          <w:tcPr>
            <w:tcW w:w="2720" w:type="dxa"/>
            <w:tcBorders>
              <w:top w:val="single" w:sz="4" w:space="0" w:color="auto"/>
              <w:left w:val="nil"/>
              <w:bottom w:val="single" w:sz="4" w:space="0" w:color="auto"/>
              <w:right w:val="nil"/>
            </w:tcBorders>
            <w:shd w:val="clear" w:color="auto" w:fill="auto"/>
            <w:noWrap/>
            <w:vAlign w:val="bottom"/>
            <w:hideMark/>
          </w:tcPr>
          <w:p w14:paraId="1A20FA52" w14:textId="746FF24E" w:rsidR="004B61E0" w:rsidRPr="0044628B" w:rsidRDefault="00571000" w:rsidP="0054161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Predictor</w:t>
            </w:r>
          </w:p>
        </w:tc>
        <w:tc>
          <w:tcPr>
            <w:tcW w:w="1136" w:type="dxa"/>
            <w:tcBorders>
              <w:top w:val="single" w:sz="4" w:space="0" w:color="auto"/>
              <w:left w:val="nil"/>
              <w:bottom w:val="single" w:sz="4" w:space="0" w:color="auto"/>
              <w:right w:val="nil"/>
            </w:tcBorders>
            <w:shd w:val="clear" w:color="auto" w:fill="auto"/>
            <w:noWrap/>
            <w:vAlign w:val="bottom"/>
            <w:hideMark/>
          </w:tcPr>
          <w:p w14:paraId="7E2FEC2F" w14:textId="2D8700A5" w:rsidR="004B61E0" w:rsidRPr="00571000" w:rsidRDefault="00571000" w:rsidP="004B61E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b</w:t>
            </w:r>
          </w:p>
        </w:tc>
        <w:tc>
          <w:tcPr>
            <w:tcW w:w="836" w:type="dxa"/>
            <w:tcBorders>
              <w:top w:val="single" w:sz="4" w:space="0" w:color="auto"/>
              <w:left w:val="nil"/>
              <w:bottom w:val="single" w:sz="4" w:space="0" w:color="auto"/>
              <w:right w:val="nil"/>
            </w:tcBorders>
            <w:shd w:val="clear" w:color="auto" w:fill="auto"/>
            <w:noWrap/>
            <w:vAlign w:val="bottom"/>
            <w:hideMark/>
          </w:tcPr>
          <w:p w14:paraId="734B270F" w14:textId="2A313D75"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hAnsi="Times New Roman" w:cs="Times New Roman"/>
                <w:i/>
                <w:color w:val="000000"/>
                <w:sz w:val="24"/>
                <w:szCs w:val="24"/>
              </w:rPr>
              <w:t>t</w:t>
            </w:r>
          </w:p>
        </w:tc>
        <w:tc>
          <w:tcPr>
            <w:tcW w:w="876" w:type="dxa"/>
            <w:tcBorders>
              <w:top w:val="single" w:sz="4" w:space="0" w:color="auto"/>
              <w:left w:val="nil"/>
              <w:bottom w:val="single" w:sz="4" w:space="0" w:color="auto"/>
              <w:right w:val="nil"/>
            </w:tcBorders>
            <w:shd w:val="clear" w:color="auto" w:fill="auto"/>
            <w:noWrap/>
            <w:vAlign w:val="bottom"/>
            <w:hideMark/>
          </w:tcPr>
          <w:p w14:paraId="25265633" w14:textId="19E471BC"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hAnsi="Times New Roman" w:cs="Times New Roman"/>
                <w:i/>
                <w:color w:val="000000"/>
                <w:sz w:val="24"/>
                <w:szCs w:val="24"/>
              </w:rPr>
              <w:t>p</w:t>
            </w:r>
          </w:p>
        </w:tc>
      </w:tr>
      <w:tr w:rsidR="004B61E0" w:rsidRPr="0044628B" w14:paraId="47C90E19" w14:textId="77777777" w:rsidTr="004664E5">
        <w:trPr>
          <w:trHeight w:val="300"/>
        </w:trPr>
        <w:tc>
          <w:tcPr>
            <w:tcW w:w="2720" w:type="dxa"/>
            <w:tcBorders>
              <w:top w:val="single" w:sz="4" w:space="0" w:color="auto"/>
              <w:left w:val="nil"/>
              <w:bottom w:val="nil"/>
              <w:right w:val="nil"/>
            </w:tcBorders>
            <w:shd w:val="clear" w:color="auto" w:fill="auto"/>
            <w:noWrap/>
            <w:vAlign w:val="bottom"/>
            <w:hideMark/>
          </w:tcPr>
          <w:p w14:paraId="1A3DA8D9" w14:textId="55E7772D"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Violence</w:t>
            </w:r>
          </w:p>
        </w:tc>
        <w:tc>
          <w:tcPr>
            <w:tcW w:w="1136" w:type="dxa"/>
            <w:tcBorders>
              <w:top w:val="single" w:sz="4" w:space="0" w:color="auto"/>
              <w:left w:val="nil"/>
              <w:bottom w:val="nil"/>
              <w:right w:val="nil"/>
            </w:tcBorders>
            <w:shd w:val="clear" w:color="auto" w:fill="auto"/>
            <w:noWrap/>
            <w:vAlign w:val="bottom"/>
            <w:hideMark/>
          </w:tcPr>
          <w:p w14:paraId="4A834182" w14:textId="79FA775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0.13</w:t>
            </w:r>
          </w:p>
        </w:tc>
        <w:tc>
          <w:tcPr>
            <w:tcW w:w="836" w:type="dxa"/>
            <w:tcBorders>
              <w:top w:val="single" w:sz="4" w:space="0" w:color="auto"/>
              <w:left w:val="nil"/>
              <w:bottom w:val="nil"/>
              <w:right w:val="nil"/>
            </w:tcBorders>
            <w:shd w:val="clear" w:color="auto" w:fill="auto"/>
            <w:noWrap/>
            <w:vAlign w:val="bottom"/>
            <w:hideMark/>
          </w:tcPr>
          <w:p w14:paraId="27B3FC27" w14:textId="5D1748F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0.90</w:t>
            </w:r>
          </w:p>
        </w:tc>
        <w:tc>
          <w:tcPr>
            <w:tcW w:w="876" w:type="dxa"/>
            <w:tcBorders>
              <w:top w:val="single" w:sz="4" w:space="0" w:color="auto"/>
              <w:left w:val="nil"/>
              <w:bottom w:val="nil"/>
              <w:right w:val="nil"/>
            </w:tcBorders>
            <w:shd w:val="clear" w:color="auto" w:fill="auto"/>
            <w:noWrap/>
            <w:vAlign w:val="bottom"/>
            <w:hideMark/>
          </w:tcPr>
          <w:p w14:paraId="3EDD3863" w14:textId="3C199DE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0.371</w:t>
            </w:r>
          </w:p>
        </w:tc>
      </w:tr>
      <w:tr w:rsidR="004B61E0" w:rsidRPr="0044628B" w14:paraId="1DA41849" w14:textId="77777777" w:rsidTr="0044628B">
        <w:trPr>
          <w:trHeight w:val="300"/>
        </w:trPr>
        <w:tc>
          <w:tcPr>
            <w:tcW w:w="2720" w:type="dxa"/>
            <w:tcBorders>
              <w:top w:val="nil"/>
              <w:left w:val="nil"/>
              <w:bottom w:val="nil"/>
              <w:right w:val="nil"/>
            </w:tcBorders>
            <w:shd w:val="clear" w:color="auto" w:fill="auto"/>
            <w:noWrap/>
            <w:vAlign w:val="bottom"/>
            <w:hideMark/>
          </w:tcPr>
          <w:p w14:paraId="072EB0A6" w14:textId="1C5D4232"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Difficulty</w:t>
            </w:r>
          </w:p>
        </w:tc>
        <w:tc>
          <w:tcPr>
            <w:tcW w:w="1136" w:type="dxa"/>
            <w:tcBorders>
              <w:top w:val="nil"/>
              <w:left w:val="nil"/>
              <w:bottom w:val="nil"/>
              <w:right w:val="nil"/>
            </w:tcBorders>
            <w:shd w:val="clear" w:color="auto" w:fill="auto"/>
            <w:noWrap/>
            <w:vAlign w:val="bottom"/>
            <w:hideMark/>
          </w:tcPr>
          <w:p w14:paraId="253B826F" w14:textId="507FC40C"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0.13</w:t>
            </w:r>
          </w:p>
        </w:tc>
        <w:tc>
          <w:tcPr>
            <w:tcW w:w="836" w:type="dxa"/>
            <w:tcBorders>
              <w:top w:val="nil"/>
              <w:left w:val="nil"/>
              <w:bottom w:val="nil"/>
              <w:right w:val="nil"/>
            </w:tcBorders>
            <w:shd w:val="clear" w:color="auto" w:fill="auto"/>
            <w:noWrap/>
            <w:vAlign w:val="bottom"/>
            <w:hideMark/>
          </w:tcPr>
          <w:p w14:paraId="7B1E3ADF" w14:textId="6171384A"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0.85</w:t>
            </w:r>
          </w:p>
        </w:tc>
        <w:tc>
          <w:tcPr>
            <w:tcW w:w="876" w:type="dxa"/>
            <w:tcBorders>
              <w:top w:val="nil"/>
              <w:left w:val="nil"/>
              <w:bottom w:val="nil"/>
              <w:right w:val="nil"/>
            </w:tcBorders>
            <w:shd w:val="clear" w:color="auto" w:fill="auto"/>
            <w:noWrap/>
            <w:vAlign w:val="bottom"/>
            <w:hideMark/>
          </w:tcPr>
          <w:p w14:paraId="51C56AEE" w14:textId="652CDF89"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0.395</w:t>
            </w:r>
          </w:p>
        </w:tc>
      </w:tr>
      <w:tr w:rsidR="004B61E0" w:rsidRPr="0044628B" w14:paraId="5B6E3AB4" w14:textId="77777777" w:rsidTr="0044628B">
        <w:trPr>
          <w:trHeight w:val="300"/>
        </w:trPr>
        <w:tc>
          <w:tcPr>
            <w:tcW w:w="2720" w:type="dxa"/>
            <w:tcBorders>
              <w:top w:val="nil"/>
              <w:left w:val="nil"/>
              <w:bottom w:val="nil"/>
              <w:right w:val="nil"/>
            </w:tcBorders>
            <w:shd w:val="clear" w:color="auto" w:fill="auto"/>
            <w:noWrap/>
            <w:vAlign w:val="bottom"/>
            <w:hideMark/>
          </w:tcPr>
          <w:p w14:paraId="3B446A9B" w14:textId="5E7F8FB6"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Left 2D:4D</w:t>
            </w:r>
          </w:p>
        </w:tc>
        <w:tc>
          <w:tcPr>
            <w:tcW w:w="1136" w:type="dxa"/>
            <w:tcBorders>
              <w:top w:val="nil"/>
              <w:left w:val="nil"/>
              <w:bottom w:val="nil"/>
              <w:right w:val="nil"/>
            </w:tcBorders>
            <w:shd w:val="clear" w:color="auto" w:fill="auto"/>
            <w:noWrap/>
            <w:vAlign w:val="bottom"/>
            <w:hideMark/>
          </w:tcPr>
          <w:p w14:paraId="4ABA9E17" w14:textId="7E2FE621"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-0.17</w:t>
            </w:r>
          </w:p>
        </w:tc>
        <w:tc>
          <w:tcPr>
            <w:tcW w:w="836" w:type="dxa"/>
            <w:tcBorders>
              <w:top w:val="nil"/>
              <w:left w:val="nil"/>
              <w:bottom w:val="nil"/>
              <w:right w:val="nil"/>
            </w:tcBorders>
            <w:shd w:val="clear" w:color="auto" w:fill="auto"/>
            <w:noWrap/>
            <w:vAlign w:val="bottom"/>
            <w:hideMark/>
          </w:tcPr>
          <w:p w14:paraId="30B0571F" w14:textId="2273660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-1.11</w:t>
            </w:r>
          </w:p>
        </w:tc>
        <w:tc>
          <w:tcPr>
            <w:tcW w:w="876" w:type="dxa"/>
            <w:tcBorders>
              <w:top w:val="nil"/>
              <w:left w:val="nil"/>
              <w:bottom w:val="nil"/>
              <w:right w:val="nil"/>
            </w:tcBorders>
            <w:shd w:val="clear" w:color="auto" w:fill="auto"/>
            <w:noWrap/>
            <w:vAlign w:val="bottom"/>
            <w:hideMark/>
          </w:tcPr>
          <w:p w14:paraId="780B0FE8" w14:textId="7EE3C7B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0.266</w:t>
            </w:r>
          </w:p>
        </w:tc>
      </w:tr>
      <w:tr w:rsidR="004B61E0" w:rsidRPr="0044628B" w14:paraId="769379FE" w14:textId="77777777" w:rsidTr="0044628B">
        <w:trPr>
          <w:trHeight w:val="300"/>
        </w:trPr>
        <w:tc>
          <w:tcPr>
            <w:tcW w:w="2720" w:type="dxa"/>
            <w:tcBorders>
              <w:top w:val="nil"/>
              <w:left w:val="nil"/>
              <w:bottom w:val="nil"/>
              <w:right w:val="nil"/>
            </w:tcBorders>
            <w:shd w:val="clear" w:color="auto" w:fill="auto"/>
            <w:noWrap/>
            <w:vAlign w:val="bottom"/>
            <w:hideMark/>
          </w:tcPr>
          <w:p w14:paraId="2ECEFC29" w14:textId="6468DC0B"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 × Diff</w:t>
            </w:r>
          </w:p>
        </w:tc>
        <w:tc>
          <w:tcPr>
            <w:tcW w:w="1136" w:type="dxa"/>
            <w:tcBorders>
              <w:top w:val="nil"/>
              <w:left w:val="nil"/>
              <w:bottom w:val="nil"/>
              <w:right w:val="nil"/>
            </w:tcBorders>
            <w:shd w:val="clear" w:color="auto" w:fill="auto"/>
            <w:noWrap/>
            <w:vAlign w:val="bottom"/>
            <w:hideMark/>
          </w:tcPr>
          <w:p w14:paraId="55AC7288" w14:textId="7D4D886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-0.22</w:t>
            </w:r>
          </w:p>
        </w:tc>
        <w:tc>
          <w:tcPr>
            <w:tcW w:w="836" w:type="dxa"/>
            <w:tcBorders>
              <w:top w:val="nil"/>
              <w:left w:val="nil"/>
              <w:bottom w:val="nil"/>
              <w:right w:val="nil"/>
            </w:tcBorders>
            <w:shd w:val="clear" w:color="auto" w:fill="auto"/>
            <w:noWrap/>
            <w:vAlign w:val="bottom"/>
            <w:hideMark/>
          </w:tcPr>
          <w:p w14:paraId="0826ABCE" w14:textId="57C17F89"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-1.52</w:t>
            </w:r>
          </w:p>
        </w:tc>
        <w:tc>
          <w:tcPr>
            <w:tcW w:w="876" w:type="dxa"/>
            <w:tcBorders>
              <w:top w:val="nil"/>
              <w:left w:val="nil"/>
              <w:bottom w:val="nil"/>
              <w:right w:val="nil"/>
            </w:tcBorders>
            <w:shd w:val="clear" w:color="auto" w:fill="auto"/>
            <w:noWrap/>
            <w:vAlign w:val="bottom"/>
            <w:hideMark/>
          </w:tcPr>
          <w:p w14:paraId="4E999FC7" w14:textId="6E657A5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0.129</w:t>
            </w:r>
          </w:p>
        </w:tc>
      </w:tr>
      <w:tr w:rsidR="004B61E0" w:rsidRPr="0044628B" w14:paraId="1C903055" w14:textId="77777777" w:rsidTr="0044628B">
        <w:trPr>
          <w:trHeight w:val="300"/>
        </w:trPr>
        <w:tc>
          <w:tcPr>
            <w:tcW w:w="2720" w:type="dxa"/>
            <w:tcBorders>
              <w:top w:val="nil"/>
              <w:left w:val="nil"/>
              <w:bottom w:val="nil"/>
              <w:right w:val="nil"/>
            </w:tcBorders>
            <w:shd w:val="clear" w:color="auto" w:fill="auto"/>
            <w:noWrap/>
            <w:vAlign w:val="bottom"/>
            <w:hideMark/>
          </w:tcPr>
          <w:p w14:paraId="12BC0A46" w14:textId="4774D581"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 × Left 2D:4D</w:t>
            </w:r>
          </w:p>
        </w:tc>
        <w:tc>
          <w:tcPr>
            <w:tcW w:w="1136" w:type="dxa"/>
            <w:tcBorders>
              <w:top w:val="nil"/>
              <w:left w:val="nil"/>
              <w:bottom w:val="nil"/>
              <w:right w:val="nil"/>
            </w:tcBorders>
            <w:shd w:val="clear" w:color="auto" w:fill="auto"/>
            <w:noWrap/>
            <w:vAlign w:val="bottom"/>
            <w:hideMark/>
          </w:tcPr>
          <w:p w14:paraId="52E2E2CA" w14:textId="043597B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-0.12</w:t>
            </w:r>
          </w:p>
        </w:tc>
        <w:tc>
          <w:tcPr>
            <w:tcW w:w="836" w:type="dxa"/>
            <w:tcBorders>
              <w:top w:val="nil"/>
              <w:left w:val="nil"/>
              <w:bottom w:val="nil"/>
              <w:right w:val="nil"/>
            </w:tcBorders>
            <w:shd w:val="clear" w:color="auto" w:fill="auto"/>
            <w:noWrap/>
            <w:vAlign w:val="bottom"/>
            <w:hideMark/>
          </w:tcPr>
          <w:p w14:paraId="15091DDB" w14:textId="0A57040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-0.83</w:t>
            </w:r>
          </w:p>
        </w:tc>
        <w:tc>
          <w:tcPr>
            <w:tcW w:w="876" w:type="dxa"/>
            <w:tcBorders>
              <w:top w:val="nil"/>
              <w:left w:val="nil"/>
              <w:bottom w:val="nil"/>
              <w:right w:val="nil"/>
            </w:tcBorders>
            <w:shd w:val="clear" w:color="auto" w:fill="auto"/>
            <w:noWrap/>
            <w:vAlign w:val="bottom"/>
            <w:hideMark/>
          </w:tcPr>
          <w:p w14:paraId="19CB051F" w14:textId="7AD6FD0F"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0.406</w:t>
            </w:r>
          </w:p>
        </w:tc>
      </w:tr>
      <w:tr w:rsidR="004B61E0" w:rsidRPr="0044628B" w14:paraId="3223B94C" w14:textId="77777777" w:rsidTr="004664E5">
        <w:trPr>
          <w:trHeight w:val="300"/>
        </w:trPr>
        <w:tc>
          <w:tcPr>
            <w:tcW w:w="2720" w:type="dxa"/>
            <w:tcBorders>
              <w:top w:val="nil"/>
              <w:left w:val="nil"/>
              <w:right w:val="nil"/>
            </w:tcBorders>
            <w:shd w:val="clear" w:color="auto" w:fill="auto"/>
            <w:noWrap/>
            <w:vAlign w:val="bottom"/>
            <w:hideMark/>
          </w:tcPr>
          <w:p w14:paraId="629AFDF3" w14:textId="1F2F9C68"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Diff × Left 2D:4D</w:t>
            </w:r>
          </w:p>
        </w:tc>
        <w:tc>
          <w:tcPr>
            <w:tcW w:w="1136" w:type="dxa"/>
            <w:tcBorders>
              <w:top w:val="nil"/>
              <w:left w:val="nil"/>
              <w:right w:val="nil"/>
            </w:tcBorders>
            <w:shd w:val="clear" w:color="auto" w:fill="auto"/>
            <w:noWrap/>
            <w:vAlign w:val="bottom"/>
            <w:hideMark/>
          </w:tcPr>
          <w:p w14:paraId="6F0D41A5" w14:textId="2F7882DD"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0.07</w:t>
            </w:r>
          </w:p>
        </w:tc>
        <w:tc>
          <w:tcPr>
            <w:tcW w:w="836" w:type="dxa"/>
            <w:tcBorders>
              <w:top w:val="nil"/>
              <w:left w:val="nil"/>
              <w:right w:val="nil"/>
            </w:tcBorders>
            <w:shd w:val="clear" w:color="auto" w:fill="auto"/>
            <w:noWrap/>
            <w:vAlign w:val="bottom"/>
            <w:hideMark/>
          </w:tcPr>
          <w:p w14:paraId="083B7579" w14:textId="069A906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0.46</w:t>
            </w:r>
          </w:p>
        </w:tc>
        <w:tc>
          <w:tcPr>
            <w:tcW w:w="876" w:type="dxa"/>
            <w:tcBorders>
              <w:top w:val="nil"/>
              <w:left w:val="nil"/>
              <w:right w:val="nil"/>
            </w:tcBorders>
            <w:shd w:val="clear" w:color="auto" w:fill="auto"/>
            <w:noWrap/>
            <w:vAlign w:val="bottom"/>
            <w:hideMark/>
          </w:tcPr>
          <w:p w14:paraId="6C1664BE" w14:textId="73F265F1"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0.646</w:t>
            </w:r>
          </w:p>
        </w:tc>
      </w:tr>
      <w:tr w:rsidR="004B61E0" w:rsidRPr="0044628B" w14:paraId="6409CCBB" w14:textId="77777777" w:rsidTr="004664E5">
        <w:trPr>
          <w:trHeight w:val="300"/>
        </w:trPr>
        <w:tc>
          <w:tcPr>
            <w:tcW w:w="2720" w:type="dxa"/>
            <w:tcBorders>
              <w:left w:val="nil"/>
              <w:bottom w:val="single" w:sz="4" w:space="0" w:color="auto"/>
              <w:right w:val="nil"/>
            </w:tcBorders>
            <w:shd w:val="clear" w:color="auto" w:fill="auto"/>
            <w:noWrap/>
            <w:vAlign w:val="bottom"/>
            <w:hideMark/>
          </w:tcPr>
          <w:p w14:paraId="1F885E38" w14:textId="1CE72E3F"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 × Diff × Left 2D:4D</w:t>
            </w:r>
          </w:p>
        </w:tc>
        <w:tc>
          <w:tcPr>
            <w:tcW w:w="1136" w:type="dxa"/>
            <w:tcBorders>
              <w:left w:val="nil"/>
              <w:bottom w:val="single" w:sz="4" w:space="0" w:color="auto"/>
              <w:right w:val="nil"/>
            </w:tcBorders>
            <w:shd w:val="clear" w:color="auto" w:fill="auto"/>
            <w:noWrap/>
            <w:vAlign w:val="bottom"/>
            <w:hideMark/>
          </w:tcPr>
          <w:p w14:paraId="4D935A5E" w14:textId="6C728DE5"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-0.02</w:t>
            </w:r>
          </w:p>
        </w:tc>
        <w:tc>
          <w:tcPr>
            <w:tcW w:w="836" w:type="dxa"/>
            <w:tcBorders>
              <w:left w:val="nil"/>
              <w:bottom w:val="single" w:sz="4" w:space="0" w:color="auto"/>
              <w:right w:val="nil"/>
            </w:tcBorders>
            <w:shd w:val="clear" w:color="auto" w:fill="auto"/>
            <w:noWrap/>
            <w:vAlign w:val="bottom"/>
            <w:hideMark/>
          </w:tcPr>
          <w:p w14:paraId="4B8DB919" w14:textId="68BE8014"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-0.17</w:t>
            </w:r>
          </w:p>
        </w:tc>
        <w:tc>
          <w:tcPr>
            <w:tcW w:w="876" w:type="dxa"/>
            <w:tcBorders>
              <w:left w:val="nil"/>
              <w:bottom w:val="single" w:sz="4" w:space="0" w:color="auto"/>
              <w:right w:val="nil"/>
            </w:tcBorders>
            <w:shd w:val="clear" w:color="auto" w:fill="auto"/>
            <w:noWrap/>
            <w:vAlign w:val="bottom"/>
            <w:hideMark/>
          </w:tcPr>
          <w:p w14:paraId="1702DDF5" w14:textId="3079772D"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0.869</w:t>
            </w:r>
          </w:p>
        </w:tc>
      </w:tr>
    </w:tbl>
    <w:p w14:paraId="7B58F81D" w14:textId="77777777" w:rsidR="0054161F" w:rsidRDefault="0054161F">
      <w:pPr>
        <w:rPr>
          <w:rFonts w:ascii="Times New Roman" w:hAnsi="Times New Roman" w:cs="Times New Roman"/>
          <w:sz w:val="24"/>
          <w:szCs w:val="24"/>
        </w:rPr>
      </w:pPr>
    </w:p>
    <w:p w14:paraId="3AB15A5F" w14:textId="1D4E416A" w:rsidR="0054161F" w:rsidRDefault="00571000">
      <w:pPr>
        <w:rPr>
          <w:rFonts w:ascii="Times New Roman" w:hAnsi="Times New Roman" w:cs="Times New Roman"/>
          <w:sz w:val="24"/>
          <w:szCs w:val="24"/>
        </w:rPr>
      </w:pPr>
      <w:r w:rsidRPr="00571000">
        <w:rPr>
          <w:rFonts w:ascii="Times New Roman" w:hAnsi="Times New Roman" w:cs="Times New Roman"/>
          <w:i/>
          <w:sz w:val="24"/>
          <w:szCs w:val="24"/>
        </w:rPr>
        <w:t>Note:</w:t>
      </w:r>
      <w:r w:rsidR="004B61E0">
        <w:rPr>
          <w:rFonts w:ascii="Times New Roman" w:hAnsi="Times New Roman" w:cs="Times New Roman"/>
          <w:sz w:val="24"/>
          <w:szCs w:val="24"/>
        </w:rPr>
        <w:t xml:space="preserve"> All model terms have standard error 0.15</w:t>
      </w:r>
      <w:r w:rsidR="00A37475">
        <w:rPr>
          <w:rFonts w:ascii="Times New Roman" w:hAnsi="Times New Roman" w:cs="Times New Roman"/>
          <w:sz w:val="24"/>
          <w:szCs w:val="24"/>
        </w:rPr>
        <w:t xml:space="preserve"> and 265 </w:t>
      </w:r>
      <w:r w:rsidR="00A37475">
        <w:rPr>
          <w:rFonts w:ascii="Times New Roman" w:hAnsi="Times New Roman" w:cs="Times New Roman"/>
          <w:i/>
          <w:sz w:val="24"/>
          <w:szCs w:val="24"/>
        </w:rPr>
        <w:t>df</w:t>
      </w:r>
      <w:r w:rsidR="004B61E0">
        <w:rPr>
          <w:rFonts w:ascii="Times New Roman" w:hAnsi="Times New Roman" w:cs="Times New Roman"/>
          <w:sz w:val="24"/>
          <w:szCs w:val="24"/>
        </w:rPr>
        <w:t>.</w:t>
      </w:r>
    </w:p>
    <w:p w14:paraId="1F336D5E" w14:textId="6A425D2F"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12F77A28" w14:textId="1D38FC8D" w:rsidR="0054161F" w:rsidRDefault="0054161F">
      <w:pPr>
        <w:rPr>
          <w:rFonts w:ascii="Times New Roman" w:hAnsi="Times New Roman" w:cs="Times New Roman"/>
          <w:sz w:val="24"/>
          <w:szCs w:val="24"/>
        </w:rPr>
      </w:pPr>
      <w:r>
        <w:rPr>
          <w:rFonts w:ascii="Times New Roman" w:hAnsi="Times New Roman" w:cs="Times New Roman"/>
          <w:sz w:val="24"/>
          <w:szCs w:val="24"/>
        </w:rPr>
        <w:lastRenderedPageBreak/>
        <w:t>Table 3</w:t>
      </w:r>
      <w:r w:rsidR="00571000">
        <w:rPr>
          <w:rFonts w:ascii="Times New Roman" w:hAnsi="Times New Roman" w:cs="Times New Roman"/>
          <w:sz w:val="24"/>
          <w:szCs w:val="24"/>
        </w:rPr>
        <w:t xml:space="preserve">. </w:t>
      </w:r>
      <w:r w:rsidR="00571000">
        <w:rPr>
          <w:rFonts w:ascii="Times New Roman" w:hAnsi="Times New Roman" w:cs="Times New Roman"/>
          <w:i/>
          <w:sz w:val="24"/>
          <w:szCs w:val="24"/>
        </w:rPr>
        <w:t>Effects of condition and right 2D:4D on aggression</w:t>
      </w:r>
    </w:p>
    <w:tbl>
      <w:tblPr>
        <w:tblW w:w="5582" w:type="dxa"/>
        <w:tblInd w:w="93" w:type="dxa"/>
        <w:tblLook w:val="04A0" w:firstRow="1" w:lastRow="0" w:firstColumn="1" w:lastColumn="0" w:noHBand="0" w:noVBand="1"/>
      </w:tblPr>
      <w:tblGrid>
        <w:gridCol w:w="2854"/>
        <w:gridCol w:w="1136"/>
        <w:gridCol w:w="836"/>
        <w:gridCol w:w="756"/>
      </w:tblGrid>
      <w:tr w:rsidR="004B61E0" w:rsidRPr="0044628B" w14:paraId="73EDFB2D" w14:textId="77777777" w:rsidTr="004664E5">
        <w:trPr>
          <w:trHeight w:val="300"/>
        </w:trPr>
        <w:tc>
          <w:tcPr>
            <w:tcW w:w="2854" w:type="dxa"/>
            <w:tcBorders>
              <w:top w:val="single" w:sz="4" w:space="0" w:color="auto"/>
              <w:left w:val="nil"/>
              <w:bottom w:val="single" w:sz="4" w:space="0" w:color="auto"/>
              <w:right w:val="nil"/>
            </w:tcBorders>
            <w:shd w:val="clear" w:color="auto" w:fill="auto"/>
            <w:noWrap/>
            <w:vAlign w:val="bottom"/>
          </w:tcPr>
          <w:p w14:paraId="3D1F0F6D" w14:textId="7B569243" w:rsidR="004B61E0" w:rsidRPr="0044628B" w:rsidRDefault="00571000" w:rsidP="004B61E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Predictor</w:t>
            </w:r>
          </w:p>
        </w:tc>
        <w:tc>
          <w:tcPr>
            <w:tcW w:w="1136" w:type="dxa"/>
            <w:tcBorders>
              <w:top w:val="single" w:sz="4" w:space="0" w:color="auto"/>
              <w:left w:val="nil"/>
              <w:bottom w:val="single" w:sz="4" w:space="0" w:color="auto"/>
              <w:right w:val="nil"/>
            </w:tcBorders>
            <w:shd w:val="clear" w:color="auto" w:fill="auto"/>
            <w:noWrap/>
            <w:vAlign w:val="bottom"/>
            <w:hideMark/>
          </w:tcPr>
          <w:p w14:paraId="6B9F91F3" w14:textId="4BF46734" w:rsidR="004B61E0" w:rsidRPr="00571000" w:rsidRDefault="00571000" w:rsidP="004B61E0">
            <w:pPr>
              <w:spacing w:after="0" w:line="240" w:lineRule="auto"/>
              <w:jc w:val="right"/>
              <w:rPr>
                <w:rFonts w:ascii="Times New Roman" w:eastAsia="Times New Roman" w:hAnsi="Times New Roman" w:cs="Times New Roman"/>
                <w:i/>
                <w:color w:val="000000"/>
                <w:sz w:val="24"/>
                <w:szCs w:val="24"/>
              </w:rPr>
            </w:pPr>
            <w:r w:rsidRPr="00571000">
              <w:rPr>
                <w:rFonts w:ascii="Times New Roman" w:eastAsia="Times New Roman" w:hAnsi="Times New Roman" w:cs="Times New Roman"/>
                <w:i/>
                <w:color w:val="000000"/>
                <w:sz w:val="24"/>
                <w:szCs w:val="24"/>
              </w:rPr>
              <w:t>b</w:t>
            </w:r>
          </w:p>
        </w:tc>
        <w:tc>
          <w:tcPr>
            <w:tcW w:w="836" w:type="dxa"/>
            <w:tcBorders>
              <w:top w:val="single" w:sz="4" w:space="0" w:color="auto"/>
              <w:left w:val="nil"/>
              <w:bottom w:val="single" w:sz="4" w:space="0" w:color="auto"/>
              <w:right w:val="nil"/>
            </w:tcBorders>
            <w:shd w:val="clear" w:color="auto" w:fill="auto"/>
            <w:noWrap/>
            <w:vAlign w:val="bottom"/>
            <w:hideMark/>
          </w:tcPr>
          <w:p w14:paraId="63AF10CF" w14:textId="77777777"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eastAsia="Times New Roman" w:hAnsi="Times New Roman" w:cs="Times New Roman"/>
                <w:i/>
                <w:color w:val="000000"/>
                <w:sz w:val="24"/>
                <w:szCs w:val="24"/>
              </w:rPr>
              <w:t>t</w:t>
            </w:r>
          </w:p>
        </w:tc>
        <w:tc>
          <w:tcPr>
            <w:tcW w:w="756" w:type="dxa"/>
            <w:tcBorders>
              <w:top w:val="single" w:sz="4" w:space="0" w:color="auto"/>
              <w:left w:val="nil"/>
              <w:bottom w:val="single" w:sz="4" w:space="0" w:color="auto"/>
              <w:right w:val="nil"/>
            </w:tcBorders>
            <w:shd w:val="clear" w:color="auto" w:fill="auto"/>
            <w:noWrap/>
            <w:vAlign w:val="bottom"/>
            <w:hideMark/>
          </w:tcPr>
          <w:p w14:paraId="4E24C6DD" w14:textId="77777777"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eastAsia="Times New Roman" w:hAnsi="Times New Roman" w:cs="Times New Roman"/>
                <w:i/>
                <w:color w:val="000000"/>
                <w:sz w:val="24"/>
                <w:szCs w:val="24"/>
              </w:rPr>
              <w:t>p</w:t>
            </w:r>
          </w:p>
        </w:tc>
      </w:tr>
      <w:tr w:rsidR="004B61E0" w:rsidRPr="0044628B" w14:paraId="6AE5418A" w14:textId="77777777" w:rsidTr="004664E5">
        <w:trPr>
          <w:trHeight w:val="300"/>
        </w:trPr>
        <w:tc>
          <w:tcPr>
            <w:tcW w:w="2854" w:type="dxa"/>
            <w:tcBorders>
              <w:top w:val="single" w:sz="4" w:space="0" w:color="auto"/>
              <w:left w:val="nil"/>
              <w:bottom w:val="nil"/>
              <w:right w:val="nil"/>
            </w:tcBorders>
            <w:shd w:val="clear" w:color="auto" w:fill="auto"/>
            <w:noWrap/>
            <w:vAlign w:val="center"/>
            <w:hideMark/>
          </w:tcPr>
          <w:p w14:paraId="0BC9E6F6"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Violence</w:t>
            </w:r>
          </w:p>
        </w:tc>
        <w:tc>
          <w:tcPr>
            <w:tcW w:w="1136" w:type="dxa"/>
            <w:tcBorders>
              <w:top w:val="single" w:sz="4" w:space="0" w:color="auto"/>
              <w:left w:val="nil"/>
              <w:bottom w:val="nil"/>
              <w:right w:val="nil"/>
            </w:tcBorders>
            <w:shd w:val="clear" w:color="auto" w:fill="auto"/>
            <w:noWrap/>
            <w:vAlign w:val="bottom"/>
            <w:hideMark/>
          </w:tcPr>
          <w:p w14:paraId="5BAE1759"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0.15</w:t>
            </w:r>
          </w:p>
        </w:tc>
        <w:tc>
          <w:tcPr>
            <w:tcW w:w="836" w:type="dxa"/>
            <w:tcBorders>
              <w:top w:val="single" w:sz="4" w:space="0" w:color="auto"/>
              <w:left w:val="nil"/>
              <w:bottom w:val="nil"/>
              <w:right w:val="nil"/>
            </w:tcBorders>
            <w:shd w:val="clear" w:color="auto" w:fill="auto"/>
            <w:noWrap/>
            <w:vAlign w:val="bottom"/>
            <w:hideMark/>
          </w:tcPr>
          <w:p w14:paraId="40C2A313"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0.97</w:t>
            </w:r>
          </w:p>
        </w:tc>
        <w:tc>
          <w:tcPr>
            <w:tcW w:w="756" w:type="dxa"/>
            <w:tcBorders>
              <w:top w:val="single" w:sz="4" w:space="0" w:color="auto"/>
              <w:left w:val="nil"/>
              <w:bottom w:val="nil"/>
              <w:right w:val="nil"/>
            </w:tcBorders>
            <w:shd w:val="clear" w:color="auto" w:fill="auto"/>
            <w:noWrap/>
            <w:vAlign w:val="bottom"/>
            <w:hideMark/>
          </w:tcPr>
          <w:p w14:paraId="05F6DF6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.332</w:t>
            </w:r>
          </w:p>
        </w:tc>
      </w:tr>
      <w:tr w:rsidR="004B61E0" w:rsidRPr="0044628B" w14:paraId="4EF36094" w14:textId="77777777" w:rsidTr="0044628B">
        <w:trPr>
          <w:trHeight w:val="300"/>
        </w:trPr>
        <w:tc>
          <w:tcPr>
            <w:tcW w:w="2854" w:type="dxa"/>
            <w:tcBorders>
              <w:top w:val="nil"/>
              <w:left w:val="nil"/>
              <w:bottom w:val="nil"/>
              <w:right w:val="nil"/>
            </w:tcBorders>
            <w:shd w:val="clear" w:color="auto" w:fill="auto"/>
            <w:noWrap/>
            <w:vAlign w:val="center"/>
            <w:hideMark/>
          </w:tcPr>
          <w:p w14:paraId="78104424"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Difficulty</w:t>
            </w:r>
          </w:p>
        </w:tc>
        <w:tc>
          <w:tcPr>
            <w:tcW w:w="1136" w:type="dxa"/>
            <w:tcBorders>
              <w:top w:val="nil"/>
              <w:left w:val="nil"/>
              <w:bottom w:val="nil"/>
              <w:right w:val="nil"/>
            </w:tcBorders>
            <w:shd w:val="clear" w:color="auto" w:fill="auto"/>
            <w:noWrap/>
            <w:vAlign w:val="bottom"/>
            <w:hideMark/>
          </w:tcPr>
          <w:p w14:paraId="2313006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0.14</w:t>
            </w:r>
          </w:p>
        </w:tc>
        <w:tc>
          <w:tcPr>
            <w:tcW w:w="836" w:type="dxa"/>
            <w:tcBorders>
              <w:top w:val="nil"/>
              <w:left w:val="nil"/>
              <w:bottom w:val="nil"/>
              <w:right w:val="nil"/>
            </w:tcBorders>
            <w:shd w:val="clear" w:color="auto" w:fill="auto"/>
            <w:noWrap/>
            <w:vAlign w:val="bottom"/>
            <w:hideMark/>
          </w:tcPr>
          <w:p w14:paraId="2B035BD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0.97</w:t>
            </w:r>
          </w:p>
        </w:tc>
        <w:tc>
          <w:tcPr>
            <w:tcW w:w="756" w:type="dxa"/>
            <w:tcBorders>
              <w:top w:val="nil"/>
              <w:left w:val="nil"/>
              <w:bottom w:val="nil"/>
              <w:right w:val="nil"/>
            </w:tcBorders>
            <w:shd w:val="clear" w:color="auto" w:fill="auto"/>
            <w:noWrap/>
            <w:vAlign w:val="bottom"/>
            <w:hideMark/>
          </w:tcPr>
          <w:p w14:paraId="3AE71A94"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.333</w:t>
            </w:r>
          </w:p>
        </w:tc>
      </w:tr>
      <w:tr w:rsidR="004B61E0" w:rsidRPr="0044628B" w14:paraId="4F0012C0" w14:textId="77777777" w:rsidTr="0044628B">
        <w:trPr>
          <w:trHeight w:val="300"/>
        </w:trPr>
        <w:tc>
          <w:tcPr>
            <w:tcW w:w="2854" w:type="dxa"/>
            <w:tcBorders>
              <w:top w:val="nil"/>
              <w:left w:val="nil"/>
              <w:bottom w:val="nil"/>
              <w:right w:val="nil"/>
            </w:tcBorders>
            <w:shd w:val="clear" w:color="auto" w:fill="auto"/>
            <w:noWrap/>
            <w:vAlign w:val="center"/>
            <w:hideMark/>
          </w:tcPr>
          <w:p w14:paraId="69CCEC2C"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Right 2D:4D</w:t>
            </w:r>
          </w:p>
        </w:tc>
        <w:tc>
          <w:tcPr>
            <w:tcW w:w="1136" w:type="dxa"/>
            <w:tcBorders>
              <w:top w:val="nil"/>
              <w:left w:val="nil"/>
              <w:bottom w:val="nil"/>
              <w:right w:val="nil"/>
            </w:tcBorders>
            <w:shd w:val="clear" w:color="auto" w:fill="auto"/>
            <w:noWrap/>
            <w:vAlign w:val="bottom"/>
            <w:hideMark/>
          </w:tcPr>
          <w:p w14:paraId="758D4F1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0.08</w:t>
            </w:r>
          </w:p>
        </w:tc>
        <w:tc>
          <w:tcPr>
            <w:tcW w:w="836" w:type="dxa"/>
            <w:tcBorders>
              <w:top w:val="nil"/>
              <w:left w:val="nil"/>
              <w:bottom w:val="nil"/>
              <w:right w:val="nil"/>
            </w:tcBorders>
            <w:shd w:val="clear" w:color="auto" w:fill="auto"/>
            <w:noWrap/>
            <w:vAlign w:val="bottom"/>
            <w:hideMark/>
          </w:tcPr>
          <w:p w14:paraId="49200FE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0.52</w:t>
            </w:r>
          </w:p>
        </w:tc>
        <w:tc>
          <w:tcPr>
            <w:tcW w:w="756" w:type="dxa"/>
            <w:tcBorders>
              <w:top w:val="nil"/>
              <w:left w:val="nil"/>
              <w:bottom w:val="nil"/>
              <w:right w:val="nil"/>
            </w:tcBorders>
            <w:shd w:val="clear" w:color="auto" w:fill="auto"/>
            <w:noWrap/>
            <w:vAlign w:val="bottom"/>
            <w:hideMark/>
          </w:tcPr>
          <w:p w14:paraId="6E0EF5F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.602</w:t>
            </w:r>
          </w:p>
        </w:tc>
      </w:tr>
      <w:tr w:rsidR="004B61E0" w:rsidRPr="0044628B" w14:paraId="36F82C5C" w14:textId="77777777" w:rsidTr="0044628B">
        <w:trPr>
          <w:trHeight w:val="300"/>
        </w:trPr>
        <w:tc>
          <w:tcPr>
            <w:tcW w:w="2854" w:type="dxa"/>
            <w:tcBorders>
              <w:top w:val="nil"/>
              <w:left w:val="nil"/>
              <w:bottom w:val="nil"/>
              <w:right w:val="nil"/>
            </w:tcBorders>
            <w:shd w:val="clear" w:color="auto" w:fill="auto"/>
            <w:noWrap/>
            <w:vAlign w:val="center"/>
            <w:hideMark/>
          </w:tcPr>
          <w:p w14:paraId="50DC24CB"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 × Diff</w:t>
            </w:r>
          </w:p>
        </w:tc>
        <w:tc>
          <w:tcPr>
            <w:tcW w:w="1136" w:type="dxa"/>
            <w:tcBorders>
              <w:top w:val="nil"/>
              <w:left w:val="nil"/>
              <w:bottom w:val="nil"/>
              <w:right w:val="nil"/>
            </w:tcBorders>
            <w:shd w:val="clear" w:color="auto" w:fill="auto"/>
            <w:noWrap/>
            <w:vAlign w:val="bottom"/>
            <w:hideMark/>
          </w:tcPr>
          <w:p w14:paraId="287C5FC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-0.24</w:t>
            </w:r>
          </w:p>
        </w:tc>
        <w:tc>
          <w:tcPr>
            <w:tcW w:w="836" w:type="dxa"/>
            <w:tcBorders>
              <w:top w:val="nil"/>
              <w:left w:val="nil"/>
              <w:bottom w:val="nil"/>
              <w:right w:val="nil"/>
            </w:tcBorders>
            <w:shd w:val="clear" w:color="auto" w:fill="auto"/>
            <w:noWrap/>
            <w:vAlign w:val="bottom"/>
            <w:hideMark/>
          </w:tcPr>
          <w:p w14:paraId="4674366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-1.59</w:t>
            </w:r>
          </w:p>
        </w:tc>
        <w:tc>
          <w:tcPr>
            <w:tcW w:w="756" w:type="dxa"/>
            <w:tcBorders>
              <w:top w:val="nil"/>
              <w:left w:val="nil"/>
              <w:bottom w:val="nil"/>
              <w:right w:val="nil"/>
            </w:tcBorders>
            <w:shd w:val="clear" w:color="auto" w:fill="auto"/>
            <w:noWrap/>
            <w:vAlign w:val="bottom"/>
            <w:hideMark/>
          </w:tcPr>
          <w:p w14:paraId="7358F692"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.113</w:t>
            </w:r>
          </w:p>
        </w:tc>
      </w:tr>
      <w:tr w:rsidR="004B61E0" w:rsidRPr="0044628B" w14:paraId="0BBB045A" w14:textId="77777777" w:rsidTr="0044628B">
        <w:trPr>
          <w:trHeight w:val="300"/>
        </w:trPr>
        <w:tc>
          <w:tcPr>
            <w:tcW w:w="2854" w:type="dxa"/>
            <w:tcBorders>
              <w:top w:val="nil"/>
              <w:left w:val="nil"/>
              <w:bottom w:val="nil"/>
              <w:right w:val="nil"/>
            </w:tcBorders>
            <w:shd w:val="clear" w:color="auto" w:fill="auto"/>
            <w:noWrap/>
            <w:vAlign w:val="center"/>
            <w:hideMark/>
          </w:tcPr>
          <w:p w14:paraId="69CA9FDC"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 × Right 2D:4D</w:t>
            </w:r>
          </w:p>
        </w:tc>
        <w:tc>
          <w:tcPr>
            <w:tcW w:w="1136" w:type="dxa"/>
            <w:tcBorders>
              <w:top w:val="nil"/>
              <w:left w:val="nil"/>
              <w:bottom w:val="nil"/>
              <w:right w:val="nil"/>
            </w:tcBorders>
            <w:shd w:val="clear" w:color="auto" w:fill="auto"/>
            <w:noWrap/>
            <w:vAlign w:val="bottom"/>
            <w:hideMark/>
          </w:tcPr>
          <w:p w14:paraId="1D639DFB"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-0.04</w:t>
            </w:r>
          </w:p>
        </w:tc>
        <w:tc>
          <w:tcPr>
            <w:tcW w:w="836" w:type="dxa"/>
            <w:tcBorders>
              <w:top w:val="nil"/>
              <w:left w:val="nil"/>
              <w:bottom w:val="nil"/>
              <w:right w:val="nil"/>
            </w:tcBorders>
            <w:shd w:val="clear" w:color="auto" w:fill="auto"/>
            <w:noWrap/>
            <w:vAlign w:val="bottom"/>
            <w:hideMark/>
          </w:tcPr>
          <w:p w14:paraId="11B05E9C"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-0.26</w:t>
            </w:r>
          </w:p>
        </w:tc>
        <w:tc>
          <w:tcPr>
            <w:tcW w:w="756" w:type="dxa"/>
            <w:tcBorders>
              <w:top w:val="nil"/>
              <w:left w:val="nil"/>
              <w:bottom w:val="nil"/>
              <w:right w:val="nil"/>
            </w:tcBorders>
            <w:shd w:val="clear" w:color="auto" w:fill="auto"/>
            <w:noWrap/>
            <w:vAlign w:val="bottom"/>
            <w:hideMark/>
          </w:tcPr>
          <w:p w14:paraId="362A318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.793</w:t>
            </w:r>
          </w:p>
        </w:tc>
      </w:tr>
      <w:tr w:rsidR="004B61E0" w:rsidRPr="0044628B" w14:paraId="789D4431" w14:textId="77777777" w:rsidTr="004664E5">
        <w:trPr>
          <w:trHeight w:val="300"/>
        </w:trPr>
        <w:tc>
          <w:tcPr>
            <w:tcW w:w="2854" w:type="dxa"/>
            <w:tcBorders>
              <w:top w:val="nil"/>
              <w:left w:val="nil"/>
              <w:right w:val="nil"/>
            </w:tcBorders>
            <w:shd w:val="clear" w:color="auto" w:fill="auto"/>
            <w:noWrap/>
            <w:vAlign w:val="center"/>
            <w:hideMark/>
          </w:tcPr>
          <w:p w14:paraId="20A2B149"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Diff × Right 2D:4D</w:t>
            </w:r>
          </w:p>
        </w:tc>
        <w:tc>
          <w:tcPr>
            <w:tcW w:w="1136" w:type="dxa"/>
            <w:tcBorders>
              <w:top w:val="nil"/>
              <w:left w:val="nil"/>
              <w:right w:val="nil"/>
            </w:tcBorders>
            <w:shd w:val="clear" w:color="auto" w:fill="auto"/>
            <w:noWrap/>
            <w:vAlign w:val="bottom"/>
            <w:hideMark/>
          </w:tcPr>
          <w:p w14:paraId="1C78070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-0.09</w:t>
            </w:r>
          </w:p>
        </w:tc>
        <w:tc>
          <w:tcPr>
            <w:tcW w:w="836" w:type="dxa"/>
            <w:tcBorders>
              <w:top w:val="nil"/>
              <w:left w:val="nil"/>
              <w:right w:val="nil"/>
            </w:tcBorders>
            <w:shd w:val="clear" w:color="auto" w:fill="auto"/>
            <w:noWrap/>
            <w:vAlign w:val="bottom"/>
            <w:hideMark/>
          </w:tcPr>
          <w:p w14:paraId="43B25249"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-0.62</w:t>
            </w:r>
          </w:p>
        </w:tc>
        <w:tc>
          <w:tcPr>
            <w:tcW w:w="756" w:type="dxa"/>
            <w:tcBorders>
              <w:top w:val="nil"/>
              <w:left w:val="nil"/>
              <w:right w:val="nil"/>
            </w:tcBorders>
            <w:shd w:val="clear" w:color="auto" w:fill="auto"/>
            <w:noWrap/>
            <w:vAlign w:val="bottom"/>
            <w:hideMark/>
          </w:tcPr>
          <w:p w14:paraId="2B0BA3F2"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.537</w:t>
            </w:r>
          </w:p>
        </w:tc>
      </w:tr>
      <w:tr w:rsidR="004B61E0" w:rsidRPr="0044628B" w14:paraId="3073B590" w14:textId="77777777" w:rsidTr="004664E5">
        <w:trPr>
          <w:trHeight w:val="300"/>
        </w:trPr>
        <w:tc>
          <w:tcPr>
            <w:tcW w:w="2854" w:type="dxa"/>
            <w:tcBorders>
              <w:top w:val="nil"/>
              <w:left w:val="nil"/>
              <w:bottom w:val="single" w:sz="4" w:space="0" w:color="auto"/>
              <w:right w:val="nil"/>
            </w:tcBorders>
            <w:shd w:val="clear" w:color="auto" w:fill="auto"/>
            <w:noWrap/>
            <w:vAlign w:val="center"/>
            <w:hideMark/>
          </w:tcPr>
          <w:p w14:paraId="444DFE5E"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 × Diff × Right 2D:4D</w:t>
            </w:r>
          </w:p>
        </w:tc>
        <w:tc>
          <w:tcPr>
            <w:tcW w:w="1136" w:type="dxa"/>
            <w:tcBorders>
              <w:top w:val="nil"/>
              <w:left w:val="nil"/>
              <w:bottom w:val="single" w:sz="4" w:space="0" w:color="auto"/>
              <w:right w:val="nil"/>
            </w:tcBorders>
            <w:shd w:val="clear" w:color="auto" w:fill="auto"/>
            <w:noWrap/>
            <w:vAlign w:val="bottom"/>
            <w:hideMark/>
          </w:tcPr>
          <w:p w14:paraId="7F242BA5"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-0.08</w:t>
            </w:r>
          </w:p>
        </w:tc>
        <w:tc>
          <w:tcPr>
            <w:tcW w:w="836" w:type="dxa"/>
            <w:tcBorders>
              <w:top w:val="nil"/>
              <w:left w:val="nil"/>
              <w:bottom w:val="single" w:sz="4" w:space="0" w:color="auto"/>
              <w:right w:val="nil"/>
            </w:tcBorders>
            <w:shd w:val="clear" w:color="auto" w:fill="auto"/>
            <w:noWrap/>
            <w:vAlign w:val="bottom"/>
            <w:hideMark/>
          </w:tcPr>
          <w:p w14:paraId="29AB4E6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-0.51</w:t>
            </w:r>
          </w:p>
        </w:tc>
        <w:tc>
          <w:tcPr>
            <w:tcW w:w="756" w:type="dxa"/>
            <w:tcBorders>
              <w:top w:val="nil"/>
              <w:left w:val="nil"/>
              <w:bottom w:val="single" w:sz="4" w:space="0" w:color="auto"/>
              <w:right w:val="nil"/>
            </w:tcBorders>
            <w:shd w:val="clear" w:color="auto" w:fill="auto"/>
            <w:noWrap/>
            <w:vAlign w:val="bottom"/>
            <w:hideMark/>
          </w:tcPr>
          <w:p w14:paraId="2BECA49C"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.608</w:t>
            </w:r>
          </w:p>
        </w:tc>
      </w:tr>
    </w:tbl>
    <w:p w14:paraId="3B15FD30" w14:textId="77777777" w:rsidR="0054161F" w:rsidRDefault="0054161F">
      <w:pPr>
        <w:rPr>
          <w:rFonts w:ascii="Times New Roman" w:hAnsi="Times New Roman" w:cs="Times New Roman"/>
          <w:sz w:val="24"/>
          <w:szCs w:val="24"/>
        </w:rPr>
      </w:pPr>
    </w:p>
    <w:p w14:paraId="0041B021" w14:textId="5167F226" w:rsidR="00380F66" w:rsidRDefault="00571000" w:rsidP="00380F66">
      <w:pPr>
        <w:rPr>
          <w:rFonts w:ascii="Times New Roman" w:hAnsi="Times New Roman" w:cs="Times New Roman"/>
          <w:sz w:val="24"/>
          <w:szCs w:val="24"/>
        </w:rPr>
      </w:pPr>
      <w:r>
        <w:rPr>
          <w:rFonts w:ascii="Times New Roman" w:hAnsi="Times New Roman" w:cs="Times New Roman"/>
          <w:i/>
          <w:sz w:val="24"/>
          <w:szCs w:val="24"/>
        </w:rPr>
        <w:t>Note:</w:t>
      </w:r>
      <w:r w:rsidR="004B61E0">
        <w:rPr>
          <w:rFonts w:ascii="Times New Roman" w:hAnsi="Times New Roman" w:cs="Times New Roman"/>
          <w:sz w:val="24"/>
          <w:szCs w:val="24"/>
        </w:rPr>
        <w:t xml:space="preserve"> All model terms have standard error 0.15</w:t>
      </w:r>
      <w:r>
        <w:rPr>
          <w:rFonts w:ascii="Times New Roman" w:hAnsi="Times New Roman" w:cs="Times New Roman"/>
          <w:sz w:val="24"/>
          <w:szCs w:val="24"/>
        </w:rPr>
        <w:t xml:space="preserve"> and </w:t>
      </w:r>
      <w:r w:rsidR="00A37475" w:rsidRPr="00A37475">
        <w:rPr>
          <w:rFonts w:ascii="Times New Roman" w:hAnsi="Times New Roman" w:cs="Times New Roman"/>
          <w:sz w:val="24"/>
          <w:szCs w:val="24"/>
        </w:rPr>
        <w:t>266</w:t>
      </w:r>
      <w:r w:rsidR="00A37475">
        <w:rPr>
          <w:rFonts w:ascii="Times New Roman" w:hAnsi="Times New Roman" w:cs="Times New Roman"/>
          <w:sz w:val="24"/>
          <w:szCs w:val="24"/>
        </w:rPr>
        <w:t xml:space="preserve"> </w:t>
      </w:r>
      <w:r w:rsidR="00A37475">
        <w:rPr>
          <w:rFonts w:ascii="Times New Roman" w:hAnsi="Times New Roman" w:cs="Times New Roman"/>
          <w:i/>
          <w:sz w:val="24"/>
          <w:szCs w:val="24"/>
        </w:rPr>
        <w:t>df</w:t>
      </w:r>
      <w:r w:rsidR="004B61E0">
        <w:rPr>
          <w:rFonts w:ascii="Times New Roman" w:hAnsi="Times New Roman" w:cs="Times New Roman"/>
          <w:sz w:val="24"/>
          <w:szCs w:val="24"/>
        </w:rPr>
        <w:t>.</w:t>
      </w:r>
    </w:p>
    <w:p w14:paraId="4F898865" w14:textId="77777777" w:rsidR="0054161F" w:rsidRDefault="0054161F">
      <w:pPr>
        <w:rPr>
          <w:rFonts w:ascii="Times New Roman" w:hAnsi="Times New Roman" w:cs="Times New Roman"/>
          <w:sz w:val="24"/>
          <w:szCs w:val="24"/>
        </w:rPr>
      </w:pPr>
    </w:p>
    <w:p w14:paraId="521FC83C" w14:textId="1ACDDEC2" w:rsidR="0054161F" w:rsidRDefault="0054161F">
      <w:pPr>
        <w:rPr>
          <w:rFonts w:ascii="Times New Roman" w:hAnsi="Times New Roman" w:cs="Times New Roman"/>
          <w:sz w:val="24"/>
          <w:szCs w:val="24"/>
        </w:rPr>
      </w:pPr>
    </w:p>
    <w:sectPr w:rsidR="0054161F" w:rsidSect="00101A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2C55E5" w14:textId="77777777" w:rsidR="008D6FBE" w:rsidRDefault="008D6FBE" w:rsidP="006B639C">
      <w:pPr>
        <w:spacing w:after="0" w:line="240" w:lineRule="auto"/>
      </w:pPr>
      <w:r>
        <w:separator/>
      </w:r>
    </w:p>
  </w:endnote>
  <w:endnote w:type="continuationSeparator" w:id="0">
    <w:p w14:paraId="5E0E417B" w14:textId="77777777" w:rsidR="008D6FBE" w:rsidRDefault="008D6FBE" w:rsidP="006B639C">
      <w:pPr>
        <w:spacing w:after="0" w:line="240" w:lineRule="auto"/>
      </w:pPr>
      <w:r>
        <w:continuationSeparator/>
      </w:r>
    </w:p>
  </w:endnote>
  <w:endnote w:type="continuationNotice" w:id="1">
    <w:p w14:paraId="7C9D8655" w14:textId="77777777" w:rsidR="008D6FBE" w:rsidRDefault="008D6F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9AA839" w14:textId="77777777" w:rsidR="008D6FBE" w:rsidRDefault="008D6FBE" w:rsidP="006B639C">
      <w:pPr>
        <w:spacing w:after="0" w:line="240" w:lineRule="auto"/>
      </w:pPr>
      <w:r>
        <w:separator/>
      </w:r>
    </w:p>
  </w:footnote>
  <w:footnote w:type="continuationSeparator" w:id="0">
    <w:p w14:paraId="726668DC" w14:textId="77777777" w:rsidR="008D6FBE" w:rsidRDefault="008D6FBE" w:rsidP="006B639C">
      <w:pPr>
        <w:spacing w:after="0" w:line="240" w:lineRule="auto"/>
      </w:pPr>
      <w:r>
        <w:continuationSeparator/>
      </w:r>
    </w:p>
  </w:footnote>
  <w:footnote w:type="continuationNotice" w:id="1">
    <w:p w14:paraId="51DE67B8" w14:textId="77777777" w:rsidR="008D6FBE" w:rsidRDefault="008D6FBE">
      <w:pPr>
        <w:spacing w:after="0" w:line="240" w:lineRule="auto"/>
      </w:pPr>
    </w:p>
  </w:footnote>
  <w:footnote w:id="2">
    <w:p w14:paraId="12F8273E" w14:textId="51E4E204" w:rsidR="005A4BAF" w:rsidRDefault="005A4BAF" w:rsidP="005A4BAF">
      <w:pPr>
        <w:pStyle w:val="FootnoteText"/>
      </w:pPr>
      <w:r>
        <w:rPr>
          <w:rStyle w:val="FootnoteReference"/>
        </w:rPr>
        <w:footnoteRef/>
      </w:r>
      <w:r>
        <w:t xml:space="preserve"> We</w:t>
      </w:r>
      <w:r w:rsidRPr="00B66FBB">
        <w:t xml:space="preserve"> did not take measurements of the pitcher’s temperature</w:t>
      </w:r>
      <w:r>
        <w:t xml:space="preserve"> at the time</w:t>
      </w:r>
      <w:r w:rsidRPr="00B66FBB">
        <w:t>.</w:t>
      </w:r>
      <w:r>
        <w:t xml:space="preserve"> However, recreating the cooling procedure at home, the first author observes that pitchers were likely cooled to 41-44°F (5-7°C). This is comparable to temperatures reported in similar work (e.g., </w:t>
      </w:r>
      <w:r>
        <w:fldChar w:fldCharType="begin" w:fldLock="1"/>
      </w:r>
      <w:r w:rsidR="00C866F8">
        <w:instrText>ADDIN CSL_CITATION {"citationItems":[{"id":"ITEM-1","itemData":{"DOI":"10.1177/0146167214534993","ISSN":"0146-1672","abstract":"Considerable research has shown that alcohol consumption can increase aggression and produce extremes in other social behaviors. Although most theories posit that such effects are caused by pharmacological impairment of cognitive processes, recent research indicates that exposure to alcohol-related constructs, in the absence of consumption, can produce similar effects. Here we tested the hypothesis that alcohol priming is most likely to affect aggression in the context of ambiguous provocation. Experiment 1 showed that exposure to alcohol primes increased aggressive retaliation but only when an initial provocation was ambiguous; unambiguous provocation elicited highly aggressive responses regardless of prime exposure. Experiment 2 showed that alcohol prime exposure effects are relatively short-lived and that perceptions of the provocateur’s hostility mediated effects of prime exposure on aggression. These findings suggest modification and extension of existing models of alcohol-induced aggression.","author":[{"dropping-particle":"","family":"Pedersen","given":"William C.","non-dropping-particle":"","parse-names":false,"suffix":""},{"dropping-particle":"","family":"Vasquez","given":"Eduardo A.","non-dropping-particle":"","parse-names":false,"suffix":""},{"dropping-particle":"","family":"Bartholow","given":"Bruce D.","non-dropping-particle":"","parse-names":false,"suffix":""},{"dropping-particle":"","family":"Grosvenor","given":"Marianne","non-dropping-particle":"","parse-names":false,"suffix":""},{"dropping-particle":"","family":"Truong","given":"Ana","non-dropping-particle":"","parse-names":false,"suffix":""}],"container-title":"Personality and Social Psychology Bulletin","id":"ITEM-1","issue":"8","issued":{"date-parts":[["2014","8","22"]]},"page":"1037-1049","publisher":"SAGE PublicationsSage CA: Los Angeles, CA","title":"Are You Insulting Me? Exposure to Alcohol Primes Increases Aggression Following Ambiguous Provocation","type":"article-journal","volume":"40"},"uris":["http://www.mendeley.com/documents/?uuid=e785b319-b615-3578-9fad-46775903c8a2"]}],"mendeley":{"formattedCitation":"(Pedersen, Vasquez, Bartholow, Grosvenor, &amp; Truong, 2014)","manualFormatting":"Pedersen, Vasquez, Bartholow, Grosvenor, &amp; Truong, 2014)","plainTextFormattedCitation":"(Pedersen, Vasquez, Bartholow, Grosvenor, &amp; Truong, 2014)","previouslyFormattedCitation":"(Pedersen, Vasquez, Bartholow, Grosvenor, &amp; Truong, 2014)"},"properties":{"noteIndex":0},"schema":"https://github.com/citation-style-language/schema/raw/master/csl-citation.json"}</w:instrText>
      </w:r>
      <w:r>
        <w:fldChar w:fldCharType="separate"/>
      </w:r>
      <w:r w:rsidRPr="00EB6035">
        <w:rPr>
          <w:noProof/>
        </w:rPr>
        <w:t>Pedersen, Vasquez, Bartholow, Grosvenor, &amp; Truong, 2014)</w:t>
      </w:r>
      <w:r>
        <w:fldChar w:fldCharType="end"/>
      </w:r>
      <w:r>
        <w:t>.</w:t>
      </w:r>
    </w:p>
  </w:footnote>
  <w:footnote w:id="3">
    <w:p w14:paraId="4ABBF351" w14:textId="77777777" w:rsidR="00355ADB" w:rsidRDefault="00355ADB" w:rsidP="00355ADB">
      <w:pPr>
        <w:pStyle w:val="FootnoteText"/>
      </w:pPr>
      <w:r w:rsidRPr="000C1346">
        <w:rPr>
          <w:rStyle w:val="FootnoteReference"/>
        </w:rPr>
        <w:footnoteRef/>
      </w:r>
      <w:r>
        <w:t xml:space="preserve"> Originally, the comment read, “This is one of the worst essays I have ever read!” consistent with previous research. Participants generally found this to be suspicious and unbelievable, so we changed it to a more flippant and more credible insult.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23680" w14:textId="334C69DC" w:rsidR="00700DC0" w:rsidRPr="00521833" w:rsidRDefault="00521833" w:rsidP="00521833">
    <w:pPr>
      <w:pStyle w:val="Header"/>
    </w:pPr>
    <w:r>
      <w:t>GAME VIOLENCE AND PRENATAL TESTOSTERONE IN AGGRESSION</w:t>
    </w:r>
    <w:r>
      <w:tab/>
    </w:r>
    <w:r>
      <w:fldChar w:fldCharType="begin"/>
    </w:r>
    <w:r>
      <w:instrText xml:space="preserve"> PAGE   \* MERGEFORMAT </w:instrText>
    </w:r>
    <w:r>
      <w:fldChar w:fldCharType="separate"/>
    </w:r>
    <w:r w:rsidR="00F002EB">
      <w:rPr>
        <w:noProof/>
      </w:rPr>
      <w:t>26</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5DB46" w14:textId="4325ABD6" w:rsidR="001E25B2" w:rsidRDefault="001E25B2" w:rsidP="001E25B2">
    <w:pPr>
      <w:pStyle w:val="Header"/>
    </w:pPr>
    <w:r>
      <w:t>RUNNING HEAD: GAME VIOLENCE AND PRENATAL TESTOSTERONE IN AGGRESSION</w:t>
    </w:r>
    <w:r>
      <w:tab/>
    </w:r>
    <w:r>
      <w:fldChar w:fldCharType="begin"/>
    </w:r>
    <w:r>
      <w:instrText xml:space="preserve"> PAGE   \* MERGEFORMAT </w:instrText>
    </w:r>
    <w:r>
      <w:fldChar w:fldCharType="separate"/>
    </w:r>
    <w:r w:rsidR="00F002EB">
      <w:rPr>
        <w:noProof/>
      </w:rPr>
      <w:t>1</w:t>
    </w:r>
    <w:r>
      <w:rPr>
        <w:noProof/>
      </w:rPr>
      <w:fldChar w:fldCharType="end"/>
    </w:r>
  </w:p>
  <w:p w14:paraId="0F560DB4" w14:textId="3FBCC81D" w:rsidR="001E25B2" w:rsidRDefault="001E25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27BB4"/>
    <w:multiLevelType w:val="hybridMultilevel"/>
    <w:tmpl w:val="D8409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812F7"/>
    <w:multiLevelType w:val="hybridMultilevel"/>
    <w:tmpl w:val="7F3A4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15AF0"/>
    <w:multiLevelType w:val="hybridMultilevel"/>
    <w:tmpl w:val="CA720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5EE"/>
    <w:rsid w:val="000040CE"/>
    <w:rsid w:val="00005DC8"/>
    <w:rsid w:val="00007852"/>
    <w:rsid w:val="00013957"/>
    <w:rsid w:val="000204CF"/>
    <w:rsid w:val="00025FFF"/>
    <w:rsid w:val="00030FE2"/>
    <w:rsid w:val="000373D7"/>
    <w:rsid w:val="00046025"/>
    <w:rsid w:val="00046E7C"/>
    <w:rsid w:val="0006123D"/>
    <w:rsid w:val="00066FC9"/>
    <w:rsid w:val="000724AA"/>
    <w:rsid w:val="00080E1A"/>
    <w:rsid w:val="00083460"/>
    <w:rsid w:val="00096C1B"/>
    <w:rsid w:val="00096D40"/>
    <w:rsid w:val="000B0296"/>
    <w:rsid w:val="000B2B87"/>
    <w:rsid w:val="000B4E43"/>
    <w:rsid w:val="000B65D3"/>
    <w:rsid w:val="000B7280"/>
    <w:rsid w:val="000B7737"/>
    <w:rsid w:val="000C0EE4"/>
    <w:rsid w:val="000C1346"/>
    <w:rsid w:val="000D15C6"/>
    <w:rsid w:val="000E437F"/>
    <w:rsid w:val="00101AFA"/>
    <w:rsid w:val="00103030"/>
    <w:rsid w:val="001040E0"/>
    <w:rsid w:val="00117822"/>
    <w:rsid w:val="00120625"/>
    <w:rsid w:val="00120CFF"/>
    <w:rsid w:val="00124C24"/>
    <w:rsid w:val="00135580"/>
    <w:rsid w:val="00135BB8"/>
    <w:rsid w:val="00142233"/>
    <w:rsid w:val="001434C8"/>
    <w:rsid w:val="00147E7F"/>
    <w:rsid w:val="00155D63"/>
    <w:rsid w:val="00166C21"/>
    <w:rsid w:val="001726F0"/>
    <w:rsid w:val="00174CE1"/>
    <w:rsid w:val="00181554"/>
    <w:rsid w:val="001A1B93"/>
    <w:rsid w:val="001A28E1"/>
    <w:rsid w:val="001A3C80"/>
    <w:rsid w:val="001A73A9"/>
    <w:rsid w:val="001B2082"/>
    <w:rsid w:val="001B4EB8"/>
    <w:rsid w:val="001D0E0F"/>
    <w:rsid w:val="001D241B"/>
    <w:rsid w:val="001D2A03"/>
    <w:rsid w:val="001D4831"/>
    <w:rsid w:val="001D69BE"/>
    <w:rsid w:val="001D6C9F"/>
    <w:rsid w:val="001E09D0"/>
    <w:rsid w:val="001E0C00"/>
    <w:rsid w:val="001E190F"/>
    <w:rsid w:val="001E1A9E"/>
    <w:rsid w:val="001E25B2"/>
    <w:rsid w:val="001E6311"/>
    <w:rsid w:val="001F1CBC"/>
    <w:rsid w:val="001F26CD"/>
    <w:rsid w:val="001F7383"/>
    <w:rsid w:val="001F73B7"/>
    <w:rsid w:val="00206A7D"/>
    <w:rsid w:val="0020704B"/>
    <w:rsid w:val="00210861"/>
    <w:rsid w:val="0021527E"/>
    <w:rsid w:val="00215C2F"/>
    <w:rsid w:val="00216538"/>
    <w:rsid w:val="00220ACA"/>
    <w:rsid w:val="002239B4"/>
    <w:rsid w:val="00224CB7"/>
    <w:rsid w:val="00232014"/>
    <w:rsid w:val="00235080"/>
    <w:rsid w:val="0023797D"/>
    <w:rsid w:val="0024063C"/>
    <w:rsid w:val="00240E40"/>
    <w:rsid w:val="00241149"/>
    <w:rsid w:val="00242043"/>
    <w:rsid w:val="002429E0"/>
    <w:rsid w:val="002439EE"/>
    <w:rsid w:val="00245AE0"/>
    <w:rsid w:val="00247827"/>
    <w:rsid w:val="00254E70"/>
    <w:rsid w:val="00255054"/>
    <w:rsid w:val="002551AA"/>
    <w:rsid w:val="00255DBE"/>
    <w:rsid w:val="00262810"/>
    <w:rsid w:val="00263697"/>
    <w:rsid w:val="0026623E"/>
    <w:rsid w:val="00271440"/>
    <w:rsid w:val="0027338F"/>
    <w:rsid w:val="00276C3F"/>
    <w:rsid w:val="00276E1F"/>
    <w:rsid w:val="002828DC"/>
    <w:rsid w:val="00284F1E"/>
    <w:rsid w:val="00294350"/>
    <w:rsid w:val="002979E1"/>
    <w:rsid w:val="002A2BF3"/>
    <w:rsid w:val="002A5ED9"/>
    <w:rsid w:val="002B2324"/>
    <w:rsid w:val="002B4190"/>
    <w:rsid w:val="002B56B5"/>
    <w:rsid w:val="002C086C"/>
    <w:rsid w:val="002D0437"/>
    <w:rsid w:val="002D43E8"/>
    <w:rsid w:val="002D6202"/>
    <w:rsid w:val="002E05BD"/>
    <w:rsid w:val="002E7432"/>
    <w:rsid w:val="002F59A9"/>
    <w:rsid w:val="002F7B02"/>
    <w:rsid w:val="00301823"/>
    <w:rsid w:val="0031115A"/>
    <w:rsid w:val="00316424"/>
    <w:rsid w:val="0032325D"/>
    <w:rsid w:val="00323E54"/>
    <w:rsid w:val="00325070"/>
    <w:rsid w:val="00325EFF"/>
    <w:rsid w:val="003264B9"/>
    <w:rsid w:val="00326D0F"/>
    <w:rsid w:val="0033212F"/>
    <w:rsid w:val="0033558B"/>
    <w:rsid w:val="0033559C"/>
    <w:rsid w:val="00341F67"/>
    <w:rsid w:val="00344A88"/>
    <w:rsid w:val="00354BEE"/>
    <w:rsid w:val="00355622"/>
    <w:rsid w:val="00355ADB"/>
    <w:rsid w:val="0035630B"/>
    <w:rsid w:val="00361803"/>
    <w:rsid w:val="00361A5A"/>
    <w:rsid w:val="00362B13"/>
    <w:rsid w:val="00362B4D"/>
    <w:rsid w:val="0037480C"/>
    <w:rsid w:val="00380D88"/>
    <w:rsid w:val="00380F66"/>
    <w:rsid w:val="00384A6D"/>
    <w:rsid w:val="00385C3C"/>
    <w:rsid w:val="0038609F"/>
    <w:rsid w:val="003A3FED"/>
    <w:rsid w:val="003A5C2C"/>
    <w:rsid w:val="003B1253"/>
    <w:rsid w:val="003B15AB"/>
    <w:rsid w:val="003B48BB"/>
    <w:rsid w:val="003C0109"/>
    <w:rsid w:val="003C6B8E"/>
    <w:rsid w:val="003D11F3"/>
    <w:rsid w:val="003D551C"/>
    <w:rsid w:val="003E0DF2"/>
    <w:rsid w:val="003E1156"/>
    <w:rsid w:val="003E32D9"/>
    <w:rsid w:val="003E59E0"/>
    <w:rsid w:val="003F0463"/>
    <w:rsid w:val="003F4AE7"/>
    <w:rsid w:val="003F6E21"/>
    <w:rsid w:val="00401B05"/>
    <w:rsid w:val="004052ED"/>
    <w:rsid w:val="00407BF6"/>
    <w:rsid w:val="00411A21"/>
    <w:rsid w:val="00415FA0"/>
    <w:rsid w:val="00431C67"/>
    <w:rsid w:val="0043453B"/>
    <w:rsid w:val="00435F8E"/>
    <w:rsid w:val="004422A8"/>
    <w:rsid w:val="00442609"/>
    <w:rsid w:val="0044628B"/>
    <w:rsid w:val="004472E3"/>
    <w:rsid w:val="0045492C"/>
    <w:rsid w:val="004552B6"/>
    <w:rsid w:val="004571C9"/>
    <w:rsid w:val="00461376"/>
    <w:rsid w:val="00462EF2"/>
    <w:rsid w:val="004639AB"/>
    <w:rsid w:val="00463B07"/>
    <w:rsid w:val="00464FE5"/>
    <w:rsid w:val="004664E5"/>
    <w:rsid w:val="00467162"/>
    <w:rsid w:val="00471B04"/>
    <w:rsid w:val="0047386A"/>
    <w:rsid w:val="0047558A"/>
    <w:rsid w:val="00477D89"/>
    <w:rsid w:val="004841B5"/>
    <w:rsid w:val="004854B9"/>
    <w:rsid w:val="00485ACD"/>
    <w:rsid w:val="004902B5"/>
    <w:rsid w:val="00493288"/>
    <w:rsid w:val="0049490A"/>
    <w:rsid w:val="004A042C"/>
    <w:rsid w:val="004A1612"/>
    <w:rsid w:val="004B61E0"/>
    <w:rsid w:val="004C4D5A"/>
    <w:rsid w:val="004E18B2"/>
    <w:rsid w:val="004E3F7C"/>
    <w:rsid w:val="004E6476"/>
    <w:rsid w:val="004F1CA2"/>
    <w:rsid w:val="004F476A"/>
    <w:rsid w:val="004F5368"/>
    <w:rsid w:val="004F60D4"/>
    <w:rsid w:val="005068B3"/>
    <w:rsid w:val="00506AF4"/>
    <w:rsid w:val="00506CFA"/>
    <w:rsid w:val="005130AF"/>
    <w:rsid w:val="00513A3B"/>
    <w:rsid w:val="00516782"/>
    <w:rsid w:val="00521833"/>
    <w:rsid w:val="00522EF6"/>
    <w:rsid w:val="005268A4"/>
    <w:rsid w:val="00530283"/>
    <w:rsid w:val="00530836"/>
    <w:rsid w:val="00532C68"/>
    <w:rsid w:val="0054161F"/>
    <w:rsid w:val="0055227C"/>
    <w:rsid w:val="005526FD"/>
    <w:rsid w:val="0055294B"/>
    <w:rsid w:val="00561C62"/>
    <w:rsid w:val="005649D3"/>
    <w:rsid w:val="005670D7"/>
    <w:rsid w:val="00571000"/>
    <w:rsid w:val="00575500"/>
    <w:rsid w:val="005765CD"/>
    <w:rsid w:val="0057744D"/>
    <w:rsid w:val="00582D98"/>
    <w:rsid w:val="00584A2A"/>
    <w:rsid w:val="00597522"/>
    <w:rsid w:val="005A4BAF"/>
    <w:rsid w:val="005A7887"/>
    <w:rsid w:val="005B7221"/>
    <w:rsid w:val="005B761A"/>
    <w:rsid w:val="005C271C"/>
    <w:rsid w:val="005C504C"/>
    <w:rsid w:val="005D36D8"/>
    <w:rsid w:val="005D3B7E"/>
    <w:rsid w:val="005D4ECF"/>
    <w:rsid w:val="005D536E"/>
    <w:rsid w:val="005E0B12"/>
    <w:rsid w:val="005E14F6"/>
    <w:rsid w:val="005E25AB"/>
    <w:rsid w:val="005E7420"/>
    <w:rsid w:val="005F06A8"/>
    <w:rsid w:val="005F6BCB"/>
    <w:rsid w:val="00603A3C"/>
    <w:rsid w:val="00604795"/>
    <w:rsid w:val="00612F55"/>
    <w:rsid w:val="006140A1"/>
    <w:rsid w:val="00614BF1"/>
    <w:rsid w:val="006247D5"/>
    <w:rsid w:val="006266BD"/>
    <w:rsid w:val="00633BC0"/>
    <w:rsid w:val="00640601"/>
    <w:rsid w:val="0064302C"/>
    <w:rsid w:val="00643D42"/>
    <w:rsid w:val="00651259"/>
    <w:rsid w:val="00662DC2"/>
    <w:rsid w:val="00671B41"/>
    <w:rsid w:val="00672038"/>
    <w:rsid w:val="006735A7"/>
    <w:rsid w:val="00673B2C"/>
    <w:rsid w:val="0067577D"/>
    <w:rsid w:val="00676572"/>
    <w:rsid w:val="006828E8"/>
    <w:rsid w:val="00682AF4"/>
    <w:rsid w:val="0068757A"/>
    <w:rsid w:val="0068777A"/>
    <w:rsid w:val="006A370C"/>
    <w:rsid w:val="006B1901"/>
    <w:rsid w:val="006B35A8"/>
    <w:rsid w:val="006B5437"/>
    <w:rsid w:val="006B639C"/>
    <w:rsid w:val="006C3AAA"/>
    <w:rsid w:val="006C5491"/>
    <w:rsid w:val="006D119E"/>
    <w:rsid w:val="006D1261"/>
    <w:rsid w:val="006D6406"/>
    <w:rsid w:val="006E31A0"/>
    <w:rsid w:val="006E5524"/>
    <w:rsid w:val="006E6565"/>
    <w:rsid w:val="006F249F"/>
    <w:rsid w:val="006F3C12"/>
    <w:rsid w:val="006F66AE"/>
    <w:rsid w:val="006F7060"/>
    <w:rsid w:val="00700DC0"/>
    <w:rsid w:val="00701658"/>
    <w:rsid w:val="00703FA7"/>
    <w:rsid w:val="007145C4"/>
    <w:rsid w:val="00714F8A"/>
    <w:rsid w:val="00715066"/>
    <w:rsid w:val="00715C48"/>
    <w:rsid w:val="007161E6"/>
    <w:rsid w:val="00725E6D"/>
    <w:rsid w:val="007270ED"/>
    <w:rsid w:val="00744151"/>
    <w:rsid w:val="007443A8"/>
    <w:rsid w:val="0074574E"/>
    <w:rsid w:val="00750B69"/>
    <w:rsid w:val="00752EBE"/>
    <w:rsid w:val="00766635"/>
    <w:rsid w:val="00776661"/>
    <w:rsid w:val="00780039"/>
    <w:rsid w:val="00783239"/>
    <w:rsid w:val="0078362B"/>
    <w:rsid w:val="007909EE"/>
    <w:rsid w:val="00791C4A"/>
    <w:rsid w:val="00792647"/>
    <w:rsid w:val="007A0105"/>
    <w:rsid w:val="007A13DA"/>
    <w:rsid w:val="007B0E6F"/>
    <w:rsid w:val="007B776A"/>
    <w:rsid w:val="007C0882"/>
    <w:rsid w:val="007C1159"/>
    <w:rsid w:val="007C166B"/>
    <w:rsid w:val="007C5B32"/>
    <w:rsid w:val="007D0D0C"/>
    <w:rsid w:val="007D2CBC"/>
    <w:rsid w:val="007D6899"/>
    <w:rsid w:val="007D748B"/>
    <w:rsid w:val="007E2760"/>
    <w:rsid w:val="007E75C4"/>
    <w:rsid w:val="007F0ED5"/>
    <w:rsid w:val="007F39EF"/>
    <w:rsid w:val="00802A60"/>
    <w:rsid w:val="00804145"/>
    <w:rsid w:val="0080477A"/>
    <w:rsid w:val="008062AE"/>
    <w:rsid w:val="00806E59"/>
    <w:rsid w:val="008072F6"/>
    <w:rsid w:val="008109E7"/>
    <w:rsid w:val="0081204E"/>
    <w:rsid w:val="008120FF"/>
    <w:rsid w:val="00813833"/>
    <w:rsid w:val="008143A5"/>
    <w:rsid w:val="00815BFF"/>
    <w:rsid w:val="00823803"/>
    <w:rsid w:val="00823E07"/>
    <w:rsid w:val="0082568C"/>
    <w:rsid w:val="00831B43"/>
    <w:rsid w:val="00837936"/>
    <w:rsid w:val="008557D3"/>
    <w:rsid w:val="00875FA8"/>
    <w:rsid w:val="008762DD"/>
    <w:rsid w:val="00877008"/>
    <w:rsid w:val="008820BA"/>
    <w:rsid w:val="00885E42"/>
    <w:rsid w:val="008924D0"/>
    <w:rsid w:val="0089680D"/>
    <w:rsid w:val="008A22C9"/>
    <w:rsid w:val="008A2319"/>
    <w:rsid w:val="008A2717"/>
    <w:rsid w:val="008B032D"/>
    <w:rsid w:val="008B0970"/>
    <w:rsid w:val="008B5EA7"/>
    <w:rsid w:val="008B621D"/>
    <w:rsid w:val="008C43D3"/>
    <w:rsid w:val="008C55D7"/>
    <w:rsid w:val="008C57A9"/>
    <w:rsid w:val="008D2975"/>
    <w:rsid w:val="008D6016"/>
    <w:rsid w:val="008D6FBE"/>
    <w:rsid w:val="008E1DA5"/>
    <w:rsid w:val="008E1F3C"/>
    <w:rsid w:val="008E3E23"/>
    <w:rsid w:val="008E4575"/>
    <w:rsid w:val="008E676D"/>
    <w:rsid w:val="008E687C"/>
    <w:rsid w:val="008F3462"/>
    <w:rsid w:val="008F3B53"/>
    <w:rsid w:val="009034C5"/>
    <w:rsid w:val="00904833"/>
    <w:rsid w:val="00907C6A"/>
    <w:rsid w:val="009140F8"/>
    <w:rsid w:val="00914E3B"/>
    <w:rsid w:val="00915266"/>
    <w:rsid w:val="00917866"/>
    <w:rsid w:val="00921273"/>
    <w:rsid w:val="00921C6E"/>
    <w:rsid w:val="00924F4A"/>
    <w:rsid w:val="009343F6"/>
    <w:rsid w:val="009359F9"/>
    <w:rsid w:val="00940B11"/>
    <w:rsid w:val="009412D7"/>
    <w:rsid w:val="0094470A"/>
    <w:rsid w:val="00951733"/>
    <w:rsid w:val="00952314"/>
    <w:rsid w:val="00956C75"/>
    <w:rsid w:val="00957506"/>
    <w:rsid w:val="00963027"/>
    <w:rsid w:val="00964D52"/>
    <w:rsid w:val="00964D63"/>
    <w:rsid w:val="0096560F"/>
    <w:rsid w:val="009770A1"/>
    <w:rsid w:val="00980DB6"/>
    <w:rsid w:val="009822A4"/>
    <w:rsid w:val="00984D58"/>
    <w:rsid w:val="00992ECA"/>
    <w:rsid w:val="0099676C"/>
    <w:rsid w:val="009A300A"/>
    <w:rsid w:val="009A5AB1"/>
    <w:rsid w:val="009A5AC4"/>
    <w:rsid w:val="009A61A9"/>
    <w:rsid w:val="009A7092"/>
    <w:rsid w:val="009B0FBA"/>
    <w:rsid w:val="009B5C74"/>
    <w:rsid w:val="009B7BD7"/>
    <w:rsid w:val="009C0422"/>
    <w:rsid w:val="009C4D3F"/>
    <w:rsid w:val="009D358A"/>
    <w:rsid w:val="009D3C08"/>
    <w:rsid w:val="009D76DE"/>
    <w:rsid w:val="009D7D71"/>
    <w:rsid w:val="009F17D4"/>
    <w:rsid w:val="009F1A83"/>
    <w:rsid w:val="009F2AC6"/>
    <w:rsid w:val="009F4278"/>
    <w:rsid w:val="009F7FAE"/>
    <w:rsid w:val="00A00970"/>
    <w:rsid w:val="00A01D34"/>
    <w:rsid w:val="00A05495"/>
    <w:rsid w:val="00A115DF"/>
    <w:rsid w:val="00A13E3F"/>
    <w:rsid w:val="00A15ACF"/>
    <w:rsid w:val="00A16047"/>
    <w:rsid w:val="00A173FC"/>
    <w:rsid w:val="00A17B5F"/>
    <w:rsid w:val="00A219D4"/>
    <w:rsid w:val="00A22F50"/>
    <w:rsid w:val="00A236F3"/>
    <w:rsid w:val="00A30B7C"/>
    <w:rsid w:val="00A37475"/>
    <w:rsid w:val="00A448FF"/>
    <w:rsid w:val="00A50CF9"/>
    <w:rsid w:val="00A54793"/>
    <w:rsid w:val="00A56111"/>
    <w:rsid w:val="00A6111D"/>
    <w:rsid w:val="00A66F93"/>
    <w:rsid w:val="00A72869"/>
    <w:rsid w:val="00A728D0"/>
    <w:rsid w:val="00A76579"/>
    <w:rsid w:val="00A77D79"/>
    <w:rsid w:val="00A85455"/>
    <w:rsid w:val="00A86647"/>
    <w:rsid w:val="00A9373E"/>
    <w:rsid w:val="00AA2D82"/>
    <w:rsid w:val="00AA3C7C"/>
    <w:rsid w:val="00AB596A"/>
    <w:rsid w:val="00AC0F30"/>
    <w:rsid w:val="00AC1E15"/>
    <w:rsid w:val="00AC28D5"/>
    <w:rsid w:val="00AC2A3E"/>
    <w:rsid w:val="00AC517B"/>
    <w:rsid w:val="00AC69C1"/>
    <w:rsid w:val="00AD0D0C"/>
    <w:rsid w:val="00AD207F"/>
    <w:rsid w:val="00AD4343"/>
    <w:rsid w:val="00AE0E44"/>
    <w:rsid w:val="00AE0F09"/>
    <w:rsid w:val="00AF6EEB"/>
    <w:rsid w:val="00B01B4D"/>
    <w:rsid w:val="00B01C2F"/>
    <w:rsid w:val="00B06B1B"/>
    <w:rsid w:val="00B07436"/>
    <w:rsid w:val="00B13DC2"/>
    <w:rsid w:val="00B15A08"/>
    <w:rsid w:val="00B16107"/>
    <w:rsid w:val="00B17C85"/>
    <w:rsid w:val="00B265EF"/>
    <w:rsid w:val="00B27B50"/>
    <w:rsid w:val="00B3062F"/>
    <w:rsid w:val="00B41465"/>
    <w:rsid w:val="00B43D17"/>
    <w:rsid w:val="00B440D9"/>
    <w:rsid w:val="00B5291C"/>
    <w:rsid w:val="00B64B7E"/>
    <w:rsid w:val="00B66FBB"/>
    <w:rsid w:val="00B7038A"/>
    <w:rsid w:val="00B70E48"/>
    <w:rsid w:val="00B75F2A"/>
    <w:rsid w:val="00B94FC4"/>
    <w:rsid w:val="00BA1A41"/>
    <w:rsid w:val="00BA79AC"/>
    <w:rsid w:val="00BB6422"/>
    <w:rsid w:val="00BC65CF"/>
    <w:rsid w:val="00BC68F5"/>
    <w:rsid w:val="00BD073B"/>
    <w:rsid w:val="00BD0A4D"/>
    <w:rsid w:val="00BD0FCB"/>
    <w:rsid w:val="00BD21B9"/>
    <w:rsid w:val="00BD4607"/>
    <w:rsid w:val="00BD4B64"/>
    <w:rsid w:val="00BD7949"/>
    <w:rsid w:val="00C016DA"/>
    <w:rsid w:val="00C14EA3"/>
    <w:rsid w:val="00C15C85"/>
    <w:rsid w:val="00C22D8D"/>
    <w:rsid w:val="00C268BF"/>
    <w:rsid w:val="00C26AC6"/>
    <w:rsid w:val="00C27F54"/>
    <w:rsid w:val="00C30A11"/>
    <w:rsid w:val="00C30EDF"/>
    <w:rsid w:val="00C4442F"/>
    <w:rsid w:val="00C44A33"/>
    <w:rsid w:val="00C44E1E"/>
    <w:rsid w:val="00C5184E"/>
    <w:rsid w:val="00C56AB7"/>
    <w:rsid w:val="00C57C2A"/>
    <w:rsid w:val="00C612AD"/>
    <w:rsid w:val="00C67518"/>
    <w:rsid w:val="00C866F8"/>
    <w:rsid w:val="00C95EF1"/>
    <w:rsid w:val="00C96429"/>
    <w:rsid w:val="00CA1DD7"/>
    <w:rsid w:val="00CA5740"/>
    <w:rsid w:val="00CB03CF"/>
    <w:rsid w:val="00CB3C46"/>
    <w:rsid w:val="00CC42E0"/>
    <w:rsid w:val="00CC4D14"/>
    <w:rsid w:val="00CC7EA3"/>
    <w:rsid w:val="00CD0FF5"/>
    <w:rsid w:val="00CD3C4D"/>
    <w:rsid w:val="00CD768E"/>
    <w:rsid w:val="00CE7451"/>
    <w:rsid w:val="00CE7F67"/>
    <w:rsid w:val="00CF4C8B"/>
    <w:rsid w:val="00CF5EBC"/>
    <w:rsid w:val="00CF60FB"/>
    <w:rsid w:val="00CF6D07"/>
    <w:rsid w:val="00D011A0"/>
    <w:rsid w:val="00D01B88"/>
    <w:rsid w:val="00D0596E"/>
    <w:rsid w:val="00D07580"/>
    <w:rsid w:val="00D10314"/>
    <w:rsid w:val="00D125DB"/>
    <w:rsid w:val="00D201B6"/>
    <w:rsid w:val="00D23C31"/>
    <w:rsid w:val="00D24DFC"/>
    <w:rsid w:val="00D32A44"/>
    <w:rsid w:val="00D41AF1"/>
    <w:rsid w:val="00D51E01"/>
    <w:rsid w:val="00D576CE"/>
    <w:rsid w:val="00D62FBB"/>
    <w:rsid w:val="00D65199"/>
    <w:rsid w:val="00D660FD"/>
    <w:rsid w:val="00D67B5E"/>
    <w:rsid w:val="00D71795"/>
    <w:rsid w:val="00D80ED3"/>
    <w:rsid w:val="00D875B2"/>
    <w:rsid w:val="00D9038D"/>
    <w:rsid w:val="00D93530"/>
    <w:rsid w:val="00DA0B76"/>
    <w:rsid w:val="00DA2EFE"/>
    <w:rsid w:val="00DA59B4"/>
    <w:rsid w:val="00DA6362"/>
    <w:rsid w:val="00DA7487"/>
    <w:rsid w:val="00DA7A93"/>
    <w:rsid w:val="00DB7B5C"/>
    <w:rsid w:val="00DC1756"/>
    <w:rsid w:val="00DC2236"/>
    <w:rsid w:val="00DC29C0"/>
    <w:rsid w:val="00DC37AD"/>
    <w:rsid w:val="00DC69E6"/>
    <w:rsid w:val="00DD7737"/>
    <w:rsid w:val="00DF25A9"/>
    <w:rsid w:val="00DF2BD3"/>
    <w:rsid w:val="00DF5A69"/>
    <w:rsid w:val="00DF7C1F"/>
    <w:rsid w:val="00E01D12"/>
    <w:rsid w:val="00E1320C"/>
    <w:rsid w:val="00E13D5E"/>
    <w:rsid w:val="00E14D8E"/>
    <w:rsid w:val="00E201F6"/>
    <w:rsid w:val="00E202D1"/>
    <w:rsid w:val="00E20597"/>
    <w:rsid w:val="00E21DB7"/>
    <w:rsid w:val="00E30386"/>
    <w:rsid w:val="00E314FD"/>
    <w:rsid w:val="00E3444D"/>
    <w:rsid w:val="00E43FBD"/>
    <w:rsid w:val="00E44789"/>
    <w:rsid w:val="00E66761"/>
    <w:rsid w:val="00E71091"/>
    <w:rsid w:val="00E718B7"/>
    <w:rsid w:val="00E71B82"/>
    <w:rsid w:val="00E72873"/>
    <w:rsid w:val="00E7394E"/>
    <w:rsid w:val="00E755C4"/>
    <w:rsid w:val="00E75E26"/>
    <w:rsid w:val="00E804D1"/>
    <w:rsid w:val="00E80E23"/>
    <w:rsid w:val="00E8203E"/>
    <w:rsid w:val="00E909DB"/>
    <w:rsid w:val="00E910AF"/>
    <w:rsid w:val="00E928E8"/>
    <w:rsid w:val="00E92F07"/>
    <w:rsid w:val="00E93D1D"/>
    <w:rsid w:val="00EA319F"/>
    <w:rsid w:val="00EA5ADA"/>
    <w:rsid w:val="00EA66C4"/>
    <w:rsid w:val="00EB3586"/>
    <w:rsid w:val="00EB6035"/>
    <w:rsid w:val="00EC23FF"/>
    <w:rsid w:val="00EC2608"/>
    <w:rsid w:val="00EC57DC"/>
    <w:rsid w:val="00EC7297"/>
    <w:rsid w:val="00EC7C2A"/>
    <w:rsid w:val="00EC7D08"/>
    <w:rsid w:val="00ED4F50"/>
    <w:rsid w:val="00EE1E07"/>
    <w:rsid w:val="00EE2C86"/>
    <w:rsid w:val="00EE3C69"/>
    <w:rsid w:val="00EF44A6"/>
    <w:rsid w:val="00F002EB"/>
    <w:rsid w:val="00F06B39"/>
    <w:rsid w:val="00F0739E"/>
    <w:rsid w:val="00F12BA6"/>
    <w:rsid w:val="00F20C58"/>
    <w:rsid w:val="00F240A3"/>
    <w:rsid w:val="00F24DD2"/>
    <w:rsid w:val="00F25523"/>
    <w:rsid w:val="00F25A9E"/>
    <w:rsid w:val="00F26E0E"/>
    <w:rsid w:val="00F312E6"/>
    <w:rsid w:val="00F3190F"/>
    <w:rsid w:val="00F32557"/>
    <w:rsid w:val="00F40693"/>
    <w:rsid w:val="00F43675"/>
    <w:rsid w:val="00F511C6"/>
    <w:rsid w:val="00F5598D"/>
    <w:rsid w:val="00F565EE"/>
    <w:rsid w:val="00F62CEC"/>
    <w:rsid w:val="00F72E4A"/>
    <w:rsid w:val="00F739A9"/>
    <w:rsid w:val="00F75A9C"/>
    <w:rsid w:val="00F7703D"/>
    <w:rsid w:val="00F83FB1"/>
    <w:rsid w:val="00F84141"/>
    <w:rsid w:val="00F8507A"/>
    <w:rsid w:val="00F979A3"/>
    <w:rsid w:val="00FA24D1"/>
    <w:rsid w:val="00FA39BF"/>
    <w:rsid w:val="00FA5CB5"/>
    <w:rsid w:val="00FB2C19"/>
    <w:rsid w:val="00FB420D"/>
    <w:rsid w:val="00FB5EB8"/>
    <w:rsid w:val="00FC2D7F"/>
    <w:rsid w:val="00FE5058"/>
    <w:rsid w:val="00FE545D"/>
    <w:rsid w:val="00FF29F2"/>
    <w:rsid w:val="00FF5086"/>
    <w:rsid w:val="00FF5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BDF23"/>
  <w15:docId w15:val="{0C9C9DED-582C-449B-9AD8-036C6E3C5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 w:type="paragraph" w:styleId="NormalWeb">
    <w:name w:val="Normal (Web)"/>
    <w:basedOn w:val="Normal"/>
    <w:uiPriority w:val="99"/>
    <w:semiHidden/>
    <w:unhideWhenUsed/>
    <w:rsid w:val="00877008"/>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6B6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39C"/>
  </w:style>
  <w:style w:type="paragraph" w:styleId="Footer">
    <w:name w:val="footer"/>
    <w:basedOn w:val="Normal"/>
    <w:link w:val="FooterChar"/>
    <w:uiPriority w:val="99"/>
    <w:unhideWhenUsed/>
    <w:rsid w:val="006B6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39C"/>
  </w:style>
  <w:style w:type="table" w:styleId="TableGrid">
    <w:name w:val="Table Grid"/>
    <w:basedOn w:val="TableNormal"/>
    <w:uiPriority w:val="99"/>
    <w:rsid w:val="003F4AE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273"/>
    <w:pPr>
      <w:suppressAutoHyphens/>
      <w:spacing w:after="0" w:line="240" w:lineRule="auto"/>
      <w:ind w:left="720"/>
      <w:contextualSpacing/>
    </w:pPr>
    <w:rPr>
      <w:rFonts w:ascii="Times New Roman" w:eastAsia="Times New Roman" w:hAnsi="Times New Roman" w:cs="Times New Roman"/>
      <w:sz w:val="24"/>
      <w:szCs w:val="24"/>
      <w:lang w:eastAsia="ar-SA"/>
    </w:rPr>
  </w:style>
  <w:style w:type="paragraph" w:styleId="EndnoteText">
    <w:name w:val="endnote text"/>
    <w:basedOn w:val="Normal"/>
    <w:link w:val="EndnoteTextChar"/>
    <w:uiPriority w:val="99"/>
    <w:semiHidden/>
    <w:unhideWhenUsed/>
    <w:rsid w:val="005A78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7887"/>
    <w:rPr>
      <w:sz w:val="20"/>
      <w:szCs w:val="20"/>
    </w:rPr>
  </w:style>
  <w:style w:type="character" w:styleId="EndnoteReference">
    <w:name w:val="endnote reference"/>
    <w:basedOn w:val="DefaultParagraphFont"/>
    <w:uiPriority w:val="99"/>
    <w:semiHidden/>
    <w:unhideWhenUsed/>
    <w:rsid w:val="005A7887"/>
    <w:rPr>
      <w:vertAlign w:val="superscript"/>
    </w:rPr>
  </w:style>
  <w:style w:type="paragraph" w:styleId="FootnoteText">
    <w:name w:val="footnote text"/>
    <w:basedOn w:val="Normal"/>
    <w:link w:val="FootnoteTextChar"/>
    <w:uiPriority w:val="99"/>
    <w:unhideWhenUsed/>
    <w:rsid w:val="002E05BD"/>
    <w:pPr>
      <w:spacing w:after="0" w:line="240" w:lineRule="auto"/>
    </w:pPr>
    <w:rPr>
      <w:sz w:val="20"/>
      <w:szCs w:val="20"/>
    </w:rPr>
  </w:style>
  <w:style w:type="character" w:customStyle="1" w:styleId="FootnoteTextChar">
    <w:name w:val="Footnote Text Char"/>
    <w:basedOn w:val="DefaultParagraphFont"/>
    <w:link w:val="FootnoteText"/>
    <w:uiPriority w:val="99"/>
    <w:rsid w:val="002E05BD"/>
    <w:rPr>
      <w:sz w:val="20"/>
      <w:szCs w:val="20"/>
    </w:rPr>
  </w:style>
  <w:style w:type="character" w:styleId="FootnoteReference">
    <w:name w:val="footnote reference"/>
    <w:basedOn w:val="DefaultParagraphFont"/>
    <w:uiPriority w:val="99"/>
    <w:semiHidden/>
    <w:unhideWhenUsed/>
    <w:rsid w:val="002E05BD"/>
    <w:rPr>
      <w:vertAlign w:val="superscript"/>
    </w:rPr>
  </w:style>
  <w:style w:type="paragraph" w:styleId="BodyText">
    <w:name w:val="Body Text"/>
    <w:basedOn w:val="Normal"/>
    <w:link w:val="BodyTextChar"/>
    <w:uiPriority w:val="99"/>
    <w:semiHidden/>
    <w:unhideWhenUsed/>
    <w:rsid w:val="0082568C"/>
    <w:pPr>
      <w:spacing w:after="120"/>
    </w:pPr>
  </w:style>
  <w:style w:type="character" w:customStyle="1" w:styleId="BodyTextChar">
    <w:name w:val="Body Text Char"/>
    <w:basedOn w:val="DefaultParagraphFont"/>
    <w:link w:val="BodyText"/>
    <w:uiPriority w:val="99"/>
    <w:semiHidden/>
    <w:rsid w:val="0082568C"/>
  </w:style>
  <w:style w:type="paragraph" w:styleId="Revision">
    <w:name w:val="Revision"/>
    <w:hidden/>
    <w:uiPriority w:val="99"/>
    <w:semiHidden/>
    <w:rsid w:val="00ED4F50"/>
    <w:pPr>
      <w:spacing w:after="0" w:line="240" w:lineRule="auto"/>
    </w:pPr>
  </w:style>
  <w:style w:type="character" w:styleId="Strong">
    <w:name w:val="Strong"/>
    <w:basedOn w:val="DefaultParagraphFont"/>
    <w:uiPriority w:val="22"/>
    <w:qFormat/>
    <w:rsid w:val="004E18B2"/>
    <w:rPr>
      <w:b/>
      <w:bCs/>
    </w:rPr>
  </w:style>
  <w:style w:type="character" w:styleId="Emphasis">
    <w:name w:val="Emphasis"/>
    <w:basedOn w:val="DefaultParagraphFont"/>
    <w:uiPriority w:val="20"/>
    <w:qFormat/>
    <w:rsid w:val="004E18B2"/>
    <w:rPr>
      <w:i/>
      <w:iCs/>
    </w:rPr>
  </w:style>
  <w:style w:type="paragraph" w:styleId="HTMLPreformatted">
    <w:name w:val="HTML Preformatted"/>
    <w:basedOn w:val="Normal"/>
    <w:link w:val="HTMLPreformattedChar"/>
    <w:uiPriority w:val="99"/>
    <w:semiHidden/>
    <w:unhideWhenUsed/>
    <w:rsid w:val="00A8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66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2918">
      <w:bodyDiv w:val="1"/>
      <w:marLeft w:val="0"/>
      <w:marRight w:val="0"/>
      <w:marTop w:val="0"/>
      <w:marBottom w:val="0"/>
      <w:divBdr>
        <w:top w:val="none" w:sz="0" w:space="0" w:color="auto"/>
        <w:left w:val="none" w:sz="0" w:space="0" w:color="auto"/>
        <w:bottom w:val="none" w:sz="0" w:space="0" w:color="auto"/>
        <w:right w:val="none" w:sz="0" w:space="0" w:color="auto"/>
      </w:divBdr>
    </w:div>
    <w:div w:id="49305068">
      <w:bodyDiv w:val="1"/>
      <w:marLeft w:val="0"/>
      <w:marRight w:val="0"/>
      <w:marTop w:val="0"/>
      <w:marBottom w:val="0"/>
      <w:divBdr>
        <w:top w:val="none" w:sz="0" w:space="0" w:color="auto"/>
        <w:left w:val="none" w:sz="0" w:space="0" w:color="auto"/>
        <w:bottom w:val="none" w:sz="0" w:space="0" w:color="auto"/>
        <w:right w:val="none" w:sz="0" w:space="0" w:color="auto"/>
      </w:divBdr>
    </w:div>
    <w:div w:id="151919522">
      <w:bodyDiv w:val="1"/>
      <w:marLeft w:val="0"/>
      <w:marRight w:val="0"/>
      <w:marTop w:val="0"/>
      <w:marBottom w:val="0"/>
      <w:divBdr>
        <w:top w:val="none" w:sz="0" w:space="0" w:color="auto"/>
        <w:left w:val="none" w:sz="0" w:space="0" w:color="auto"/>
        <w:bottom w:val="none" w:sz="0" w:space="0" w:color="auto"/>
        <w:right w:val="none" w:sz="0" w:space="0" w:color="auto"/>
      </w:divBdr>
    </w:div>
    <w:div w:id="207884064">
      <w:bodyDiv w:val="1"/>
      <w:marLeft w:val="0"/>
      <w:marRight w:val="0"/>
      <w:marTop w:val="0"/>
      <w:marBottom w:val="0"/>
      <w:divBdr>
        <w:top w:val="none" w:sz="0" w:space="0" w:color="auto"/>
        <w:left w:val="none" w:sz="0" w:space="0" w:color="auto"/>
        <w:bottom w:val="none" w:sz="0" w:space="0" w:color="auto"/>
        <w:right w:val="none" w:sz="0" w:space="0" w:color="auto"/>
      </w:divBdr>
    </w:div>
    <w:div w:id="219175441">
      <w:bodyDiv w:val="1"/>
      <w:marLeft w:val="0"/>
      <w:marRight w:val="0"/>
      <w:marTop w:val="0"/>
      <w:marBottom w:val="0"/>
      <w:divBdr>
        <w:top w:val="none" w:sz="0" w:space="0" w:color="auto"/>
        <w:left w:val="none" w:sz="0" w:space="0" w:color="auto"/>
        <w:bottom w:val="none" w:sz="0" w:space="0" w:color="auto"/>
        <w:right w:val="none" w:sz="0" w:space="0" w:color="auto"/>
      </w:divBdr>
    </w:div>
    <w:div w:id="275910727">
      <w:bodyDiv w:val="1"/>
      <w:marLeft w:val="0"/>
      <w:marRight w:val="0"/>
      <w:marTop w:val="0"/>
      <w:marBottom w:val="0"/>
      <w:divBdr>
        <w:top w:val="none" w:sz="0" w:space="0" w:color="auto"/>
        <w:left w:val="none" w:sz="0" w:space="0" w:color="auto"/>
        <w:bottom w:val="none" w:sz="0" w:space="0" w:color="auto"/>
        <w:right w:val="none" w:sz="0" w:space="0" w:color="auto"/>
      </w:divBdr>
    </w:div>
    <w:div w:id="465583712">
      <w:bodyDiv w:val="1"/>
      <w:marLeft w:val="0"/>
      <w:marRight w:val="0"/>
      <w:marTop w:val="0"/>
      <w:marBottom w:val="0"/>
      <w:divBdr>
        <w:top w:val="none" w:sz="0" w:space="0" w:color="auto"/>
        <w:left w:val="none" w:sz="0" w:space="0" w:color="auto"/>
        <w:bottom w:val="none" w:sz="0" w:space="0" w:color="auto"/>
        <w:right w:val="none" w:sz="0" w:space="0" w:color="auto"/>
      </w:divBdr>
    </w:div>
    <w:div w:id="527834915">
      <w:bodyDiv w:val="1"/>
      <w:marLeft w:val="0"/>
      <w:marRight w:val="0"/>
      <w:marTop w:val="0"/>
      <w:marBottom w:val="0"/>
      <w:divBdr>
        <w:top w:val="none" w:sz="0" w:space="0" w:color="auto"/>
        <w:left w:val="none" w:sz="0" w:space="0" w:color="auto"/>
        <w:bottom w:val="none" w:sz="0" w:space="0" w:color="auto"/>
        <w:right w:val="none" w:sz="0" w:space="0" w:color="auto"/>
      </w:divBdr>
    </w:div>
    <w:div w:id="529150290">
      <w:bodyDiv w:val="1"/>
      <w:marLeft w:val="0"/>
      <w:marRight w:val="0"/>
      <w:marTop w:val="0"/>
      <w:marBottom w:val="0"/>
      <w:divBdr>
        <w:top w:val="none" w:sz="0" w:space="0" w:color="auto"/>
        <w:left w:val="none" w:sz="0" w:space="0" w:color="auto"/>
        <w:bottom w:val="none" w:sz="0" w:space="0" w:color="auto"/>
        <w:right w:val="none" w:sz="0" w:space="0" w:color="auto"/>
      </w:divBdr>
    </w:div>
    <w:div w:id="564535743">
      <w:bodyDiv w:val="1"/>
      <w:marLeft w:val="0"/>
      <w:marRight w:val="0"/>
      <w:marTop w:val="0"/>
      <w:marBottom w:val="0"/>
      <w:divBdr>
        <w:top w:val="none" w:sz="0" w:space="0" w:color="auto"/>
        <w:left w:val="none" w:sz="0" w:space="0" w:color="auto"/>
        <w:bottom w:val="none" w:sz="0" w:space="0" w:color="auto"/>
        <w:right w:val="none" w:sz="0" w:space="0" w:color="auto"/>
      </w:divBdr>
    </w:div>
    <w:div w:id="581137450">
      <w:bodyDiv w:val="1"/>
      <w:marLeft w:val="0"/>
      <w:marRight w:val="0"/>
      <w:marTop w:val="0"/>
      <w:marBottom w:val="0"/>
      <w:divBdr>
        <w:top w:val="none" w:sz="0" w:space="0" w:color="auto"/>
        <w:left w:val="none" w:sz="0" w:space="0" w:color="auto"/>
        <w:bottom w:val="none" w:sz="0" w:space="0" w:color="auto"/>
        <w:right w:val="none" w:sz="0" w:space="0" w:color="auto"/>
      </w:divBdr>
    </w:div>
    <w:div w:id="590242758">
      <w:bodyDiv w:val="1"/>
      <w:marLeft w:val="0"/>
      <w:marRight w:val="0"/>
      <w:marTop w:val="0"/>
      <w:marBottom w:val="0"/>
      <w:divBdr>
        <w:top w:val="none" w:sz="0" w:space="0" w:color="auto"/>
        <w:left w:val="none" w:sz="0" w:space="0" w:color="auto"/>
        <w:bottom w:val="none" w:sz="0" w:space="0" w:color="auto"/>
        <w:right w:val="none" w:sz="0" w:space="0" w:color="auto"/>
      </w:divBdr>
    </w:div>
    <w:div w:id="740173637">
      <w:bodyDiv w:val="1"/>
      <w:marLeft w:val="0"/>
      <w:marRight w:val="0"/>
      <w:marTop w:val="0"/>
      <w:marBottom w:val="0"/>
      <w:divBdr>
        <w:top w:val="none" w:sz="0" w:space="0" w:color="auto"/>
        <w:left w:val="none" w:sz="0" w:space="0" w:color="auto"/>
        <w:bottom w:val="none" w:sz="0" w:space="0" w:color="auto"/>
        <w:right w:val="none" w:sz="0" w:space="0" w:color="auto"/>
      </w:divBdr>
    </w:div>
    <w:div w:id="874776259">
      <w:bodyDiv w:val="1"/>
      <w:marLeft w:val="0"/>
      <w:marRight w:val="0"/>
      <w:marTop w:val="0"/>
      <w:marBottom w:val="0"/>
      <w:divBdr>
        <w:top w:val="none" w:sz="0" w:space="0" w:color="auto"/>
        <w:left w:val="none" w:sz="0" w:space="0" w:color="auto"/>
        <w:bottom w:val="none" w:sz="0" w:space="0" w:color="auto"/>
        <w:right w:val="none" w:sz="0" w:space="0" w:color="auto"/>
      </w:divBdr>
    </w:div>
    <w:div w:id="976841189">
      <w:bodyDiv w:val="1"/>
      <w:marLeft w:val="0"/>
      <w:marRight w:val="0"/>
      <w:marTop w:val="0"/>
      <w:marBottom w:val="0"/>
      <w:divBdr>
        <w:top w:val="none" w:sz="0" w:space="0" w:color="auto"/>
        <w:left w:val="none" w:sz="0" w:space="0" w:color="auto"/>
        <w:bottom w:val="none" w:sz="0" w:space="0" w:color="auto"/>
        <w:right w:val="none" w:sz="0" w:space="0" w:color="auto"/>
      </w:divBdr>
    </w:div>
    <w:div w:id="1128401081">
      <w:bodyDiv w:val="1"/>
      <w:marLeft w:val="0"/>
      <w:marRight w:val="0"/>
      <w:marTop w:val="0"/>
      <w:marBottom w:val="0"/>
      <w:divBdr>
        <w:top w:val="none" w:sz="0" w:space="0" w:color="auto"/>
        <w:left w:val="none" w:sz="0" w:space="0" w:color="auto"/>
        <w:bottom w:val="none" w:sz="0" w:space="0" w:color="auto"/>
        <w:right w:val="none" w:sz="0" w:space="0" w:color="auto"/>
      </w:divBdr>
    </w:div>
    <w:div w:id="1453400623">
      <w:bodyDiv w:val="1"/>
      <w:marLeft w:val="0"/>
      <w:marRight w:val="0"/>
      <w:marTop w:val="0"/>
      <w:marBottom w:val="0"/>
      <w:divBdr>
        <w:top w:val="none" w:sz="0" w:space="0" w:color="auto"/>
        <w:left w:val="none" w:sz="0" w:space="0" w:color="auto"/>
        <w:bottom w:val="none" w:sz="0" w:space="0" w:color="auto"/>
        <w:right w:val="none" w:sz="0" w:space="0" w:color="auto"/>
      </w:divBdr>
    </w:div>
    <w:div w:id="1454835153">
      <w:bodyDiv w:val="1"/>
      <w:marLeft w:val="0"/>
      <w:marRight w:val="0"/>
      <w:marTop w:val="0"/>
      <w:marBottom w:val="0"/>
      <w:divBdr>
        <w:top w:val="none" w:sz="0" w:space="0" w:color="auto"/>
        <w:left w:val="none" w:sz="0" w:space="0" w:color="auto"/>
        <w:bottom w:val="none" w:sz="0" w:space="0" w:color="auto"/>
        <w:right w:val="none" w:sz="0" w:space="0" w:color="auto"/>
      </w:divBdr>
    </w:div>
    <w:div w:id="1749957358">
      <w:bodyDiv w:val="1"/>
      <w:marLeft w:val="0"/>
      <w:marRight w:val="0"/>
      <w:marTop w:val="0"/>
      <w:marBottom w:val="0"/>
      <w:divBdr>
        <w:top w:val="none" w:sz="0" w:space="0" w:color="auto"/>
        <w:left w:val="none" w:sz="0" w:space="0" w:color="auto"/>
        <w:bottom w:val="none" w:sz="0" w:space="0" w:color="auto"/>
        <w:right w:val="none" w:sz="0" w:space="0" w:color="auto"/>
      </w:divBdr>
    </w:div>
    <w:div w:id="1993174541">
      <w:bodyDiv w:val="1"/>
      <w:marLeft w:val="0"/>
      <w:marRight w:val="0"/>
      <w:marTop w:val="0"/>
      <w:marBottom w:val="0"/>
      <w:divBdr>
        <w:top w:val="none" w:sz="0" w:space="0" w:color="auto"/>
        <w:left w:val="none" w:sz="0" w:space="0" w:color="auto"/>
        <w:bottom w:val="none" w:sz="0" w:space="0" w:color="auto"/>
        <w:right w:val="none" w:sz="0" w:space="0" w:color="auto"/>
      </w:divBdr>
    </w:div>
    <w:div w:id="2052801417">
      <w:bodyDiv w:val="1"/>
      <w:marLeft w:val="0"/>
      <w:marRight w:val="0"/>
      <w:marTop w:val="0"/>
      <w:marBottom w:val="0"/>
      <w:divBdr>
        <w:top w:val="none" w:sz="0" w:space="0" w:color="auto"/>
        <w:left w:val="none" w:sz="0" w:space="0" w:color="auto"/>
        <w:bottom w:val="none" w:sz="0" w:space="0" w:color="auto"/>
        <w:right w:val="none" w:sz="0" w:space="0" w:color="auto"/>
      </w:divBdr>
    </w:div>
    <w:div w:id="20638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AC9746D-ED14-41FC-8541-713507518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15485</TotalTime>
  <Pages>1</Pages>
  <Words>20664</Words>
  <Characters>117789</Characters>
  <Application>Microsoft Office Word</Application>
  <DocSecurity>0</DocSecurity>
  <Lines>981</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dc:creator>
  <cp:lastModifiedBy>Hilgard, Joe</cp:lastModifiedBy>
  <cp:revision>49</cp:revision>
  <cp:lastPrinted>2015-04-13T07:43:00Z</cp:lastPrinted>
  <dcterms:created xsi:type="dcterms:W3CDTF">2015-04-13T07:43:00Z</dcterms:created>
  <dcterms:modified xsi:type="dcterms:W3CDTF">2018-11-02T21:11:00Z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20525934-2c95-3b5f-b64e-094e99d8bf98</vt:lpwstr>
  </property>
  <property fmtid="{D5CDD505-2E9C-101B-9397-08002B2CF9AE}" pid="24" name="Mendeley Citation Style_1">
    <vt:lpwstr>http://www.zotero.org/styles/apa</vt:lpwstr>
  </property>
</Properties>
</file>