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151D5E7C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6E160E">
        <w:rPr>
          <w:rFonts w:ascii="Arial" w:eastAsia="Arial" w:hAnsi="Arial" w:cs="Arial"/>
          <w:spacing w:val="1"/>
          <w:w w:val="102"/>
          <w:sz w:val="21"/>
          <w:szCs w:val="21"/>
        </w:rPr>
        <w:t>08.06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007E9259" w:rsidR="002A22F6" w:rsidRPr="002A22F6" w:rsidRDefault="00765A56" w:rsidP="00A70C58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Montag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08.06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5E728F3B" w:rsidR="002A22F6" w:rsidRPr="002A22F6" w:rsidRDefault="00D311D7" w:rsidP="007B74ED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B74ED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DD7F58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B74ED">
              <w:rPr>
                <w:rFonts w:ascii="Arial" w:eastAsia="Arial" w:hAnsi="Arial" w:cs="Arial"/>
                <w:spacing w:val="2"/>
                <w:sz w:val="22"/>
                <w:szCs w:val="22"/>
              </w:rPr>
              <w:t>4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08212D7D" w:rsidR="002A22F6" w:rsidRPr="002A22F6" w:rsidRDefault="008C4B29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Skype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3FB3BE8A" w:rsidR="0014372E" w:rsidRPr="00FB6A94" w:rsidRDefault="0075477F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37FF7F35" w:rsidR="001349C0" w:rsidRDefault="00D311D7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2854" w14:textId="01ECB8D5" w:rsidR="00222570" w:rsidRPr="00222570" w:rsidRDefault="0075477F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  <w:r w:rsidR="007B74ED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598BED7B" w14:textId="26140D0B" w:rsidR="00222570" w:rsidRDefault="008A6603" w:rsidP="00222570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Bildverarbeitung läuft nun mit optimierter Struktur</w:t>
            </w:r>
            <w:r w:rsidR="0075477F">
              <w:rPr>
                <w:rFonts w:ascii="Arial" w:hAnsi="Arial" w:cs="Arial"/>
                <w:color w:val="000000"/>
                <w:sz w:val="20"/>
                <w:lang w:val="de-DE"/>
              </w:rPr>
              <w:t>, dadurch entsteht kein „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Daten</w:t>
            </w:r>
            <w:r w:rsidR="0075477F">
              <w:rPr>
                <w:rFonts w:ascii="Arial" w:hAnsi="Arial" w:cs="Arial"/>
                <w:color w:val="000000"/>
                <w:sz w:val="20"/>
                <w:lang w:val="de-DE"/>
              </w:rPr>
              <w:t xml:space="preserve">stau“ von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anstehenden</w:t>
            </w:r>
            <w:r w:rsidR="0075477F">
              <w:rPr>
                <w:rFonts w:ascii="Arial" w:hAnsi="Arial" w:cs="Arial"/>
                <w:color w:val="000000"/>
                <w:sz w:val="20"/>
                <w:lang w:val="de-DE"/>
              </w:rPr>
              <w:t xml:space="preserve"> ROS-Nachrichten </w:t>
            </w:r>
          </w:p>
          <w:p w14:paraId="7F55466C" w14:textId="08F463BA" w:rsidR="007B74ED" w:rsidRDefault="0075477F" w:rsidP="0075477F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Präsentation des Benchmarks zwischen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MobileNet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und H</w:t>
            </w:r>
            <w:r w:rsidR="00236F90">
              <w:rPr>
                <w:rFonts w:ascii="Arial" w:hAnsi="Arial" w:cs="Arial"/>
                <w:color w:val="000000"/>
                <w:sz w:val="20"/>
                <w:lang w:val="de-DE"/>
              </w:rPr>
              <w:t xml:space="preserve">OG Feature </w:t>
            </w:r>
            <w:proofErr w:type="spellStart"/>
            <w:r w:rsidR="00236F90">
              <w:rPr>
                <w:rFonts w:ascii="Arial" w:hAnsi="Arial" w:cs="Arial"/>
                <w:color w:val="000000"/>
                <w:sz w:val="20"/>
                <w:lang w:val="de-DE"/>
              </w:rPr>
              <w:t>extraction</w:t>
            </w:r>
            <w:proofErr w:type="spellEnd"/>
            <w:r w:rsidR="005E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. Herr Montorio zeigte die Dauer pro </w:t>
            </w:r>
            <w:proofErr w:type="gramStart"/>
            <w:r w:rsidR="005E4316">
              <w:rPr>
                <w:rFonts w:ascii="Arial" w:hAnsi="Arial" w:cs="Arial"/>
                <w:color w:val="000000"/>
                <w:sz w:val="20"/>
                <w:lang w:val="de-DE"/>
              </w:rPr>
              <w:t>Iteration(</w:t>
            </w:r>
            <w:proofErr w:type="gramEnd"/>
            <w:r w:rsidR="005E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Personenerkennung, Gesichtserkennung und Nachbearbeitung), </w:t>
            </w:r>
            <w:proofErr w:type="spellStart"/>
            <w:r w:rsidR="005E4316">
              <w:rPr>
                <w:rFonts w:ascii="Arial" w:hAnsi="Arial" w:cs="Arial"/>
                <w:color w:val="000000"/>
                <w:sz w:val="20"/>
                <w:lang w:val="de-DE"/>
              </w:rPr>
              <w:t>Klassifikator</w:t>
            </w:r>
            <w:proofErr w:type="spellEnd"/>
            <w:r w:rsidR="005E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 Klassen, Erkennung von stehenden oder sitzenden Personen und die jeweilige Trefferquote</w:t>
            </w:r>
          </w:p>
          <w:p w14:paraId="5C6AD2B9" w14:textId="77777777" w:rsidR="005E4316" w:rsidRDefault="005E4316" w:rsidP="005E431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447B2E06" w14:textId="13248582" w:rsidR="005E4316" w:rsidRPr="005E4316" w:rsidRDefault="005E4316" w:rsidP="0071597E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5E4316">
              <w:rPr>
                <w:rFonts w:ascii="Arial" w:hAnsi="Arial" w:cs="Arial"/>
                <w:color w:val="000000"/>
                <w:sz w:val="20"/>
                <w:lang w:val="de-DE"/>
              </w:rPr>
              <w:t>Herr</w:t>
            </w:r>
            <w:r w:rsidR="008A6603">
              <w:rPr>
                <w:rFonts w:ascii="Arial" w:hAnsi="Arial" w:cs="Arial"/>
                <w:color w:val="000000"/>
                <w:sz w:val="20"/>
                <w:lang w:val="de-DE"/>
              </w:rPr>
              <w:t xml:space="preserve"> Dittmann präsentierte die ALF-s</w:t>
            </w:r>
            <w:r w:rsidRPr="005E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pezifische Nachbearbeitung der Transkription, dies beinhaltete das Anlegen des Wortschatzes und daraus entstehende </w:t>
            </w:r>
            <w:proofErr w:type="spellStart"/>
            <w:r w:rsidRPr="005E4316">
              <w:rPr>
                <w:rFonts w:ascii="Arial" w:hAnsi="Arial" w:cs="Arial"/>
                <w:color w:val="000000"/>
                <w:sz w:val="20"/>
                <w:lang w:val="de-DE"/>
              </w:rPr>
              <w:t>Transitionsbedingungen</w:t>
            </w:r>
            <w:proofErr w:type="spellEnd"/>
            <w:r w:rsidRPr="005E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 für das Fahrzeug, sowie die Suche nach Schlagwörtern in den vorhandenen Transkriptionen. Ein Beispiel für </w:t>
            </w:r>
            <w:r w:rsidR="006B7D4A">
              <w:rPr>
                <w:rFonts w:ascii="Arial" w:hAnsi="Arial" w:cs="Arial"/>
                <w:color w:val="000000"/>
                <w:sz w:val="20"/>
                <w:lang w:val="de-DE"/>
              </w:rPr>
              <w:t>die Arbeitswe</w:t>
            </w:r>
            <w:r w:rsidR="00F512AC">
              <w:rPr>
                <w:rFonts w:ascii="Arial" w:hAnsi="Arial" w:cs="Arial"/>
                <w:color w:val="000000"/>
                <w:sz w:val="20"/>
                <w:lang w:val="de-DE"/>
              </w:rPr>
              <w:t>i</w:t>
            </w:r>
            <w:r w:rsidR="006B7D4A">
              <w:rPr>
                <w:rFonts w:ascii="Arial" w:hAnsi="Arial" w:cs="Arial"/>
                <w:color w:val="000000"/>
                <w:sz w:val="20"/>
                <w:lang w:val="de-DE"/>
              </w:rPr>
              <w:t>se des entwickelten</w:t>
            </w:r>
            <w:r w:rsidRPr="005E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 Algorithmus wurde dargestellt.</w:t>
            </w:r>
          </w:p>
          <w:p w14:paraId="03A7DF1F" w14:textId="6558B58E" w:rsidR="007B74ED" w:rsidRPr="005E4316" w:rsidRDefault="007B74ED" w:rsidP="005E4316">
            <w:pPr>
              <w:ind w:left="36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0D702B2D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5E4316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6960402C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  <w:r w:rsidR="0075477F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A65" w14:textId="29878A98" w:rsidR="00CD0630" w:rsidRDefault="005E4316" w:rsidP="00B81FB3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Krimpmann schlägt vor, die </w:t>
            </w:r>
            <w:r w:rsidR="00F01C97">
              <w:rPr>
                <w:rFonts w:ascii="Arial" w:hAnsi="Arial" w:cs="Arial"/>
                <w:color w:val="000000"/>
                <w:sz w:val="20"/>
                <w:lang w:val="de-DE"/>
              </w:rPr>
              <w:t xml:space="preserve">Eingabe der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Bilder </w:t>
            </w:r>
            <w:r w:rsidR="00F01C97">
              <w:rPr>
                <w:rFonts w:ascii="Arial" w:hAnsi="Arial" w:cs="Arial"/>
                <w:color w:val="000000"/>
                <w:sz w:val="20"/>
                <w:lang w:val="de-DE"/>
              </w:rPr>
              <w:t>in Graustufen zu realisieren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, um die Dauer der Iteration zu beschleunigen</w:t>
            </w:r>
          </w:p>
          <w:p w14:paraId="21A9925B" w14:textId="5E6E3F15" w:rsidR="005E4316" w:rsidRDefault="005E4316" w:rsidP="00B81FB3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Krimpmann schlägt vor, die Anzahl der Klassen des verwendeten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MobileNet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ggf. anzupassen. Des </w:t>
            </w:r>
            <w:r w:rsidR="00F01C97">
              <w:rPr>
                <w:rFonts w:ascii="Arial" w:hAnsi="Arial" w:cs="Arial"/>
                <w:color w:val="000000"/>
                <w:sz w:val="20"/>
                <w:lang w:val="de-DE"/>
              </w:rPr>
              <w:t>Weiteren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verwies er auf die von Herrn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Möllenbeck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präsentierten Links zu entsprechenden Modellen</w:t>
            </w:r>
          </w:p>
          <w:p w14:paraId="64E2BCA1" w14:textId="59892241" w:rsidR="00552789" w:rsidRPr="005E4316" w:rsidRDefault="004D1064" w:rsidP="00B81FB3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Krimpmann </w:t>
            </w:r>
            <w:r w:rsidR="00E310E4">
              <w:rPr>
                <w:rFonts w:ascii="Arial" w:hAnsi="Arial" w:cs="Arial"/>
                <w:color w:val="000000"/>
                <w:sz w:val="20"/>
                <w:lang w:val="de-DE"/>
              </w:rPr>
              <w:t xml:space="preserve">merkt an, </w:t>
            </w:r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die Alf-spezifische Transkription als </w:t>
            </w:r>
            <w:proofErr w:type="spellStart"/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t>Transitionsbedingung</w:t>
            </w:r>
            <w:proofErr w:type="spellEnd"/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 für einen Zustand zu nutzen. Der Zustand „Drive </w:t>
            </w:r>
            <w:proofErr w:type="spellStart"/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t>to</w:t>
            </w:r>
            <w:proofErr w:type="spellEnd"/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lastRenderedPageBreak/>
              <w:t>Location“</w:t>
            </w:r>
            <w:r w:rsidR="00BD4F2B">
              <w:rPr>
                <w:rFonts w:ascii="Arial" w:hAnsi="Arial" w:cs="Arial"/>
                <w:color w:val="000000"/>
                <w:sz w:val="20"/>
                <w:lang w:val="de-DE"/>
              </w:rPr>
              <w:t xml:space="preserve"> beispielsweise</w:t>
            </w:r>
            <w:r w:rsidR="00E542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 hätte dann als Übergabeparameter die entsprechende Position</w:t>
            </w:r>
            <w:bookmarkStart w:id="2" w:name="_GoBack"/>
            <w:bookmarkEnd w:id="2"/>
            <w:r w:rsidR="00BD4F2B">
              <w:rPr>
                <w:rFonts w:ascii="Arial" w:hAnsi="Arial" w:cs="Arial"/>
                <w:color w:val="000000"/>
                <w:sz w:val="20"/>
                <w:lang w:val="de-DE"/>
              </w:rPr>
              <w:t>. Dies soll eine Erweiterbarkeit von Handlungen des Fahrzeugs möglich machen.</w:t>
            </w:r>
            <w:r w:rsidR="00E14BDB">
              <w:rPr>
                <w:rFonts w:ascii="Arial" w:hAnsi="Arial" w:cs="Arial"/>
                <w:color w:val="000000"/>
                <w:sz w:val="20"/>
                <w:lang w:val="de-DE"/>
              </w:rPr>
              <w:t xml:space="preserve"> Weiterhin sollten Handlungsableitungen mit Wahrscheinlichkeiten gewichtet werden. </w:t>
            </w:r>
          </w:p>
          <w:p w14:paraId="636A870D" w14:textId="60DBEF25" w:rsidR="00CD0630" w:rsidRPr="00C57953" w:rsidRDefault="0066711A" w:rsidP="00C57953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Krimpmann und Herr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Möllenbeck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legten nahe, eine Literaturrecherche zu </w:t>
            </w:r>
            <w:r w:rsidR="00552789">
              <w:rPr>
                <w:rFonts w:ascii="Arial" w:hAnsi="Arial" w:cs="Arial"/>
                <w:color w:val="000000"/>
                <w:sz w:val="20"/>
                <w:lang w:val="de-DE"/>
              </w:rPr>
              <w:t xml:space="preserve">verwendeten Algorithmen,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Verfahren</w:t>
            </w:r>
            <w:r w:rsidR="00552789">
              <w:rPr>
                <w:rFonts w:ascii="Arial" w:hAnsi="Arial" w:cs="Arial"/>
                <w:color w:val="000000"/>
                <w:sz w:val="20"/>
                <w:lang w:val="de-DE"/>
              </w:rPr>
              <w:t xml:space="preserve"> und Themengebieten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frühzeitig zu starten</w:t>
            </w:r>
            <w:r w:rsidR="00B156F3">
              <w:rPr>
                <w:rFonts w:ascii="Arial" w:hAnsi="Arial" w:cs="Arial"/>
                <w:color w:val="000000"/>
                <w:sz w:val="20"/>
                <w:lang w:val="de-DE"/>
              </w:rPr>
              <w:t xml:space="preserve"> und entsprechend zu dokumentieren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. Dies soll dazu dienen</w:t>
            </w:r>
            <w:r w:rsidR="00EF5422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den aktuellen Stand der Technik zu Erfassen und eine Auswahl von bestimmten Algorithmen/Modellen etc. </w:t>
            </w:r>
            <w:r w:rsidR="00EF5422">
              <w:rPr>
                <w:rFonts w:ascii="Arial" w:hAnsi="Arial" w:cs="Arial"/>
                <w:color w:val="000000"/>
                <w:sz w:val="20"/>
                <w:lang w:val="de-DE"/>
              </w:rPr>
              <w:t xml:space="preserve">besser </w:t>
            </w:r>
            <w:r w:rsidR="00F01C97">
              <w:rPr>
                <w:rFonts w:ascii="Arial" w:hAnsi="Arial" w:cs="Arial"/>
                <w:color w:val="000000"/>
                <w:sz w:val="20"/>
                <w:lang w:val="de-DE"/>
              </w:rPr>
              <w:t>begründen</w:t>
            </w:r>
            <w:r w:rsidR="00EF5422">
              <w:rPr>
                <w:rFonts w:ascii="Arial" w:hAnsi="Arial" w:cs="Arial"/>
                <w:color w:val="000000"/>
                <w:sz w:val="20"/>
                <w:lang w:val="de-DE"/>
              </w:rPr>
              <w:t xml:space="preserve"> zu können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0F190E61" w:rsidR="00A16633" w:rsidRPr="0014372E" w:rsidRDefault="00A16633" w:rsidP="007B74E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798FC2D9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145C1F">
        <w:trPr>
          <w:trHeight w:val="534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75660B8F" w:rsidR="00FD4E27" w:rsidRPr="00145C1F" w:rsidRDefault="00C57953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Verbesserung der ALF-S</w:t>
            </w:r>
            <w:r w:rsidR="00145C1F" w:rsidRPr="00145C1F">
              <w:rPr>
                <w:rFonts w:ascii="Arial" w:hAnsi="Arial" w:cs="Arial"/>
                <w:color w:val="000000"/>
                <w:sz w:val="20"/>
              </w:rPr>
              <w:t>pezifischen Nachbearbeitung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7BADE126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4EA2F8F8" w:rsidR="00FD4E27" w:rsidRPr="0054428D" w:rsidRDefault="00145C1F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26/27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198F566F" w:rsidR="00145C1F" w:rsidRPr="00145C1F" w:rsidRDefault="00145C1F" w:rsidP="00145C1F">
            <w:pPr>
              <w:rPr>
                <w:rFonts w:ascii="Arial" w:hAnsi="Arial" w:cs="Arial"/>
                <w:color w:val="000000"/>
                <w:sz w:val="20"/>
              </w:rPr>
            </w:pPr>
            <w:r w:rsidRPr="00145C1F">
              <w:rPr>
                <w:rFonts w:ascii="Arial" w:hAnsi="Arial" w:cs="Arial"/>
                <w:color w:val="000000"/>
                <w:sz w:val="20"/>
              </w:rPr>
              <w:t>Code Analyse der Bildverarbeitung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55CF2" w14:textId="2AF3AD21" w:rsidR="00145C1F" w:rsidRDefault="00145C1F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5D362898" w:rsidR="00145C1F" w:rsidRDefault="00145C1F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26</w:t>
            </w:r>
          </w:p>
        </w:tc>
      </w:tr>
      <w:tr w:rsidR="00145C1F" w:rsidRPr="00C5311A" w14:paraId="55DC182A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AC2B" w14:textId="3ECF859B" w:rsidR="00145C1F" w:rsidRPr="00145C1F" w:rsidRDefault="00145C1F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Literaturrecherche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5616" w14:textId="77777777" w:rsidR="00145C1F" w:rsidRDefault="00145C1F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  <w:p w14:paraId="6C99BB78" w14:textId="720EE1AF" w:rsidR="00145C1F" w:rsidRDefault="00145C1F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E03B" w14:textId="01C03BA5" w:rsidR="00145C1F" w:rsidRDefault="00145C1F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26 ff.</w:t>
            </w:r>
          </w:p>
        </w:tc>
      </w:tr>
      <w:tr w:rsidR="00145C1F" w:rsidRPr="00C5311A" w14:paraId="0E70B759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5BE2F" w14:textId="153677FF" w:rsidR="00145C1F" w:rsidRDefault="00145C1F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Skype-Termin in Teams-Termin umwandeln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DDB54" w14:textId="65A640FC" w:rsidR="00145C1F" w:rsidRDefault="00145C1F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FF95" w14:textId="46BCD60C" w:rsidR="00145C1F" w:rsidRDefault="00145C1F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26</w:t>
            </w:r>
          </w:p>
        </w:tc>
      </w:tr>
    </w:tbl>
    <w:p w14:paraId="5D6C15FD" w14:textId="11046E79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888DB" w14:textId="77777777" w:rsidR="002A1FCA" w:rsidRDefault="002A1FCA">
      <w:r>
        <w:separator/>
      </w:r>
    </w:p>
  </w:endnote>
  <w:endnote w:type="continuationSeparator" w:id="0">
    <w:p w14:paraId="5AE7AEBB" w14:textId="77777777" w:rsidR="002A1FCA" w:rsidRDefault="002A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variable"/>
    <w:sig w:usb0="800000AF" w:usb1="5000204A" w:usb2="00000000" w:usb3="00000000" w:csb0="00000001" w:csb1="00000000"/>
  </w:font>
  <w:font w:name="BORegula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Regular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AB9A6" w14:textId="77777777" w:rsidR="002A1FCA" w:rsidRDefault="002A1FCA">
      <w:r>
        <w:separator/>
      </w:r>
    </w:p>
  </w:footnote>
  <w:footnote w:type="continuationSeparator" w:id="0">
    <w:p w14:paraId="578A4A09" w14:textId="77777777" w:rsidR="002A1FCA" w:rsidRDefault="002A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349C0"/>
    <w:rsid w:val="0014369F"/>
    <w:rsid w:val="0014372E"/>
    <w:rsid w:val="00145C1F"/>
    <w:rsid w:val="00175F7A"/>
    <w:rsid w:val="00177E28"/>
    <w:rsid w:val="001915C5"/>
    <w:rsid w:val="001A2293"/>
    <w:rsid w:val="001C076D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CAA"/>
    <w:rsid w:val="00293E72"/>
    <w:rsid w:val="002A01ED"/>
    <w:rsid w:val="002A1FCA"/>
    <w:rsid w:val="002A22F6"/>
    <w:rsid w:val="002A445E"/>
    <w:rsid w:val="002B48A1"/>
    <w:rsid w:val="002E06A8"/>
    <w:rsid w:val="002E5893"/>
    <w:rsid w:val="00302EE8"/>
    <w:rsid w:val="003072DE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83100"/>
    <w:rsid w:val="00483C52"/>
    <w:rsid w:val="00486275"/>
    <w:rsid w:val="00496A6D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5BE2"/>
    <w:rsid w:val="00796E63"/>
    <w:rsid w:val="007B18F5"/>
    <w:rsid w:val="007B50FB"/>
    <w:rsid w:val="007B74ED"/>
    <w:rsid w:val="007C06CC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714E0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6D30"/>
    <w:rsid w:val="00967D74"/>
    <w:rsid w:val="00971FDB"/>
    <w:rsid w:val="009862BE"/>
    <w:rsid w:val="009C23FD"/>
    <w:rsid w:val="00A16633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58"/>
    <w:rsid w:val="00A7241D"/>
    <w:rsid w:val="00A73B4D"/>
    <w:rsid w:val="00A915B7"/>
    <w:rsid w:val="00A97172"/>
    <w:rsid w:val="00AB0B04"/>
    <w:rsid w:val="00AB1C42"/>
    <w:rsid w:val="00AD5861"/>
    <w:rsid w:val="00AE1A00"/>
    <w:rsid w:val="00AE5B11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52CF"/>
    <w:rsid w:val="00C1212F"/>
    <w:rsid w:val="00C16DBF"/>
    <w:rsid w:val="00C5311A"/>
    <w:rsid w:val="00C535AE"/>
    <w:rsid w:val="00C57953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12C7E"/>
    <w:rsid w:val="00F245D1"/>
    <w:rsid w:val="00F32B52"/>
    <w:rsid w:val="00F40C53"/>
    <w:rsid w:val="00F40E05"/>
    <w:rsid w:val="00F40F12"/>
    <w:rsid w:val="00F44B5B"/>
    <w:rsid w:val="00F512AC"/>
    <w:rsid w:val="00F63166"/>
    <w:rsid w:val="00F8365D"/>
    <w:rsid w:val="00FA3862"/>
    <w:rsid w:val="00FB597B"/>
    <w:rsid w:val="00FC0059"/>
    <w:rsid w:val="00FC6321"/>
    <w:rsid w:val="00FD4E27"/>
    <w:rsid w:val="00FE437A"/>
    <w:rsid w:val="00FE4550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405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8</cp:revision>
  <cp:lastPrinted>2015-04-14T08:57:00Z</cp:lastPrinted>
  <dcterms:created xsi:type="dcterms:W3CDTF">2019-01-17T15:44:00Z</dcterms:created>
  <dcterms:modified xsi:type="dcterms:W3CDTF">2020-06-18T12:29:00Z</dcterms:modified>
</cp:coreProperties>
</file>