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A2" w:rsidRPr="00EB4FC5" w:rsidRDefault="004D1950">
      <w:pPr>
        <w:rPr>
          <w:rFonts w:ascii="Times New Roman" w:hAnsi="Times New Roman" w:cs="Times New Roman"/>
          <w:b/>
          <w:sz w:val="24"/>
          <w:szCs w:val="24"/>
        </w:rPr>
      </w:pPr>
      <w:r w:rsidRPr="00EB4FC5">
        <w:rPr>
          <w:rFonts w:ascii="Times New Roman" w:hAnsi="Times New Roman" w:cs="Times New Roman"/>
          <w:b/>
          <w:sz w:val="24"/>
          <w:szCs w:val="24"/>
        </w:rPr>
        <w:t>Relazione: Esercizio 1</w:t>
      </w:r>
    </w:p>
    <w:p w:rsidR="004D1950" w:rsidRDefault="004D1950" w:rsidP="00E20FF0">
      <w:pPr>
        <w:jc w:val="both"/>
        <w:rPr>
          <w:rFonts w:ascii="Times New Roman" w:hAnsi="Times New Roman" w:cs="Times New Roman"/>
          <w:sz w:val="24"/>
          <w:szCs w:val="24"/>
        </w:rPr>
      </w:pPr>
      <w:r w:rsidRPr="00EB4FC5">
        <w:rPr>
          <w:rFonts w:ascii="Times New Roman" w:hAnsi="Times New Roman" w:cs="Times New Roman"/>
          <w:sz w:val="24"/>
          <w:szCs w:val="24"/>
        </w:rPr>
        <w:t>“Si costruisca un generatore di numeri casuali distribuiti secondo una distribuzione di Landau e si discuta dei possibili test di casualità utilizzabili per i numeri generati”</w:t>
      </w:r>
    </w:p>
    <w:p w:rsidR="00E20FF0" w:rsidRPr="00E20FF0" w:rsidRDefault="00E20FF0" w:rsidP="008B2F6A">
      <w:pPr>
        <w:pStyle w:val="Default"/>
        <w:rPr>
          <w:rFonts w:ascii="Times New Roman" w:hAnsi="Times New Roman" w:cs="Times New Roman"/>
          <w:b/>
        </w:rPr>
      </w:pPr>
      <w:r w:rsidRPr="00E20FF0">
        <w:rPr>
          <w:rFonts w:ascii="Times New Roman" w:hAnsi="Times New Roman" w:cs="Times New Roman"/>
          <w:b/>
        </w:rPr>
        <w:t>Introduzione</w:t>
      </w:r>
    </w:p>
    <w:p w:rsidR="00E20FF0" w:rsidRDefault="00E20FF0" w:rsidP="008B2F6A">
      <w:pPr>
        <w:pStyle w:val="Default"/>
        <w:rPr>
          <w:rFonts w:ascii="Times New Roman" w:hAnsi="Times New Roman" w:cs="Times New Roman"/>
        </w:rPr>
      </w:pPr>
    </w:p>
    <w:p w:rsidR="00EB4FC5" w:rsidRDefault="0063116F" w:rsidP="008B2F6A">
      <w:pPr>
        <w:pStyle w:val="Default"/>
        <w:rPr>
          <w:rFonts w:ascii="Times New Roman" w:hAnsi="Times New Roman" w:cs="Times New Roman"/>
        </w:rPr>
      </w:pPr>
      <w:r w:rsidRPr="00EB4FC5">
        <w:rPr>
          <w:rFonts w:ascii="Times New Roman" w:hAnsi="Times New Roman" w:cs="Times New Roman"/>
        </w:rPr>
        <w:t xml:space="preserve">Lo scopo dell’esercizio </w:t>
      </w:r>
      <w:r w:rsidR="008B2F6A" w:rsidRPr="00EB4FC5">
        <w:rPr>
          <w:rFonts w:ascii="Times New Roman" w:hAnsi="Times New Roman" w:cs="Times New Roman"/>
        </w:rPr>
        <w:t>è</w:t>
      </w:r>
      <w:r w:rsidRPr="00EB4FC5">
        <w:rPr>
          <w:rFonts w:ascii="Times New Roman" w:hAnsi="Times New Roman" w:cs="Times New Roman"/>
        </w:rPr>
        <w:t xml:space="preserve"> costruire un generatore di numeri casuali e successivamente testarne la casualità. Di fatto testare </w:t>
      </w:r>
      <w:r w:rsidR="003C5D2A" w:rsidRPr="00EB4FC5">
        <w:rPr>
          <w:rFonts w:ascii="Times New Roman" w:hAnsi="Times New Roman" w:cs="Times New Roman"/>
        </w:rPr>
        <w:t>la casualità in senso assoluto è impossibile, quando si tratta con elaboratori</w:t>
      </w:r>
      <w:r w:rsidR="008B2F6A" w:rsidRPr="00EB4FC5">
        <w:rPr>
          <w:rFonts w:ascii="Times New Roman" w:hAnsi="Times New Roman" w:cs="Times New Roman"/>
        </w:rPr>
        <w:t xml:space="preserve"> infatti le sequenz</w:t>
      </w:r>
      <w:r w:rsidR="00EB4FC5">
        <w:rPr>
          <w:rFonts w:ascii="Times New Roman" w:hAnsi="Times New Roman" w:cs="Times New Roman"/>
        </w:rPr>
        <w:t>e</w:t>
      </w:r>
      <w:r w:rsidR="008B2F6A" w:rsidRPr="00EB4FC5">
        <w:rPr>
          <w:rFonts w:ascii="Times New Roman" w:hAnsi="Times New Roman" w:cs="Times New Roman"/>
        </w:rPr>
        <w:t xml:space="preserve"> casuali sono generate sempre attraverso una formula matematica. Per avere dei numeri casuali puri (“</w:t>
      </w:r>
      <w:proofErr w:type="spellStart"/>
      <w:r w:rsidR="008B2F6A" w:rsidRPr="00EB4FC5">
        <w:rPr>
          <w:rFonts w:ascii="Times New Roman" w:hAnsi="Times New Roman" w:cs="Times New Roman"/>
        </w:rPr>
        <w:t>truly</w:t>
      </w:r>
      <w:proofErr w:type="spellEnd"/>
      <w:r w:rsidR="008B2F6A" w:rsidRPr="00EB4FC5">
        <w:rPr>
          <w:rFonts w:ascii="Times New Roman" w:hAnsi="Times New Roman" w:cs="Times New Roman"/>
        </w:rPr>
        <w:t xml:space="preserve"> random </w:t>
      </w:r>
      <w:proofErr w:type="spellStart"/>
      <w:r w:rsidR="008B2F6A" w:rsidRPr="00EB4FC5">
        <w:rPr>
          <w:rFonts w:ascii="Times New Roman" w:hAnsi="Times New Roman" w:cs="Times New Roman"/>
        </w:rPr>
        <w:t>numbers</w:t>
      </w:r>
      <w:proofErr w:type="spellEnd"/>
      <w:r w:rsidR="008B2F6A" w:rsidRPr="00EB4FC5">
        <w:rPr>
          <w:rFonts w:ascii="Times New Roman" w:hAnsi="Times New Roman" w:cs="Times New Roman"/>
        </w:rPr>
        <w:t xml:space="preserve">”) bisognerebbe sfruttare dei fenomeni naturali (fenomeni fisici) per avere una sequenza del tutto irriproducibile come ad esempio un decadimento radioattivo. </w:t>
      </w:r>
    </w:p>
    <w:p w:rsidR="00EC0F3D" w:rsidRDefault="008B2F6A" w:rsidP="008B2F6A">
      <w:pPr>
        <w:pStyle w:val="Default"/>
        <w:rPr>
          <w:rFonts w:ascii="Times New Roman" w:hAnsi="Times New Roman" w:cs="Times New Roman"/>
        </w:rPr>
      </w:pPr>
      <w:r w:rsidRPr="00EB4FC5">
        <w:rPr>
          <w:rFonts w:ascii="Times New Roman" w:hAnsi="Times New Roman" w:cs="Times New Roman"/>
        </w:rPr>
        <w:t>In questo caso si può ambire ad avere una sequenza di numeri “pseudocasuali”</w:t>
      </w:r>
      <w:r w:rsidR="00EB4FC5">
        <w:rPr>
          <w:rFonts w:ascii="Times New Roman" w:hAnsi="Times New Roman" w:cs="Times New Roman"/>
        </w:rPr>
        <w:t xml:space="preserve">, </w:t>
      </w:r>
      <w:r w:rsidRPr="00EB4FC5">
        <w:rPr>
          <w:rFonts w:ascii="Times New Roman" w:hAnsi="Times New Roman" w:cs="Times New Roman"/>
        </w:rPr>
        <w:t>numeri generati da un algoritmo deterministico che produce una sequenza con, approssimativamente, le stesse proprietà statistiche di una sequenza di numeri generata da un processo casuale.</w:t>
      </w:r>
    </w:p>
    <w:p w:rsidR="008B2F6A" w:rsidRDefault="00EC0F3D" w:rsidP="008B2F6A">
      <w:pPr>
        <w:pStyle w:val="Default"/>
        <w:rPr>
          <w:rFonts w:ascii="Times New Roman" w:hAnsi="Times New Roman" w:cs="Times New Roman"/>
        </w:rPr>
      </w:pPr>
      <w:r w:rsidRPr="00EC0F3D">
        <w:rPr>
          <w:rFonts w:ascii="Times New Roman" w:hAnsi="Times New Roman" w:cs="Times New Roman"/>
        </w:rPr>
        <w:t xml:space="preserve">La definizione di </w:t>
      </w:r>
      <w:proofErr w:type="spellStart"/>
      <w:r>
        <w:rPr>
          <w:rFonts w:ascii="Times New Roman" w:hAnsi="Times New Roman" w:cs="Times New Roman"/>
        </w:rPr>
        <w:t>pseudo</w:t>
      </w:r>
      <w:r w:rsidRPr="00EC0F3D">
        <w:rPr>
          <w:rFonts w:ascii="Times New Roman" w:hAnsi="Times New Roman" w:cs="Times New Roman"/>
        </w:rPr>
        <w:t>casualità</w:t>
      </w:r>
      <w:proofErr w:type="spellEnd"/>
      <w:r w:rsidRPr="00EC0F3D">
        <w:rPr>
          <w:rFonts w:ascii="Times New Roman" w:hAnsi="Times New Roman" w:cs="Times New Roman"/>
        </w:rPr>
        <w:t xml:space="preserve"> per un algoritmo implica infatti che una sequenza sia casuale solo in rapporto ad altri generatori di numeri casual</w:t>
      </w:r>
      <w:r>
        <w:rPr>
          <w:rFonts w:ascii="Times New Roman" w:hAnsi="Times New Roman" w:cs="Times New Roman"/>
        </w:rPr>
        <w:t xml:space="preserve">i. </w:t>
      </w:r>
    </w:p>
    <w:p w:rsidR="00EC0F3D" w:rsidRDefault="00EC0F3D" w:rsidP="008B2F6A">
      <w:pPr>
        <w:pStyle w:val="Default"/>
        <w:rPr>
          <w:rFonts w:ascii="Times New Roman" w:hAnsi="Times New Roman" w:cs="Times New Roman"/>
        </w:rPr>
      </w:pPr>
    </w:p>
    <w:p w:rsidR="00EC0F3D" w:rsidRDefault="00EC0F3D" w:rsidP="008B2F6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costruire un generatore di numeri casuali distribuiti secondo una distribuzione di Landau è necessario utilizzare un metodo Hit-Miss di Von Neumann. In sostanza vengono generati </w:t>
      </w:r>
      <w:r w:rsidR="00761B97">
        <w:rPr>
          <w:rFonts w:ascii="Times New Roman" w:hAnsi="Times New Roman" w:cs="Times New Roman"/>
        </w:rPr>
        <w:t>d</w:t>
      </w:r>
      <w:r w:rsidR="00761B97" w:rsidRPr="00761B97">
        <w:rPr>
          <w:rFonts w:ascii="Times New Roman" w:hAnsi="Times New Roman" w:cs="Times New Roman"/>
        </w:rPr>
        <w:t>ei numeri casuali compresi tra gli estremi della distribuzione della PDF richiesta sì successivamente vengono generati altri numeri casuali compresi tra 0 e il massimo della funzione</w:t>
      </w:r>
      <w:r w:rsidR="00761B97">
        <w:rPr>
          <w:rFonts w:ascii="Times New Roman" w:hAnsi="Times New Roman" w:cs="Times New Roman"/>
        </w:rPr>
        <w:t>. V</w:t>
      </w:r>
      <w:r w:rsidR="00761B97" w:rsidRPr="00761B97">
        <w:rPr>
          <w:rFonts w:ascii="Times New Roman" w:hAnsi="Times New Roman" w:cs="Times New Roman"/>
        </w:rPr>
        <w:t>iene</w:t>
      </w:r>
      <w:r w:rsidR="00761B97">
        <w:rPr>
          <w:rFonts w:ascii="Times New Roman" w:hAnsi="Times New Roman" w:cs="Times New Roman"/>
        </w:rPr>
        <w:t>,</w:t>
      </w:r>
      <w:r w:rsidR="00761B97" w:rsidRPr="00761B97">
        <w:rPr>
          <w:rFonts w:ascii="Times New Roman" w:hAnsi="Times New Roman" w:cs="Times New Roman"/>
        </w:rPr>
        <w:t xml:space="preserve"> quindi</w:t>
      </w:r>
      <w:r w:rsidR="00761B97">
        <w:rPr>
          <w:rFonts w:ascii="Times New Roman" w:hAnsi="Times New Roman" w:cs="Times New Roman"/>
        </w:rPr>
        <w:t>,</w:t>
      </w:r>
      <w:r w:rsidR="00761B97" w:rsidRPr="00761B97">
        <w:rPr>
          <w:rFonts w:ascii="Times New Roman" w:hAnsi="Times New Roman" w:cs="Times New Roman"/>
        </w:rPr>
        <w:t xml:space="preserve"> effettuato un confronto tra i valori </w:t>
      </w:r>
      <w:r w:rsidR="00761B97">
        <w:rPr>
          <w:rFonts w:ascii="Times New Roman" w:hAnsi="Times New Roman" w:cs="Times New Roman"/>
        </w:rPr>
        <w:t>s</w:t>
      </w:r>
      <w:r w:rsidR="00761B97" w:rsidRPr="00761B97">
        <w:rPr>
          <w:rFonts w:ascii="Times New Roman" w:hAnsi="Times New Roman" w:cs="Times New Roman"/>
        </w:rPr>
        <w:t>e il primo è inferiore al secondo allora questo viene accettato</w:t>
      </w:r>
      <w:r w:rsidR="00761B97">
        <w:rPr>
          <w:rFonts w:ascii="Times New Roman" w:hAnsi="Times New Roman" w:cs="Times New Roman"/>
        </w:rPr>
        <w:t>,</w:t>
      </w:r>
      <w:r w:rsidR="00761B97" w:rsidRPr="00761B97">
        <w:rPr>
          <w:rFonts w:ascii="Times New Roman" w:hAnsi="Times New Roman" w:cs="Times New Roman"/>
        </w:rPr>
        <w:t xml:space="preserve"> in caso contrario</w:t>
      </w:r>
      <w:r w:rsidR="00761B97">
        <w:rPr>
          <w:rFonts w:ascii="Times New Roman" w:hAnsi="Times New Roman" w:cs="Times New Roman"/>
        </w:rPr>
        <w:t xml:space="preserve"> avviene </w:t>
      </w:r>
      <w:r w:rsidR="00761B97" w:rsidRPr="00761B97">
        <w:rPr>
          <w:rFonts w:ascii="Times New Roman" w:hAnsi="Times New Roman" w:cs="Times New Roman"/>
        </w:rPr>
        <w:t>il rigetto</w:t>
      </w:r>
      <w:r w:rsidR="00EC54B8">
        <w:rPr>
          <w:rFonts w:ascii="Times New Roman" w:hAnsi="Times New Roman" w:cs="Times New Roman"/>
        </w:rPr>
        <w:t>.</w:t>
      </w:r>
      <w:r w:rsidR="00AD1C17">
        <w:rPr>
          <w:rFonts w:ascii="Times New Roman" w:hAnsi="Times New Roman" w:cs="Times New Roman"/>
        </w:rPr>
        <w:t xml:space="preserve"> </w:t>
      </w:r>
    </w:p>
    <w:p w:rsidR="00AD1C17" w:rsidRDefault="00AD1C17" w:rsidP="008B2F6A">
      <w:pPr>
        <w:pStyle w:val="Default"/>
        <w:rPr>
          <w:rFonts w:ascii="Times New Roman" w:hAnsi="Times New Roman" w:cs="Times New Roman"/>
        </w:rPr>
      </w:pPr>
    </w:p>
    <w:p w:rsidR="00EC0F3D" w:rsidRPr="00265EA4" w:rsidRDefault="00265EA4" w:rsidP="008B2F6A">
      <w:pPr>
        <w:pStyle w:val="Default"/>
        <w:rPr>
          <w:rFonts w:ascii="Times New Roman" w:hAnsi="Times New Roman" w:cs="Times New Roman"/>
          <w:b/>
        </w:rPr>
      </w:pPr>
      <w:r w:rsidRPr="00265EA4">
        <w:rPr>
          <w:rFonts w:ascii="Times New Roman" w:hAnsi="Times New Roman" w:cs="Times New Roman"/>
          <w:b/>
        </w:rPr>
        <w:t>Risultati e Discussione</w:t>
      </w:r>
    </w:p>
    <w:p w:rsidR="00EC0F3D" w:rsidRDefault="00EC0F3D" w:rsidP="008B2F6A">
      <w:pPr>
        <w:pStyle w:val="Default"/>
        <w:rPr>
          <w:rFonts w:ascii="Times New Roman" w:hAnsi="Times New Roman" w:cs="Times New Roman"/>
        </w:rPr>
      </w:pPr>
    </w:p>
    <w:p w:rsidR="00265EA4" w:rsidRDefault="00265EA4" w:rsidP="008B2F6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Sono stati generati due set di numeri casuali</w:t>
      </w:r>
      <w:r w:rsidR="00A914BD">
        <w:rPr>
          <w:rFonts w:ascii="Times New Roman" w:hAnsi="Times New Roman" w:cs="Times New Roman"/>
        </w:rPr>
        <w:t xml:space="preserve">, il primo è il generatore di numeri casuali di cui voglio andare a testare la </w:t>
      </w:r>
      <w:proofErr w:type="spellStart"/>
      <w:r w:rsidR="00A914BD">
        <w:rPr>
          <w:rFonts w:ascii="Times New Roman" w:hAnsi="Times New Roman" w:cs="Times New Roman"/>
        </w:rPr>
        <w:t>pseudocasualità</w:t>
      </w:r>
      <w:proofErr w:type="spellEnd"/>
      <w:r w:rsidR="00A914BD">
        <w:rPr>
          <w:rFonts w:ascii="Times New Roman" w:hAnsi="Times New Roman" w:cs="Times New Roman"/>
        </w:rPr>
        <w:t xml:space="preserve"> mentre il secondo lo utilizzerò come riferimento per il confronto.</w:t>
      </w:r>
    </w:p>
    <w:p w:rsidR="00A914BD" w:rsidRDefault="00A914BD" w:rsidP="008B2F6A">
      <w:pPr>
        <w:pStyle w:val="Default"/>
        <w:rPr>
          <w:rFonts w:ascii="Times New Roman" w:hAnsi="Times New Roman" w:cs="Times New Roman"/>
        </w:rPr>
      </w:pPr>
    </w:p>
    <w:p w:rsidR="00A914BD" w:rsidRDefault="00A914BD" w:rsidP="00A914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generatore che voglio testare utilizzerà la ormai sorpassata funzione </w:t>
      </w:r>
      <w:proofErr w:type="gramStart"/>
      <w:r>
        <w:rPr>
          <w:rFonts w:ascii="Times New Roman" w:hAnsi="Times New Roman" w:cs="Times New Roman"/>
        </w:rPr>
        <w:t>rand(</w:t>
      </w:r>
      <w:proofErr w:type="gramEnd"/>
      <w:r>
        <w:rPr>
          <w:rFonts w:ascii="Times New Roman" w:hAnsi="Times New Roman" w:cs="Times New Roman"/>
        </w:rPr>
        <w:t>) di C per generare i numeri casuali. I numeri vengono generati da questa funzione con un algoritmo lineare congruente (</w:t>
      </w:r>
      <w:r w:rsidRPr="00A914BD">
        <w:rPr>
          <w:rFonts w:ascii="Times New Roman" w:hAnsi="Times New Roman" w:cs="Times New Roman"/>
        </w:rPr>
        <w:t>Ij+1=</w:t>
      </w:r>
      <w:proofErr w:type="spellStart"/>
      <w:r w:rsidRPr="00A914BD">
        <w:rPr>
          <w:rFonts w:ascii="Times New Roman" w:hAnsi="Times New Roman" w:cs="Times New Roman"/>
        </w:rPr>
        <w:t>aIj+</w:t>
      </w:r>
      <w:proofErr w:type="gramStart"/>
      <w:r w:rsidRPr="00A914BD">
        <w:rPr>
          <w:rFonts w:ascii="Times New Roman" w:hAnsi="Times New Roman" w:cs="Times New Roman"/>
        </w:rPr>
        <w:t>c</w:t>
      </w:r>
      <w:proofErr w:type="spellEnd"/>
      <w:r w:rsidRPr="00A914BD">
        <w:rPr>
          <w:rFonts w:ascii="Times New Roman" w:hAnsi="Times New Roman" w:cs="Times New Roman"/>
        </w:rPr>
        <w:t>(</w:t>
      </w:r>
      <w:proofErr w:type="spellStart"/>
      <w:proofErr w:type="gramEnd"/>
      <w:r w:rsidRPr="00A914BD">
        <w:rPr>
          <w:rFonts w:ascii="Times New Roman" w:hAnsi="Times New Roman" w:cs="Times New Roman"/>
        </w:rPr>
        <w:t>mod</w:t>
      </w:r>
      <w:proofErr w:type="spellEnd"/>
      <w:r w:rsidRPr="00A914BD">
        <w:rPr>
          <w:rFonts w:ascii="Times New Roman" w:hAnsi="Times New Roman" w:cs="Times New Roman"/>
        </w:rPr>
        <w:t xml:space="preserve"> m) con a=1103515245, m=232, c=12345</w:t>
      </w:r>
      <w:r>
        <w:rPr>
          <w:rFonts w:ascii="Times New Roman" w:hAnsi="Times New Roman" w:cs="Times New Roman"/>
        </w:rPr>
        <w:t xml:space="preserve">). I generatori di questo tipo non vengono più utilizzati in quanto i numeri generati se analizzati dal punto di vista tridimensionale andavano a comporre una struttura a bande problematica se utilizzati per calcoli Monte Carlo particolarmente complessi. Con un metodo Hit-Miss (descritto nell’introduzione) è stato possibile distribuirli secondo una distribuzione di Landau (si è utilizzata la versione approssimata presente nella libreria </w:t>
      </w:r>
      <w:proofErr w:type="spellStart"/>
      <w:r>
        <w:rPr>
          <w:rFonts w:ascii="Times New Roman" w:hAnsi="Times New Roman" w:cs="Times New Roman"/>
        </w:rPr>
        <w:t>Tmath</w:t>
      </w:r>
      <w:proofErr w:type="spellEnd"/>
      <w:r>
        <w:rPr>
          <w:rFonts w:ascii="Times New Roman" w:hAnsi="Times New Roman" w:cs="Times New Roman"/>
        </w:rPr>
        <w:t>):</w:t>
      </w:r>
    </w:p>
    <w:p w:rsidR="00A914BD" w:rsidRDefault="00A914BD" w:rsidP="00A914BD">
      <w:pPr>
        <w:pStyle w:val="Default"/>
        <w:rPr>
          <w:rFonts w:ascii="Times New Roman" w:hAnsi="Times New Roman" w:cs="Times New Roman"/>
        </w:rPr>
      </w:pPr>
    </w:p>
    <w:p w:rsidR="00A914BD" w:rsidRDefault="00A914BD" w:rsidP="00A914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00" cy="198778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61" cy="199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BD" w:rsidRDefault="00A914BD" w:rsidP="00A914BD">
      <w:pPr>
        <w:pStyle w:val="Default"/>
        <w:rPr>
          <w:rFonts w:ascii="Times New Roman" w:hAnsi="Times New Roman" w:cs="Times New Roman"/>
        </w:rPr>
      </w:pPr>
    </w:p>
    <w:p w:rsidR="00A914BD" w:rsidRPr="00E0577A" w:rsidRDefault="00803280" w:rsidP="00A914BD">
      <w:pPr>
        <w:pStyle w:val="Default"/>
        <w:rPr>
          <w:rFonts w:ascii="Times New Roman" w:hAnsi="Times New Roman" w:cs="Times New Roman"/>
        </w:rPr>
      </w:pPr>
      <w:r w:rsidRPr="00E0577A">
        <w:rPr>
          <w:rFonts w:ascii="Times New Roman" w:hAnsi="Times New Roman" w:cs="Times New Roman"/>
        </w:rPr>
        <w:lastRenderedPageBreak/>
        <w:t xml:space="preserve">Per la seconda distribuzione è stato utilizzato invece un generatore più sofisticato, il </w:t>
      </w:r>
      <w:proofErr w:type="spellStart"/>
      <w:r w:rsidRPr="00E0577A">
        <w:rPr>
          <w:rFonts w:ascii="Times New Roman" w:hAnsi="Times New Roman" w:cs="Times New Roman"/>
        </w:rPr>
        <w:t>Marsenne</w:t>
      </w:r>
      <w:proofErr w:type="spellEnd"/>
      <w:r w:rsidRPr="00E0577A">
        <w:rPr>
          <w:rFonts w:ascii="Times New Roman" w:hAnsi="Times New Roman" w:cs="Times New Roman"/>
        </w:rPr>
        <w:t xml:space="preserve"> Twister (mt 19937) che, a differenza della funzione Rand, </w:t>
      </w:r>
      <w:proofErr w:type="gramStart"/>
      <w:r w:rsidRPr="00E0577A">
        <w:rPr>
          <w:rFonts w:ascii="Times New Roman" w:hAnsi="Times New Roman" w:cs="Times New Roman"/>
        </w:rPr>
        <w:t>rispetta  le</w:t>
      </w:r>
      <w:proofErr w:type="gramEnd"/>
      <w:r w:rsidRPr="00E0577A">
        <w:rPr>
          <w:rFonts w:ascii="Times New Roman" w:hAnsi="Times New Roman" w:cs="Times New Roman"/>
        </w:rPr>
        <w:t xml:space="preserve"> proprietà della </w:t>
      </w:r>
      <w:proofErr w:type="spellStart"/>
      <w:r w:rsidRPr="00E0577A">
        <w:rPr>
          <w:rFonts w:ascii="Times New Roman" w:hAnsi="Times New Roman" w:cs="Times New Roman"/>
        </w:rPr>
        <w:t>pseudocasualità</w:t>
      </w:r>
      <w:proofErr w:type="spellEnd"/>
      <w:r w:rsidRPr="00E0577A">
        <w:rPr>
          <w:rFonts w:ascii="Times New Roman" w:hAnsi="Times New Roman" w:cs="Times New Roman"/>
        </w:rPr>
        <w:t xml:space="preserve">. A ulteriore conferma di ciò ha superato i test statistici d </w:t>
      </w:r>
      <w:proofErr w:type="spellStart"/>
      <w:r w:rsidRPr="00E0577A">
        <w:rPr>
          <w:rFonts w:ascii="Times New Roman" w:hAnsi="Times New Roman" w:cs="Times New Roman"/>
        </w:rPr>
        <w:t>Diehard</w:t>
      </w:r>
      <w:proofErr w:type="spellEnd"/>
      <w:r w:rsidRPr="00E0577A">
        <w:rPr>
          <w:rFonts w:ascii="Times New Roman" w:hAnsi="Times New Roman" w:cs="Times New Roman"/>
        </w:rPr>
        <w:t xml:space="preserve"> (questo argomento verrà approfondito nel seminario). I numeri generati in maniera casuale ed uniforme hanno prodotto questa distribuzione (sempre con un metodo Hit-Miss):</w:t>
      </w:r>
    </w:p>
    <w:p w:rsidR="00803280" w:rsidRPr="00A914BD" w:rsidRDefault="00803280" w:rsidP="00A914BD">
      <w:pPr>
        <w:pStyle w:val="Default"/>
      </w:pPr>
      <w:r>
        <w:rPr>
          <w:noProof/>
        </w:rPr>
        <w:drawing>
          <wp:inline distT="0" distB="0" distL="0" distR="0">
            <wp:extent cx="3023295" cy="205740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45" cy="207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BD" w:rsidRPr="00EB4FC5" w:rsidRDefault="00A914BD" w:rsidP="008B2F6A">
      <w:pPr>
        <w:pStyle w:val="Default"/>
        <w:rPr>
          <w:rFonts w:ascii="Times New Roman" w:hAnsi="Times New Roman" w:cs="Times New Roman"/>
        </w:rPr>
      </w:pPr>
    </w:p>
    <w:p w:rsidR="008B2F6A" w:rsidRPr="00A914BD" w:rsidRDefault="008B2F6A" w:rsidP="008B2F6A">
      <w:pPr>
        <w:pStyle w:val="Default"/>
        <w:ind w:left="1881"/>
        <w:rPr>
          <w:rFonts w:ascii="Times New Roman" w:hAnsi="Times New Roman" w:cs="Times New Roman"/>
        </w:rPr>
      </w:pPr>
    </w:p>
    <w:p w:rsidR="0063116F" w:rsidRPr="00E0577A" w:rsidRDefault="00803280" w:rsidP="00E0577A">
      <w:pPr>
        <w:pStyle w:val="Default"/>
        <w:rPr>
          <w:rFonts w:ascii="Times New Roman" w:hAnsi="Times New Roman" w:cs="Times New Roman"/>
        </w:rPr>
      </w:pPr>
      <w:r w:rsidRPr="00E0577A">
        <w:rPr>
          <w:rFonts w:ascii="Times New Roman" w:hAnsi="Times New Roman" w:cs="Times New Roman"/>
        </w:rPr>
        <w:t xml:space="preserve">Per testare la casualità del primo generatore possiamo effettuare un test di ipotesi tenendo come riferimento di garantita casualità il secondo generatore. L’ipotesi nulla è quindi la </w:t>
      </w:r>
      <w:proofErr w:type="spellStart"/>
      <w:r w:rsidRPr="00E0577A">
        <w:rPr>
          <w:rFonts w:ascii="Times New Roman" w:hAnsi="Times New Roman" w:cs="Times New Roman"/>
        </w:rPr>
        <w:t>pseudocasualità</w:t>
      </w:r>
      <w:proofErr w:type="spellEnd"/>
      <w:r w:rsidRPr="00E0577A">
        <w:rPr>
          <w:rFonts w:ascii="Times New Roman" w:hAnsi="Times New Roman" w:cs="Times New Roman"/>
        </w:rPr>
        <w:t xml:space="preserve"> del primo generatore.</w:t>
      </w:r>
    </w:p>
    <w:p w:rsidR="00803280" w:rsidRPr="00E0577A" w:rsidRDefault="00803280" w:rsidP="00E0577A">
      <w:pPr>
        <w:pStyle w:val="Default"/>
        <w:rPr>
          <w:rFonts w:ascii="Times New Roman" w:hAnsi="Times New Roman" w:cs="Times New Roman"/>
        </w:rPr>
      </w:pPr>
      <w:r w:rsidRPr="00E0577A">
        <w:rPr>
          <w:rFonts w:ascii="Times New Roman" w:hAnsi="Times New Roman" w:cs="Times New Roman"/>
        </w:rPr>
        <w:t xml:space="preserve">Nel programma sono stati effettuati due test, il primo è il test del chi quadro tenendo i dati </w:t>
      </w:r>
      <w:proofErr w:type="spellStart"/>
      <w:r w:rsidRPr="00E0577A">
        <w:rPr>
          <w:rFonts w:ascii="Times New Roman" w:hAnsi="Times New Roman" w:cs="Times New Roman"/>
        </w:rPr>
        <w:t>binnati</w:t>
      </w:r>
      <w:proofErr w:type="spellEnd"/>
    </w:p>
    <w:p w:rsidR="00803280" w:rsidRPr="0063116F" w:rsidRDefault="00803280">
      <w:r>
        <w:rPr>
          <w:noProof/>
        </w:rPr>
        <w:drawing>
          <wp:inline distT="0" distB="0" distL="0" distR="0">
            <wp:extent cx="1524000" cy="6477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E8" w:rsidRPr="00E0577A" w:rsidRDefault="00803280" w:rsidP="00E0577A">
      <w:pPr>
        <w:pStyle w:val="Default"/>
        <w:rPr>
          <w:rFonts w:ascii="Times New Roman" w:hAnsi="Times New Roman" w:cs="Times New Roman"/>
        </w:rPr>
      </w:pPr>
      <w:r w:rsidRPr="00E0577A">
        <w:rPr>
          <w:rFonts w:ascii="Times New Roman" w:hAnsi="Times New Roman" w:cs="Times New Roman"/>
        </w:rPr>
        <w:t>Ove teniamo come valore teorico quelli del secondo generatore.</w:t>
      </w:r>
      <w:r w:rsidR="00F742E8" w:rsidRPr="00E0577A">
        <w:rPr>
          <w:rFonts w:ascii="Times New Roman" w:hAnsi="Times New Roman" w:cs="Times New Roman"/>
        </w:rPr>
        <w:t xml:space="preserve"> Questa è la distribuzione del p-</w:t>
      </w:r>
      <w:proofErr w:type="spellStart"/>
      <w:r w:rsidR="00F742E8" w:rsidRPr="00E0577A">
        <w:rPr>
          <w:rFonts w:ascii="Times New Roman" w:hAnsi="Times New Roman" w:cs="Times New Roman"/>
        </w:rPr>
        <w:t>value</w:t>
      </w:r>
      <w:proofErr w:type="spellEnd"/>
      <w:r w:rsidR="00F742E8" w:rsidRPr="00E0577A">
        <w:rPr>
          <w:rFonts w:ascii="Times New Roman" w:hAnsi="Times New Roman" w:cs="Times New Roman"/>
        </w:rPr>
        <w:t xml:space="preserve"> calcolato con mille set differenti di numeri generati</w:t>
      </w:r>
    </w:p>
    <w:p w:rsidR="00F742E8" w:rsidRDefault="00F742E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203200</wp:posOffset>
            </wp:positionV>
            <wp:extent cx="4629150" cy="3150208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D1950" w:rsidRPr="00E0577A" w:rsidRDefault="00F742E8" w:rsidP="00E0577A">
      <w:pPr>
        <w:pStyle w:val="Default"/>
        <w:rPr>
          <w:rFonts w:ascii="Times New Roman" w:hAnsi="Times New Roman" w:cs="Times New Roman"/>
        </w:rPr>
      </w:pPr>
      <w:r w:rsidRPr="00E0577A">
        <w:rPr>
          <w:rFonts w:ascii="Times New Roman" w:hAnsi="Times New Roman" w:cs="Times New Roman"/>
        </w:rPr>
        <w:lastRenderedPageBreak/>
        <w:t xml:space="preserve">Il secondo è un test di </w:t>
      </w:r>
      <w:proofErr w:type="spellStart"/>
      <w:r w:rsidRPr="00E0577A">
        <w:rPr>
          <w:rFonts w:ascii="Times New Roman" w:hAnsi="Times New Roman" w:cs="Times New Roman"/>
        </w:rPr>
        <w:t>Kolmogorov</w:t>
      </w:r>
      <w:proofErr w:type="spellEnd"/>
      <w:r w:rsidRPr="00E0577A">
        <w:rPr>
          <w:rFonts w:ascii="Times New Roman" w:hAnsi="Times New Roman" w:cs="Times New Roman"/>
        </w:rPr>
        <w:t xml:space="preserve">-Smirnov per i dati non </w:t>
      </w:r>
      <w:proofErr w:type="spellStart"/>
      <w:r w:rsidRPr="00E0577A">
        <w:rPr>
          <w:rFonts w:ascii="Times New Roman" w:hAnsi="Times New Roman" w:cs="Times New Roman"/>
        </w:rPr>
        <w:t>binnati</w:t>
      </w:r>
      <w:proofErr w:type="spellEnd"/>
      <w:r w:rsidRPr="00E0577A">
        <w:rPr>
          <w:rFonts w:ascii="Times New Roman" w:hAnsi="Times New Roman" w:cs="Times New Roman"/>
        </w:rPr>
        <w:t xml:space="preserve"> (e quindi raccolti in vettori ordinati)</w:t>
      </w:r>
    </w:p>
    <w:p w:rsidR="008C50BB" w:rsidRDefault="008C50BB">
      <w:pPr>
        <w:rPr>
          <w:noProof/>
        </w:rPr>
      </w:pPr>
      <w:r>
        <w:rPr>
          <w:noProof/>
        </w:rPr>
        <w:drawing>
          <wp:inline distT="0" distB="0" distL="0" distR="0">
            <wp:extent cx="4648200" cy="2526616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5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BB" w:rsidRDefault="008C50BB" w:rsidP="008C50BB">
      <w:pPr>
        <w:rPr>
          <w:noProof/>
        </w:rPr>
      </w:pPr>
    </w:p>
    <w:p w:rsidR="00E0577A" w:rsidRDefault="008C50BB" w:rsidP="00E0577A">
      <w:pPr>
        <w:pStyle w:val="Default"/>
        <w:rPr>
          <w:rFonts w:ascii="Times New Roman" w:hAnsi="Times New Roman" w:cs="Times New Roman"/>
        </w:rPr>
      </w:pPr>
      <w:r w:rsidRPr="00E0577A">
        <w:rPr>
          <w:rFonts w:ascii="Times New Roman" w:hAnsi="Times New Roman" w:cs="Times New Roman"/>
        </w:rPr>
        <w:t>In entrambi i casi la distribuzione del p-</w:t>
      </w:r>
      <w:proofErr w:type="spellStart"/>
      <w:r w:rsidRPr="00E0577A">
        <w:rPr>
          <w:rFonts w:ascii="Times New Roman" w:hAnsi="Times New Roman" w:cs="Times New Roman"/>
        </w:rPr>
        <w:t>value</w:t>
      </w:r>
      <w:proofErr w:type="spellEnd"/>
      <w:r w:rsidRPr="00E0577A">
        <w:rPr>
          <w:rFonts w:ascii="Times New Roman" w:hAnsi="Times New Roman" w:cs="Times New Roman"/>
        </w:rPr>
        <w:t xml:space="preserve"> è uniforme, andando a confermare la </w:t>
      </w:r>
      <w:proofErr w:type="spellStart"/>
      <w:r w:rsidRPr="00E0577A">
        <w:rPr>
          <w:rFonts w:ascii="Times New Roman" w:hAnsi="Times New Roman" w:cs="Times New Roman"/>
        </w:rPr>
        <w:t>pseudocasualità</w:t>
      </w:r>
      <w:proofErr w:type="spellEnd"/>
      <w:r w:rsidRPr="00E0577A">
        <w:rPr>
          <w:rFonts w:ascii="Times New Roman" w:hAnsi="Times New Roman" w:cs="Times New Roman"/>
        </w:rPr>
        <w:t xml:space="preserve"> del generatore </w:t>
      </w:r>
      <w:proofErr w:type="gramStart"/>
      <w:r w:rsidRPr="00E0577A">
        <w:rPr>
          <w:rFonts w:ascii="Times New Roman" w:hAnsi="Times New Roman" w:cs="Times New Roman"/>
        </w:rPr>
        <w:t>Rand(</w:t>
      </w:r>
      <w:proofErr w:type="gramEnd"/>
      <w:r w:rsidRPr="00E0577A">
        <w:rPr>
          <w:rFonts w:ascii="Times New Roman" w:hAnsi="Times New Roman" w:cs="Times New Roman"/>
        </w:rPr>
        <w:t xml:space="preserve">). </w:t>
      </w:r>
    </w:p>
    <w:p w:rsidR="008C50BB" w:rsidRPr="00E0577A" w:rsidRDefault="008C50BB" w:rsidP="00E0577A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 w:rsidRPr="00E0577A">
        <w:rPr>
          <w:rFonts w:ascii="Times New Roman" w:hAnsi="Times New Roman" w:cs="Times New Roman"/>
        </w:rPr>
        <w:t xml:space="preserve">Per analizzarne in maniera più raffinata la </w:t>
      </w:r>
      <w:proofErr w:type="spellStart"/>
      <w:r w:rsidRPr="00E0577A">
        <w:rPr>
          <w:rFonts w:ascii="Times New Roman" w:hAnsi="Times New Roman" w:cs="Times New Roman"/>
        </w:rPr>
        <w:t>pseudocasualità</w:t>
      </w:r>
      <w:proofErr w:type="spellEnd"/>
      <w:r w:rsidRPr="00E0577A">
        <w:rPr>
          <w:rFonts w:ascii="Times New Roman" w:hAnsi="Times New Roman" w:cs="Times New Roman"/>
        </w:rPr>
        <w:t xml:space="preserve"> era necessario un test </w:t>
      </w:r>
      <w:proofErr w:type="spellStart"/>
      <w:r w:rsidRPr="00E0577A">
        <w:rPr>
          <w:rFonts w:ascii="Times New Roman" w:hAnsi="Times New Roman" w:cs="Times New Roman"/>
        </w:rPr>
        <w:t>Diehard</w:t>
      </w:r>
      <w:proofErr w:type="spellEnd"/>
      <w:r w:rsidRPr="00E0577A">
        <w:rPr>
          <w:rFonts w:ascii="Times New Roman" w:hAnsi="Times New Roman" w:cs="Times New Roman"/>
        </w:rPr>
        <w:t>, impossibile nei limiti della programmazione in C++. Questo verrà però analizzato nel seminario.</w:t>
      </w:r>
    </w:p>
    <w:sectPr w:rsidR="008C50BB" w:rsidRPr="00E05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450" w:rsidRDefault="00EE5450" w:rsidP="00F742E8">
      <w:pPr>
        <w:spacing w:after="0" w:line="240" w:lineRule="auto"/>
      </w:pPr>
      <w:r>
        <w:separator/>
      </w:r>
    </w:p>
  </w:endnote>
  <w:endnote w:type="continuationSeparator" w:id="0">
    <w:p w:rsidR="00EE5450" w:rsidRDefault="00EE5450" w:rsidP="00F7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450" w:rsidRDefault="00EE5450" w:rsidP="00F742E8">
      <w:pPr>
        <w:spacing w:after="0" w:line="240" w:lineRule="auto"/>
      </w:pPr>
      <w:r>
        <w:separator/>
      </w:r>
    </w:p>
  </w:footnote>
  <w:footnote w:type="continuationSeparator" w:id="0">
    <w:p w:rsidR="00EE5450" w:rsidRDefault="00EE5450" w:rsidP="00F74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A2"/>
    <w:rsid w:val="00016C79"/>
    <w:rsid w:val="00265EA4"/>
    <w:rsid w:val="003C5D2A"/>
    <w:rsid w:val="00483C20"/>
    <w:rsid w:val="004D1950"/>
    <w:rsid w:val="0063116F"/>
    <w:rsid w:val="00761B97"/>
    <w:rsid w:val="00803280"/>
    <w:rsid w:val="008B2F6A"/>
    <w:rsid w:val="008C50BB"/>
    <w:rsid w:val="00A914BD"/>
    <w:rsid w:val="00AD1C17"/>
    <w:rsid w:val="00DB6856"/>
    <w:rsid w:val="00E0577A"/>
    <w:rsid w:val="00E20FF0"/>
    <w:rsid w:val="00E44799"/>
    <w:rsid w:val="00EB4FC5"/>
    <w:rsid w:val="00EC0F3D"/>
    <w:rsid w:val="00EC54B8"/>
    <w:rsid w:val="00EE5450"/>
    <w:rsid w:val="00F524A2"/>
    <w:rsid w:val="00F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D3D5"/>
  <w15:chartTrackingRefBased/>
  <w15:docId w15:val="{157A5FDF-C759-4400-8236-35577A8E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B2F6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4BD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7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42E8"/>
  </w:style>
  <w:style w:type="paragraph" w:styleId="Pidipagina">
    <w:name w:val="footer"/>
    <w:basedOn w:val="Normale"/>
    <w:link w:val="PidipaginaCarattere"/>
    <w:uiPriority w:val="99"/>
    <w:unhideWhenUsed/>
    <w:rsid w:val="00F7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Cavallaro</dc:creator>
  <cp:keywords/>
  <dc:description/>
  <cp:lastModifiedBy>Giuseppe Cavallaro</cp:lastModifiedBy>
  <cp:revision>3</cp:revision>
  <dcterms:created xsi:type="dcterms:W3CDTF">2020-01-13T22:50:00Z</dcterms:created>
  <dcterms:modified xsi:type="dcterms:W3CDTF">2020-01-14T23:40:00Z</dcterms:modified>
</cp:coreProperties>
</file>