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D8B4C" w14:textId="3971D8BC" w:rsidR="005401A7" w:rsidRDefault="00F1139E">
      <w:pPr>
        <w:rPr>
          <w:rFonts w:ascii="Times New Roman" w:hAnsi="Times New Roman" w:cs="Times New Roman"/>
          <w:b/>
          <w:sz w:val="24"/>
          <w:szCs w:val="24"/>
        </w:rPr>
      </w:pPr>
      <w:r w:rsidRPr="00F1139E">
        <w:rPr>
          <w:rFonts w:ascii="Times New Roman" w:hAnsi="Times New Roman" w:cs="Times New Roman"/>
          <w:b/>
          <w:sz w:val="24"/>
          <w:szCs w:val="24"/>
        </w:rPr>
        <w:t>Esercizio 4</w:t>
      </w:r>
    </w:p>
    <w:p w14:paraId="5F948567" w14:textId="764F4BDD" w:rsidR="00F1139E" w:rsidRDefault="00F113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“Si generino N particelle cariche con una distribuzione uniforme nello spazio e momento uniforme fra 0 e 10 </w:t>
      </w:r>
      <w:proofErr w:type="spellStart"/>
      <w:r>
        <w:rPr>
          <w:rFonts w:ascii="Times New Roman" w:hAnsi="Times New Roman" w:cs="Times New Roman"/>
          <w:sz w:val="24"/>
          <w:szCs w:val="24"/>
        </w:rPr>
        <w:t>GeV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/c con un metodo MC. Si dimostri che il </w:t>
      </w:r>
      <w:proofErr w:type="spellStart"/>
      <w:r>
        <w:rPr>
          <w:rFonts w:ascii="Times New Roman" w:hAnsi="Times New Roman" w:cs="Times New Roman"/>
          <w:sz w:val="24"/>
          <w:szCs w:val="24"/>
        </w:rPr>
        <w:t>dip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 appare nella distribuzione di           </w:t>
      </w:r>
      <m:oMath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&gt;vs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 bassi valori di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F1139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è un puro effetto cinematico, tramite l’istogramma dei dati generati.”</w:t>
      </w:r>
    </w:p>
    <w:p w14:paraId="5B1E4C67" w14:textId="41CF434B" w:rsidR="00F1139E" w:rsidRDefault="00F1139E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1139E">
        <w:rPr>
          <w:rFonts w:ascii="Times New Roman" w:eastAsiaTheme="minorEastAsia" w:hAnsi="Times New Roman" w:cs="Times New Roman"/>
          <w:b/>
          <w:sz w:val="24"/>
          <w:szCs w:val="24"/>
        </w:rPr>
        <w:t>Introduzione</w:t>
      </w:r>
    </w:p>
    <w:p w14:paraId="1F720E8C" w14:textId="77777777" w:rsidR="002A6C59" w:rsidRDefault="00F113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un processo di scattering </w:t>
      </w:r>
      <w:r w:rsidR="002A6C59">
        <w:rPr>
          <w:rFonts w:ascii="Times New Roman" w:eastAsiaTheme="minorEastAsia" w:hAnsi="Times New Roman" w:cs="Times New Roman"/>
          <w:sz w:val="24"/>
          <w:szCs w:val="24"/>
        </w:rPr>
        <w:t xml:space="preserve">è possibile rilevare i valori del momento trasverso e longitudinale. Ove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=|p|sinθ</m:t>
        </m:r>
      </m:oMath>
      <w:r w:rsidR="002A6C59">
        <w:rPr>
          <w:rFonts w:ascii="Times New Roman" w:eastAsiaTheme="minorEastAsia" w:hAnsi="Times New Roman" w:cs="Times New Roman"/>
          <w:sz w:val="24"/>
          <w:szCs w:val="24"/>
        </w:rPr>
        <w:t xml:space="preserve"> 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=|p|cosθ</m:t>
        </m:r>
      </m:oMath>
      <w:r w:rsidR="002A6C59">
        <w:rPr>
          <w:rFonts w:ascii="Times New Roman" w:eastAsiaTheme="minorEastAsia" w:hAnsi="Times New Roman" w:cs="Times New Roman"/>
          <w:sz w:val="24"/>
          <w:szCs w:val="24"/>
        </w:rPr>
        <w:t xml:space="preserve">. Sperimentalmente si rileva che all’aumentare dell’energia nel centro di massa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rad>
      </m:oMath>
      <w:r w:rsidR="002A6C59">
        <w:rPr>
          <w:rFonts w:ascii="Times New Roman" w:eastAsiaTheme="minorEastAsia" w:hAnsi="Times New Roman" w:cs="Times New Roman"/>
          <w:sz w:val="24"/>
          <w:szCs w:val="24"/>
        </w:rPr>
        <w:t xml:space="preserve"> aumenta il valore medio del momento trasverso </w:t>
      </w:r>
      <m:oMath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</m:oMath>
      <w:r w:rsidR="002A6C5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193D81E2" w14:textId="06590FD8" w:rsidR="002A6C59" w:rsidRDefault="002A6C5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Plottando la distribuzione di </w:t>
      </w:r>
      <m:oMath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&gt;vs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è possibile osservare una diminuzione di eventi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 consistente per bassi valori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2A6C5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questo è un puro effetto cinematico dovuto al fatto </w:t>
      </w:r>
      <w:r w:rsidRPr="002A6C59">
        <w:rPr>
          <w:rFonts w:ascii="Times New Roman" w:eastAsiaTheme="minorEastAsia" w:hAnsi="Times New Roman" w:cs="Times New Roman"/>
          <w:sz w:val="24"/>
          <w:szCs w:val="24"/>
        </w:rPr>
        <w:t xml:space="preserve">che le </w:t>
      </w:r>
      <w:r>
        <w:rPr>
          <w:rFonts w:ascii="Times New Roman" w:eastAsiaTheme="minorEastAsia" w:hAnsi="Times New Roman" w:cs="Times New Roman"/>
          <w:sz w:val="24"/>
          <w:szCs w:val="24"/>
        </w:rPr>
        <w:t>particelle</w:t>
      </w:r>
      <w:r w:rsidRPr="002A6C59">
        <w:rPr>
          <w:rFonts w:ascii="Times New Roman" w:eastAsiaTheme="minorEastAsia" w:hAnsi="Times New Roman" w:cs="Times New Roman"/>
          <w:sz w:val="24"/>
          <w:szCs w:val="24"/>
        </w:rPr>
        <w:t xml:space="preserve"> a piccolo 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(misurato sperimentalmente o generato come in questo caso in una simulazione MC)</w:t>
      </w:r>
      <w:r w:rsidRPr="002A6C59">
        <w:rPr>
          <w:rFonts w:ascii="Times New Roman" w:eastAsiaTheme="minorEastAsia" w:hAnsi="Times New Roman" w:cs="Times New Roman"/>
          <w:sz w:val="24"/>
          <w:szCs w:val="24"/>
        </w:rPr>
        <w:t xml:space="preserve"> sono forzate ad avere sia </w:t>
      </w:r>
      <w:proofErr w:type="spellStart"/>
      <w:r w:rsidRPr="002A6C59"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2A6C5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T</w:t>
      </w:r>
      <w:proofErr w:type="spellEnd"/>
      <w:r w:rsidRPr="002A6C59">
        <w:rPr>
          <w:rFonts w:ascii="Times New Roman" w:eastAsiaTheme="minorEastAsia" w:hAnsi="Times New Roman" w:cs="Times New Roman"/>
          <w:sz w:val="24"/>
          <w:szCs w:val="24"/>
        </w:rPr>
        <w:t xml:space="preserve"> che </w:t>
      </w:r>
      <w:proofErr w:type="spellStart"/>
      <w:r w:rsidRPr="002A6C59"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2A6C5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</w:t>
      </w:r>
      <w:proofErr w:type="spellEnd"/>
      <w:r w:rsidRPr="002A6C59">
        <w:rPr>
          <w:rFonts w:ascii="Times New Roman" w:eastAsiaTheme="minorEastAsia" w:hAnsi="Times New Roman" w:cs="Times New Roman"/>
          <w:sz w:val="24"/>
          <w:szCs w:val="24"/>
        </w:rPr>
        <w:t xml:space="preserve"> piccolo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A32FDE">
        <w:rPr>
          <w:rFonts w:ascii="Times New Roman" w:eastAsiaTheme="minorEastAsia" w:hAnsi="Times New Roman" w:cs="Times New Roman"/>
          <w:sz w:val="24"/>
          <w:szCs w:val="24"/>
        </w:rPr>
        <w:t>Con una integrazione analitica, infatti, è possibile dimostrare che:</w:t>
      </w:r>
    </w:p>
    <w:p w14:paraId="21C17C2E" w14:textId="26B59208" w:rsidR="00A32FDE" w:rsidRPr="00A32FDE" w:rsidRDefault="00A32FDE">
      <w:pPr>
        <w:rPr>
          <w:rFonts w:ascii="Times New Roman" w:eastAsiaTheme="minorEastAsia" w:hAnsi="Times New Roman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 xml:space="preserve">&gt;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L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</w:rPr>
                <m:t>atan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-1</m:t>
                          </m:r>
                        </m:e>
                      </m:d>
                    </m:e>
                  </m:rad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-log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L</m:t>
                  </m:r>
                </m:sub>
              </m:sSub>
            </m:den>
          </m:f>
        </m:oMath>
      </m:oMathPara>
    </w:p>
    <w:p w14:paraId="1EB00DC2" w14:textId="59222EB4" w:rsidR="00A32FDE" w:rsidRDefault="00A32FDE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32FDE">
        <w:rPr>
          <w:rFonts w:ascii="Times New Roman" w:eastAsiaTheme="minorEastAsia" w:hAnsi="Times New Roman" w:cs="Times New Roman"/>
          <w:b/>
          <w:sz w:val="24"/>
          <w:szCs w:val="24"/>
        </w:rPr>
        <w:t>Risultati</w:t>
      </w:r>
    </w:p>
    <w:p w14:paraId="0F669AD7" w14:textId="32881B02" w:rsidR="00A32FDE" w:rsidRDefault="00A32FD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dimostrazione di quanto riportato nell’introduzione, questo è l’istogramma </w:t>
      </w:r>
      <m:oMath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&gt;vs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 particelle generate con un metodo MC (momento compreso tra 0 e 10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Gev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/c e angolo tra 0 e 2π).</w:t>
      </w:r>
    </w:p>
    <w:p w14:paraId="607D28B7" w14:textId="77777777" w:rsidR="00043279" w:rsidRDefault="00A32FDE" w:rsidP="00043279">
      <w:pPr>
        <w:keepNext/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9F5F039" wp14:editId="1E0B0178">
            <wp:extent cx="5689600" cy="3968750"/>
            <wp:effectExtent l="0" t="0" r="635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0F3C5" w14:textId="73085DFB" w:rsidR="00A32FDE" w:rsidRPr="00A32FDE" w:rsidRDefault="00043279" w:rsidP="00043279">
      <w:pPr>
        <w:pStyle w:val="Didascalia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>
        <w:rPr>
          <w:rFonts w:ascii="Times New Roman" w:eastAsiaTheme="minorEastAsia" w:hAnsi="Times New Roman" w:cs="Times New Roman"/>
          <w:sz w:val="24"/>
          <w:szCs w:val="24"/>
        </w:rPr>
        <w:instrText xml:space="preserve"> SEQ Figura \* ARABIC </w:instrText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>
        <w:t>-Distribuzione con 5000 eventi e 100 bin</w:t>
      </w:r>
      <w:bookmarkStart w:id="0" w:name="_GoBack"/>
      <w:bookmarkEnd w:id="0"/>
    </w:p>
    <w:sectPr w:rsidR="00A32FDE" w:rsidRPr="00A32F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4BDC5" w14:textId="77777777" w:rsidR="00072860" w:rsidRDefault="00072860" w:rsidP="00043279">
      <w:pPr>
        <w:spacing w:after="0" w:line="240" w:lineRule="auto"/>
      </w:pPr>
      <w:r>
        <w:separator/>
      </w:r>
    </w:p>
  </w:endnote>
  <w:endnote w:type="continuationSeparator" w:id="0">
    <w:p w14:paraId="300D5D18" w14:textId="77777777" w:rsidR="00072860" w:rsidRDefault="00072860" w:rsidP="00043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32E21" w14:textId="77777777" w:rsidR="00072860" w:rsidRDefault="00072860" w:rsidP="00043279">
      <w:pPr>
        <w:spacing w:after="0" w:line="240" w:lineRule="auto"/>
      </w:pPr>
      <w:r>
        <w:separator/>
      </w:r>
    </w:p>
  </w:footnote>
  <w:footnote w:type="continuationSeparator" w:id="0">
    <w:p w14:paraId="4CDC60F3" w14:textId="77777777" w:rsidR="00072860" w:rsidRDefault="00072860" w:rsidP="000432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A7"/>
    <w:rsid w:val="00043279"/>
    <w:rsid w:val="00072860"/>
    <w:rsid w:val="002A6C59"/>
    <w:rsid w:val="005401A7"/>
    <w:rsid w:val="00A32FDE"/>
    <w:rsid w:val="00F1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3E646"/>
  <w15:chartTrackingRefBased/>
  <w15:docId w15:val="{7B155647-1D8F-477C-816F-A22EA741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F1139E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F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FDE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0432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43279"/>
  </w:style>
  <w:style w:type="paragraph" w:styleId="Pidipagina">
    <w:name w:val="footer"/>
    <w:basedOn w:val="Normale"/>
    <w:link w:val="PidipaginaCarattere"/>
    <w:uiPriority w:val="99"/>
    <w:unhideWhenUsed/>
    <w:rsid w:val="000432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43279"/>
  </w:style>
  <w:style w:type="paragraph" w:styleId="Didascalia">
    <w:name w:val="caption"/>
    <w:basedOn w:val="Normale"/>
    <w:next w:val="Normale"/>
    <w:uiPriority w:val="35"/>
    <w:unhideWhenUsed/>
    <w:qFormat/>
    <w:rsid w:val="0004327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Cavallaro</dc:creator>
  <cp:keywords/>
  <dc:description/>
  <cp:lastModifiedBy>Giuseppe Cavallaro</cp:lastModifiedBy>
  <cp:revision>3</cp:revision>
  <dcterms:created xsi:type="dcterms:W3CDTF">2020-01-17T14:22:00Z</dcterms:created>
  <dcterms:modified xsi:type="dcterms:W3CDTF">2020-01-17T14:52:00Z</dcterms:modified>
</cp:coreProperties>
</file>