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2"/>
          <w:shd w:fill="auto" w:val="clear"/>
        </w:rPr>
        <w:t xml:space="preserve">Faro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Obiettivo dell’esperienza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lo scopo dell’esperienza è quello di costruire in 3D, verificare e testare un faro utilizzando dei led. Per effettuare ciò, utilizzare il software di creazione Tinkercad.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Materiale occorrente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dato che questa si tratta di un’esperienza laboratoriale virtuale, il materiale occorrente per lo svolgimento di questa sarà altrettanto virtuale. Si farà utilizzo del materiale offerto da Tinkercad.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Ecco il materiale occorrente: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Arduino Uno R3;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potenziometro da 1023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Ω;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sette resistori da 450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Ω, tre da 68 Ω, uno da 330 Ω e uno da 21 kΩ 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due pulsanti;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 LED bianchi;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display a sette segmenti;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fotoresistore;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 motore CC.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Procedimento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incomincia lanciando il software web di progettazione 3D Tinkercad;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 procede ricavando il materiale occorrente scrutando i vari menù di Tinkercad come “Forme di base”, “Hardware” o “Starter progetti” presenti a destra nella finestra di Tinkercad;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dopo aver ricavato il materiale occorrente, costruire il progetto 3D riportato dalle seguenti immagini;</w:t>
      </w:r>
    </w:p>
    <w:p>
      <w:pPr>
        <w:spacing w:before="0" w:after="160" w:line="259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10" w:dyaOrig="3895">
          <v:rect xmlns:o="urn:schemas-microsoft-com:office:office" xmlns:v="urn:schemas-microsoft-com:vml" id="rectole0000000000" style="width:180.500000pt;height:194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2983" w:dyaOrig="3842">
          <v:rect xmlns:o="urn:schemas-microsoft-com:office:office" xmlns:v="urn:schemas-microsoft-com:vml" id="rectole0000000001" style="width:149.150000pt;height:19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559" w:dyaOrig="3893">
          <v:rect xmlns:o="urn:schemas-microsoft-com:office:office" xmlns:v="urn:schemas-microsoft-com:vml" id="rectole0000000002" style="width:127.950000pt;height:19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3716" w:dyaOrig="3787">
          <v:rect xmlns:o="urn:schemas-microsoft-com:office:office" xmlns:v="urn:schemas-microsoft-com:vml" id="rectole0000000003" style="width:185.800000pt;height:18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2250" w:dyaOrig="3801">
          <v:rect xmlns:o="urn:schemas-microsoft-com:office:office" xmlns:v="urn:schemas-microsoft-com:vml" id="rectole0000000004" style="width:112.500000pt;height:190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3775" w:dyaOrig="3813">
          <v:rect xmlns:o="urn:schemas-microsoft-com:office:office" xmlns:v="urn:schemas-microsoft-com:vml" id="rectole0000000005" style="width:188.750000pt;height:190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successivamente, come illustrato negli schemi riportati sotto, creare tramite l’ausilio della modalità di costruzione dedicata e dopo aver procurato tutte le componenti necessarie il circuito per permettere il funzionamento concreto del progetto tramite la programmazione di Arduino; </w:t>
      </w:r>
      <w:r>
        <w:object w:dxaOrig="9248" w:dyaOrig="3636">
          <v:rect xmlns:o="urn:schemas-microsoft-com:office:office" xmlns:v="urn:schemas-microsoft-com:vml" id="rectole0000000006" style="width:462.400000pt;height:181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7" w:dyaOrig="5982">
          <v:rect xmlns:o="urn:schemas-microsoft-com:office:office" xmlns:v="urn:schemas-microsoft-com:vml" id="rectole0000000007" style="width:384.850000pt;height:29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2" w:dyaOrig="6028">
          <v:rect xmlns:o="urn:schemas-microsoft-com:office:office" xmlns:v="urn:schemas-microsoft-com:vml" id="rectole0000000008" style="width:387.600000pt;height:301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infine testare il circuito costruito ed il suo funzionamento all’interno del progetto.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Raccolta ed elaborazione dati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Legenda: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Blu: parti meccaniche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Rosso: parti elettroniche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496">
          <v:rect xmlns:o="urn:schemas-microsoft-com:office:office" xmlns:v="urn:schemas-microsoft-com:vml" id="rectole0000000009" style="width:432.000000pt;height:424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92">
          <v:rect xmlns:o="urn:schemas-microsoft-com:office:office" xmlns:v="urn:schemas-microsoft-com:vml" id="rectole0000000010" style="width:432.000000pt;height:38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Misurazioni: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784" w:dyaOrig="3744">
          <v:rect xmlns:o="urn:schemas-microsoft-com:office:office" xmlns:v="urn:schemas-microsoft-com:vml" id="rectole0000000011" style="width:139.200000pt;height:187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2844" w:dyaOrig="3588">
          <v:rect xmlns:o="urn:schemas-microsoft-com:office:office" xmlns:v="urn:schemas-microsoft-com:vml" id="rectole0000000012" style="width:142.200000pt;height:179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2808" w:dyaOrig="3780">
          <v:rect xmlns:o="urn:schemas-microsoft-com:office:office" xmlns:v="urn:schemas-microsoft-com:vml" id="rectole0000000013" style="width:140.400000pt;height:189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2520" w:dyaOrig="3755">
          <v:rect xmlns:o="urn:schemas-microsoft-com:office:office" xmlns:v="urn:schemas-microsoft-com:vml" id="rectole0000000014" style="width:126.000000pt;height:187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3888" w:dyaOrig="3504">
          <v:rect xmlns:o="urn:schemas-microsoft-com:office:office" xmlns:v="urn:schemas-microsoft-com:vml" id="rectole0000000015" style="width:194.400000pt;height:175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2232" w:dyaOrig="3395">
          <v:rect xmlns:o="urn:schemas-microsoft-com:office:office" xmlns:v="urn:schemas-microsoft-com:vml" id="rectole0000000016" style="width:111.600000pt;height:169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Conclusioni e considerazioni teoriche: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dopo tutte le misurazioni, si può affermare che il circuito sia funzionante senza alcun problema e che dalle misurazioni riportate sopra il faro risulterebbe funzionante al ~100%.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Inoltre si ribadisce che, per mancanza di tempo scolastico, non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è stato possibile realizzare concretamente il progetto.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7">
    <w:abstractNumId w:val="12"/>
  </w: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