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Google Sans" w:cs="Google Sans" w:eastAsia="Google Sans" w:hAnsi="Google Sans"/>
          <w:b w:val="1"/>
          <w:bCs w:val="1"/>
          <w:sz w:val="46"/>
          <w:szCs w:val="46"/>
        </w:rPr>
      </w:pPr>
      <w:bookmarkStart w:colFirst="0" w:colLast="0" w:name="_vcch2ir3ot" w:id="0"/>
      <w:bookmarkEnd w:id="0"/>
      <w:r w:rsidDel="00000000" w:rsidR="00000000" w:rsidRPr="00000000">
        <w:rPr>
          <w:rFonts w:ascii="Google Sans" w:cs="Google Sans" w:eastAsia="Google Sans" w:hAnsi="Google Sans"/>
          <w:b w:val="1"/>
          <w:bCs w:val="1"/>
          <w:sz w:val="46"/>
          <w:szCs w:val="46"/>
          <w:rtl w:val="0"/>
        </w:rPr>
        <w:t xml:space="preserve">Control Categories</w:t>
      </w:r>
    </w:p>
    <w:p w:rsidR="00000000" w:rsidDel="00000000" w:rsidP="00000000" w:rsidRDefault="00000000" w:rsidRPr="00000000" w14:paraId="0000000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Controls within cybersecurity are grouped into three main categories:</w:t>
      </w:r>
    </w:p>
    <w:p w:rsidR="00000000" w:rsidDel="00000000" w:rsidP="00000000" w:rsidRDefault="00000000" w:rsidRPr="00000000" w14:paraId="00000003">
      <w:pPr>
        <w:numPr>
          <w:ilvl w:val="0"/>
          <w:numId w:val="2"/>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Administrative/Managerial controls</w:t>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Technical controls</w:t>
      </w:r>
    </w:p>
    <w:p w:rsidR="00000000" w:rsidDel="00000000" w:rsidP="00000000" w:rsidRDefault="00000000" w:rsidRPr="00000000" w14:paraId="00000005">
      <w:pPr>
        <w:numPr>
          <w:ilvl w:val="0"/>
          <w:numId w:val="2"/>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Physical controls</w:t>
      </w:r>
    </w:p>
    <w:p w:rsidR="00000000" w:rsidDel="00000000" w:rsidP="00000000" w:rsidRDefault="00000000" w:rsidRPr="00000000" w14:paraId="0000000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Administrative/Managerial controls address the human component of cybersecurity. These controls include policies and procedures that define how an organization manages data and clearly define employee responsibilities, including their role in protecting the organization. While administrative controls are typically policy-based, the enforcement of those policies may require the use of technical or physical controls.</w:t>
      </w:r>
    </w:p>
    <w:p w:rsidR="00000000" w:rsidDel="00000000" w:rsidP="00000000" w:rsidRDefault="00000000" w:rsidRPr="00000000" w14:paraId="0000000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Technical controls consist of solutions such as firewalls, intrusion detection systems (IDS), intrusion prevention systems (IPS), antivirus (AV) products, encryption, and more. Technical controls can be used in a number of ways to meet organizational goals and objectives.</w:t>
      </w:r>
    </w:p>
    <w:p w:rsidR="00000000" w:rsidDel="00000000" w:rsidP="00000000" w:rsidRDefault="00000000" w:rsidRPr="00000000" w14:paraId="0000000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Physical controls include door locks, cabinet locks, surveillance cameras, badge readers, and similar protections. They are used to limit physical access to assets by unauthorized personnel.</w:t>
      </w:r>
    </w:p>
    <w:p w:rsidR="00000000" w:rsidDel="00000000" w:rsidP="00000000" w:rsidRDefault="00000000" w:rsidRPr="00000000" w14:paraId="00000009">
      <w:pPr>
        <w:pStyle w:val="Heading1"/>
        <w:keepNext w:val="0"/>
        <w:keepLines w:val="0"/>
        <w:spacing w:before="480" w:lineRule="auto"/>
        <w:rPr>
          <w:rFonts w:ascii="Google Sans" w:cs="Google Sans" w:eastAsia="Google Sans" w:hAnsi="Google Sans"/>
          <w:b w:val="1"/>
          <w:bCs w:val="1"/>
          <w:sz w:val="46"/>
          <w:szCs w:val="46"/>
        </w:rPr>
      </w:pPr>
      <w:bookmarkStart w:colFirst="0" w:colLast="0" w:name="_bl0savqymj03" w:id="1"/>
      <w:bookmarkEnd w:id="1"/>
      <w:r w:rsidDel="00000000" w:rsidR="00000000" w:rsidRPr="00000000">
        <w:rPr>
          <w:rFonts w:ascii="Google Sans" w:cs="Google Sans" w:eastAsia="Google Sans" w:hAnsi="Google Sans"/>
          <w:b w:val="1"/>
          <w:bCs w:val="1"/>
          <w:sz w:val="46"/>
          <w:szCs w:val="46"/>
          <w:rtl w:val="0"/>
        </w:rPr>
        <w:t xml:space="preserve">Control Types</w:t>
      </w:r>
    </w:p>
    <w:p w:rsidR="00000000" w:rsidDel="00000000" w:rsidP="00000000" w:rsidRDefault="00000000" w:rsidRPr="00000000" w14:paraId="0000000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Control types include:</w:t>
      </w:r>
    </w:p>
    <w:p w:rsidR="00000000" w:rsidDel="00000000" w:rsidP="00000000" w:rsidRDefault="00000000" w:rsidRPr="00000000" w14:paraId="0000000B">
      <w:pPr>
        <w:numPr>
          <w:ilvl w:val="0"/>
          <w:numId w:val="1"/>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p w:rsidR="00000000" w:rsidDel="00000000" w:rsidP="00000000" w:rsidRDefault="00000000" w:rsidRPr="00000000" w14:paraId="0000000E">
      <w:pPr>
        <w:numPr>
          <w:ilvl w:val="0"/>
          <w:numId w:val="1"/>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p w:rsidR="00000000" w:rsidDel="00000000" w:rsidP="00000000" w:rsidRDefault="00000000" w:rsidRPr="00000000" w14:paraId="0000000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controls work together to provide defense in depth and protect assets. Preventative controls are designed to prevent an incident from occurring. Corrective controls restore systems after incidents. Detective controls determine whether an incident has occurred or is in progress. Deterrent controls discourage attacks.</w:t>
      </w:r>
    </w:p>
    <w:p w:rsidR="00000000" w:rsidDel="00000000" w:rsidP="00000000" w:rsidRDefault="00000000" w:rsidRPr="00000000" w14:paraId="00000010">
      <w:pPr>
        <w:pStyle w:val="Heading1"/>
        <w:keepNext w:val="0"/>
        <w:keepLines w:val="0"/>
        <w:spacing w:before="480" w:lineRule="auto"/>
        <w:rPr>
          <w:rFonts w:ascii="Google Sans" w:cs="Google Sans" w:eastAsia="Google Sans" w:hAnsi="Google Sans"/>
          <w:b w:val="1"/>
          <w:bCs w:val="1"/>
          <w:sz w:val="46"/>
          <w:szCs w:val="46"/>
        </w:rPr>
      </w:pPr>
      <w:bookmarkStart w:colFirst="0" w:colLast="0" w:name="_npqh3a9krta5" w:id="2"/>
      <w:bookmarkEnd w:id="2"/>
      <w:r w:rsidDel="00000000" w:rsidR="00000000" w:rsidRPr="00000000">
        <w:rPr>
          <w:rFonts w:ascii="Google Sans" w:cs="Google Sans" w:eastAsia="Google Sans" w:hAnsi="Google Sans"/>
          <w:b w:val="1"/>
          <w:bCs w:val="1"/>
          <w:sz w:val="46"/>
          <w:szCs w:val="46"/>
          <w:rtl w:val="0"/>
        </w:rPr>
        <w:t xml:space="preserve">Administrative Controls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1.019108280255"/>
        <w:gridCol w:w="1480.5095541401274"/>
        <w:gridCol w:w="5698.471337579617"/>
        <w:tblGridChange w:id="0">
          <w:tblGrid>
            <w:gridCol w:w="2181.019108280255"/>
            <w:gridCol w:w="1480.5095541401274"/>
            <w:gridCol w:w="5698.471337579617"/>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Control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Control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Control Purpose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overall impact of malicious insider or compromised accounts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business continuity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likelihood of account compromise through brute force or dictionary attack techniques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Bolster confidentiality and integrity by defining which groups can access or modify data</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Account management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Manage account lifecycle, reduce attack surface, and limit impact from former employees and default accounts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and impact of malicious insiders or compromised accounts</w:t>
            </w:r>
          </w:p>
        </w:tc>
      </w:tr>
    </w:tbl>
    <w:p w:rsidR="00000000" w:rsidDel="00000000" w:rsidP="00000000" w:rsidRDefault="00000000" w:rsidRPr="00000000" w14:paraId="00000026">
      <w:pPr>
        <w:pStyle w:val="Heading1"/>
        <w:keepNext w:val="0"/>
        <w:keepLines w:val="0"/>
        <w:spacing w:before="480" w:lineRule="auto"/>
        <w:rPr>
          <w:rFonts w:ascii="Google Sans" w:cs="Google Sans" w:eastAsia="Google Sans" w:hAnsi="Google Sans"/>
          <w:b w:val="1"/>
          <w:bCs w:val="1"/>
          <w:sz w:val="46"/>
          <w:szCs w:val="46"/>
        </w:rPr>
      </w:pPr>
      <w:bookmarkStart w:colFirst="0" w:colLast="0" w:name="_o4i6r0mel9un" w:id="3"/>
      <w:bookmarkEnd w:id="3"/>
      <w:r w:rsidDel="00000000" w:rsidR="00000000" w:rsidRPr="00000000">
        <w:rPr>
          <w:rFonts w:ascii="Google Sans" w:cs="Google Sans" w:eastAsia="Google Sans" w:hAnsi="Google Sans"/>
          <w:b w:val="1"/>
          <w:bCs w:val="1"/>
          <w:sz w:val="46"/>
          <w:szCs w:val="46"/>
          <w:rtl w:val="0"/>
        </w:rPr>
        <w:t xml:space="preserve">Technical Controls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8.4713375796177"/>
        <w:gridCol w:w="1495.4140127388537"/>
        <w:gridCol w:w="4506.114649681529"/>
        <w:tblGridChange w:id="0">
          <w:tblGrid>
            <w:gridCol w:w="3358.4713375796177"/>
            <w:gridCol w:w="1495.4140127388537"/>
            <w:gridCol w:w="4506.114649681529"/>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Control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Control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Control Purpose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Filter unwanted or malicious traffic from entering the network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IDS/IPS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and prevent anomalous traffic matching a signature or rule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 confidentiality to sensitive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Restore or recover systems after an event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password fatigue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(AV)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Corrective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and quarantine known threats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Identify and manage threats, risks, or vulnerabilities in outdated systems</w:t>
            </w:r>
          </w:p>
        </w:tc>
      </w:tr>
    </w:tbl>
    <w:p w:rsidR="00000000" w:rsidDel="00000000" w:rsidP="00000000" w:rsidRDefault="00000000" w:rsidRPr="00000000" w14:paraId="0000003F">
      <w:pPr>
        <w:pStyle w:val="Heading1"/>
        <w:keepNext w:val="0"/>
        <w:keepLines w:val="0"/>
        <w:spacing w:before="480" w:lineRule="auto"/>
        <w:rPr>
          <w:rFonts w:ascii="Google Sans" w:cs="Google Sans" w:eastAsia="Google Sans" w:hAnsi="Google Sans"/>
          <w:b w:val="1"/>
          <w:bCs w:val="1"/>
          <w:sz w:val="46"/>
          <w:szCs w:val="46"/>
        </w:rPr>
      </w:pPr>
      <w:bookmarkStart w:colFirst="0" w:colLast="0" w:name="_xgngqxossttv" w:id="4"/>
      <w:bookmarkEnd w:id="4"/>
      <w:r w:rsidDel="00000000" w:rsidR="00000000" w:rsidRPr="00000000">
        <w:rPr>
          <w:rFonts w:ascii="Google Sans" w:cs="Google Sans" w:eastAsia="Google Sans" w:hAnsi="Google Sans"/>
          <w:b w:val="1"/>
          <w:bCs w:val="1"/>
          <w:sz w:val="46"/>
          <w:szCs w:val="46"/>
          <w:rtl w:val="0"/>
        </w:rPr>
        <w:t xml:space="preserve">Physical Controls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4.2130365659777"/>
        <w:gridCol w:w="2400.7631160572337"/>
        <w:gridCol w:w="4365.023847376789"/>
        <w:tblGridChange w:id="0">
          <w:tblGrid>
            <w:gridCol w:w="2594.2130365659777"/>
            <w:gridCol w:w="2400.7631160572337"/>
            <w:gridCol w:w="4365.02384737678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Control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Control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Control Purpose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Time-controlled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attack surface and impact from physical threats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Adequate lighting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threats by limiting hiding places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Preventative/Detective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 risk of incidents and provide evidence after events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Locking cabinets (for network gear)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 unauthorized access or modification of network infrastructure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Signage indicating alarm service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 attacks by reducing perceived likelihood of success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Deterrent/Preventative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Prevent unauthorized personnel from physically accessing assets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 and prevention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Detective/Preventative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Detect fire and prevent damage to physical assets such as servers and inventory</w:t>
            </w:r>
          </w:p>
        </w:tc>
      </w:tr>
    </w:tbl>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9">
      <w:pPr>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