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23440" w14:textId="77924228" w:rsidR="00D369DB" w:rsidRDefault="00D369DB" w:rsidP="00D369DB">
      <w:pPr>
        <w:pStyle w:val="Kop1"/>
        <w:rPr>
          <w:lang w:val="nl-NL"/>
        </w:rPr>
      </w:pPr>
      <w:r>
        <w:rPr>
          <w:lang w:val="nl-NL"/>
        </w:rPr>
        <w:t>Doelgroep Floriade</w:t>
      </w:r>
    </w:p>
    <w:p w14:paraId="6D751505" w14:textId="380A5D83" w:rsidR="00D369DB" w:rsidRPr="00D369DB" w:rsidRDefault="00D369DB" w:rsidP="00D369DB">
      <w:pPr>
        <w:pStyle w:val="Kop2"/>
        <w:rPr>
          <w:lang w:val="nl-NL"/>
        </w:rPr>
      </w:pPr>
      <w:r w:rsidRPr="00D369DB">
        <w:rPr>
          <w:lang w:val="nl-NL"/>
        </w:rPr>
        <w:t>Consumenten Senioren/55-plussers</w:t>
      </w:r>
    </w:p>
    <w:p w14:paraId="024ED8C8" w14:textId="2FB0D1F5" w:rsidR="00D369DB" w:rsidRPr="00D369DB" w:rsidRDefault="00D369DB">
      <w:pPr>
        <w:rPr>
          <w:lang w:val="nl-NL"/>
        </w:rPr>
      </w:pPr>
      <w:r w:rsidRPr="00D369DB">
        <w:rPr>
          <w:lang w:val="nl-NL"/>
        </w:rPr>
        <w:t xml:space="preserve">Ouderen vormen de grootste doelgroep. Tijdens de Floriade van 2012 was hun aandeel 66 procent (14 procent van het totaal aantal bezoekers was boven de 70 jaar). Dit zal in 2022 niet anders zijn: de vergrijzing neemt toe en ouderen zijn over het algemeen financieel draagkrachtig en geïnteresseerd. Ouderen zijn onder te verdelen in ‘algemeen geïnteresseerden’ en ‘special interest’. Ze stellen hoge eisen aan service en gastvrijheid. Ouderen hebben vooral belangstelling voor de traditionele kenmerken van de wereldtuinbouwtentoonstelling: informatie over de tuinbouw en de schoonheid van bloemen en planten. </w:t>
      </w:r>
    </w:p>
    <w:p w14:paraId="5DCFFB87" w14:textId="77777777" w:rsidR="00D369DB" w:rsidRPr="00D369DB" w:rsidRDefault="00D369DB" w:rsidP="00D369DB">
      <w:pPr>
        <w:pStyle w:val="Kop2"/>
        <w:rPr>
          <w:lang w:val="nl-NL"/>
        </w:rPr>
      </w:pPr>
      <w:r w:rsidRPr="00D369DB">
        <w:rPr>
          <w:lang w:val="nl-NL"/>
        </w:rPr>
        <w:t xml:space="preserve">Families met kinderen </w:t>
      </w:r>
    </w:p>
    <w:p w14:paraId="5D9A0F29" w14:textId="5132BDF6" w:rsidR="00D369DB" w:rsidRPr="00D369DB" w:rsidRDefault="00D369DB">
      <w:pPr>
        <w:rPr>
          <w:lang w:val="nl-NL"/>
        </w:rPr>
      </w:pPr>
      <w:r w:rsidRPr="00D369DB">
        <w:rPr>
          <w:lang w:val="nl-NL"/>
        </w:rPr>
        <w:t xml:space="preserve">Deze groep is doorgaans ondervertegenwoordigd. Het aandeel in </w:t>
      </w:r>
      <w:r w:rsidR="00622ED9">
        <w:rPr>
          <w:lang w:val="nl-NL"/>
        </w:rPr>
        <w:t>2012</w:t>
      </w:r>
      <w:r w:rsidRPr="00D369DB">
        <w:rPr>
          <w:lang w:val="nl-NL"/>
        </w:rPr>
        <w:t xml:space="preserve"> was 13 procent. Dit neemt niet weg dat families met kinderen een interessante doelgroep zijn er zijn er immers veel van. Een breed ontwikkeld aanbod waarin entertainment, educatie en gastvrijheid hand in hand gaan, is nodig om deze doelgroep aan de Floriade te binden. Het moet meer zijn dan een ‘dagje vermaak’ ze moeten gegrepen worden door de invloed van mondiale ontwikkelingen op hun dagelijkse leven. Kinderen maken spelenderwijs kennis met planten en bomen, met water, met voedsel. Alles mag worden aangeraakt, ze mogen overal aan meedoen. Deze doelgroep is te bereiken via gedrukte en sociale media en evenementen (onder andere tijdens ‘The making of’). </w:t>
      </w:r>
    </w:p>
    <w:p w14:paraId="3360D634" w14:textId="77777777" w:rsidR="00D369DB" w:rsidRPr="00D369DB" w:rsidRDefault="00D369DB" w:rsidP="00D369DB">
      <w:pPr>
        <w:pStyle w:val="Kop2"/>
        <w:rPr>
          <w:lang w:val="nl-NL"/>
        </w:rPr>
      </w:pPr>
      <w:r w:rsidRPr="00D369DB">
        <w:rPr>
          <w:lang w:val="nl-NL"/>
        </w:rPr>
        <w:t xml:space="preserve">Inwoners van Almere </w:t>
      </w:r>
    </w:p>
    <w:p w14:paraId="01F7E6BF" w14:textId="3A9869EA" w:rsidR="00D369DB" w:rsidRPr="00D369DB" w:rsidRDefault="00D369DB">
      <w:pPr>
        <w:rPr>
          <w:lang w:val="nl-NL"/>
        </w:rPr>
      </w:pPr>
      <w:r w:rsidRPr="00D369DB">
        <w:rPr>
          <w:lang w:val="nl-NL"/>
        </w:rPr>
        <w:t xml:space="preserve">Het vroegtijdig betrekken van de </w:t>
      </w:r>
      <w:proofErr w:type="spellStart"/>
      <w:r w:rsidRPr="00D369DB">
        <w:rPr>
          <w:lang w:val="nl-NL"/>
        </w:rPr>
        <w:t>Almeerders</w:t>
      </w:r>
      <w:proofErr w:type="spellEnd"/>
      <w:r w:rsidRPr="00D369DB">
        <w:rPr>
          <w:lang w:val="nl-NL"/>
        </w:rPr>
        <w:t xml:space="preserve"> is niet alleen van belang voor de kaartverkoop het versterkt het draagvlak onder de bewoners. Het is van groot belang dat de </w:t>
      </w:r>
      <w:proofErr w:type="spellStart"/>
      <w:r w:rsidRPr="00D369DB">
        <w:rPr>
          <w:lang w:val="nl-NL"/>
        </w:rPr>
        <w:t>Almeerders</w:t>
      </w:r>
      <w:proofErr w:type="spellEnd"/>
      <w:r w:rsidRPr="00D369DB">
        <w:rPr>
          <w:lang w:val="nl-NL"/>
        </w:rPr>
        <w:t xml:space="preserve"> betrokken zijn bij ‘hun’ Floriade niet voor niets heeft ‘The making of’ een prominente plaats in de aanloop naar het evenement. Voor bewoners wordt een ‘loyaliteitsprogramma’ in het leven geroepen. Denk aan sneak previews voorafgaand aan het evenement of aan speciale abonnementen. </w:t>
      </w:r>
    </w:p>
    <w:p w14:paraId="459A924A" w14:textId="77777777" w:rsidR="00D369DB" w:rsidRPr="00D369DB" w:rsidRDefault="00D369DB" w:rsidP="00D369DB">
      <w:pPr>
        <w:pStyle w:val="Kop2"/>
        <w:rPr>
          <w:lang w:val="nl-NL"/>
        </w:rPr>
      </w:pPr>
      <w:r w:rsidRPr="00D369DB">
        <w:rPr>
          <w:lang w:val="nl-NL"/>
        </w:rPr>
        <w:t xml:space="preserve">Jongeren </w:t>
      </w:r>
    </w:p>
    <w:p w14:paraId="2FE11C91" w14:textId="77777777" w:rsidR="00D369DB" w:rsidRPr="00D369DB" w:rsidRDefault="00D369DB">
      <w:pPr>
        <w:rPr>
          <w:lang w:val="nl-NL"/>
        </w:rPr>
      </w:pPr>
      <w:r w:rsidRPr="00D369DB">
        <w:rPr>
          <w:lang w:val="nl-NL"/>
        </w:rPr>
        <w:t xml:space="preserve">Jongeren worden op twee manieren benaderd: direct of via scholen en opleidingen. Nu al wordt onder jongeren en studenten de belangstelling voor de land- en tuinbouwsector gestimuleerd. De branche is gebaat bij geschoolde werknemers om in de toekomst een wereldspeler van formaat te blijven. De komende jaren maken jongeren via toegankelijke evenementen, zoals concerten of festivals kennis met de Floriade. Sinds 2013 verspreidt de Stichting </w:t>
      </w:r>
      <w:proofErr w:type="spellStart"/>
      <w:r w:rsidRPr="00D369DB">
        <w:rPr>
          <w:lang w:val="nl-NL"/>
        </w:rPr>
        <w:t>JeugdFloriade</w:t>
      </w:r>
      <w:proofErr w:type="spellEnd"/>
      <w:r w:rsidRPr="00D369DB">
        <w:rPr>
          <w:lang w:val="nl-NL"/>
        </w:rPr>
        <w:t xml:space="preserve"> (ook wel Urban </w:t>
      </w:r>
      <w:proofErr w:type="spellStart"/>
      <w:r w:rsidRPr="00D369DB">
        <w:rPr>
          <w:lang w:val="nl-NL"/>
        </w:rPr>
        <w:t>Greeners</w:t>
      </w:r>
      <w:proofErr w:type="spellEnd"/>
      <w:r w:rsidRPr="00D369DB">
        <w:rPr>
          <w:lang w:val="nl-NL"/>
        </w:rPr>
        <w:t xml:space="preserve"> genoemd) het gedachtegoed van </w:t>
      </w:r>
      <w:proofErr w:type="spellStart"/>
      <w:r w:rsidRPr="00D369DB">
        <w:rPr>
          <w:lang w:val="nl-NL"/>
        </w:rPr>
        <w:t>Growing</w:t>
      </w:r>
      <w:proofErr w:type="spellEnd"/>
      <w:r w:rsidRPr="00D369DB">
        <w:rPr>
          <w:lang w:val="nl-NL"/>
        </w:rPr>
        <w:t xml:space="preserve"> Green </w:t>
      </w:r>
      <w:proofErr w:type="spellStart"/>
      <w:r w:rsidRPr="00D369DB">
        <w:rPr>
          <w:lang w:val="nl-NL"/>
        </w:rPr>
        <w:t>Cities</w:t>
      </w:r>
      <w:proofErr w:type="spellEnd"/>
      <w:r w:rsidRPr="00D369DB">
        <w:rPr>
          <w:lang w:val="nl-NL"/>
        </w:rPr>
        <w:t xml:space="preserve"> onder jongeren. </w:t>
      </w:r>
    </w:p>
    <w:p w14:paraId="4216E789" w14:textId="77777777" w:rsidR="00D369DB" w:rsidRPr="00D369DB" w:rsidRDefault="00D369DB" w:rsidP="00D369DB">
      <w:pPr>
        <w:pStyle w:val="Kop2"/>
        <w:rPr>
          <w:lang w:val="nl-NL"/>
        </w:rPr>
      </w:pPr>
      <w:r w:rsidRPr="00D369DB">
        <w:rPr>
          <w:lang w:val="nl-NL"/>
        </w:rPr>
        <w:t xml:space="preserve">Groepen: nationaal en internationaal </w:t>
      </w:r>
    </w:p>
    <w:p w14:paraId="10E5E633" w14:textId="66DFE60B" w:rsidR="00D369DB" w:rsidRPr="00D369DB" w:rsidRDefault="00D369DB">
      <w:pPr>
        <w:rPr>
          <w:lang w:val="nl-NL"/>
        </w:rPr>
      </w:pPr>
      <w:r w:rsidRPr="00D369DB">
        <w:rPr>
          <w:lang w:val="nl-NL"/>
        </w:rPr>
        <w:t xml:space="preserve">Groepsreizen zijn een belangrijk marktsegment: 25 procent van het totale bezoek aan de </w:t>
      </w:r>
      <w:r w:rsidR="00622ED9">
        <w:rPr>
          <w:lang w:val="nl-NL"/>
        </w:rPr>
        <w:t>vorige</w:t>
      </w:r>
      <w:r w:rsidRPr="00D369DB">
        <w:rPr>
          <w:lang w:val="nl-NL"/>
        </w:rPr>
        <w:t xml:space="preserve"> Floriade was groepsbezoek. Het toenemende toerisme in Nederland en de nabije ligging van Amsterdam en andere attracties bieden kansen om buitenlandse toeristen naar de Floriade te halen. Daarom wordt samengewerkt met toeristische organisaties, zoals Almere City Marketing, Amsterdam Marketing, de VVV en touroperators als de KLM. </w:t>
      </w:r>
    </w:p>
    <w:p w14:paraId="1115576D" w14:textId="77777777" w:rsidR="00D369DB" w:rsidRPr="00D369DB" w:rsidRDefault="00D369DB" w:rsidP="00D369DB">
      <w:pPr>
        <w:pStyle w:val="Kop2"/>
        <w:rPr>
          <w:lang w:val="nl-NL"/>
        </w:rPr>
      </w:pPr>
      <w:r w:rsidRPr="00D369DB">
        <w:rPr>
          <w:lang w:val="nl-NL"/>
        </w:rPr>
        <w:t xml:space="preserve">Zakelijk </w:t>
      </w:r>
    </w:p>
    <w:p w14:paraId="496B085A" w14:textId="12DD5D41" w:rsidR="00694FFE" w:rsidRDefault="00D369DB">
      <w:pPr>
        <w:rPr>
          <w:lang w:val="nl-NL"/>
        </w:rPr>
      </w:pPr>
      <w:r w:rsidRPr="00D369DB">
        <w:rPr>
          <w:lang w:val="nl-NL"/>
        </w:rPr>
        <w:t xml:space="preserve">Er is nadrukkelijk aandacht voor zakelijke bezoekers. Dit omdat de Floriade een internationaal uithangbord is voor Nederland als internationale handelsnatie, voor het streven naar een duurzame economie en voor de innovatiekracht van vier topsectoren: tuinbouw, </w:t>
      </w:r>
      <w:proofErr w:type="spellStart"/>
      <w:r w:rsidRPr="00D369DB">
        <w:rPr>
          <w:lang w:val="nl-NL"/>
        </w:rPr>
        <w:t>Agri</w:t>
      </w:r>
      <w:proofErr w:type="spellEnd"/>
      <w:r w:rsidRPr="00D369DB">
        <w:rPr>
          <w:lang w:val="nl-NL"/>
        </w:rPr>
        <w:t xml:space="preserve"> &amp; Food, Water en Life Sciences. Bedrijven uit de land- en tuinbouw, waterbouw, bouw, energiebranche en zorg dragen bij </w:t>
      </w:r>
      <w:r w:rsidRPr="00D369DB">
        <w:rPr>
          <w:lang w:val="nl-NL"/>
        </w:rPr>
        <w:lastRenderedPageBreak/>
        <w:t>aan de ontwikkeling van de Floriade. Maar andersom geldt ook: de zakelijke spin-off toont de meerwaarde van de Floriade voor het bedrijfsleven.</w:t>
      </w:r>
    </w:p>
    <w:p w14:paraId="25B9331F" w14:textId="77777777" w:rsidR="00015DB1" w:rsidRPr="00015DB1" w:rsidRDefault="00015DB1" w:rsidP="00015DB1">
      <w:pPr>
        <w:pStyle w:val="Kop2"/>
        <w:rPr>
          <w:lang w:val="nl-NL"/>
        </w:rPr>
      </w:pPr>
      <w:r w:rsidRPr="00015DB1">
        <w:rPr>
          <w:lang w:val="nl-NL"/>
        </w:rPr>
        <w:t xml:space="preserve">Onderwijs en onderzoek </w:t>
      </w:r>
    </w:p>
    <w:p w14:paraId="5D6245C5" w14:textId="77777777" w:rsidR="00015DB1" w:rsidRPr="00015DB1" w:rsidRDefault="00015DB1">
      <w:pPr>
        <w:rPr>
          <w:lang w:val="nl-NL"/>
        </w:rPr>
      </w:pPr>
      <w:r w:rsidRPr="00015DB1">
        <w:rPr>
          <w:lang w:val="nl-NL"/>
        </w:rPr>
        <w:t xml:space="preserve">Onderwijsinstellingen kunnen zich op twee manieren aan de Floriade verbinden. Door de Floriade onderdeel te maken van onderwijs- en onderzoeksprogramma’s en door als partner bij te dragen aan de totstandkoming van het evenement. Ook is deelname in het provinciale innovatieprogramma (waar onder meer de innovatiewerkplaats onderdeel van is) mogelijk. </w:t>
      </w:r>
    </w:p>
    <w:p w14:paraId="21E72716" w14:textId="77777777" w:rsidR="00015DB1" w:rsidRPr="00015DB1" w:rsidRDefault="00015DB1" w:rsidP="00015DB1">
      <w:pPr>
        <w:pStyle w:val="Kop2"/>
        <w:rPr>
          <w:lang w:val="nl-NL"/>
        </w:rPr>
      </w:pPr>
      <w:r w:rsidRPr="00015DB1">
        <w:rPr>
          <w:lang w:val="nl-NL"/>
        </w:rPr>
        <w:t xml:space="preserve">MICE: meetings, incentives, congressen, events </w:t>
      </w:r>
    </w:p>
    <w:p w14:paraId="50054419" w14:textId="1E1B8C6E" w:rsidR="00015DB1" w:rsidRPr="00015DB1" w:rsidRDefault="00015DB1">
      <w:pPr>
        <w:rPr>
          <w:lang w:val="nl-NL"/>
        </w:rPr>
      </w:pPr>
      <w:r w:rsidRPr="00015DB1">
        <w:rPr>
          <w:lang w:val="nl-NL"/>
        </w:rPr>
        <w:t xml:space="preserve">De Floriade is een bijzonder evenement en dus een uitstekende locatie voor vergaderingen, bedrijfspresentaties, congressen, feesten en andere zakelijke bijeenkomsten. </w:t>
      </w:r>
    </w:p>
    <w:p w14:paraId="6EFFA8FF" w14:textId="61032091" w:rsidR="00015DB1" w:rsidRPr="00015DB1" w:rsidRDefault="00015DB1" w:rsidP="00015DB1">
      <w:pPr>
        <w:pStyle w:val="Kop2"/>
        <w:rPr>
          <w:lang w:val="nl-NL"/>
        </w:rPr>
      </w:pPr>
      <w:r w:rsidRPr="00015DB1">
        <w:rPr>
          <w:lang w:val="nl-NL"/>
        </w:rPr>
        <w:t xml:space="preserve">Partners </w:t>
      </w:r>
    </w:p>
    <w:p w14:paraId="33BCD978" w14:textId="77777777" w:rsidR="00015DB1" w:rsidRPr="00015DB1" w:rsidRDefault="00015DB1">
      <w:pPr>
        <w:rPr>
          <w:lang w:val="nl-NL"/>
        </w:rPr>
      </w:pPr>
      <w:r w:rsidRPr="00015DB1">
        <w:rPr>
          <w:lang w:val="nl-NL"/>
        </w:rPr>
        <w:t xml:space="preserve">Voor partners worden sponsor- en participatieprogramma’s georganiseerd. </w:t>
      </w:r>
    </w:p>
    <w:p w14:paraId="7765244B" w14:textId="77777777" w:rsidR="00015DB1" w:rsidRPr="00015DB1" w:rsidRDefault="00015DB1" w:rsidP="00015DB1">
      <w:pPr>
        <w:pStyle w:val="Kop2"/>
        <w:rPr>
          <w:lang w:val="nl-NL"/>
        </w:rPr>
      </w:pPr>
      <w:r w:rsidRPr="00015DB1">
        <w:rPr>
          <w:lang w:val="nl-NL"/>
        </w:rPr>
        <w:t xml:space="preserve">Internationaal </w:t>
      </w:r>
    </w:p>
    <w:p w14:paraId="4EC71F41" w14:textId="77777777" w:rsidR="00015DB1" w:rsidRPr="00015DB1" w:rsidRDefault="00015DB1">
      <w:pPr>
        <w:rPr>
          <w:lang w:val="nl-NL"/>
        </w:rPr>
      </w:pPr>
      <w:r w:rsidRPr="00015DB1">
        <w:rPr>
          <w:lang w:val="nl-NL"/>
        </w:rPr>
        <w:t>Het ‘activeren’ van het internationale netwerk – het betrekken van buitenlandse partners en overheden – is al van start gegaan. De tijdens de Venlose Floriade geïnitieerde ‘Floriade Dialoog’ – een internationaal kennis- en onderzoeksnetwerk – is door Almere verwerkt in het internationale programma ‘</w:t>
      </w:r>
      <w:proofErr w:type="spellStart"/>
      <w:r w:rsidRPr="00015DB1">
        <w:rPr>
          <w:lang w:val="nl-NL"/>
        </w:rPr>
        <w:t>Growing</w:t>
      </w:r>
      <w:proofErr w:type="spellEnd"/>
      <w:r w:rsidRPr="00015DB1">
        <w:rPr>
          <w:lang w:val="nl-NL"/>
        </w:rPr>
        <w:t xml:space="preserve"> Green </w:t>
      </w:r>
      <w:proofErr w:type="spellStart"/>
      <w:r w:rsidRPr="00015DB1">
        <w:rPr>
          <w:lang w:val="nl-NL"/>
        </w:rPr>
        <w:t>Cities</w:t>
      </w:r>
      <w:proofErr w:type="spellEnd"/>
      <w:r w:rsidRPr="00015DB1">
        <w:rPr>
          <w:lang w:val="nl-NL"/>
        </w:rPr>
        <w:t xml:space="preserve"> – a call </w:t>
      </w:r>
      <w:proofErr w:type="spellStart"/>
      <w:r w:rsidRPr="00015DB1">
        <w:rPr>
          <w:lang w:val="nl-NL"/>
        </w:rPr>
        <w:t>for</w:t>
      </w:r>
      <w:proofErr w:type="spellEnd"/>
      <w:r w:rsidRPr="00015DB1">
        <w:rPr>
          <w:lang w:val="nl-NL"/>
        </w:rPr>
        <w:t xml:space="preserve"> action!’. Hier ligt een belangrijke rol voor de door het kabinet aan te stellen rijkscommissaris. </w:t>
      </w:r>
    </w:p>
    <w:p w14:paraId="481FFB06" w14:textId="0DEDDFE3" w:rsidR="00015DB1" w:rsidRPr="00015DB1" w:rsidRDefault="00015DB1">
      <w:pPr>
        <w:rPr>
          <w:lang w:val="nl-NL"/>
        </w:rPr>
      </w:pPr>
      <w:r w:rsidRPr="00015DB1">
        <w:rPr>
          <w:lang w:val="nl-NL"/>
        </w:rPr>
        <w:t xml:space="preserve">Bovenstaande indeling in doelgroepen is een eerste opzet die voor de marketingstrategie verder verfijnd wordt. Dit kan onder meer door onderstaande benaderingswijzen. </w:t>
      </w:r>
    </w:p>
    <w:p w14:paraId="59475AE2" w14:textId="2179D7F9" w:rsidR="00015DB1" w:rsidRPr="00015DB1" w:rsidRDefault="00015DB1" w:rsidP="00015DB1">
      <w:pPr>
        <w:pStyle w:val="Lijstalinea"/>
        <w:numPr>
          <w:ilvl w:val="0"/>
          <w:numId w:val="1"/>
        </w:numPr>
        <w:rPr>
          <w:lang w:val="nl-NL"/>
        </w:rPr>
      </w:pPr>
      <w:r w:rsidRPr="00015DB1">
        <w:rPr>
          <w:lang w:val="nl-NL"/>
        </w:rPr>
        <w:t xml:space="preserve">Smaakgroepen: leeftijd, huishouden, werk, privé, persoonlijke kernwaarden, lifestyle, mannelijk, vrouwelijk. Hoe is de sociale en economische situatie van mensen, wat zijn hun referentiekaders, hoe kijken ze tegen de wereld aan?  </w:t>
      </w:r>
    </w:p>
    <w:p w14:paraId="0625876D" w14:textId="06F9B8B9" w:rsidR="00015DB1" w:rsidRPr="00015DB1" w:rsidRDefault="00015DB1" w:rsidP="00015DB1">
      <w:pPr>
        <w:pStyle w:val="Lijstalinea"/>
        <w:numPr>
          <w:ilvl w:val="0"/>
          <w:numId w:val="1"/>
        </w:numPr>
        <w:rPr>
          <w:lang w:val="nl-NL"/>
        </w:rPr>
      </w:pPr>
      <w:r w:rsidRPr="00015DB1">
        <w:rPr>
          <w:lang w:val="nl-NL"/>
        </w:rPr>
        <w:t xml:space="preserve">Trendsnelheid: innovators (4%), pioniers (16%), voorlopers (30-35%), volgers (30-35%), </w:t>
      </w:r>
      <w:proofErr w:type="spellStart"/>
      <w:r w:rsidRPr="00015DB1">
        <w:rPr>
          <w:lang w:val="nl-NL"/>
        </w:rPr>
        <w:t>nakomers</w:t>
      </w:r>
      <w:proofErr w:type="spellEnd"/>
      <w:r w:rsidRPr="00015DB1">
        <w:rPr>
          <w:lang w:val="nl-NL"/>
        </w:rPr>
        <w:t xml:space="preserve"> (16%). </w:t>
      </w:r>
    </w:p>
    <w:p w14:paraId="16D36A3E" w14:textId="1A574835" w:rsidR="00015DB1" w:rsidRPr="00015DB1" w:rsidRDefault="00015DB1" w:rsidP="00015DB1">
      <w:pPr>
        <w:pStyle w:val="Lijstalinea"/>
        <w:numPr>
          <w:ilvl w:val="0"/>
          <w:numId w:val="1"/>
        </w:numPr>
        <w:rPr>
          <w:lang w:val="nl-NL"/>
        </w:rPr>
      </w:pPr>
      <w:r w:rsidRPr="00015DB1">
        <w:rPr>
          <w:lang w:val="nl-NL"/>
        </w:rPr>
        <w:t>Karaktertypologieën: eigenzinnig, conformistisch, emotioneel, rationeel.</w:t>
      </w:r>
    </w:p>
    <w:p w14:paraId="514F2FD3" w14:textId="35303E51" w:rsidR="00015DB1" w:rsidRPr="00015DB1" w:rsidRDefault="00015DB1" w:rsidP="00015DB1">
      <w:pPr>
        <w:pStyle w:val="Lijstalinea"/>
        <w:numPr>
          <w:ilvl w:val="0"/>
          <w:numId w:val="1"/>
        </w:numPr>
        <w:rPr>
          <w:lang w:val="nl-NL"/>
        </w:rPr>
      </w:pPr>
      <w:r w:rsidRPr="00015DB1">
        <w:rPr>
          <w:lang w:val="nl-NL"/>
        </w:rPr>
        <w:t>Herkomst: lokaal, regionaal, nationaal, internationaal.</w:t>
      </w:r>
    </w:p>
    <w:p w14:paraId="716678E9" w14:textId="4AB4AE39" w:rsidR="00015DB1" w:rsidRDefault="00015DB1">
      <w:pPr>
        <w:rPr>
          <w:lang w:val="nl-NL"/>
        </w:rPr>
      </w:pPr>
    </w:p>
    <w:p w14:paraId="108CABDC" w14:textId="7FA9C0A7" w:rsidR="00D221CC" w:rsidRDefault="00D221CC">
      <w:pPr>
        <w:rPr>
          <w:lang w:val="nl-NL"/>
        </w:rPr>
      </w:pPr>
    </w:p>
    <w:p w14:paraId="2E50CD8A" w14:textId="6CE9FF2C" w:rsidR="00D221CC" w:rsidRDefault="00D221CC">
      <w:pPr>
        <w:rPr>
          <w:lang w:val="nl-NL"/>
        </w:rPr>
      </w:pPr>
    </w:p>
    <w:p w14:paraId="67EF253B" w14:textId="5C743826" w:rsidR="00D221CC" w:rsidRDefault="00D221CC">
      <w:pPr>
        <w:rPr>
          <w:lang w:val="nl-NL"/>
        </w:rPr>
      </w:pPr>
    </w:p>
    <w:p w14:paraId="719B0356" w14:textId="62DBEBE8" w:rsidR="00D221CC" w:rsidRDefault="00D221CC">
      <w:pPr>
        <w:rPr>
          <w:lang w:val="nl-NL"/>
        </w:rPr>
      </w:pPr>
    </w:p>
    <w:p w14:paraId="29F61240" w14:textId="6026FB76" w:rsidR="00D221CC" w:rsidRDefault="00D221CC">
      <w:pPr>
        <w:rPr>
          <w:lang w:val="nl-NL"/>
        </w:rPr>
      </w:pPr>
    </w:p>
    <w:p w14:paraId="5289D261" w14:textId="0C58BE64" w:rsidR="00D221CC" w:rsidRDefault="00D221CC">
      <w:pPr>
        <w:rPr>
          <w:lang w:val="nl-NL"/>
        </w:rPr>
      </w:pPr>
    </w:p>
    <w:p w14:paraId="438CAC10" w14:textId="06B1C253" w:rsidR="00D221CC" w:rsidRDefault="00D221CC">
      <w:pPr>
        <w:rPr>
          <w:lang w:val="nl-NL"/>
        </w:rPr>
      </w:pPr>
    </w:p>
    <w:p w14:paraId="6C789BD4" w14:textId="69FEFE43" w:rsidR="00D221CC" w:rsidRDefault="00D221CC">
      <w:pPr>
        <w:rPr>
          <w:lang w:val="nl-NL"/>
        </w:rPr>
      </w:pPr>
    </w:p>
    <w:p w14:paraId="766D400E" w14:textId="583F529E" w:rsidR="00D221CC" w:rsidRDefault="00D221CC">
      <w:pPr>
        <w:rPr>
          <w:lang w:val="nl-NL"/>
        </w:rPr>
      </w:pPr>
    </w:p>
    <w:p w14:paraId="10516938" w14:textId="62714867" w:rsidR="00D221CC" w:rsidRDefault="00D221CC" w:rsidP="00D221CC">
      <w:pPr>
        <w:pStyle w:val="Kop1"/>
        <w:rPr>
          <w:lang w:val="nl-NL"/>
        </w:rPr>
      </w:pPr>
      <w:r>
        <w:rPr>
          <w:lang w:val="nl-NL"/>
        </w:rPr>
        <w:lastRenderedPageBreak/>
        <w:t xml:space="preserve">Conclusie </w:t>
      </w:r>
    </w:p>
    <w:p w14:paraId="2EF37FDF" w14:textId="7B6144C7" w:rsidR="00D221CC" w:rsidRDefault="00D221CC" w:rsidP="00D221CC">
      <w:pPr>
        <w:rPr>
          <w:lang w:val="nl-NL"/>
        </w:rPr>
      </w:pPr>
      <w:r>
        <w:rPr>
          <w:lang w:val="nl-NL"/>
        </w:rPr>
        <w:t xml:space="preserve">Het overgrote deel van de bezoekers zullen net als de vorige editie voornamelijk bestaan uit 50 plussers. Verder is een van de meer aantrekkelijke doelgroep de families met kinderen, die naar de floriade zien als een soort pretpark om een dag naar toe te gaan. Daarnaast wordt er meer aandacht besteed aan het aantrekken van jongeren doormiddel van onderwijs en interessants evenementen rondom de floriade (jeugdfloriade, concerten en festivals). </w:t>
      </w:r>
    </w:p>
    <w:p w14:paraId="5CBCC6A7" w14:textId="406DB4CC" w:rsidR="00622ED9" w:rsidRDefault="00622ED9" w:rsidP="00D221CC">
      <w:pPr>
        <w:rPr>
          <w:lang w:val="nl-NL"/>
        </w:rPr>
      </w:pPr>
      <w:r>
        <w:rPr>
          <w:lang w:val="nl-NL"/>
        </w:rPr>
        <w:t>Belangrijk is dus dat we een applicatie maken die zowel kinderen als ouderen te prikkelen de applicatie te gebruiken en uitdaagt om te leren over de voetafdruk die ze achterlaten op de wereld. En tegelijkertijd makkelijk genoeg is om door beide doelgroepen met gemak gebruikt kunnen worden.</w:t>
      </w:r>
    </w:p>
    <w:p w14:paraId="01D2F06F" w14:textId="5AE40DB0" w:rsidR="00D221CC" w:rsidRDefault="00D221CC" w:rsidP="00D221CC">
      <w:pPr>
        <w:rPr>
          <w:lang w:val="nl-NL"/>
        </w:rPr>
      </w:pPr>
      <w:r>
        <w:rPr>
          <w:lang w:val="nl-NL"/>
        </w:rPr>
        <w:t xml:space="preserve">25% van de bezoekers komt uit het buitenland dus het is belangrijk een internationalen applicatie neer te zetten zodat iedereen er gebruik van kan maken. </w:t>
      </w:r>
    </w:p>
    <w:p w14:paraId="332579E9" w14:textId="77777777" w:rsidR="00D221CC" w:rsidRPr="00D221CC" w:rsidRDefault="00D221CC" w:rsidP="00D221CC">
      <w:pPr>
        <w:rPr>
          <w:lang w:val="nl-NL"/>
        </w:rPr>
      </w:pPr>
    </w:p>
    <w:sectPr w:rsidR="00D221CC" w:rsidRPr="00D22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85541"/>
    <w:multiLevelType w:val="hybridMultilevel"/>
    <w:tmpl w:val="B6F8CC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DB"/>
    <w:rsid w:val="00015DB1"/>
    <w:rsid w:val="00622ED9"/>
    <w:rsid w:val="00694FFE"/>
    <w:rsid w:val="00D221CC"/>
    <w:rsid w:val="00D369D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ECF4"/>
  <w15:chartTrackingRefBased/>
  <w15:docId w15:val="{C846BFD9-42A1-42AA-B836-F3735F846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369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369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369DB"/>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D369DB"/>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015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915</Words>
  <Characters>5216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van Nunen</dc:creator>
  <cp:keywords/>
  <dc:description/>
  <cp:lastModifiedBy>Pieter van Nunen</cp:lastModifiedBy>
  <cp:revision>1</cp:revision>
  <dcterms:created xsi:type="dcterms:W3CDTF">2022-03-07T08:54:00Z</dcterms:created>
  <dcterms:modified xsi:type="dcterms:W3CDTF">2022-03-07T09:53:00Z</dcterms:modified>
</cp:coreProperties>
</file>