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OFFICE LEASE AGREEMENT</w:t>
      </w:r>
    </w:p>
    <w:p>
      <w:pPr>
        <w:jc w:val="center"/>
      </w:pPr>
      <w:r>
        <w:rPr>
          <w:i/>
        </w:rPr>
        <w:t>Contract ID: UCLG-LEA-2025-016 | Status: Draft | Expiry: 2026-05-31 (Expiring Soon)</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Jozi Referral Exchange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Jozi Referral Exchange (Pty) Ltd</w:t>
            </w:r>
          </w:p>
        </w:tc>
      </w:tr>
      <w:tr>
        <w:tc>
          <w:tcPr>
            <w:tcW w:type="dxa" w:w="2520"/>
            <w:vAlign w:val="center"/>
          </w:tcPr>
          <w:p>
            <w:r>
              <w:t>Category</w:t>
            </w:r>
          </w:p>
        </w:tc>
        <w:tc>
          <w:tcPr>
            <w:tcW w:type="dxa" w:w="2520"/>
            <w:vAlign w:val="center"/>
          </w:tcPr>
          <w:p>
            <w:r>
              <w:t>Lease Agreements</w:t>
            </w:r>
          </w:p>
        </w:tc>
        <w:tc>
          <w:tcPr>
            <w:tcW w:type="dxa" w:w="2520"/>
            <w:vAlign w:val="center"/>
          </w:tcPr>
          <w:p>
            <w:r>
              <w:t>Document Type</w:t>
            </w:r>
          </w:p>
        </w:tc>
        <w:tc>
          <w:tcPr>
            <w:tcW w:type="dxa" w:w="2520"/>
            <w:vAlign w:val="center"/>
          </w:tcPr>
          <w:p>
            <w:r>
              <w:t>Office Lease Agreement</w:t>
            </w:r>
          </w:p>
        </w:tc>
      </w:tr>
      <w:tr>
        <w:tc>
          <w:tcPr>
            <w:tcW w:type="dxa" w:w="2520"/>
            <w:vAlign w:val="center"/>
          </w:tcPr>
          <w:p>
            <w:r>
              <w:t>Start Date</w:t>
            </w:r>
          </w:p>
        </w:tc>
        <w:tc>
          <w:tcPr>
            <w:tcW w:type="dxa" w:w="2520"/>
            <w:vAlign w:val="center"/>
          </w:tcPr>
          <w:p>
            <w:r>
              <w:t>2025-03-14</w:t>
            </w:r>
          </w:p>
        </w:tc>
        <w:tc>
          <w:tcPr>
            <w:tcW w:type="dxa" w:w="2520"/>
            <w:vAlign w:val="center"/>
          </w:tcPr>
          <w:p>
            <w:r>
              <w:t>End Date</w:t>
            </w:r>
          </w:p>
        </w:tc>
        <w:tc>
          <w:tcPr>
            <w:tcW w:type="dxa" w:w="2520"/>
            <w:vAlign w:val="center"/>
          </w:tcPr>
          <w:p>
            <w:r>
              <w:t>2026-05-31</w:t>
            </w:r>
          </w:p>
        </w:tc>
      </w:tr>
      <w:tr>
        <w:tc>
          <w:tcPr>
            <w:tcW w:type="dxa" w:w="2520"/>
            <w:vAlign w:val="center"/>
          </w:tcPr>
          <w:p>
            <w:r>
              <w:t>Contract Value</w:t>
            </w:r>
          </w:p>
        </w:tc>
        <w:tc>
          <w:tcPr>
            <w:tcW w:type="dxa" w:w="2520"/>
            <w:vAlign w:val="center"/>
          </w:tcPr>
          <w:p>
            <w:r>
              <w:t>R930,000.00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premises, equipment, or facilities required for the principal's operations.</w:t>
      </w:r>
    </w:p>
    <w:p>
      <w:pPr>
        <w:pStyle w:val="Heading1"/>
      </w:pPr>
      <w:r>
        <w:t>4. Scope of Work / Funding Conditions</w:t>
      </w:r>
    </w:p>
    <w:p>
      <w:pPr>
        <w:pStyle w:val="ListBullet"/>
      </w:pPr>
      <w:r>
        <w:t>Deliver the agreed office lease agreement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R930,000.00.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Premises or Equipment Use</w:t>
      </w:r>
    </w:p>
    <w:p>
      <w:r>
        <w:t>The lessee must use the premises or equipment for the approved business purpose, keep it in good order, and comply with occupational health, safety, access-control, and municipal rules where applicable.</w:t>
      </w:r>
    </w:p>
    <w:p>
      <w:pPr>
        <w:pStyle w:val="Heading2"/>
      </w:pPr>
      <w:r>
        <w:t>Inspection and Return</w:t>
      </w:r>
    </w:p>
    <w:p>
      <w:r>
        <w:t>On expiry or cancellation, the leased item or premises must be returned in reasonable condition, fair wear and tear excepted.</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2025-03-14 and ends on 2026-05-31, unless terminated earlier in accordance with its terms. The system should classify this agreement as 'Expiring Soon'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Jozi Referral Exchange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Contracts/2025/Lease Agreements/Jozi Referral Exchange (Pty) Ltd/Drafts/UCLG-LEA-2025-016 - Office Lease Agreement - Jozi_Referral_Exchange_Pty_Ltd.docx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Lease Agreement</dc:title>
  <dc:subject>Mock Lease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