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w2llzzd23xz" w:id="0"/>
      <w:bookmarkEnd w:id="0"/>
      <w:r w:rsidDel="00000000" w:rsidR="00000000" w:rsidRPr="00000000">
        <w:rPr>
          <w:b w:val="1"/>
          <w:rtl w:val="0"/>
        </w:rPr>
        <w:t xml:space="preserve">Giveth and Ethereum Classic </w:t>
      </w:r>
      <w:r w:rsidDel="00000000" w:rsidR="00000000" w:rsidRPr="00000000">
        <w:rPr>
          <w:b w:val="1"/>
          <w:sz w:val="28"/>
          <w:szCs w:val="28"/>
          <w:rtl w:val="0"/>
        </w:rPr>
        <w:t xml:space="preserve">(grant proposal)</w:t>
      </w:r>
      <w:r w:rsidDel="00000000" w:rsidR="00000000" w:rsidRPr="00000000">
        <w:rPr>
          <w:rtl w:val="0"/>
        </w:rPr>
      </w:r>
    </w:p>
    <w:p w:rsidR="00000000" w:rsidDel="00000000" w:rsidP="00000000" w:rsidRDefault="00000000" w:rsidRPr="00000000" w14:paraId="00000002">
      <w:pPr>
        <w:pStyle w:val="Heading3"/>
        <w:shd w:fill="ffffff" w:val="clear"/>
        <w:spacing w:after="0" w:lineRule="auto"/>
        <w:rPr>
          <w:b w:val="1"/>
        </w:rPr>
      </w:pPr>
      <w:bookmarkStart w:colFirst="0" w:colLast="0" w:name="_a0bsesf0uuw1" w:id="1"/>
      <w:bookmarkEnd w:id="1"/>
      <w:r w:rsidDel="00000000" w:rsidR="00000000" w:rsidRPr="00000000">
        <w:rPr>
          <w:rtl w:val="0"/>
        </w:rPr>
        <w:t xml:space="preserve">About Giveth </w:t>
      </w: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Giveth is a donation platform built on Ethereum, rewarding and empowering those who give to projects, to society, and to the world. </w:t>
      </w:r>
      <w:r w:rsidDel="00000000" w:rsidR="00000000" w:rsidRPr="00000000">
        <w:rPr>
          <w:rtl w:val="0"/>
        </w:rPr>
        <w:t xml:space="preserve">We are building a business model that provides value in the nonprofit sector and public goods. We were founded in 2016 and have a core team consisting of ~20 full time members with 50+ regular Giveth contributors, including many well-known names in the space.</w:t>
      </w: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Our organization has incredible access to experts in the space. There are very few DAO experts with higher regard than our founder Griff Green, and because of our long history and connections to rescuing TheDAO, Parity Multisig, and various other at-risk funds in Ethereum, we have a wide network of smart contract experts and general web3 experts across all disciplines. </w:t>
      </w:r>
    </w:p>
    <w:p w:rsidR="00000000" w:rsidDel="00000000" w:rsidP="00000000" w:rsidRDefault="00000000" w:rsidRPr="00000000" w14:paraId="00000007">
      <w:pPr>
        <w:rPr>
          <w:color w:val="222222"/>
          <w:highlight w:val="white"/>
        </w:rPr>
      </w:pPr>
      <w:r w:rsidDel="00000000" w:rsidR="00000000" w:rsidRPr="00000000">
        <w:rPr>
          <w:rtl w:val="0"/>
        </w:rPr>
      </w:r>
    </w:p>
    <w:p w:rsidR="00000000" w:rsidDel="00000000" w:rsidP="00000000" w:rsidRDefault="00000000" w:rsidRPr="00000000" w14:paraId="00000008">
      <w:pPr>
        <w:rPr/>
      </w:pPr>
      <w:r w:rsidDel="00000000" w:rsidR="00000000" w:rsidRPr="00000000">
        <w:rPr>
          <w:color w:val="222222"/>
          <w:highlight w:val="white"/>
          <w:rtl w:val="0"/>
        </w:rPr>
        <w:t xml:space="preserve">We would like to add our donation application https://giveth.io to Ethereum Classic so that every project on Giveth can raise funds with ETC. On our DApp, 100% of all donations go directly to the project, and donors to verified projects are rewarded with a significant amount of GIV tokens in return, through a program we call GIVbacks. Making a project to raise funds with Giveth is simple and permissionless. To be part of the GIVbacks program and reward donors with GIV, projects must submit an application for our verification team to review to ensure they are truly a public goods project.</w:t>
      </w:r>
      <w:r w:rsidDel="00000000" w:rsidR="00000000" w:rsidRPr="00000000">
        <w:rPr>
          <w:rtl w:val="0"/>
        </w:rPr>
      </w:r>
    </w:p>
    <w:p w:rsidR="00000000" w:rsidDel="00000000" w:rsidP="00000000" w:rsidRDefault="00000000" w:rsidRPr="00000000" w14:paraId="00000009">
      <w:pPr>
        <w:pStyle w:val="Heading3"/>
        <w:rPr/>
      </w:pPr>
      <w:bookmarkStart w:colFirst="0" w:colLast="0" w:name="_avmzta7cvsvs" w:id="2"/>
      <w:bookmarkEnd w:id="2"/>
      <w:r w:rsidDel="00000000" w:rsidR="00000000" w:rsidRPr="00000000">
        <w:rPr>
          <w:rtl w:val="0"/>
        </w:rPr>
        <w:t xml:space="preserve">Amount Requested</w:t>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rtl w:val="0"/>
        </w:rPr>
        <w:t xml:space="preserve">5</w:t>
      </w:r>
      <w:r w:rsidDel="00000000" w:rsidR="00000000" w:rsidRPr="00000000">
        <w:rPr>
          <w:rtl w:val="0"/>
        </w:rPr>
        <w:t xml:space="preserve">0K for development, 3000 ETC to donate to nonprofits that use ETC and $200K USD in ETC to create an LP against GIV to allow GIV to have a secondary market on Ethereum Classic which will not be sold.</w:t>
      </w:r>
      <w:r w:rsidDel="00000000" w:rsidR="00000000" w:rsidRPr="00000000">
        <w:rPr>
          <w:rtl w:val="0"/>
        </w:rPr>
      </w:r>
    </w:p>
    <w:p w:rsidR="00000000" w:rsidDel="00000000" w:rsidP="00000000" w:rsidRDefault="00000000" w:rsidRPr="00000000" w14:paraId="0000000B">
      <w:pPr>
        <w:pStyle w:val="Heading3"/>
        <w:rPr/>
      </w:pPr>
      <w:bookmarkStart w:colFirst="0" w:colLast="0" w:name="_44z8zq95jbxa" w:id="3"/>
      <w:bookmarkEnd w:id="3"/>
      <w:r w:rsidDel="00000000" w:rsidR="00000000" w:rsidRPr="00000000">
        <w:rPr>
          <w:rtl w:val="0"/>
        </w:rPr>
        <w:t xml:space="preserve">Areas of Focus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1. Onboarding projects and donors to ETC for the long term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22222"/>
          <w:sz w:val="23"/>
          <w:szCs w:val="23"/>
        </w:rPr>
      </w:pPr>
      <w:r w:rsidDel="00000000" w:rsidR="00000000" w:rsidRPr="00000000">
        <w:rPr>
          <w:rtl w:val="0"/>
        </w:rPr>
        <w:t xml:space="preserve">Giveth can bring hundreds of already verified public goods projects to the Ethereum Classic network. </w:t>
      </w:r>
      <w:r w:rsidDel="00000000" w:rsidR="00000000" w:rsidRPr="00000000">
        <w:rPr>
          <w:color w:val="222222"/>
          <w:rtl w:val="0"/>
        </w:rPr>
        <w:t xml:space="preserve">We can enable projects on Giveth to raise funds on Ethereum Classic, and any donation to verified projects on Ethereum Classic would get up to 80% of their donation back in GIV streamed over time through our GIVbacks program on ETC. The </w:t>
      </w:r>
      <w:hyperlink r:id="rId6">
        <w:r w:rsidDel="00000000" w:rsidR="00000000" w:rsidRPr="00000000">
          <w:rPr>
            <w:color w:val="1155cc"/>
            <w:u w:val="single"/>
            <w:rtl w:val="0"/>
          </w:rPr>
          <w:t xml:space="preserve">GIVstream</w:t>
        </w:r>
      </w:hyperlink>
      <w:r w:rsidDel="00000000" w:rsidR="00000000" w:rsidRPr="00000000">
        <w:rPr>
          <w:color w:val="222222"/>
          <w:rtl w:val="0"/>
        </w:rPr>
        <w:t xml:space="preserve"> will lock donors to the ETC chain for until December 2026.</w:t>
        <w:br w:type="textWrapping"/>
        <w:br w:type="textWrapping"/>
      </w:r>
      <w:hyperlink r:id="rId7">
        <w:r w:rsidDel="00000000" w:rsidR="00000000" w:rsidRPr="00000000">
          <w:rPr>
            <w:color w:val="1155cc"/>
            <w:u w:val="single"/>
            <w:rtl w:val="0"/>
          </w:rPr>
          <w:t xml:space="preserve">Learn more about GIVbacks here</w:t>
        </w:r>
      </w:hyperlink>
      <w:r w:rsidDel="00000000" w:rsidR="00000000" w:rsidRPr="00000000">
        <w:rPr>
          <w:color w:val="222222"/>
          <w:rtl w:val="0"/>
        </w:rPr>
        <w:t xml:space="preserve">.</w:t>
      </w:r>
      <w:r w:rsidDel="00000000" w:rsidR="00000000" w:rsidRPr="00000000">
        <w:rPr>
          <w:color w:val="222222"/>
          <w:sz w:val="23"/>
          <w:szCs w:val="23"/>
          <w:rtl w:val="0"/>
        </w:rPr>
        <w:br w:type="textWrapping"/>
      </w:r>
    </w:p>
    <w:p w:rsidR="00000000" w:rsidDel="00000000" w:rsidP="00000000" w:rsidRDefault="00000000" w:rsidRPr="00000000" w14:paraId="00000010">
      <w:pPr>
        <w:rPr>
          <w:color w:val="222222"/>
          <w:sz w:val="23"/>
          <w:szCs w:val="23"/>
        </w:rPr>
      </w:pPr>
      <w:r w:rsidDel="00000000" w:rsidR="00000000" w:rsidRPr="00000000">
        <w:rPr>
          <w:color w:val="222222"/>
          <w:rtl w:val="0"/>
        </w:rPr>
        <w:t xml:space="preserve">We would also like to incentivize verified projects to onboard through Ethereum Classic by giving the first 300 verified projects that onboard 10 ETC. This would take 3,000 ETC, where 100% would be given to reputable projects making the world a better place.</w:t>
      </w:r>
      <w:r w:rsidDel="00000000" w:rsidR="00000000" w:rsidRPr="00000000">
        <w:rPr>
          <w:rtl w:val="0"/>
        </w:rPr>
      </w:r>
    </w:p>
    <w:p w:rsidR="00000000" w:rsidDel="00000000" w:rsidP="00000000" w:rsidRDefault="00000000" w:rsidRPr="00000000" w14:paraId="00000011">
      <w:pPr>
        <w:rPr>
          <w:color w:val="222222"/>
          <w:sz w:val="23"/>
          <w:szCs w:val="23"/>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222222"/>
          <w:rtl w:val="0"/>
        </w:rPr>
        <w:t xml:space="preserve">Giveth enables anyone working to produce public goods to raise funds with crypto, hopefully soon that will also be on Ethereum Classic!</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public goods tools are just the beginning. Giveth hopes to help projects evolve past donations and sacrifice. Public goods are not just a feel-good, heartwarming act of kindness; they are a </w:t>
      </w:r>
      <w:hyperlink r:id="rId8">
        <w:r w:rsidDel="00000000" w:rsidR="00000000" w:rsidRPr="00000000">
          <w:rPr>
            <w:color w:val="1155cc"/>
            <w:u w:val="single"/>
            <w:rtl w:val="0"/>
          </w:rPr>
          <w:t xml:space="preserve">$35 trillion USD global industry</w:t>
        </w:r>
      </w:hyperlink>
      <w:r w:rsidDel="00000000" w:rsidR="00000000" w:rsidRPr="00000000">
        <w:rPr>
          <w:rtl w:val="0"/>
        </w:rPr>
        <w:t xml:space="preserve">, and in our estimation, the most overlooked web3 opportunity. We have the chance to favorably disrupt this sector with web3 tooling, and Giveth is positioned to lead the way. Check out this </w:t>
      </w:r>
      <w:hyperlink r:id="rId9">
        <w:r w:rsidDel="00000000" w:rsidR="00000000" w:rsidRPr="00000000">
          <w:rPr>
            <w:color w:val="1155cc"/>
            <w:u w:val="single"/>
            <w:rtl w:val="0"/>
          </w:rPr>
          <w:t xml:space="preserve">awesome video</w:t>
        </w:r>
      </w:hyperlink>
      <w:r w:rsidDel="00000000" w:rsidR="00000000" w:rsidRPr="00000000">
        <w:rPr>
          <w:rtl w:val="0"/>
        </w:rPr>
        <w:t xml:space="preserve"> from Devcon where Griff describes this opportunity at length.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222222"/>
          <w:sz w:val="23"/>
          <w:szCs w:val="23"/>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Joint LP GIV &amp; ETC</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color w:val="222222"/>
        </w:rPr>
      </w:pPr>
      <w:r w:rsidDel="00000000" w:rsidR="00000000" w:rsidRPr="00000000">
        <w:rPr>
          <w:color w:val="222222"/>
          <w:rtl w:val="0"/>
        </w:rPr>
        <w:t xml:space="preserve">This union is a major milestone for both Giveth and Ethereum Classic. For it to make sense to give GIV out on the ETC chain and not need to leave the chain to sell it, we need GIV to have a secondary market on Ethereum Classic. We’d need to create a sizable LP with ETC. The intention is to create a win-win partnership where both projects get the benefit of extra liquidity on Mainnet, and we do not have to sell any ETC. If people prefer ETC rewards to GIV rewards, they can trade the GIV for ETC.</w:t>
      </w:r>
    </w:p>
    <w:p w:rsidR="00000000" w:rsidDel="00000000" w:rsidP="00000000" w:rsidRDefault="00000000" w:rsidRPr="00000000" w14:paraId="0000001A">
      <w:pPr>
        <w:rPr>
          <w:color w:val="222222"/>
        </w:rPr>
      </w:pPr>
      <w:r w:rsidDel="00000000" w:rsidR="00000000" w:rsidRPr="00000000">
        <w:rPr>
          <w:rtl w:val="0"/>
        </w:rPr>
      </w:r>
    </w:p>
    <w:p w:rsidR="00000000" w:rsidDel="00000000" w:rsidP="00000000" w:rsidRDefault="00000000" w:rsidRPr="00000000" w14:paraId="0000001B">
      <w:pPr>
        <w:rPr>
          <w:color w:val="222222"/>
        </w:rPr>
      </w:pPr>
      <w:r w:rsidDel="00000000" w:rsidR="00000000" w:rsidRPr="00000000">
        <w:rPr>
          <w:color w:val="222222"/>
          <w:rtl w:val="0"/>
        </w:rPr>
        <w:t xml:space="preserve">Assuming prices stay stable, this distribution approach would create upward price action for ETC as opposed to more traditional liquidity mining strategies that tend to create sell pressure.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 Marketing and building awareness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have a talented comms team who is managing and coordinating initiatives ranging from Twitter with 11k+ followers, blogs, podcasts and other channels. With this joint partnership we would engage in following types of marketing: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Digital &amp; social media partner promotion (Twitter and wherever else applicable)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Newsletter and/or email campaign announcing Ethereum Classic as a partner</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Engagement (Retweets, likes and quotes) to Giveth’s posts announcing Ethereum Classic partnership</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Announcement on Giveth and Ethereum Classic Discord (community Discord channel)</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Announcement on Ethereum Classic Telegram channel (if applicable)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Partner listing, Ethereum Classic presence on Giveth website and vice versa</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Events organization (do a partnership) - Giveth is an active participant in multiple web3.0 events across the world and we’d be eager to plan or organize joint events with our partners to raise awareness in donating to public goods and impact projects in the space. Specifically, we are organizing the Impact Track at ETHDenver this year.</w:t>
      </w:r>
    </w:p>
    <w:p w:rsidR="00000000" w:rsidDel="00000000" w:rsidP="00000000" w:rsidRDefault="00000000" w:rsidRPr="00000000" w14:paraId="00000028">
      <w:pPr>
        <w:pStyle w:val="Heading3"/>
        <w:rPr/>
      </w:pPr>
      <w:bookmarkStart w:colFirst="0" w:colLast="0" w:name="_qv3m1jpmh1nk" w:id="4"/>
      <w:bookmarkEnd w:id="4"/>
      <w:r w:rsidDel="00000000" w:rsidR="00000000" w:rsidRPr="00000000">
        <w:rPr>
          <w:rtl w:val="0"/>
        </w:rPr>
      </w:r>
    </w:p>
    <w:p w:rsidR="00000000" w:rsidDel="00000000" w:rsidP="00000000" w:rsidRDefault="00000000" w:rsidRPr="00000000" w14:paraId="00000029">
      <w:pPr>
        <w:pStyle w:val="Heading3"/>
        <w:rPr/>
      </w:pPr>
      <w:bookmarkStart w:colFirst="0" w:colLast="0" w:name="_9zrw2j1qha3s" w:id="5"/>
      <w:bookmarkEnd w:id="5"/>
      <w:r w:rsidDel="00000000" w:rsidR="00000000" w:rsidRPr="00000000">
        <w:rPr>
          <w:rtl w:val="0"/>
        </w:rPr>
        <w:t xml:space="preserve">Funding milestones</w:t>
      </w:r>
    </w:p>
    <w:p w:rsidR="00000000" w:rsidDel="00000000" w:rsidP="00000000" w:rsidRDefault="00000000" w:rsidRPr="00000000" w14:paraId="0000002A">
      <w:pPr>
        <w:pStyle w:val="Subtitle"/>
        <w:rPr/>
      </w:pPr>
      <w:bookmarkStart w:colFirst="0" w:colLast="0" w:name="_fweltf3b7th" w:id="6"/>
      <w:bookmarkEnd w:id="6"/>
      <w:r w:rsidDel="00000000" w:rsidR="00000000" w:rsidRPr="00000000">
        <w:rPr>
          <w:color w:val="222222"/>
          <w:sz w:val="22"/>
          <w:szCs w:val="22"/>
          <w:highlight w:val="white"/>
          <w:rtl w:val="0"/>
        </w:rPr>
        <w:t xml:space="preserve">Primarily we’d like to ask for $200K USD in ETC to create an LP against GIV to allow GIV to have a secondary market on Ethereum Classic. We’d also like to request a grant of $50K to support part of the development work for this project based on the technical roadmap outlined below.</w:t>
      </w:r>
      <w:r w:rsidDel="00000000" w:rsidR="00000000" w:rsidRPr="00000000">
        <w:rPr>
          <w:rtl w:val="0"/>
        </w:rPr>
      </w:r>
    </w:p>
    <w:tbl>
      <w:tblPr>
        <w:tblStyle w:val="Table1"/>
        <w:tblW w:w="109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815"/>
        <w:gridCol w:w="1095"/>
        <w:gridCol w:w="1155"/>
        <w:gridCol w:w="3480"/>
        <w:tblGridChange w:id="0">
          <w:tblGrid>
            <w:gridCol w:w="450"/>
            <w:gridCol w:w="4815"/>
            <w:gridCol w:w="1095"/>
            <w:gridCol w:w="1155"/>
            <w:gridCol w:w="3480"/>
          </w:tblGrid>
        </w:tblGridChange>
      </w:tblGrid>
      <w:tr>
        <w:trPr>
          <w:cantSplit w:val="1"/>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14"/>
                <w:szCs w:val="14"/>
              </w:rPr>
            </w:pPr>
            <w:r w:rsidDel="00000000" w:rsidR="00000000" w:rsidRPr="00000000">
              <w:rPr>
                <w:b w:val="1"/>
                <w:sz w:val="14"/>
                <w:szCs w:val="14"/>
                <w:rtl w:val="0"/>
              </w:rPr>
              <w:t xml:space="preserve">No.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Milestone 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sz w:val="20"/>
                <w:szCs w:val="20"/>
              </w:rPr>
            </w:pPr>
            <w:r w:rsidDel="00000000" w:rsidR="00000000" w:rsidRPr="00000000">
              <w:rPr>
                <w:b w:val="1"/>
                <w:sz w:val="20"/>
                <w:szCs w:val="20"/>
                <w:rtl w:val="0"/>
              </w:rPr>
              <w:t xml:space="preserve">Duration (weeks)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sz w:val="20"/>
                <w:szCs w:val="20"/>
              </w:rPr>
            </w:pPr>
            <w:r w:rsidDel="00000000" w:rsidR="00000000" w:rsidRPr="00000000">
              <w:rPr>
                <w:b w:val="1"/>
                <w:sz w:val="20"/>
                <w:szCs w:val="20"/>
                <w:rtl w:val="0"/>
              </w:rPr>
              <w:t xml:space="preserve">Cost (USD)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sz w:val="20"/>
                <w:szCs w:val="20"/>
              </w:rPr>
            </w:pPr>
            <w:r w:rsidDel="00000000" w:rsidR="00000000" w:rsidRPr="00000000">
              <w:rPr>
                <w:b w:val="1"/>
                <w:sz w:val="20"/>
                <w:szCs w:val="20"/>
                <w:rtl w:val="0"/>
              </w:rPr>
              <w:t xml:space="preserve">Measurement of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rPr>
                <w:b w:val="1"/>
                <w:sz w:val="20"/>
                <w:szCs w:val="20"/>
              </w:rPr>
            </w:pPr>
            <w:r w:rsidDel="00000000" w:rsidR="00000000" w:rsidRPr="00000000">
              <w:rPr>
                <w:b w:val="1"/>
                <w:sz w:val="20"/>
                <w:szCs w:val="20"/>
                <w:rtl w:val="0"/>
              </w:rPr>
              <w:t xml:space="preserve">Front End</w:t>
            </w:r>
          </w:p>
          <w:p w:rsidR="00000000" w:rsidDel="00000000" w:rsidP="00000000" w:rsidRDefault="00000000" w:rsidRPr="00000000" w14:paraId="00000032">
            <w:pPr>
              <w:spacing w:line="36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Add Ethereum Classic to the project page and verification flow</w:t>
            </w:r>
          </w:p>
          <w:p w:rsidR="00000000" w:rsidDel="00000000" w:rsidP="00000000" w:rsidRDefault="00000000" w:rsidRPr="00000000" w14:paraId="00000033">
            <w:pPr>
              <w:spacing w:line="360" w:lineRule="auto"/>
              <w:rPr>
                <w:sz w:val="20"/>
                <w:szCs w:val="20"/>
              </w:rPr>
            </w:pPr>
            <w:r w:rsidDel="00000000" w:rsidR="00000000" w:rsidRPr="00000000">
              <w:rPr>
                <w:sz w:val="20"/>
                <w:szCs w:val="20"/>
                <w:rtl w:val="0"/>
              </w:rPr>
              <w:t xml:space="preserve">- Add Ethereum Classic to web3-react config</w:t>
            </w:r>
          </w:p>
          <w:p w:rsidR="00000000" w:rsidDel="00000000" w:rsidP="00000000" w:rsidRDefault="00000000" w:rsidRPr="00000000" w14:paraId="00000034">
            <w:pPr>
              <w:spacing w:line="360" w:lineRule="auto"/>
              <w:rPr>
                <w:sz w:val="20"/>
                <w:szCs w:val="20"/>
              </w:rPr>
            </w:pPr>
            <w:r w:rsidDel="00000000" w:rsidR="00000000" w:rsidRPr="00000000">
              <w:rPr>
                <w:sz w:val="20"/>
                <w:szCs w:val="20"/>
                <w:rtl w:val="0"/>
              </w:rPr>
              <w:t xml:space="preserve">- Add Ethereum Classic to the donations table in the project page</w:t>
            </w:r>
          </w:p>
          <w:p w:rsidR="00000000" w:rsidDel="00000000" w:rsidP="00000000" w:rsidRDefault="00000000" w:rsidRPr="00000000" w14:paraId="00000035">
            <w:pPr>
              <w:spacing w:line="360" w:lineRule="auto"/>
              <w:rPr>
                <w:sz w:val="20"/>
                <w:szCs w:val="20"/>
              </w:rPr>
            </w:pPr>
            <w:r w:rsidDel="00000000" w:rsidR="00000000" w:rsidRPr="00000000">
              <w:rPr>
                <w:sz w:val="20"/>
                <w:szCs w:val="20"/>
                <w:rtl w:val="0"/>
              </w:rPr>
              <w:t xml:space="preserve">- Find a way to fetch Ethereum Classic token prices</w:t>
            </w:r>
          </w:p>
          <w:p w:rsidR="00000000" w:rsidDel="00000000" w:rsidP="00000000" w:rsidRDefault="00000000" w:rsidRPr="00000000" w14:paraId="00000036">
            <w:pPr>
              <w:spacing w:line="360" w:lineRule="auto"/>
              <w:rPr>
                <w:sz w:val="20"/>
                <w:szCs w:val="20"/>
              </w:rPr>
            </w:pPr>
            <w:r w:rsidDel="00000000" w:rsidR="00000000" w:rsidRPr="00000000">
              <w:rPr>
                <w:sz w:val="20"/>
                <w:szCs w:val="20"/>
                <w:rtl w:val="0"/>
              </w:rPr>
              <w:t xml:space="preserve">- Ethereum Classic modal on the donation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0"/>
                <w:szCs w:val="20"/>
              </w:rPr>
            </w:pPr>
            <w:r w:rsidDel="00000000" w:rsidR="00000000" w:rsidRPr="00000000">
              <w:rPr>
                <w:sz w:val="20"/>
                <w:szCs w:val="20"/>
                <w:rtl w:val="0"/>
              </w:rPr>
              <w:t xml:space="preserve"> 11,900</w:t>
            </w:r>
          </w:p>
          <w:p w:rsidR="00000000" w:rsidDel="00000000" w:rsidP="00000000" w:rsidRDefault="00000000" w:rsidRPr="00000000" w14:paraId="00000039">
            <w:pPr>
              <w:widowControl w:val="0"/>
              <w:spacing w:line="240" w:lineRule="auto"/>
              <w:jc w:val="center"/>
              <w:rPr>
                <w:sz w:val="20"/>
                <w:szCs w:val="20"/>
              </w:rPr>
            </w:pPr>
            <w:r w:rsidDel="00000000" w:rsidR="00000000" w:rsidRPr="00000000">
              <w:rPr>
                <w:sz w:val="20"/>
                <w:szCs w:val="20"/>
                <w:rtl w:val="0"/>
              </w:rPr>
              <w:t xml:space="preserve">Funding requested from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rPr>
                <w:color w:val="122224"/>
                <w:sz w:val="20"/>
                <w:szCs w:val="20"/>
              </w:rPr>
            </w:pPr>
            <w:r w:rsidDel="00000000" w:rsidR="00000000" w:rsidRPr="00000000">
              <w:rPr>
                <w:color w:val="122224"/>
                <w:sz w:val="20"/>
                <w:szCs w:val="20"/>
                <w:rtl w:val="0"/>
              </w:rPr>
              <w:t xml:space="preserve">Donations in ETC are received by verified projects.</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rPr>
                <w:b w:val="1"/>
                <w:color w:val="122224"/>
                <w:sz w:val="20"/>
                <w:szCs w:val="20"/>
              </w:rPr>
            </w:pPr>
            <w:r w:rsidDel="00000000" w:rsidR="00000000" w:rsidRPr="00000000">
              <w:rPr>
                <w:b w:val="1"/>
                <w:color w:val="122224"/>
                <w:sz w:val="20"/>
                <w:szCs w:val="20"/>
                <w:rtl w:val="0"/>
              </w:rPr>
              <w:t xml:space="preserve">Back End</w:t>
            </w:r>
          </w:p>
          <w:p w:rsidR="00000000" w:rsidDel="00000000" w:rsidP="00000000" w:rsidRDefault="00000000" w:rsidRPr="00000000" w14:paraId="0000003D">
            <w:pPr>
              <w:spacing w:line="360" w:lineRule="auto"/>
              <w:rPr>
                <w:color w:val="122224"/>
                <w:sz w:val="20"/>
                <w:szCs w:val="20"/>
              </w:rPr>
            </w:pPr>
            <w:r w:rsidDel="00000000" w:rsidR="00000000" w:rsidRPr="00000000">
              <w:rPr>
                <w:color w:val="122224"/>
                <w:sz w:val="20"/>
                <w:szCs w:val="20"/>
                <w:rtl w:val="0"/>
              </w:rPr>
              <w:t xml:space="preserve">- </w:t>
            </w:r>
            <w:r w:rsidDel="00000000" w:rsidR="00000000" w:rsidRPr="00000000">
              <w:rPr>
                <w:color w:val="122224"/>
                <w:sz w:val="20"/>
                <w:szCs w:val="20"/>
                <w:rtl w:val="0"/>
              </w:rPr>
              <w:t xml:space="preserve">Rewrite donation verification to include Ethereum Classic</w:t>
            </w:r>
          </w:p>
          <w:p w:rsidR="00000000" w:rsidDel="00000000" w:rsidP="00000000" w:rsidRDefault="00000000" w:rsidRPr="00000000" w14:paraId="0000003E">
            <w:pPr>
              <w:spacing w:line="360" w:lineRule="auto"/>
              <w:rPr>
                <w:sz w:val="20"/>
                <w:szCs w:val="20"/>
              </w:rPr>
            </w:pPr>
            <w:r w:rsidDel="00000000" w:rsidR="00000000" w:rsidRPr="00000000">
              <w:rPr>
                <w:color w:val="122224"/>
                <w:sz w:val="20"/>
                <w:szCs w:val="20"/>
                <w:rtl w:val="0"/>
              </w:rPr>
              <w:t xml:space="preserve">- Create a GIVbacks Token List for Ethereum Classic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8,400</w:t>
            </w:r>
          </w:p>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Funding requested from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rPr>
                <w:color w:val="122224"/>
                <w:sz w:val="20"/>
                <w:szCs w:val="20"/>
              </w:rPr>
            </w:pPr>
            <w:r w:rsidDel="00000000" w:rsidR="00000000" w:rsidRPr="00000000">
              <w:rPr>
                <w:color w:val="122224"/>
                <w:sz w:val="20"/>
                <w:szCs w:val="20"/>
                <w:rtl w:val="0"/>
              </w:rPr>
              <w:t xml:space="preserve">The GIVback amounts are calculated and reported on the Giveth Forum.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rPr>
                <w:color w:val="122224"/>
                <w:sz w:val="20"/>
                <w:szCs w:val="20"/>
              </w:rPr>
            </w:pPr>
            <w:r w:rsidDel="00000000" w:rsidR="00000000" w:rsidRPr="00000000">
              <w:rPr>
                <w:b w:val="1"/>
                <w:color w:val="122224"/>
                <w:sz w:val="20"/>
                <w:szCs w:val="20"/>
                <w:rtl w:val="0"/>
              </w:rPr>
              <w:t xml:space="preserve">Smart Contracts</w:t>
            </w:r>
            <w:r w:rsidDel="00000000" w:rsidR="00000000" w:rsidRPr="00000000">
              <w:rPr>
                <w:rtl w:val="0"/>
              </w:rPr>
            </w:r>
          </w:p>
          <w:p w:rsidR="00000000" w:rsidDel="00000000" w:rsidP="00000000" w:rsidRDefault="00000000" w:rsidRPr="00000000" w14:paraId="00000045">
            <w:pPr>
              <w:spacing w:line="360" w:lineRule="auto"/>
              <w:rPr>
                <w:color w:val="122224"/>
                <w:sz w:val="20"/>
                <w:szCs w:val="20"/>
              </w:rPr>
            </w:pPr>
            <w:r w:rsidDel="00000000" w:rsidR="00000000" w:rsidRPr="00000000">
              <w:rPr>
                <w:sz w:val="20"/>
                <w:szCs w:val="20"/>
                <w:rtl w:val="0"/>
              </w:rPr>
              <w:t xml:space="preserve">- </w:t>
            </w:r>
            <w:r w:rsidDel="00000000" w:rsidR="00000000" w:rsidRPr="00000000">
              <w:rPr>
                <w:color w:val="122224"/>
                <w:sz w:val="20"/>
                <w:szCs w:val="20"/>
                <w:rtl w:val="0"/>
              </w:rPr>
              <w:t xml:space="preserve">Bridge GIV to Ethereum Classic</w:t>
            </w:r>
          </w:p>
          <w:p w:rsidR="00000000" w:rsidDel="00000000" w:rsidP="00000000" w:rsidRDefault="00000000" w:rsidRPr="00000000" w14:paraId="00000046">
            <w:pPr>
              <w:spacing w:line="360" w:lineRule="auto"/>
              <w:rPr>
                <w:color w:val="122224"/>
                <w:sz w:val="20"/>
                <w:szCs w:val="20"/>
              </w:rPr>
            </w:pPr>
            <w:r w:rsidDel="00000000" w:rsidR="00000000" w:rsidRPr="00000000">
              <w:rPr>
                <w:sz w:val="20"/>
                <w:szCs w:val="20"/>
                <w:rtl w:val="0"/>
              </w:rPr>
              <w:t xml:space="preserve">- </w:t>
            </w:r>
            <w:r w:rsidDel="00000000" w:rsidR="00000000" w:rsidRPr="00000000">
              <w:rPr>
                <w:color w:val="122224"/>
                <w:sz w:val="20"/>
                <w:szCs w:val="20"/>
                <w:rtl w:val="0"/>
              </w:rPr>
              <w:t xml:space="preserve">Deploy &amp; test a parallel SC system</w:t>
            </w:r>
          </w:p>
          <w:p w:rsidR="00000000" w:rsidDel="00000000" w:rsidP="00000000" w:rsidRDefault="00000000" w:rsidRPr="00000000" w14:paraId="00000047">
            <w:pPr>
              <w:spacing w:line="360" w:lineRule="auto"/>
              <w:rPr>
                <w:color w:val="122224"/>
                <w:sz w:val="20"/>
                <w:szCs w:val="20"/>
              </w:rPr>
            </w:pPr>
            <w:r w:rsidDel="00000000" w:rsidR="00000000" w:rsidRPr="00000000">
              <w:rPr>
                <w:sz w:val="20"/>
                <w:szCs w:val="20"/>
                <w:rtl w:val="0"/>
              </w:rPr>
              <w:t xml:space="preserve">- Add Ethereum Classic GIVstream page</w:t>
            </w:r>
            <w:r w:rsidDel="00000000" w:rsidR="00000000" w:rsidRPr="00000000">
              <w:rPr>
                <w:rtl w:val="0"/>
              </w:rPr>
            </w:r>
          </w:p>
          <w:p w:rsidR="00000000" w:rsidDel="00000000" w:rsidP="00000000" w:rsidRDefault="00000000" w:rsidRPr="00000000" w14:paraId="00000048">
            <w:pPr>
              <w:spacing w:line="360" w:lineRule="auto"/>
              <w:rPr>
                <w:sz w:val="20"/>
                <w:szCs w:val="20"/>
              </w:rPr>
            </w:pPr>
            <w:r w:rsidDel="00000000" w:rsidR="00000000" w:rsidRPr="00000000">
              <w:rPr>
                <w:color w:val="122224"/>
                <w:sz w:val="20"/>
                <w:szCs w:val="20"/>
                <w:rtl w:val="0"/>
              </w:rPr>
              <w:t xml:space="preserve">- Agree to multisig holders</w:t>
            </w:r>
            <w:r w:rsidDel="00000000" w:rsidR="00000000" w:rsidRPr="00000000">
              <w:rPr>
                <w:rtl w:val="0"/>
              </w:rPr>
            </w:r>
          </w:p>
          <w:p w:rsidR="00000000" w:rsidDel="00000000" w:rsidP="00000000" w:rsidRDefault="00000000" w:rsidRPr="00000000" w14:paraId="00000049">
            <w:pPr>
              <w:spacing w:line="360" w:lineRule="auto"/>
              <w:rPr>
                <w:b w:val="1"/>
                <w:color w:val="122224"/>
                <w:sz w:val="20"/>
                <w:szCs w:val="20"/>
              </w:rPr>
            </w:pPr>
            <w:r w:rsidDel="00000000" w:rsidR="00000000" w:rsidRPr="00000000">
              <w:rPr>
                <w:color w:val="122224"/>
                <w:sz w:val="20"/>
                <w:szCs w:val="20"/>
                <w:rtl w:val="0"/>
              </w:rPr>
              <w:t xml:space="preserve">- Create LP with GIV &amp;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29,700</w:t>
            </w:r>
          </w:p>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Funding requested from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rPr>
                <w:color w:val="122224"/>
                <w:sz w:val="20"/>
                <w:szCs w:val="20"/>
              </w:rPr>
            </w:pPr>
            <w:r w:rsidDel="00000000" w:rsidR="00000000" w:rsidRPr="00000000">
              <w:rPr>
                <w:color w:val="122224"/>
                <w:sz w:val="20"/>
                <w:szCs w:val="20"/>
                <w:rtl w:val="0"/>
              </w:rPr>
              <w:t xml:space="preserve">First round of GIVbacks goes out on ETC.</w:t>
              <w:br w:type="textWrapping"/>
              <w:t xml:space="preserve">&amp;</w:t>
              <w:br w:type="textWrapping"/>
              <w:t xml:space="preserve">Multisig is created and funded with GIV.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360" w:lineRule="auto"/>
              <w:rPr>
                <w:b w:val="1"/>
                <w:color w:val="122224"/>
                <w:sz w:val="20"/>
                <w:szCs w:val="20"/>
              </w:rPr>
            </w:pPr>
            <w:r w:rsidDel="00000000" w:rsidR="00000000" w:rsidRPr="00000000">
              <w:rPr>
                <w:b w:val="1"/>
                <w:color w:val="122224"/>
                <w:sz w:val="20"/>
                <w:szCs w:val="20"/>
                <w:rtl w:val="0"/>
              </w:rPr>
              <w:t xml:space="preserve">Product &amp; Comms</w:t>
            </w:r>
          </w:p>
          <w:p w:rsidR="00000000" w:rsidDel="00000000" w:rsidP="00000000" w:rsidRDefault="00000000" w:rsidRPr="00000000" w14:paraId="00000050">
            <w:pPr>
              <w:spacing w:line="360" w:lineRule="auto"/>
              <w:rPr>
                <w:color w:val="122224"/>
                <w:sz w:val="20"/>
                <w:szCs w:val="20"/>
              </w:rPr>
            </w:pPr>
            <w:r w:rsidDel="00000000" w:rsidR="00000000" w:rsidRPr="00000000">
              <w:rPr>
                <w:color w:val="122224"/>
                <w:sz w:val="20"/>
                <w:szCs w:val="20"/>
                <w:rtl w:val="0"/>
              </w:rPr>
              <w:t xml:space="preserve">- </w:t>
            </w:r>
            <w:r w:rsidDel="00000000" w:rsidR="00000000" w:rsidRPr="00000000">
              <w:rPr>
                <w:color w:val="122224"/>
                <w:sz w:val="20"/>
                <w:szCs w:val="20"/>
                <w:rtl w:val="0"/>
              </w:rPr>
              <w:t xml:space="preserve">Revise the switch network user flow (design included)</w:t>
            </w:r>
          </w:p>
          <w:p w:rsidR="00000000" w:rsidDel="00000000" w:rsidP="00000000" w:rsidRDefault="00000000" w:rsidRPr="00000000" w14:paraId="00000051">
            <w:pPr>
              <w:spacing w:line="360" w:lineRule="auto"/>
              <w:rPr>
                <w:color w:val="122224"/>
                <w:sz w:val="20"/>
                <w:szCs w:val="20"/>
              </w:rPr>
            </w:pPr>
            <w:r w:rsidDel="00000000" w:rsidR="00000000" w:rsidRPr="00000000">
              <w:rPr>
                <w:color w:val="122224"/>
                <w:sz w:val="20"/>
                <w:szCs w:val="20"/>
                <w:rtl w:val="0"/>
              </w:rPr>
              <w:t xml:space="preserve">- Work with the Comms team to promote the launch</w:t>
            </w:r>
          </w:p>
          <w:p w:rsidR="00000000" w:rsidDel="00000000" w:rsidP="00000000" w:rsidRDefault="00000000" w:rsidRPr="00000000" w14:paraId="00000052">
            <w:pPr>
              <w:spacing w:line="360" w:lineRule="auto"/>
              <w:rPr>
                <w:color w:val="122224"/>
                <w:sz w:val="20"/>
                <w:szCs w:val="20"/>
              </w:rPr>
            </w:pPr>
            <w:r w:rsidDel="00000000" w:rsidR="00000000" w:rsidRPr="00000000">
              <w:rPr>
                <w:color w:val="122224"/>
                <w:sz w:val="20"/>
                <w:szCs w:val="20"/>
                <w:rtl w:val="0"/>
              </w:rPr>
              <w:t xml:space="preserve">- Onboard our projects to Ethereum Classic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(8,100) Funded by Giveth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rPr>
                <w:color w:val="122224"/>
                <w:sz w:val="20"/>
                <w:szCs w:val="20"/>
              </w:rPr>
            </w:pPr>
            <w:r w:rsidDel="00000000" w:rsidR="00000000" w:rsidRPr="00000000">
              <w:rPr>
                <w:color w:val="122224"/>
                <w:sz w:val="20"/>
                <w:szCs w:val="20"/>
                <w:rtl w:val="0"/>
              </w:rPr>
              <w:t xml:space="preserve">Social media push, mentioned on a podcast &amp; mentioned on a blog.</w:t>
            </w:r>
          </w:p>
          <w:p w:rsidR="00000000" w:rsidDel="00000000" w:rsidP="00000000" w:rsidRDefault="00000000" w:rsidRPr="00000000" w14:paraId="00000056">
            <w:pPr>
              <w:spacing w:line="360" w:lineRule="auto"/>
              <w:rPr>
                <w:color w:val="122224"/>
                <w:sz w:val="20"/>
                <w:szCs w:val="20"/>
              </w:rPr>
            </w:pPr>
            <w:r w:rsidDel="00000000" w:rsidR="00000000" w:rsidRPr="00000000">
              <w:rPr>
                <w:color w:val="122224"/>
                <w:sz w:val="20"/>
                <w:szCs w:val="20"/>
                <w:rtl w:val="0"/>
              </w:rPr>
              <w:t xml:space="preserve">&amp;</w:t>
              <w:br w:type="textWrapping"/>
              <w:t xml:space="preserve">Projects are rewarded with ETC from our wallet.</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0"/>
                <w:szCs w:val="20"/>
              </w:rPr>
            </w:pPr>
            <w:r w:rsidDel="00000000" w:rsidR="00000000" w:rsidRPr="00000000">
              <w:rPr>
                <w:b w:val="1"/>
                <w:sz w:val="20"/>
                <w:szCs w:val="20"/>
                <w:rtl w:val="0"/>
              </w:rPr>
              <w:t xml:space="preserve">TOTAL</w:t>
            </w:r>
          </w:p>
          <w:p w:rsidR="00000000" w:rsidDel="00000000" w:rsidP="00000000" w:rsidRDefault="00000000" w:rsidRPr="00000000" w14:paraId="00000059">
            <w:pPr>
              <w:widowControl w:val="0"/>
              <w:spacing w:line="240" w:lineRule="auto"/>
              <w:rPr>
                <w:b w:val="1"/>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sz w:val="20"/>
                <w:szCs w:val="20"/>
              </w:rPr>
            </w:pPr>
            <w:r w:rsidDel="00000000" w:rsidR="00000000" w:rsidRPr="00000000">
              <w:rPr>
                <w:b w:val="1"/>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sz w:val="20"/>
                <w:szCs w:val="20"/>
              </w:rPr>
            </w:pPr>
            <w:r w:rsidDel="00000000" w:rsidR="00000000" w:rsidRPr="00000000">
              <w:rPr>
                <w:b w:val="1"/>
                <w:sz w:val="20"/>
                <w:szCs w:val="20"/>
                <w:rtl w:val="0"/>
              </w:rPr>
              <w:t xml:space="preserve">$50,000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b w:val="1"/>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More Context on Milestone #3: </w:t>
              <w:br w:type="textWrapping"/>
              <w:t xml:space="preserve">$ETC LP against $GIV</w:t>
            </w:r>
          </w:p>
          <w:p w:rsidR="00000000" w:rsidDel="00000000" w:rsidP="00000000" w:rsidRDefault="00000000" w:rsidRPr="00000000" w14:paraId="00000061">
            <w:pPr>
              <w:widowControl w:val="0"/>
              <w:spacing w:line="240" w:lineRule="auto"/>
              <w:rPr>
                <w:b w:val="1"/>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sz w:val="20"/>
                <w:szCs w:val="20"/>
              </w:rPr>
            </w:pPr>
            <w:r w:rsidDel="00000000" w:rsidR="00000000" w:rsidRPr="00000000">
              <w:rPr>
                <w:b w:val="1"/>
                <w:sz w:val="20"/>
                <w:szCs w:val="20"/>
                <w:rtl w:val="0"/>
              </w:rPr>
              <w:t xml:space="preserve">NA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0"/>
                <w:szCs w:val="20"/>
              </w:rPr>
            </w:pPr>
            <w:r w:rsidDel="00000000" w:rsidR="00000000" w:rsidRPr="00000000">
              <w:rPr>
                <w:b w:val="1"/>
                <w:sz w:val="20"/>
                <w:szCs w:val="20"/>
                <w:rtl w:val="0"/>
              </w:rPr>
              <w:t xml:space="preserve">$200K USD in ETC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To allow GIV to have a secondary market on Ethereum Classic, we’d need to create a sizable LP with Ethereum Classic. Therefore we’d like to ask for $200K USD in ETC to create an LP against GIV. </w:t>
              <w:br w:type="textWrapping"/>
              <w:t xml:space="preserve">This ETC will not be sold; it will simply be held in a multisig in perpetuity.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More Context on Milestone #4:  Rewarding projects for onboarding to Ethereum Classic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sz w:val="20"/>
                <w:szCs w:val="20"/>
              </w:rPr>
            </w:pPr>
            <w:r w:rsidDel="00000000" w:rsidR="00000000" w:rsidRPr="00000000">
              <w:rPr>
                <w:b w:val="1"/>
                <w:sz w:val="20"/>
                <w:szCs w:val="20"/>
                <w:rtl w:val="0"/>
              </w:rPr>
              <w:t xml:space="preserve">N/A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sz w:val="20"/>
                <w:szCs w:val="20"/>
              </w:rPr>
            </w:pPr>
            <w:r w:rsidDel="00000000" w:rsidR="00000000" w:rsidRPr="00000000">
              <w:rPr>
                <w:b w:val="1"/>
                <w:sz w:val="20"/>
                <w:szCs w:val="20"/>
                <w:rtl w:val="0"/>
              </w:rPr>
              <w:t xml:space="preserve">3,000 ETC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We would incentivize verified projects to onboard to Ethereum Classic by giving the first 300 verified projects that onboard 10 ETC. </w:t>
            </w:r>
          </w:p>
          <w:p w:rsidR="00000000" w:rsidDel="00000000" w:rsidP="00000000" w:rsidRDefault="00000000" w:rsidRPr="00000000" w14:paraId="0000006A">
            <w:pPr>
              <w:widowControl w:val="0"/>
              <w:spacing w:line="240" w:lineRule="auto"/>
              <w:rPr>
                <w:b w:val="1"/>
                <w:sz w:val="20"/>
                <w:szCs w:val="20"/>
              </w:rPr>
            </w:pPr>
            <w:r w:rsidDel="00000000" w:rsidR="00000000" w:rsidRPr="00000000">
              <w:rPr>
                <w:sz w:val="20"/>
                <w:szCs w:val="20"/>
                <w:rtl w:val="0"/>
              </w:rPr>
              <w:t xml:space="preserve">This would take 3,000 ETC; 100% would be given to reputable projects making the world a better place.</w:t>
            </w:r>
            <w:r w:rsidDel="00000000" w:rsidR="00000000" w:rsidRPr="00000000">
              <w:rPr>
                <w:rtl w:val="0"/>
              </w:rPr>
            </w:r>
          </w:p>
        </w:tc>
      </w:tr>
    </w:tbl>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pStyle w:val="Heading4"/>
        <w:rPr/>
      </w:pPr>
      <w:bookmarkStart w:colFirst="0" w:colLast="0" w:name="_h0l3uw796ovz" w:id="7"/>
      <w:bookmarkEnd w:id="7"/>
      <w:r w:rsidDel="00000000" w:rsidR="00000000" w:rsidRPr="00000000">
        <w:rPr>
          <w:rtl w:val="0"/>
        </w:rPr>
        <w:t xml:space="preserve">Transparency and measurement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We will measure the success of this project by the number of projects onboarded on Ethereum Classic and by the creation of a new use case for ETC, donations, which will be measured and presented during our weekly DAO calls as well as on our dashboards.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color w:val="222222"/>
          <w:sz w:val="23"/>
          <w:szCs w:val="23"/>
          <w:highlight w:val="white"/>
          <w:rtl w:val="0"/>
        </w:rPr>
        <w:t xml:space="preserve">So far we have more than 1,700+ projects registered on Giveth, over 14,500+ donations with + 4,200 unique donors who are actively contributing on our platform: </w:t>
      </w:r>
      <w:hyperlink r:id="rId10">
        <w:r w:rsidDel="00000000" w:rsidR="00000000" w:rsidRPr="00000000">
          <w:rPr>
            <w:color w:val="1155cc"/>
            <w:sz w:val="23"/>
            <w:szCs w:val="23"/>
            <w:highlight w:val="white"/>
            <w:u w:val="single"/>
            <w:rtl w:val="0"/>
          </w:rPr>
          <w:t xml:space="preserve">https://analytics-dashboard-blue.vercel.app/</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Useful links</w:t>
      </w:r>
    </w:p>
    <w:p w:rsidR="00000000" w:rsidDel="00000000" w:rsidP="00000000" w:rsidRDefault="00000000" w:rsidRPr="00000000" w14:paraId="00000074">
      <w:pPr>
        <w:shd w:fill="ffffff" w:val="clear"/>
        <w:spacing w:after="220" w:before="220" w:lineRule="auto"/>
        <w:rPr/>
      </w:pPr>
      <w:r w:rsidDel="00000000" w:rsidR="00000000" w:rsidRPr="00000000">
        <w:rPr>
          <w:rtl w:val="0"/>
        </w:rPr>
        <w:t xml:space="preserve">Website: </w:t>
      </w:r>
      <w:hyperlink r:id="rId11">
        <w:r w:rsidDel="00000000" w:rsidR="00000000" w:rsidRPr="00000000">
          <w:rPr>
            <w:color w:val="1155cc"/>
            <w:rtl w:val="0"/>
          </w:rPr>
          <w:t xml:space="preserve">https://giveth.io/</w:t>
        </w:r>
      </w:hyperlink>
      <w:r w:rsidDel="00000000" w:rsidR="00000000" w:rsidRPr="00000000">
        <w:rPr>
          <w:rtl w:val="0"/>
        </w:rPr>
      </w:r>
    </w:p>
    <w:p w:rsidR="00000000" w:rsidDel="00000000" w:rsidP="00000000" w:rsidRDefault="00000000" w:rsidRPr="00000000" w14:paraId="00000075">
      <w:pPr>
        <w:shd w:fill="ffffff" w:val="clear"/>
        <w:spacing w:after="220" w:before="220" w:lineRule="auto"/>
        <w:rPr>
          <w:color w:val="1155cc"/>
        </w:rPr>
      </w:pPr>
      <w:r w:rsidDel="00000000" w:rsidR="00000000" w:rsidRPr="00000000">
        <w:rPr>
          <w:rtl w:val="0"/>
        </w:rPr>
        <w:t xml:space="preserve">Discord: </w:t>
      </w:r>
      <w:hyperlink r:id="rId12">
        <w:r w:rsidDel="00000000" w:rsidR="00000000" w:rsidRPr="00000000">
          <w:rPr>
            <w:color w:val="1155cc"/>
            <w:rtl w:val="0"/>
          </w:rPr>
          <w:t xml:space="preserve">Discord </w:t>
        </w:r>
      </w:hyperlink>
      <w:r w:rsidDel="00000000" w:rsidR="00000000" w:rsidRPr="00000000">
        <w:rPr>
          <w:rtl w:val="0"/>
        </w:rPr>
      </w:r>
    </w:p>
    <w:p w:rsidR="00000000" w:rsidDel="00000000" w:rsidP="00000000" w:rsidRDefault="00000000" w:rsidRPr="00000000" w14:paraId="00000076">
      <w:pPr>
        <w:shd w:fill="ffffff" w:val="clear"/>
        <w:spacing w:after="220" w:before="220" w:lineRule="auto"/>
        <w:rPr>
          <w:color w:val="1155cc"/>
        </w:rPr>
      </w:pPr>
      <w:r w:rsidDel="00000000" w:rsidR="00000000" w:rsidRPr="00000000">
        <w:rPr>
          <w:rtl w:val="0"/>
        </w:rPr>
        <w:t xml:space="preserve">Twitter: </w:t>
      </w:r>
      <w:hyperlink r:id="rId13">
        <w:r w:rsidDel="00000000" w:rsidR="00000000" w:rsidRPr="00000000">
          <w:rPr>
            <w:color w:val="1155cc"/>
            <w:rtl w:val="0"/>
          </w:rPr>
          <w:t xml:space="preserve">https://twitter.com/Givethio </w:t>
        </w:r>
      </w:hyperlink>
      <w:r w:rsidDel="00000000" w:rsidR="00000000" w:rsidRPr="00000000">
        <w:rPr>
          <w:rtl w:val="0"/>
        </w:rPr>
      </w:r>
    </w:p>
    <w:p w:rsidR="00000000" w:rsidDel="00000000" w:rsidP="00000000" w:rsidRDefault="00000000" w:rsidRPr="00000000" w14:paraId="00000077">
      <w:pPr>
        <w:shd w:fill="ffffff" w:val="clear"/>
        <w:spacing w:after="220" w:before="220" w:lineRule="auto"/>
        <w:rPr/>
      </w:pPr>
      <w:r w:rsidDel="00000000" w:rsidR="00000000" w:rsidRPr="00000000">
        <w:rPr>
          <w:rtl w:val="0"/>
        </w:rPr>
        <w:t xml:space="preserve">Youtube: </w:t>
      </w:r>
      <w:hyperlink r:id="rId14">
        <w:r w:rsidDel="00000000" w:rsidR="00000000" w:rsidRPr="00000000">
          <w:rPr>
            <w:color w:val="1155cc"/>
            <w:u w:val="single"/>
            <w:rtl w:val="0"/>
          </w:rPr>
          <w:t xml:space="preserve">The Biggest Web3 Opportunity That No One Is Talking About </w:t>
        </w:r>
      </w:hyperlink>
      <w:r w:rsidDel="00000000" w:rsidR="00000000" w:rsidRPr="00000000">
        <w:rPr>
          <w:rtl w:val="0"/>
        </w:rPr>
      </w:r>
    </w:p>
    <w:p w:rsidR="00000000" w:rsidDel="00000000" w:rsidP="00000000" w:rsidRDefault="00000000" w:rsidRPr="00000000" w14:paraId="00000078">
      <w:pPr>
        <w:shd w:fill="ffffff" w:val="clear"/>
        <w:spacing w:after="220" w:before="220" w:lineRule="auto"/>
        <w:rPr/>
      </w:pPr>
      <w:r w:rsidDel="00000000" w:rsidR="00000000" w:rsidRPr="00000000">
        <w:rPr>
          <w:rtl w:val="0"/>
        </w:rPr>
        <w:t xml:space="preserve">Deck: </w:t>
      </w:r>
      <w:hyperlink r:id="rId15">
        <w:r w:rsidDel="00000000" w:rsidR="00000000" w:rsidRPr="00000000">
          <w:rPr>
            <w:color w:val="1155cc"/>
            <w:u w:val="single"/>
            <w:rtl w:val="0"/>
          </w:rPr>
          <w:t xml:space="preserve">https://giveth.io/deck/</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veth.io/" TargetMode="External"/><Relationship Id="rId10" Type="http://schemas.openxmlformats.org/officeDocument/2006/relationships/hyperlink" Target="https://analytics-dashboard-blue.vercel.app/" TargetMode="External"/><Relationship Id="rId13" Type="http://schemas.openxmlformats.org/officeDocument/2006/relationships/hyperlink" Target="https://twitter.com/Givethio" TargetMode="External"/><Relationship Id="rId12" Type="http://schemas.openxmlformats.org/officeDocument/2006/relationships/hyperlink" Target="https://discord.gg/Nj9zM9D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BGoX7DON54" TargetMode="External"/><Relationship Id="rId15" Type="http://schemas.openxmlformats.org/officeDocument/2006/relationships/hyperlink" Target="https://giveth.io/deck/" TargetMode="External"/><Relationship Id="rId14" Type="http://schemas.openxmlformats.org/officeDocument/2006/relationships/hyperlink" Target="https://www.youtube.com/watch?v=DBGoX7DON54&amp;ab_channel=EthereumFoundation" TargetMode="External"/><Relationship Id="rId5" Type="http://schemas.openxmlformats.org/officeDocument/2006/relationships/styles" Target="styles.xml"/><Relationship Id="rId6" Type="http://schemas.openxmlformats.org/officeDocument/2006/relationships/hyperlink" Target="https://giveth.io/givstream" TargetMode="External"/><Relationship Id="rId7" Type="http://schemas.openxmlformats.org/officeDocument/2006/relationships/hyperlink" Target="https://medium.com/giveth/what-if-giving-gave-back-using-web3-to-evolve-philanthropy-a8500b7636ce" TargetMode="External"/><Relationship Id="rId8" Type="http://schemas.openxmlformats.org/officeDocument/2006/relationships/hyperlink" Target="https://docs.google.com/spreadsheets/d/1V6cX4CS7W0dobQcRZEBrT6gKGNZyCXLQ/edit#gid=1149117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