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jc w:val="center"/>
        <w:rPr>
          <w:b w:val="1"/>
        </w:rPr>
      </w:pPr>
      <w:r w:rsidDel="00000000" w:rsidR="00000000" w:rsidRPr="00000000">
        <w:rPr>
          <w:b w:val="1"/>
          <w:rtl w:val="0"/>
        </w:rPr>
        <w:t xml:space="preserve">Giveth &amp; Polygon Proposal and Grant Request</w:t>
      </w:r>
    </w:p>
    <w:p w:rsidR="00000000" w:rsidDel="00000000" w:rsidP="00000000" w:rsidRDefault="00000000" w:rsidRPr="00000000" w14:paraId="00000002">
      <w:pPr>
        <w:spacing w:after="240" w:before="240" w:lineRule="auto"/>
        <w:ind w:left="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Project Name:</w:t>
      </w:r>
      <w:r w:rsidDel="00000000" w:rsidR="00000000" w:rsidRPr="00000000">
        <w:rPr>
          <w:rtl w:val="0"/>
        </w:rPr>
        <w:t xml:space="preserve"> Giveth</w:t>
      </w:r>
    </w:p>
    <w:p w:rsidR="00000000" w:rsidDel="00000000" w:rsidP="00000000" w:rsidRDefault="00000000" w:rsidRPr="00000000" w14:paraId="00000004">
      <w:pPr>
        <w:shd w:fill="ffffff" w:val="clear"/>
        <w:spacing w:after="220" w:before="220" w:lineRule="auto"/>
        <w:rPr>
          <w:b w:val="1"/>
        </w:rPr>
      </w:pPr>
      <w:r w:rsidDel="00000000" w:rsidR="00000000" w:rsidRPr="00000000">
        <w:rPr>
          <w:b w:val="1"/>
          <w:rtl w:val="0"/>
        </w:rPr>
        <w:t xml:space="preserve">Valuable Links</w:t>
      </w:r>
    </w:p>
    <w:p w:rsidR="00000000" w:rsidDel="00000000" w:rsidP="00000000" w:rsidRDefault="00000000" w:rsidRPr="00000000" w14:paraId="00000005">
      <w:pPr>
        <w:shd w:fill="ffffff" w:val="clear"/>
        <w:spacing w:after="220" w:before="220" w:lineRule="auto"/>
        <w:rPr/>
      </w:pPr>
      <w:r w:rsidDel="00000000" w:rsidR="00000000" w:rsidRPr="00000000">
        <w:rPr>
          <w:rtl w:val="0"/>
        </w:rPr>
        <w:t xml:space="preserve">Website: </w:t>
      </w:r>
      <w:hyperlink r:id="rId6">
        <w:r w:rsidDel="00000000" w:rsidR="00000000" w:rsidRPr="00000000">
          <w:rPr>
            <w:color w:val="1155cc"/>
            <w:rtl w:val="0"/>
          </w:rPr>
          <w:t xml:space="preserve">https://giveth.io/</w:t>
        </w:r>
      </w:hyperlink>
      <w:r w:rsidDel="00000000" w:rsidR="00000000" w:rsidRPr="00000000">
        <w:rPr>
          <w:rtl w:val="0"/>
        </w:rPr>
      </w:r>
    </w:p>
    <w:p w:rsidR="00000000" w:rsidDel="00000000" w:rsidP="00000000" w:rsidRDefault="00000000" w:rsidRPr="00000000" w14:paraId="00000006">
      <w:pPr>
        <w:shd w:fill="ffffff" w:val="clear"/>
        <w:spacing w:after="220" w:before="220" w:lineRule="auto"/>
        <w:rPr>
          <w:color w:val="1155cc"/>
        </w:rPr>
      </w:pPr>
      <w:r w:rsidDel="00000000" w:rsidR="00000000" w:rsidRPr="00000000">
        <w:rPr>
          <w:rtl w:val="0"/>
        </w:rPr>
        <w:t xml:space="preserve">Discord: </w:t>
      </w:r>
      <w:hyperlink r:id="rId7">
        <w:r w:rsidDel="00000000" w:rsidR="00000000" w:rsidRPr="00000000">
          <w:rPr>
            <w:color w:val="1155cc"/>
            <w:rtl w:val="0"/>
          </w:rPr>
          <w:t xml:space="preserve">Discord </w:t>
        </w:r>
      </w:hyperlink>
      <w:r w:rsidDel="00000000" w:rsidR="00000000" w:rsidRPr="00000000">
        <w:rPr>
          <w:rtl w:val="0"/>
        </w:rPr>
      </w:r>
    </w:p>
    <w:p w:rsidR="00000000" w:rsidDel="00000000" w:rsidP="00000000" w:rsidRDefault="00000000" w:rsidRPr="00000000" w14:paraId="00000007">
      <w:pPr>
        <w:shd w:fill="ffffff" w:val="clear"/>
        <w:spacing w:after="220" w:before="220" w:lineRule="auto"/>
        <w:rPr>
          <w:color w:val="1155cc"/>
        </w:rPr>
      </w:pPr>
      <w:r w:rsidDel="00000000" w:rsidR="00000000" w:rsidRPr="00000000">
        <w:rPr>
          <w:rtl w:val="0"/>
        </w:rPr>
        <w:t xml:space="preserve">Twitter: </w:t>
      </w:r>
      <w:hyperlink r:id="rId8">
        <w:r w:rsidDel="00000000" w:rsidR="00000000" w:rsidRPr="00000000">
          <w:rPr>
            <w:color w:val="1155cc"/>
            <w:rtl w:val="0"/>
          </w:rPr>
          <w:t xml:space="preserve">https://twitter.com/Givethio </w:t>
        </w:r>
      </w:hyperlink>
      <w:r w:rsidDel="00000000" w:rsidR="00000000" w:rsidRPr="00000000">
        <w:rPr>
          <w:rtl w:val="0"/>
        </w:rPr>
      </w:r>
    </w:p>
    <w:p w:rsidR="00000000" w:rsidDel="00000000" w:rsidP="00000000" w:rsidRDefault="00000000" w:rsidRPr="00000000" w14:paraId="00000008">
      <w:pPr>
        <w:shd w:fill="ffffff" w:val="clear"/>
        <w:spacing w:after="220" w:before="220" w:lineRule="auto"/>
        <w:rPr>
          <w:color w:val="1155cc"/>
        </w:rPr>
      </w:pPr>
      <w:r w:rsidDel="00000000" w:rsidR="00000000" w:rsidRPr="00000000">
        <w:rPr>
          <w:rtl w:val="0"/>
        </w:rPr>
        <w:t xml:space="preserve">Youtube: </w:t>
      </w:r>
      <w:hyperlink r:id="rId9">
        <w:r w:rsidDel="00000000" w:rsidR="00000000" w:rsidRPr="00000000">
          <w:rPr>
            <w:color w:val="1155cc"/>
            <w:u w:val="single"/>
            <w:rtl w:val="0"/>
          </w:rPr>
          <w:t xml:space="preserve">The Biggest Web3 Opportunity That No One Is Talking About </w:t>
        </w:r>
      </w:hyperlink>
      <w:r w:rsidDel="00000000" w:rsidR="00000000" w:rsidRPr="00000000">
        <w:rPr>
          <w:rtl w:val="0"/>
        </w:rPr>
      </w:r>
    </w:p>
    <w:p w:rsidR="00000000" w:rsidDel="00000000" w:rsidP="00000000" w:rsidRDefault="00000000" w:rsidRPr="00000000" w14:paraId="00000009">
      <w:pPr>
        <w:shd w:fill="ffffff" w:val="clear"/>
        <w:spacing w:after="220" w:before="220" w:lineRule="auto"/>
        <w:rPr/>
      </w:pPr>
      <w:r w:rsidDel="00000000" w:rsidR="00000000" w:rsidRPr="00000000">
        <w:rPr>
          <w:rtl w:val="0"/>
        </w:rPr>
        <w:t xml:space="preserve">Presentations</w:t>
      </w:r>
    </w:p>
    <w:p w:rsidR="00000000" w:rsidDel="00000000" w:rsidP="00000000" w:rsidRDefault="00000000" w:rsidRPr="00000000" w14:paraId="0000000A">
      <w:pPr>
        <w:shd w:fill="ffffff" w:val="clear"/>
        <w:spacing w:after="220" w:before="220" w:lineRule="auto"/>
        <w:rPr>
          <w:color w:val="1155cc"/>
        </w:rPr>
      </w:pPr>
      <w:r w:rsidDel="00000000" w:rsidR="00000000" w:rsidRPr="00000000">
        <w:rPr>
          <w:rtl w:val="0"/>
        </w:rPr>
        <w:t xml:space="preserve">Deck: </w:t>
      </w:r>
      <w:hyperlink r:id="rId10">
        <w:r w:rsidDel="00000000" w:rsidR="00000000" w:rsidRPr="00000000">
          <w:rPr>
            <w:color w:val="1155cc"/>
            <w:u w:val="single"/>
            <w:rtl w:val="0"/>
          </w:rPr>
          <w:t xml:space="preserve">Giveth Deck_2022.pdf - Google Drive</w:t>
        </w:r>
      </w:hyperlink>
      <w:r w:rsidDel="00000000" w:rsidR="00000000" w:rsidRPr="00000000">
        <w:rPr>
          <w:rtl w:val="0"/>
        </w:rPr>
      </w:r>
    </w:p>
    <w:p w:rsidR="00000000" w:rsidDel="00000000" w:rsidP="00000000" w:rsidRDefault="00000000" w:rsidRPr="00000000" w14:paraId="0000000B">
      <w:pPr>
        <w:shd w:fill="ffffff" w:val="clear"/>
        <w:spacing w:after="220" w:before="220" w:lineRule="auto"/>
        <w:rPr>
          <w:b w:val="1"/>
        </w:rPr>
      </w:pPr>
      <w:r w:rsidDel="00000000" w:rsidR="00000000" w:rsidRPr="00000000">
        <w:rPr>
          <w:b w:val="1"/>
          <w:rtl w:val="0"/>
        </w:rPr>
        <w:t xml:space="preserve">Project description</w:t>
      </w:r>
    </w:p>
    <w:p w:rsidR="00000000" w:rsidDel="00000000" w:rsidP="00000000" w:rsidRDefault="00000000" w:rsidRPr="00000000" w14:paraId="0000000C">
      <w:pPr>
        <w:shd w:fill="ffffff" w:val="clear"/>
        <w:spacing w:after="220" w:before="220" w:lineRule="auto"/>
        <w:rPr/>
      </w:pPr>
      <w:r w:rsidDel="00000000" w:rsidR="00000000" w:rsidRPr="00000000">
        <w:rPr>
          <w:rtl w:val="0"/>
        </w:rPr>
        <w:t xml:space="preserve">Giveth is using blockchain to reward and empower those who give to projects, to society, and to the world! </w:t>
      </w:r>
    </w:p>
    <w:p w:rsidR="00000000" w:rsidDel="00000000" w:rsidP="00000000" w:rsidRDefault="00000000" w:rsidRPr="00000000" w14:paraId="0000000D">
      <w:pPr>
        <w:rPr/>
      </w:pPr>
      <w:r w:rsidDel="00000000" w:rsidR="00000000" w:rsidRPr="00000000">
        <w:rPr>
          <w:rtl w:val="0"/>
        </w:rPr>
        <w:t xml:space="preserve">Our community is focused on Building the Future of Giving using blockchain technology. Our intention is to support and reward the funding of public goods by creating open, transparent and free access to the revolutionary funding opportunities available within the Ethereum ecosystem.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would like to </w:t>
      </w:r>
      <w:r w:rsidDel="00000000" w:rsidR="00000000" w:rsidRPr="00000000">
        <w:rPr>
          <w:color w:val="222222"/>
          <w:sz w:val="23"/>
          <w:szCs w:val="23"/>
          <w:highlight w:val="white"/>
          <w:rtl w:val="0"/>
        </w:rPr>
        <w:t xml:space="preserve">migrate our Donation Application</w:t>
      </w:r>
      <w:r w:rsidDel="00000000" w:rsidR="00000000" w:rsidRPr="00000000">
        <w:rPr>
          <w:rtl w:val="0"/>
        </w:rPr>
        <w:t xml:space="preserve"> (https://giveth.io) to Polygon so that Giveth can continue building the best 24/7 donation platform in web3.0 on Polygon! On our DApp, 100% of donations go directly to the project and Donors to verified projects are rewarded with GIVbacks. Making a project to raise funds with Giveth is simple and permissionless, however to be part of the GIVbacks program and reward your donors with GIV, projects have to submit an application for our verification team to review to ensure they are truly providing  public goods.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hd w:fill="ffffff" w:val="clear"/>
        <w:spacing w:after="220" w:before="220" w:lineRule="auto"/>
        <w:rPr>
          <w:color w:val="222222"/>
        </w:rPr>
      </w:pPr>
      <w:r w:rsidDel="00000000" w:rsidR="00000000" w:rsidRPr="00000000">
        <w:rPr>
          <w:color w:val="222222"/>
          <w:rtl w:val="0"/>
        </w:rPr>
        <w:t xml:space="preserve">The GIVeconomy is what really sets us apart, below is a quick run-through of the major pieces of our ecosystem.</w:t>
      </w:r>
    </w:p>
    <w:p w:rsidR="00000000" w:rsidDel="00000000" w:rsidP="00000000" w:rsidRDefault="00000000" w:rsidRPr="00000000" w14:paraId="00000012">
      <w:pPr>
        <w:shd w:fill="ffffff" w:val="clear"/>
        <w:spacing w:after="220" w:before="220" w:lineRule="auto"/>
        <w:rPr>
          <w:color w:val="222222"/>
        </w:rPr>
      </w:pPr>
      <w:r w:rsidDel="00000000" w:rsidR="00000000" w:rsidRPr="00000000">
        <w:rPr>
          <w:b w:val="1"/>
          <w:color w:val="222222"/>
          <w:rtl w:val="0"/>
        </w:rPr>
        <w:t xml:space="preserve">GIV</w:t>
      </w:r>
      <w:r w:rsidDel="00000000" w:rsidR="00000000" w:rsidRPr="00000000">
        <w:rPr>
          <w:color w:val="222222"/>
          <w:rtl w:val="0"/>
        </w:rPr>
        <w:t xml:space="preserve"> - A transferable ERC-20 token that lies at the heart of the future of giving (native to Mainnet). (LAUNCHED </w:t>
      </w:r>
      <w:r w:rsidDel="00000000" w:rsidR="00000000" w:rsidRPr="00000000">
        <w:rPr>
          <w:color w:val="222222"/>
        </w:rPr>
        <w:drawing>
          <wp:inline distB="114300" distT="114300" distL="114300" distR="114300">
            <wp:extent cx="190500" cy="190500"/>
            <wp:effectExtent b="0" l="0" r="0" t="0"/>
            <wp:docPr descr=":white_check_mark:" id="4" name="image4.png"/>
            <a:graphic>
              <a:graphicData uri="http://schemas.openxmlformats.org/drawingml/2006/picture">
                <pic:pic>
                  <pic:nvPicPr>
                    <pic:cNvPr descr=":white_check_mark:" id="0" name="image4.png"/>
                    <pic:cNvPicPr preferRelativeResize="0"/>
                  </pic:nvPicPr>
                  <pic:blipFill>
                    <a:blip r:embed="rId11"/>
                    <a:srcRect b="0" l="0" r="0" t="0"/>
                    <a:stretch>
                      <a:fillRect/>
                    </a:stretch>
                  </pic:blipFill>
                  <pic:spPr>
                    <a:xfrm>
                      <a:off x="0" y="0"/>
                      <a:ext cx="190500" cy="190500"/>
                    </a:xfrm>
                    <a:prstGeom prst="rect"/>
                    <a:ln/>
                  </pic:spPr>
                </pic:pic>
              </a:graphicData>
            </a:graphic>
          </wp:inline>
        </w:drawing>
      </w:r>
      <w:r w:rsidDel="00000000" w:rsidR="00000000" w:rsidRPr="00000000">
        <w:rPr>
          <w:color w:val="222222"/>
          <w:rtl w:val="0"/>
        </w:rPr>
        <w:t xml:space="preserve"> )</w:t>
      </w:r>
    </w:p>
    <w:p w:rsidR="00000000" w:rsidDel="00000000" w:rsidP="00000000" w:rsidRDefault="00000000" w:rsidRPr="00000000" w14:paraId="00000013">
      <w:pPr>
        <w:shd w:fill="ffffff" w:val="clear"/>
        <w:spacing w:after="220" w:before="220" w:lineRule="auto"/>
        <w:rPr>
          <w:color w:val="222222"/>
        </w:rPr>
      </w:pPr>
      <w:r w:rsidDel="00000000" w:rsidR="00000000" w:rsidRPr="00000000">
        <w:rPr>
          <w:b w:val="1"/>
          <w:color w:val="222222"/>
          <w:rtl w:val="0"/>
        </w:rPr>
        <w:t xml:space="preserve">GIVbacks</w:t>
      </w:r>
      <w:r w:rsidDel="00000000" w:rsidR="00000000" w:rsidRPr="00000000">
        <w:rPr>
          <w:color w:val="222222"/>
          <w:rtl w:val="0"/>
        </w:rPr>
        <w:t xml:space="preserve"> - The entry point to the GIVeconomy. Donors to verified public goods projects get GIV tokens in return. This flips the script on tax deductible donation, creating a decentralized and borderless way of incentivizing donations. (LAUNCHED </w:t>
      </w:r>
      <w:r w:rsidDel="00000000" w:rsidR="00000000" w:rsidRPr="00000000">
        <w:rPr>
          <w:color w:val="222222"/>
        </w:rPr>
        <w:drawing>
          <wp:inline distB="114300" distT="114300" distL="114300" distR="114300">
            <wp:extent cx="190500" cy="190500"/>
            <wp:effectExtent b="0" l="0" r="0" t="0"/>
            <wp:docPr descr=":white_check_mark:" id="5" name="image3.png"/>
            <a:graphic>
              <a:graphicData uri="http://schemas.openxmlformats.org/drawingml/2006/picture">
                <pic:pic>
                  <pic:nvPicPr>
                    <pic:cNvPr descr=":white_check_mark:" id="0" name="image3.png"/>
                    <pic:cNvPicPr preferRelativeResize="0"/>
                  </pic:nvPicPr>
                  <pic:blipFill>
                    <a:blip r:embed="rId11"/>
                    <a:srcRect b="0" l="0" r="0" t="0"/>
                    <a:stretch>
                      <a:fillRect/>
                    </a:stretch>
                  </pic:blipFill>
                  <pic:spPr>
                    <a:xfrm>
                      <a:off x="0" y="0"/>
                      <a:ext cx="190500" cy="190500"/>
                    </a:xfrm>
                    <a:prstGeom prst="rect"/>
                    <a:ln/>
                  </pic:spPr>
                </pic:pic>
              </a:graphicData>
            </a:graphic>
          </wp:inline>
        </w:drawing>
      </w:r>
      <w:r w:rsidDel="00000000" w:rsidR="00000000" w:rsidRPr="00000000">
        <w:rPr>
          <w:color w:val="222222"/>
          <w:rtl w:val="0"/>
        </w:rPr>
        <w:t xml:space="preserve"> )</w:t>
      </w:r>
    </w:p>
    <w:p w:rsidR="00000000" w:rsidDel="00000000" w:rsidP="00000000" w:rsidRDefault="00000000" w:rsidRPr="00000000" w14:paraId="00000014">
      <w:pPr>
        <w:shd w:fill="ffffff" w:val="clear"/>
        <w:spacing w:after="220" w:before="220" w:lineRule="auto"/>
        <w:rPr>
          <w:color w:val="222222"/>
        </w:rPr>
      </w:pPr>
      <w:r w:rsidDel="00000000" w:rsidR="00000000" w:rsidRPr="00000000">
        <w:rPr>
          <w:b w:val="1"/>
          <w:color w:val="222222"/>
          <w:rtl w:val="0"/>
        </w:rPr>
        <w:t xml:space="preserve">GIVgarden</w:t>
      </w:r>
      <w:r w:rsidDel="00000000" w:rsidR="00000000" w:rsidRPr="00000000">
        <w:rPr>
          <w:color w:val="222222"/>
          <w:rtl w:val="0"/>
        </w:rPr>
        <w:t xml:space="preserve"> - Platform for decentralized governance over funding proposals. GIV holders are able to propose and vote on how to allocate funds from the Giveth community treasury using Conviction Voting. (LAUNCHED </w:t>
      </w:r>
      <w:r w:rsidDel="00000000" w:rsidR="00000000" w:rsidRPr="00000000">
        <w:rPr>
          <w:color w:val="222222"/>
        </w:rPr>
        <w:drawing>
          <wp:inline distB="114300" distT="114300" distL="114300" distR="114300">
            <wp:extent cx="190500" cy="190500"/>
            <wp:effectExtent b="0" l="0" r="0" t="0"/>
            <wp:docPr descr=":white_check_mark:" id="3" name="image5.png"/>
            <a:graphic>
              <a:graphicData uri="http://schemas.openxmlformats.org/drawingml/2006/picture">
                <pic:pic>
                  <pic:nvPicPr>
                    <pic:cNvPr descr=":white_check_mark:" id="0" name="image5.png"/>
                    <pic:cNvPicPr preferRelativeResize="0"/>
                  </pic:nvPicPr>
                  <pic:blipFill>
                    <a:blip r:embed="rId11"/>
                    <a:srcRect b="0" l="0" r="0" t="0"/>
                    <a:stretch>
                      <a:fillRect/>
                    </a:stretch>
                  </pic:blipFill>
                  <pic:spPr>
                    <a:xfrm>
                      <a:off x="0" y="0"/>
                      <a:ext cx="190500" cy="190500"/>
                    </a:xfrm>
                    <a:prstGeom prst="rect"/>
                    <a:ln/>
                  </pic:spPr>
                </pic:pic>
              </a:graphicData>
            </a:graphic>
          </wp:inline>
        </w:drawing>
      </w:r>
      <w:r w:rsidDel="00000000" w:rsidR="00000000" w:rsidRPr="00000000">
        <w:rPr>
          <w:color w:val="222222"/>
          <w:rtl w:val="0"/>
        </w:rPr>
        <w:t xml:space="preserve"> )</w:t>
      </w:r>
    </w:p>
    <w:p w:rsidR="00000000" w:rsidDel="00000000" w:rsidP="00000000" w:rsidRDefault="00000000" w:rsidRPr="00000000" w14:paraId="00000015">
      <w:pPr>
        <w:shd w:fill="ffffff" w:val="clear"/>
        <w:spacing w:after="220" w:before="220" w:lineRule="auto"/>
        <w:rPr>
          <w:color w:val="222222"/>
        </w:rPr>
      </w:pPr>
      <w:r w:rsidDel="00000000" w:rsidR="00000000" w:rsidRPr="00000000">
        <w:rPr>
          <w:color w:val="222222"/>
          <w:rtl w:val="0"/>
        </w:rPr>
        <w:t xml:space="preserve">rGIV DAO</w:t>
      </w:r>
      <w:r w:rsidDel="00000000" w:rsidR="00000000" w:rsidRPr="00000000">
        <w:rPr>
          <w:color w:val="222222"/>
          <w:rtl w:val="0"/>
        </w:rPr>
        <w:t xml:space="preserve"> - This is a unique reputation DAO where contributors who have been actively participating in our community for 3 months or more are eligible to participate. This DAO mostly handles the day-to-day operations and stewards the GIVeconomy smart contracts. (LAUNCHED </w:t>
      </w:r>
      <w:r w:rsidDel="00000000" w:rsidR="00000000" w:rsidRPr="00000000">
        <w:rPr>
          <w:color w:val="222222"/>
        </w:rPr>
        <w:drawing>
          <wp:inline distB="114300" distT="114300" distL="114300" distR="114300">
            <wp:extent cx="190500" cy="190500"/>
            <wp:effectExtent b="0" l="0" r="0" t="0"/>
            <wp:docPr descr=":white_check_mark:" id="1" name="image2.png"/>
            <a:graphic>
              <a:graphicData uri="http://schemas.openxmlformats.org/drawingml/2006/picture">
                <pic:pic>
                  <pic:nvPicPr>
                    <pic:cNvPr descr=":white_check_mark:" id="0" name="image2.png"/>
                    <pic:cNvPicPr preferRelativeResize="0"/>
                  </pic:nvPicPr>
                  <pic:blipFill>
                    <a:blip r:embed="rId11"/>
                    <a:srcRect b="0" l="0" r="0" t="0"/>
                    <a:stretch>
                      <a:fillRect/>
                    </a:stretch>
                  </pic:blipFill>
                  <pic:spPr>
                    <a:xfrm>
                      <a:off x="0" y="0"/>
                      <a:ext cx="190500" cy="190500"/>
                    </a:xfrm>
                    <a:prstGeom prst="rect"/>
                    <a:ln/>
                  </pic:spPr>
                </pic:pic>
              </a:graphicData>
            </a:graphic>
          </wp:inline>
        </w:drawing>
      </w:r>
      <w:r w:rsidDel="00000000" w:rsidR="00000000" w:rsidRPr="00000000">
        <w:rPr>
          <w:color w:val="222222"/>
          <w:rtl w:val="0"/>
        </w:rPr>
        <w:t xml:space="preserve"> )</w:t>
      </w:r>
    </w:p>
    <w:p w:rsidR="00000000" w:rsidDel="00000000" w:rsidP="00000000" w:rsidRDefault="00000000" w:rsidRPr="00000000" w14:paraId="00000016">
      <w:pPr>
        <w:shd w:fill="ffffff" w:val="clear"/>
        <w:spacing w:after="220" w:before="220" w:lineRule="auto"/>
        <w:rPr>
          <w:color w:val="222222"/>
        </w:rPr>
      </w:pPr>
      <w:r w:rsidDel="00000000" w:rsidR="00000000" w:rsidRPr="00000000">
        <w:rPr>
          <w:color w:val="222222"/>
          <w:rtl w:val="0"/>
        </w:rPr>
        <w:t xml:space="preserve">GIVpower - Donors can lock their GIV tokens for GIVpower and use them to boost/curate projects on the platform. Projects with more GIVpower are ranked higher and in turn, their donors are rewarded with more GIVbacks. Locking is live, boosting is fully developed and being tested now, it should roll out in an upcoming release (LAUNCHING </w:t>
      </w:r>
      <w:r w:rsidDel="00000000" w:rsidR="00000000" w:rsidRPr="00000000">
        <w:rPr>
          <w:color w:val="222222"/>
        </w:rPr>
        <w:drawing>
          <wp:inline distB="114300" distT="114300" distL="114300" distR="114300">
            <wp:extent cx="190500" cy="190500"/>
            <wp:effectExtent b="0" l="0" r="0" t="0"/>
            <wp:docPr descr=":construction:" id="2" name="image1.png"/>
            <a:graphic>
              <a:graphicData uri="http://schemas.openxmlformats.org/drawingml/2006/picture">
                <pic:pic>
                  <pic:nvPicPr>
                    <pic:cNvPr descr=":construction:" id="0" name="image1.png"/>
                    <pic:cNvPicPr preferRelativeResize="0"/>
                  </pic:nvPicPr>
                  <pic:blipFill>
                    <a:blip r:embed="rId12"/>
                    <a:srcRect b="0" l="0" r="0" t="0"/>
                    <a:stretch>
                      <a:fillRect/>
                    </a:stretch>
                  </pic:blipFill>
                  <pic:spPr>
                    <a:xfrm>
                      <a:off x="0" y="0"/>
                      <a:ext cx="190500" cy="190500"/>
                    </a:xfrm>
                    <a:prstGeom prst="rect"/>
                    <a:ln/>
                  </pic:spPr>
                </pic:pic>
              </a:graphicData>
            </a:graphic>
          </wp:inline>
        </w:drawing>
      </w:r>
      <w:r w:rsidDel="00000000" w:rsidR="00000000" w:rsidRPr="00000000">
        <w:rPr>
          <w:color w:val="222222"/>
          <w:rtl w:val="0"/>
        </w:rPr>
        <w:t xml:space="preserve">)</w:t>
      </w:r>
    </w:p>
    <w:p w:rsidR="00000000" w:rsidDel="00000000" w:rsidP="00000000" w:rsidRDefault="00000000" w:rsidRPr="00000000" w14:paraId="00000017">
      <w:pPr>
        <w:shd w:fill="ffffff" w:val="clear"/>
        <w:spacing w:after="220" w:before="220" w:lineRule="auto"/>
        <w:rPr>
          <w:color w:val="222222"/>
        </w:rPr>
      </w:pPr>
      <w:r w:rsidDel="00000000" w:rsidR="00000000" w:rsidRPr="00000000">
        <w:rPr>
          <w:color w:val="222222"/>
          <w:rtl w:val="0"/>
        </w:rPr>
        <w:t xml:space="preserve">GIVfi - Latent donations on the platform can be used to generate a low-risk yield while waiting to be disbursed. This yield is to support the Giveth DAO, and a portion is given to the projects themselves (“GIVsavings”), enabling nonprofits to have a defi saving account. (PHASED ROLL OUT - 2023)</w:t>
      </w:r>
    </w:p>
    <w:p w:rsidR="00000000" w:rsidDel="00000000" w:rsidP="00000000" w:rsidRDefault="00000000" w:rsidRPr="00000000" w14:paraId="00000018">
      <w:pPr>
        <w:shd w:fill="ffffff" w:val="clear"/>
        <w:spacing w:after="220" w:before="220" w:lineRule="auto"/>
        <w:rPr>
          <w:color w:val="222222"/>
        </w:rPr>
      </w:pPr>
      <w:r w:rsidDel="00000000" w:rsidR="00000000" w:rsidRPr="00000000">
        <w:rPr>
          <w:color w:val="222222"/>
          <w:rtl w:val="0"/>
        </w:rPr>
        <w:t xml:space="preserve">GIVmatching - Top-ranked public goods and for-good projects on the platform will have the opportunity to have their donations matched via a collectively funded matching pool. We are collecting funds for the matching pool at donation.eth and plan to work with the (Gitcoin) Grants 2.0 system when it is released (Q2 2023).</w:t>
      </w:r>
    </w:p>
    <w:p w:rsidR="00000000" w:rsidDel="00000000" w:rsidP="00000000" w:rsidRDefault="00000000" w:rsidRPr="00000000" w14:paraId="00000019">
      <w:pPr>
        <w:shd w:fill="ffffff" w:val="clear"/>
        <w:spacing w:after="220" w:before="220" w:lineRule="auto"/>
        <w:rPr>
          <w:color w:val="222222"/>
        </w:rPr>
      </w:pPr>
      <w:r w:rsidDel="00000000" w:rsidR="00000000" w:rsidRPr="00000000">
        <w:rPr>
          <w:color w:val="222222"/>
          <w:rtl w:val="0"/>
        </w:rPr>
        <w:t xml:space="preserve">GURVES - The holy grail of public goods funding. Giveth projects can evolve into DAOs with their own micro-economies collateralized by GIV in a bonding curve. This is still very much in the research phase in partnership with Commons Stack, but is the Giveth endgame, turning the donation platform into an investment platform. (TBA)</w:t>
      </w:r>
    </w:p>
    <w:p w:rsidR="00000000" w:rsidDel="00000000" w:rsidP="00000000" w:rsidRDefault="00000000" w:rsidRPr="00000000" w14:paraId="0000001A">
      <w:pPr>
        <w:shd w:fill="ffffff" w:val="clear"/>
        <w:spacing w:after="220" w:before="220" w:lineRule="auto"/>
        <w:rPr>
          <w:color w:val="222222"/>
        </w:rPr>
      </w:pPr>
      <w:r w:rsidDel="00000000" w:rsidR="00000000" w:rsidRPr="00000000">
        <w:rPr>
          <w:color w:val="222222"/>
          <w:rtl w:val="0"/>
        </w:rPr>
        <w:t xml:space="preserve">We also have NFT projects, several integrations, partnerships, and community projects in the pipeline.</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Our proposal:</w:t>
      </w:r>
      <w:r w:rsidDel="00000000" w:rsidR="00000000" w:rsidRPr="00000000">
        <w:rPr>
          <w:rtl w:val="0"/>
        </w:rPr>
      </w:r>
    </w:p>
    <w:p w:rsidR="00000000" w:rsidDel="00000000" w:rsidP="00000000" w:rsidRDefault="00000000" w:rsidRPr="00000000" w14:paraId="0000001D">
      <w:pPr>
        <w:shd w:fill="ffffff" w:val="clear"/>
        <w:spacing w:after="220" w:before="220" w:lineRule="auto"/>
        <w:rPr/>
      </w:pPr>
      <w:r w:rsidDel="00000000" w:rsidR="00000000" w:rsidRPr="00000000">
        <w:rPr>
          <w:rtl w:val="0"/>
        </w:rPr>
        <w:t xml:space="preserve">We are offering Polygon the best donation platform in web3.0 by migrating Giveth to Polygon! Exciting, right!</w:t>
      </w:r>
    </w:p>
    <w:p w:rsidR="00000000" w:rsidDel="00000000" w:rsidP="00000000" w:rsidRDefault="00000000" w:rsidRPr="00000000" w14:paraId="0000001E">
      <w:pPr>
        <w:shd w:fill="ffffff" w:val="clear"/>
        <w:spacing w:after="220" w:before="220" w:lineRule="auto"/>
        <w:rPr/>
      </w:pPr>
      <w:r w:rsidDel="00000000" w:rsidR="00000000" w:rsidRPr="00000000">
        <w:rPr>
          <w:rtl w:val="0"/>
        </w:rPr>
        <w:t xml:space="preserve">At this moment we have more than 1,600 projects registered on Giveth, over 14,500 donations with + 4,200 unique donors who are actively contributing on our platform. All of which we can quickly bring over to Polygon.</w:t>
      </w:r>
    </w:p>
    <w:p w:rsidR="00000000" w:rsidDel="00000000" w:rsidP="00000000" w:rsidRDefault="00000000" w:rsidRPr="00000000" w14:paraId="0000001F">
      <w:pPr>
        <w:shd w:fill="ffffff" w:val="clear"/>
        <w:spacing w:after="220" w:before="220" w:lineRule="auto"/>
        <w:rPr/>
      </w:pPr>
      <w:r w:rsidDel="00000000" w:rsidR="00000000" w:rsidRPr="00000000">
        <w:rPr>
          <w:rtl w:val="0"/>
        </w:rPr>
        <w:t xml:space="preserve">With this migration, we are aiming to tap into a bigger market for donations considering Polygon’s network volume and aim to grow the philanthropy web3.0 market together with Polygon! And we would incentivize donations on the Polygon chain with our own token, GIV!</w:t>
      </w:r>
    </w:p>
    <w:p w:rsidR="00000000" w:rsidDel="00000000" w:rsidP="00000000" w:rsidRDefault="00000000" w:rsidRPr="00000000" w14:paraId="00000020">
      <w:pPr>
        <w:shd w:fill="ffffff" w:val="clear"/>
        <w:spacing w:after="220" w:before="220" w:lineRule="auto"/>
        <w:rPr/>
      </w:pPr>
      <w:r w:rsidDel="00000000" w:rsidR="00000000" w:rsidRPr="00000000">
        <w:rPr>
          <w:rtl w:val="0"/>
        </w:rPr>
        <w:t xml:space="preserve">//Future prospects:</w:t>
      </w:r>
    </w:p>
    <w:p w:rsidR="00000000" w:rsidDel="00000000" w:rsidP="00000000" w:rsidRDefault="00000000" w:rsidRPr="00000000" w14:paraId="00000021">
      <w:pPr>
        <w:shd w:fill="ffffff" w:val="clear"/>
        <w:spacing w:after="220" w:before="220" w:lineRule="auto"/>
        <w:rPr/>
      </w:pPr>
      <w:r w:rsidDel="00000000" w:rsidR="00000000" w:rsidRPr="00000000">
        <w:rPr>
          <w:rtl w:val="0"/>
        </w:rPr>
        <w:t xml:space="preserve">We would also explore future opportunities using variety of Polygon projects in our upcoming roadmap features. </w:t>
      </w:r>
    </w:p>
    <w:p w:rsidR="00000000" w:rsidDel="00000000" w:rsidP="00000000" w:rsidRDefault="00000000" w:rsidRPr="00000000" w14:paraId="00000022">
      <w:pPr>
        <w:shd w:fill="ffffff" w:val="clear"/>
        <w:spacing w:after="220" w:before="220" w:lineRule="auto"/>
        <w:rPr/>
      </w:pPr>
      <w:r w:rsidDel="00000000" w:rsidR="00000000" w:rsidRPr="00000000">
        <w:rPr>
          <w:rtl w:val="0"/>
        </w:rPr>
        <w:t xml:space="preserve">1) GIVfi - a yield-earning strategy through donations is an excellent candidate as our upcoming project roadmap for further partnership with Polygon projects! This feature would deploy idle donation funds to generate additional revenue for Giveth and the public goods. We are already looking at several of them whom we can collaborate on with in different Defi strategies to generate yield for Giveth including Badger DAO, CURVE, Balancer, AAVE, etc.</w:t>
      </w:r>
    </w:p>
    <w:p w:rsidR="00000000" w:rsidDel="00000000" w:rsidP="00000000" w:rsidRDefault="00000000" w:rsidRPr="00000000" w14:paraId="00000023">
      <w:pPr>
        <w:shd w:fill="ffffff" w:val="clear"/>
        <w:spacing w:after="220" w:before="220" w:lineRule="auto"/>
        <w:rPr/>
      </w:pPr>
      <w:r w:rsidDel="00000000" w:rsidR="00000000" w:rsidRPr="00000000">
        <w:rPr>
          <w:rtl w:val="0"/>
        </w:rPr>
        <w:t xml:space="preserve">2) NFTs - we are launching a PFP collection to create a stronger sense of community which offers various reward mechanisms throughout Giveth projects such as GIVpower which gives users more “boosting power” to support projects, etc. The PFP project is operational on mainnet for now but considering the NFT market size and traction of Polygon, we’d like to also launch it there. We will have quite a lot of artwork that we could bring to Polygon and plan on launching future collections. </w:t>
      </w:r>
    </w:p>
    <w:p w:rsidR="00000000" w:rsidDel="00000000" w:rsidP="00000000" w:rsidRDefault="00000000" w:rsidRPr="00000000" w14:paraId="00000024">
      <w:pPr>
        <w:shd w:fill="ffffff" w:val="clear"/>
        <w:spacing w:after="220" w:before="220" w:lineRule="auto"/>
        <w:rPr/>
      </w:pPr>
      <w:r w:rsidDel="00000000" w:rsidR="00000000" w:rsidRPr="00000000">
        <w:rPr>
          <w:rtl w:val="0"/>
        </w:rPr>
        <w:t xml:space="preserve">3) Token swaps and treasury diversification - Giveth is actively pursuing treasury diversification practices with many mission-aligned DAOs and </w:t>
      </w:r>
      <w:r w:rsidDel="00000000" w:rsidR="00000000" w:rsidRPr="00000000">
        <w:rPr>
          <w:rtl w:val="0"/>
        </w:rPr>
        <w:t xml:space="preserve">organizations</w:t>
      </w:r>
      <w:r w:rsidDel="00000000" w:rsidR="00000000" w:rsidRPr="00000000">
        <w:rPr>
          <w:rtl w:val="0"/>
        </w:rPr>
        <w:t xml:space="preserve"> in the web3.0 space. We are actively managing 50/50 LPs with other project </w:t>
      </w:r>
      <w:r w:rsidDel="00000000" w:rsidR="00000000" w:rsidRPr="00000000">
        <w:rPr>
          <w:rtl w:val="0"/>
        </w:rPr>
        <w:t xml:space="preserve">partners applying</w:t>
      </w:r>
      <w:r w:rsidDel="00000000" w:rsidR="00000000" w:rsidRPr="00000000">
        <w:rPr>
          <w:rtl w:val="0"/>
        </w:rPr>
        <w:t xml:space="preserve"> different defi strategies to route for the success of our partners!</w:t>
      </w:r>
    </w:p>
    <w:p w:rsidR="00000000" w:rsidDel="00000000" w:rsidP="00000000" w:rsidRDefault="00000000" w:rsidRPr="00000000" w14:paraId="00000025">
      <w:pPr>
        <w:shd w:fill="ffffff" w:val="clear"/>
        <w:spacing w:after="220" w:before="220" w:lineRule="auto"/>
        <w:rPr/>
      </w:pPr>
      <w:r w:rsidDel="00000000" w:rsidR="00000000" w:rsidRPr="00000000">
        <w:rPr>
          <w:rtl w:val="0"/>
        </w:rPr>
        <w:t xml:space="preserve">//Here’s our rough estimation for the migration event: </w:t>
      </w:r>
    </w:p>
    <w:p w:rsidR="00000000" w:rsidDel="00000000" w:rsidP="00000000" w:rsidRDefault="00000000" w:rsidRPr="00000000" w14:paraId="00000026">
      <w:pPr>
        <w:shd w:fill="ffffff" w:val="clear"/>
        <w:spacing w:after="220" w:before="220" w:lineRule="auto"/>
        <w:rPr/>
      </w:pPr>
      <w:r w:rsidDel="00000000" w:rsidR="00000000" w:rsidRPr="00000000">
        <w:rPr>
          <w:rtl w:val="0"/>
        </w:rPr>
        <w:t xml:space="preserve">Duration: 1.5 months.</w:t>
      </w:r>
    </w:p>
    <w:p w:rsidR="00000000" w:rsidDel="00000000" w:rsidP="00000000" w:rsidRDefault="00000000" w:rsidRPr="00000000" w14:paraId="00000027">
      <w:pPr>
        <w:shd w:fill="ffffff" w:val="clear"/>
        <w:spacing w:after="220" w:before="220" w:lineRule="auto"/>
        <w:rPr/>
      </w:pPr>
      <w:r w:rsidDel="00000000" w:rsidR="00000000" w:rsidRPr="00000000">
        <w:rPr>
          <w:rtl w:val="0"/>
        </w:rPr>
        <w:t xml:space="preserve">FTE: 1 full-time front-end developer, 1 full-time back-end developer, 1 tester 50%, designer 10%, and project manager 70% full-time. </w:t>
      </w:r>
    </w:p>
    <w:p w:rsidR="00000000" w:rsidDel="00000000" w:rsidP="00000000" w:rsidRDefault="00000000" w:rsidRPr="00000000" w14:paraId="00000028">
      <w:pPr>
        <w:shd w:fill="ffffff" w:val="clear"/>
        <w:spacing w:after="220" w:before="220" w:lineRule="auto"/>
        <w:rPr/>
      </w:pPr>
      <w:r w:rsidDel="00000000" w:rsidR="00000000" w:rsidRPr="00000000">
        <w:rPr>
          <w:rtl w:val="0"/>
        </w:rPr>
        <w:t xml:space="preserve">Front End</w:t>
      </w:r>
    </w:p>
    <w:p w:rsidR="00000000" w:rsidDel="00000000" w:rsidP="00000000" w:rsidRDefault="00000000" w:rsidRPr="00000000" w14:paraId="00000029">
      <w:pPr>
        <w:numPr>
          <w:ilvl w:val="0"/>
          <w:numId w:val="1"/>
        </w:numPr>
        <w:shd w:fill="ffffff" w:val="clear"/>
        <w:spacing w:after="0" w:afterAutospacing="0" w:before="220" w:lineRule="auto"/>
        <w:ind w:left="720" w:hanging="360"/>
      </w:pPr>
      <w:r w:rsidDel="00000000" w:rsidR="00000000" w:rsidRPr="00000000">
        <w:rPr>
          <w:rtl w:val="0"/>
        </w:rPr>
        <w:t xml:space="preserve">Add Polygon to the project page and verification flow</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rtl w:val="0"/>
        </w:rPr>
        <w:t xml:space="preserve">Add </w:t>
      </w:r>
      <w:r w:rsidDel="00000000" w:rsidR="00000000" w:rsidRPr="00000000">
        <w:rPr>
          <w:rtl w:val="0"/>
        </w:rPr>
        <w:t xml:space="preserve">Polygon</w:t>
      </w:r>
      <w:r w:rsidDel="00000000" w:rsidR="00000000" w:rsidRPr="00000000">
        <w:rPr>
          <w:rtl w:val="0"/>
        </w:rPr>
        <w:t xml:space="preserve"> to web3-react config</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rtl w:val="0"/>
        </w:rPr>
        <w:t xml:space="preserve">Add </w:t>
      </w:r>
      <w:r w:rsidDel="00000000" w:rsidR="00000000" w:rsidRPr="00000000">
        <w:rPr>
          <w:rtl w:val="0"/>
        </w:rPr>
        <w:t xml:space="preserve">Polygon</w:t>
      </w:r>
      <w:r w:rsidDel="00000000" w:rsidR="00000000" w:rsidRPr="00000000">
        <w:rPr>
          <w:rtl w:val="0"/>
        </w:rPr>
        <w:t xml:space="preserve"> to the donations table in the project page</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rtl w:val="0"/>
        </w:rPr>
        <w:t xml:space="preserve">Find a way to fetch </w:t>
      </w:r>
      <w:r w:rsidDel="00000000" w:rsidR="00000000" w:rsidRPr="00000000">
        <w:rPr>
          <w:rtl w:val="0"/>
        </w:rPr>
        <w:t xml:space="preserve">Polygon</w:t>
      </w:r>
      <w:r w:rsidDel="00000000" w:rsidR="00000000" w:rsidRPr="00000000">
        <w:rPr>
          <w:rtl w:val="0"/>
        </w:rPr>
        <w:t xml:space="preserve"> token prices</w:t>
      </w:r>
    </w:p>
    <w:p w:rsidR="00000000" w:rsidDel="00000000" w:rsidP="00000000" w:rsidRDefault="00000000" w:rsidRPr="00000000" w14:paraId="0000002D">
      <w:pPr>
        <w:numPr>
          <w:ilvl w:val="0"/>
          <w:numId w:val="1"/>
        </w:numPr>
        <w:spacing w:after="240" w:before="0" w:beforeAutospacing="0" w:lineRule="auto"/>
        <w:ind w:left="720" w:hanging="360"/>
      </w:pPr>
      <w:r w:rsidDel="00000000" w:rsidR="00000000" w:rsidRPr="00000000">
        <w:rPr>
          <w:rtl w:val="0"/>
        </w:rPr>
        <w:t xml:space="preserve">Polygon</w:t>
      </w:r>
      <w:r w:rsidDel="00000000" w:rsidR="00000000" w:rsidRPr="00000000">
        <w:rPr>
          <w:rtl w:val="0"/>
        </w:rPr>
        <w:t xml:space="preserve"> modal on the donation page</w:t>
      </w:r>
    </w:p>
    <w:p w:rsidR="00000000" w:rsidDel="00000000" w:rsidP="00000000" w:rsidRDefault="00000000" w:rsidRPr="00000000" w14:paraId="0000002E">
      <w:pPr>
        <w:spacing w:after="240" w:before="240" w:lineRule="auto"/>
        <w:ind w:left="0" w:firstLine="0"/>
        <w:rPr/>
      </w:pPr>
      <w:r w:rsidDel="00000000" w:rsidR="00000000" w:rsidRPr="00000000">
        <w:rPr>
          <w:rtl w:val="0"/>
        </w:rPr>
        <w:t xml:space="preserve">Back End</w:t>
      </w:r>
    </w:p>
    <w:p w:rsidR="00000000" w:rsidDel="00000000" w:rsidP="00000000" w:rsidRDefault="00000000" w:rsidRPr="00000000" w14:paraId="0000002F">
      <w:pPr>
        <w:numPr>
          <w:ilvl w:val="0"/>
          <w:numId w:val="1"/>
        </w:numPr>
        <w:spacing w:after="0" w:afterAutospacing="0" w:before="240" w:lineRule="auto"/>
        <w:ind w:left="720" w:hanging="360"/>
      </w:pPr>
      <w:r w:rsidDel="00000000" w:rsidR="00000000" w:rsidRPr="00000000">
        <w:rPr>
          <w:rtl w:val="0"/>
        </w:rPr>
        <w:t xml:space="preserve">Rewrite donation verification to include </w:t>
      </w:r>
      <w:r w:rsidDel="00000000" w:rsidR="00000000" w:rsidRPr="00000000">
        <w:rPr>
          <w:rtl w:val="0"/>
        </w:rPr>
        <w:t xml:space="preserve">Polygon</w:t>
      </w:r>
    </w:p>
    <w:p w:rsidR="00000000" w:rsidDel="00000000" w:rsidP="00000000" w:rsidRDefault="00000000" w:rsidRPr="00000000" w14:paraId="00000030">
      <w:pPr>
        <w:numPr>
          <w:ilvl w:val="0"/>
          <w:numId w:val="1"/>
        </w:numPr>
        <w:spacing w:after="240" w:before="0" w:beforeAutospacing="0" w:lineRule="auto"/>
        <w:ind w:left="720" w:hanging="360"/>
        <w:rPr>
          <w:u w:val="none"/>
        </w:rPr>
      </w:pPr>
      <w:r w:rsidDel="00000000" w:rsidR="00000000" w:rsidRPr="00000000">
        <w:rPr>
          <w:rtl w:val="0"/>
        </w:rPr>
        <w:t xml:space="preserve">Create a GIVbacks Token List for Polygon </w:t>
      </w:r>
    </w:p>
    <w:p w:rsidR="00000000" w:rsidDel="00000000" w:rsidP="00000000" w:rsidRDefault="00000000" w:rsidRPr="00000000" w14:paraId="00000031">
      <w:pPr>
        <w:spacing w:after="240" w:before="240" w:lineRule="auto"/>
        <w:rPr/>
      </w:pPr>
      <w:r w:rsidDel="00000000" w:rsidR="00000000" w:rsidRPr="00000000">
        <w:rPr>
          <w:rtl w:val="0"/>
        </w:rPr>
        <w:t xml:space="preserve">Product</w:t>
      </w:r>
    </w:p>
    <w:p w:rsidR="00000000" w:rsidDel="00000000" w:rsidP="00000000" w:rsidRDefault="00000000" w:rsidRPr="00000000" w14:paraId="00000032">
      <w:pPr>
        <w:numPr>
          <w:ilvl w:val="0"/>
          <w:numId w:val="1"/>
        </w:numPr>
        <w:spacing w:after="0" w:afterAutospacing="0" w:before="240" w:lineRule="auto"/>
        <w:ind w:left="720" w:hanging="360"/>
      </w:pPr>
      <w:r w:rsidDel="00000000" w:rsidR="00000000" w:rsidRPr="00000000">
        <w:rPr>
          <w:rtl w:val="0"/>
        </w:rPr>
        <w:t xml:space="preserve">Revise the switch network user flow (design included)</w:t>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rtl w:val="0"/>
        </w:rPr>
        <w:t xml:space="preserve">Work with the Comms team to promote the launch</w:t>
      </w:r>
    </w:p>
    <w:p w:rsidR="00000000" w:rsidDel="00000000" w:rsidP="00000000" w:rsidRDefault="00000000" w:rsidRPr="00000000" w14:paraId="00000034">
      <w:pPr>
        <w:numPr>
          <w:ilvl w:val="0"/>
          <w:numId w:val="1"/>
        </w:numPr>
        <w:spacing w:after="240" w:before="0" w:beforeAutospacing="0" w:lineRule="auto"/>
        <w:ind w:left="720" w:hanging="360"/>
      </w:pPr>
      <w:r w:rsidDel="00000000" w:rsidR="00000000" w:rsidRPr="00000000">
        <w:rPr>
          <w:rtl w:val="0"/>
        </w:rPr>
        <w:t xml:space="preserve">Onboard our projects to Polygon</w:t>
      </w:r>
    </w:p>
    <w:p w:rsidR="00000000" w:rsidDel="00000000" w:rsidP="00000000" w:rsidRDefault="00000000" w:rsidRPr="00000000" w14:paraId="00000035">
      <w:pPr>
        <w:spacing w:after="240" w:before="240" w:lineRule="auto"/>
        <w:ind w:left="0" w:firstLine="0"/>
        <w:rPr/>
      </w:pPr>
      <w:r w:rsidDel="00000000" w:rsidR="00000000" w:rsidRPr="00000000">
        <w:rPr>
          <w:rtl w:val="0"/>
        </w:rPr>
      </w:r>
    </w:p>
    <w:p w:rsidR="00000000" w:rsidDel="00000000" w:rsidP="00000000" w:rsidRDefault="00000000" w:rsidRPr="00000000" w14:paraId="00000036">
      <w:pPr>
        <w:spacing w:after="240" w:before="240" w:lineRule="auto"/>
        <w:ind w:left="0" w:firstLine="0"/>
        <w:rPr>
          <w:b w:val="1"/>
        </w:rPr>
      </w:pPr>
      <w:r w:rsidDel="00000000" w:rsidR="00000000" w:rsidRPr="00000000">
        <w:rPr>
          <w:b w:val="1"/>
          <w:rtl w:val="0"/>
        </w:rPr>
        <w:t xml:space="preserve">Our request</w:t>
      </w:r>
    </w:p>
    <w:p w:rsidR="00000000" w:rsidDel="00000000" w:rsidP="00000000" w:rsidRDefault="00000000" w:rsidRPr="00000000" w14:paraId="00000037">
      <w:pPr>
        <w:spacing w:after="240" w:before="240" w:lineRule="auto"/>
        <w:ind w:left="0" w:firstLine="0"/>
        <w:rPr/>
      </w:pPr>
      <w:r w:rsidDel="00000000" w:rsidR="00000000" w:rsidRPr="00000000">
        <w:rPr>
          <w:rtl w:val="0"/>
        </w:rPr>
        <w:t xml:space="preserve">This is a major milestone for both Giveth and Polygon. To allow GIV to have a secondary market on Polygon, we’d need to create a sizable LP with MATIC. Therefore we’d like to ask for 400K MATIC to create an LP against GIV. This MATIC will not be sold, it will simply be held in a multisig and held for perpetuity.</w:t>
        <w:br w:type="textWrapping"/>
        <w:br w:type="textWrapping"/>
        <w:t xml:space="preserve">We would also like to incentivize verified projects to onboard to Polygon by giving the first 1000 verified projects that onboard to Polygon 100 MATIC. This would take 100k MATIC, 100% would be given to reputable projects making the world a better place.</w:t>
      </w:r>
    </w:p>
    <w:p w:rsidR="00000000" w:rsidDel="00000000" w:rsidP="00000000" w:rsidRDefault="00000000" w:rsidRPr="00000000" w14:paraId="00000038">
      <w:pPr>
        <w:spacing w:after="240" w:before="240" w:lineRule="auto"/>
        <w:ind w:left="0" w:firstLine="0"/>
        <w:rPr/>
      </w:pPr>
      <w:r w:rsidDel="00000000" w:rsidR="00000000" w:rsidRPr="00000000">
        <w:rPr>
          <w:rtl w:val="0"/>
        </w:rPr>
        <w:t xml:space="preserve">We’d also like to request a grant of 25k USD to support 50% of the development work for this project based on the basic technical roadmap outlined above.</w:t>
      </w:r>
    </w:p>
    <w:p w:rsidR="00000000" w:rsidDel="00000000" w:rsidP="00000000" w:rsidRDefault="00000000" w:rsidRPr="00000000" w14:paraId="00000039">
      <w:pPr>
        <w:spacing w:after="240" w:before="240" w:lineRule="auto"/>
        <w:ind w:left="0" w:firstLine="0"/>
        <w:rPr/>
      </w:pPr>
      <w:r w:rsidDel="00000000" w:rsidR="00000000" w:rsidRPr="00000000">
        <w:rPr>
          <w:rtl w:val="0"/>
        </w:rPr>
        <w:t xml:space="preserve">We are really hyped up and excited to partner up with Polygon and bring the best donation platform on web3.0 to your chain. The merger of our communities would open many new doors to new </w:t>
      </w:r>
      <w:r w:rsidDel="00000000" w:rsidR="00000000" w:rsidRPr="00000000">
        <w:rPr>
          <w:rtl w:val="0"/>
        </w:rPr>
        <w:t xml:space="preserve">collaborations</w:t>
      </w:r>
      <w:r w:rsidDel="00000000" w:rsidR="00000000" w:rsidRPr="00000000">
        <w:rPr>
          <w:rtl w:val="0"/>
        </w:rPr>
        <w:t xml:space="preserve"> and partnerships across each others’ ecosystems to bring about the public goods and philanthropy growth and adoption in web3.0 ever faster and grander! </w:t>
      </w:r>
    </w:p>
    <w:p w:rsidR="00000000" w:rsidDel="00000000" w:rsidP="00000000" w:rsidRDefault="00000000" w:rsidRPr="00000000" w14:paraId="0000003A">
      <w:pPr>
        <w:spacing w:after="240" w:before="240" w:lineRule="auto"/>
        <w:ind w:left="0" w:firstLine="0"/>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hyperlink" Target="https://bit.ly/3TdCqiq" TargetMode="External"/><Relationship Id="rId12" Type="http://schemas.openxmlformats.org/officeDocument/2006/relationships/image" Target="media/image1.png"/><Relationship Id="rId9" Type="http://schemas.openxmlformats.org/officeDocument/2006/relationships/hyperlink" Target="https://www.youtube.com/watch?v=DBGoX7DON54&amp;ab_channel=EthereumFoundation" TargetMode="External"/><Relationship Id="rId5" Type="http://schemas.openxmlformats.org/officeDocument/2006/relationships/styles" Target="styles.xml"/><Relationship Id="rId6" Type="http://schemas.openxmlformats.org/officeDocument/2006/relationships/hyperlink" Target="https://giveth.io/" TargetMode="External"/><Relationship Id="rId7" Type="http://schemas.openxmlformats.org/officeDocument/2006/relationships/hyperlink" Target="https://discord.gg/Nj9zM9Dq" TargetMode="External"/><Relationship Id="rId8" Type="http://schemas.openxmlformats.org/officeDocument/2006/relationships/hyperlink" Target="https://twitter.com/Giveth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