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1D46A" w14:textId="77777777" w:rsidR="00383D42" w:rsidRDefault="00383D42" w:rsidP="00D97708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</w:p>
    <w:p w14:paraId="63282F1B" w14:textId="673F5DE4" w:rsidR="00D97708" w:rsidRPr="00D97708" w:rsidRDefault="00D97708" w:rsidP="00D97708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  <w:r w:rsidRPr="00D97708"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  <w:t>ΚΑΡΤΕΛΑ καρδιολογικου ελεγχου</w:t>
      </w:r>
    </w:p>
    <w:p w14:paraId="17A40191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9DCDA97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D97708" w:rsidRPr="00795402" w14:paraId="6AFF4C33" w14:textId="77777777" w:rsidTr="0038394D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78BA8E32" w14:textId="77777777" w:rsidR="00D97708" w:rsidRPr="00D97708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             </w:t>
            </w:r>
            <w:r>
              <w:rPr>
                <w:rFonts w:ascii="Cambria" w:eastAsia="Times New Roman" w:hAnsi="Cambria" w:cs="Cambria"/>
                <w:noProof/>
                <w:sz w:val="24"/>
                <w:szCs w:val="24"/>
                <w:lang w:eastAsia="el-GR"/>
              </w:rPr>
              <w:drawing>
                <wp:inline distT="0" distB="0" distL="0" distR="0" wp14:anchorId="15ED64BF" wp14:editId="4F3EB77F">
                  <wp:extent cx="3133725" cy="1257300"/>
                  <wp:effectExtent l="0" t="0" r="9525" b="0"/>
                  <wp:docPr id="20" name="Picture 20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7EE0EF9" w14:textId="77777777" w:rsidR="00D97708" w:rsidRPr="00D97708" w:rsidRDefault="00D97708" w:rsidP="00D97708">
            <w:pPr>
              <w:keepNext/>
              <w:spacing w:after="0" w:line="240" w:lineRule="auto"/>
              <w:ind w:left="708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</w:p>
          <w:p w14:paraId="5012B063" w14:textId="77777777" w:rsidR="00383D42" w:rsidRPr="00383D42" w:rsidRDefault="00383D42" w:rsidP="00383D42">
            <w:pPr>
              <w:keepNext/>
              <w:spacing w:after="0" w:line="240" w:lineRule="auto"/>
              <w:jc w:val="center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Ημ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/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νια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date }}</w:t>
            </w:r>
          </w:p>
          <w:p w14:paraId="78059742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---</w:t>
            </w:r>
          </w:p>
          <w:p w14:paraId="0988C241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{{ owner }}</w:t>
            </w:r>
          </w:p>
          <w:p w14:paraId="5E90F414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« {{ petName }} »</w:t>
            </w:r>
          </w:p>
          <w:p w14:paraId="79F09381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breed }}</w:t>
            </w:r>
          </w:p>
          <w:p w14:paraId="1D57BFD0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sex }} {{weight }} kg</w:t>
            </w:r>
          </w:p>
          <w:p w14:paraId="44FAF7C0" w14:textId="4A666375" w:rsidR="00D97708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eastAsia="fr-FR"/>
              </w:rPr>
              <w:t>Ηλικία</w:t>
            </w: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{{age}}</w:t>
            </w:r>
          </w:p>
        </w:tc>
      </w:tr>
    </w:tbl>
    <w:p w14:paraId="5F1B3D5B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05862364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A068E2">
        <w:rPr>
          <w:rFonts w:ascii="Cambria" w:eastAsia="Times New Roman" w:hAnsi="Cambria" w:cs="Cambria"/>
          <w:b/>
          <w:bCs/>
          <w:color w:val="000000"/>
          <w:sz w:val="28"/>
          <w:szCs w:val="28"/>
          <w:lang w:eastAsia="fr-FR"/>
        </w:rPr>
        <w:t xml:space="preserve">Θεόδωρος Σινάνης 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DVM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, 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MSc</w:t>
      </w:r>
    </w:p>
    <w:p w14:paraId="060868FB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  <w:t>Κτηνίατρος, Απόφοιτος Α.Π.Θ.,</w:t>
      </w:r>
    </w:p>
    <w:p w14:paraId="0BB01AC3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Μεταπτυχιακό δίπλωμα ειδίκευσης στην εσωτερική Παθολογία ζώων συντροφιάς.</w:t>
      </w:r>
    </w:p>
    <w:p w14:paraId="7DFF597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Μετεκπαιδευθείς στην Καρδιολογία-Υπερηχοκαρδιογραφία των ζώων συντροφιάς </w:t>
      </w:r>
    </w:p>
    <w:p w14:paraId="4817438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στην καρδιολογική μονάδα της Εθνικής Κτηνιατρικής Σχολής του Παρισίου.</w:t>
      </w:r>
    </w:p>
    <w:p w14:paraId="3F8584A7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(É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cole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Nationale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V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t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rinaired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'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Alfort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)</w:t>
      </w:r>
    </w:p>
    <w:p w14:paraId="003EDDE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Μέλος Ευρωπαϊκού Κολλεγίου Καρδιολόγων - κτηνιάτρων</w:t>
      </w:r>
    </w:p>
    <w:p w14:paraId="309A36FA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273BD230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3CFB4C36" w14:textId="77777777" w:rsidR="00D97708" w:rsidRPr="00D97708" w:rsidRDefault="00D97708" w:rsidP="00D97708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spacing w:after="0" w:line="240" w:lineRule="auto"/>
        <w:ind w:left="-142" w:right="-428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eastAsia="Times New Roman" w:hAnsi="Cambria" w:cs="Cambria"/>
          <w:b/>
          <w:noProof/>
          <w:sz w:val="32"/>
          <w:szCs w:val="32"/>
          <w:lang w:eastAsia="el-GR"/>
        </w:rPr>
        <w:drawing>
          <wp:inline distT="0" distB="0" distL="0" distR="0" wp14:anchorId="3412613F" wp14:editId="40298D1F">
            <wp:extent cx="457200" cy="34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Σχόλια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0FA7861E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8D0DFDA" w14:textId="77777777" w:rsidR="00D97708" w:rsidRPr="00D97708" w:rsidRDefault="00D97708" w:rsidP="00D97708">
      <w:pPr>
        <w:spacing w:after="0" w:line="240" w:lineRule="auto"/>
        <w:ind w:left="36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028757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Ιστορικό</w:t>
      </w:r>
      <w:r w:rsidRPr="00D97708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3F7BF506" w14:textId="77777777" w:rsidR="00383D42" w:rsidRPr="00BE0827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AF52C2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1173B87B" w14:textId="77777777" w:rsidR="00383D42" w:rsidRPr="00F74D4F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F78FD3C" w14:textId="77777777" w:rsid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F97A343" w14:textId="77777777" w:rsidR="00383D42" w:rsidRPr="00BE0827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775F3194" w14:textId="77777777" w:rsidR="00383D42" w:rsidRPr="00BE0827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A91184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3C025D04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1B7339A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C4369EC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Κλινικά ευρήματα</w:t>
      </w:r>
      <w:r w:rsidRPr="00D97708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4B1BDE7E" w14:textId="3BACF592" w:rsidR="00383D42" w:rsidRPr="00383D42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bookmarkStart w:id="9" w:name="_Hlk34156985"/>
      <w:bookmarkStart w:id="10" w:name="_Hlk33967869"/>
      <w:r w:rsidRPr="00383D42">
        <w:rPr>
          <w:rFonts w:ascii="Cambria" w:hAnsi="Cambria" w:cs="Cambria"/>
          <w:sz w:val="24"/>
          <w:szCs w:val="24"/>
          <w:u w:val="single"/>
        </w:rPr>
        <w:t>Ακροαστικά</w:t>
      </w:r>
      <w:r w:rsidRPr="00383D42">
        <w:rPr>
          <w:rFonts w:ascii="Cambria" w:hAnsi="Cambria" w:cs="Cambria"/>
          <w:sz w:val="24"/>
          <w:szCs w:val="24"/>
          <w:u w:val="single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  <w:u w:val="single"/>
        </w:rPr>
        <w:t>ευρήματα</w:t>
      </w:r>
      <w:bookmarkStart w:id="11" w:name="_Hlk34158555"/>
      <w:bookmarkStart w:id="12" w:name="_Hlk34157038"/>
      <w:bookmarkEnd w:id="9"/>
      <w:r w:rsidRPr="00383D42">
        <w:rPr>
          <w:rFonts w:ascii="Cambria" w:hAnsi="Cambria" w:cs="Cambria"/>
          <w:sz w:val="24"/>
          <w:szCs w:val="24"/>
          <w:lang w:val="en-US"/>
        </w:rPr>
        <w:t>: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{% if rythm %} {{rythm}}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>auditoryFindings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="00795402" w:rsidRPr="0079540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>auditoryFindings.systolicGreekMenu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Pr="00383D42">
        <w:rPr>
          <w:rFonts w:ascii="Cambria" w:hAnsi="Cambria"/>
          <w:sz w:val="24"/>
          <w:szCs w:val="24"/>
          <w:lang w:val="en-US"/>
        </w:rPr>
        <w:t>auditoryFindings.degreeGreekMenu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Pr="00383D42">
        <w:rPr>
          <w:rFonts w:ascii="Cambria" w:hAnsi="Cambria"/>
          <w:sz w:val="24"/>
          <w:szCs w:val="24"/>
          <w:lang w:val="en-US"/>
        </w:rPr>
        <w:t>auditoryFindings.auscultationGreekMenu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τύπου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φύσημα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με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σημείο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μέγιστης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ακροασιμότητας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στο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Pr="00383D42">
        <w:rPr>
          <w:rFonts w:ascii="Cambria" w:hAnsi="Cambria"/>
          <w:sz w:val="24"/>
          <w:szCs w:val="24"/>
          <w:lang w:val="en-US"/>
        </w:rPr>
        <w:t>auditoryFindings.auditoryGreekMenu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}}, </w:t>
      </w:r>
      <w:r w:rsidRPr="00383D42">
        <w:rPr>
          <w:rFonts w:ascii="Cambria" w:hAnsi="Cambria" w:cs="Cambria"/>
          <w:sz w:val="24"/>
          <w:szCs w:val="24"/>
        </w:rPr>
        <w:t>στην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Pr="00383D42">
        <w:rPr>
          <w:rFonts w:ascii="Cambria" w:hAnsi="Cambria"/>
          <w:sz w:val="24"/>
          <w:szCs w:val="24"/>
          <w:lang w:val="en-US"/>
        </w:rPr>
        <w:t>auditoryFindings.heartGreekMenu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καρδιάς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στο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ύψος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>auditoryFindings.valveGreekMenu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}}. 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{% else %} </w:t>
      </w:r>
    </w:p>
    <w:p w14:paraId="07335AB9" w14:textId="77777777" w:rsidR="00383D42" w:rsidRPr="00383D42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383D42">
        <w:rPr>
          <w:rFonts w:ascii="Cambria" w:hAnsi="Cambria" w:cs="Cambria"/>
          <w:sz w:val="24"/>
          <w:szCs w:val="24"/>
        </w:rPr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 {% endif %} {% else %} </w:t>
      </w:r>
      <w:r w:rsidRPr="00383D42">
        <w:rPr>
          <w:rFonts w:ascii="Cambria" w:hAnsi="Cambria" w:cs="Cambria"/>
          <w:sz w:val="24"/>
          <w:szCs w:val="24"/>
        </w:rPr>
        <w:t xml:space="preserve">{% if </w:t>
      </w:r>
      <w:r w:rsidRPr="00383D42">
        <w:rPr>
          <w:rFonts w:ascii="Cambria" w:hAnsi="Cambria"/>
          <w:sz w:val="24"/>
          <w:szCs w:val="24"/>
        </w:rPr>
        <w:t>auditoryFindings %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 </w:t>
      </w:r>
      <w:bookmarkStart w:id="13" w:name="_Hlk34152275"/>
      <w:r w:rsidRPr="00383D42">
        <w:rPr>
          <w:rFonts w:ascii="Cambria" w:hAnsi="Cambria" w:cs="Cambria"/>
          <w:color w:val="000000"/>
          <w:sz w:val="24"/>
          <w:szCs w:val="24"/>
        </w:rPr>
        <w:t>{{</w:t>
      </w:r>
      <w:r w:rsidRPr="00383D42">
        <w:rPr>
          <w:rFonts w:ascii="Cambria" w:hAnsi="Cambria"/>
          <w:sz w:val="24"/>
          <w:szCs w:val="24"/>
        </w:rPr>
        <w:t>auditoryFindings.systolicGreekMenu</w:t>
      </w:r>
      <w:r w:rsidRPr="00383D42">
        <w:rPr>
          <w:rFonts w:ascii="Cambria" w:hAnsi="Cambria" w:cs="Cambria"/>
          <w:color w:val="000000"/>
          <w:sz w:val="24"/>
          <w:szCs w:val="24"/>
        </w:rPr>
        <w:t>}}, {{</w:t>
      </w:r>
      <w:r w:rsidRPr="00383D42">
        <w:rPr>
          <w:rFonts w:ascii="Cambria" w:hAnsi="Cambria"/>
          <w:sz w:val="24"/>
          <w:szCs w:val="24"/>
        </w:rPr>
        <w:t>auditoryFindings.degreeGreekMenu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}}, </w:t>
      </w:r>
      <w:r w:rsidRPr="00383D42">
        <w:rPr>
          <w:rFonts w:ascii="Cambria" w:hAnsi="Cambria" w:cs="Cambria"/>
          <w:color w:val="000000"/>
          <w:sz w:val="24"/>
          <w:szCs w:val="24"/>
        </w:rPr>
        <w:lastRenderedPageBreak/>
        <w:t>{{</w:t>
      </w:r>
      <w:r w:rsidRPr="00383D42">
        <w:rPr>
          <w:rFonts w:ascii="Cambria" w:hAnsi="Cambria"/>
          <w:sz w:val="24"/>
          <w:szCs w:val="24"/>
        </w:rPr>
        <w:t>auditoryFindings.auscultationGreekMenu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τύπου φύσημα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με σημείο μέγιστης ακροασιμότητας στο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Pr="00383D42">
        <w:rPr>
          <w:rFonts w:ascii="Cambria" w:hAnsi="Cambria"/>
          <w:sz w:val="24"/>
          <w:szCs w:val="24"/>
        </w:rPr>
        <w:t>auditoryFindings.auditoryGreekMenu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}}, </w:t>
      </w:r>
      <w:r w:rsidRPr="00383D42">
        <w:rPr>
          <w:rFonts w:ascii="Cambria" w:hAnsi="Cambria" w:cs="Cambria"/>
          <w:sz w:val="24"/>
          <w:szCs w:val="24"/>
        </w:rPr>
        <w:t>στην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Pr="00383D42">
        <w:rPr>
          <w:rFonts w:ascii="Cambria" w:hAnsi="Cambria"/>
          <w:sz w:val="24"/>
          <w:szCs w:val="24"/>
        </w:rPr>
        <w:t>auditoryFindings.heartGreekMenu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της καρδιάς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 xml:space="preserve">στο ύψος της </w:t>
      </w:r>
      <w:r w:rsidRPr="00383D42">
        <w:rPr>
          <w:rFonts w:ascii="Cambria" w:hAnsi="Cambria" w:cs="Cambria"/>
          <w:color w:val="000000"/>
          <w:sz w:val="24"/>
          <w:szCs w:val="24"/>
        </w:rPr>
        <w:t>{{</w:t>
      </w:r>
      <w:r w:rsidRPr="00383D42">
        <w:rPr>
          <w:rFonts w:ascii="Cambria" w:hAnsi="Cambria"/>
          <w:sz w:val="24"/>
          <w:szCs w:val="24"/>
        </w:rPr>
        <w:t>auditoryFindings.valveGreekMenu</w:t>
      </w:r>
      <w:r w:rsidRPr="00383D42">
        <w:rPr>
          <w:rFonts w:ascii="Cambria" w:hAnsi="Cambria" w:cs="Cambria"/>
          <w:color w:val="000000"/>
          <w:sz w:val="24"/>
          <w:szCs w:val="24"/>
        </w:rPr>
        <w:t>}}. {% else %}</w:t>
      </w:r>
      <w:bookmarkEnd w:id="13"/>
      <w:r w:rsidRPr="00383D42">
        <w:rPr>
          <w:rFonts w:ascii="Cambria" w:hAnsi="Cambria" w:cs="Cambria"/>
          <w:sz w:val="24"/>
          <w:szCs w:val="24"/>
        </w:rPr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  <w:sz w:val="24"/>
          <w:szCs w:val="24"/>
        </w:rPr>
        <w:t> {% endif %} {% endif %}</w:t>
      </w:r>
    </w:p>
    <w:p w14:paraId="582C219B" w14:textId="77777777" w:rsidR="00383D42" w:rsidRPr="00383D42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383D42">
        <w:rPr>
          <w:rFonts w:ascii="Cambria" w:hAnsi="Cambria" w:cs="Cambria"/>
          <w:sz w:val="24"/>
          <w:szCs w:val="24"/>
        </w:rPr>
        <w:t>{{</w:t>
      </w:r>
      <w:r w:rsidRPr="00383D42">
        <w:rPr>
          <w:rFonts w:ascii="Cambria" w:hAnsi="Cambria"/>
          <w:sz w:val="24"/>
          <w:szCs w:val="24"/>
        </w:rPr>
        <w:t>auditoryLung</w:t>
      </w:r>
      <w:r w:rsidRPr="00383D42">
        <w:rPr>
          <w:rFonts w:ascii="Cambria" w:hAnsi="Cambria" w:cs="Cambria"/>
          <w:sz w:val="24"/>
          <w:szCs w:val="24"/>
        </w:rPr>
        <w:t>}}</w:t>
      </w:r>
    </w:p>
    <w:p w14:paraId="30120C34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 w:rsidRPr="00383D42">
        <w:rPr>
          <w:rFonts w:ascii="Cambria" w:hAnsi="Cambria"/>
        </w:rPr>
        <w:t>cough</w:t>
      </w:r>
      <w:r w:rsidRPr="00383D42">
        <w:rPr>
          <w:rFonts w:ascii="Cambria" w:hAnsi="Cambria" w:cs="Cambria"/>
          <w:lang w:val="en-US"/>
        </w:rPr>
        <w:t>}}</w:t>
      </w:r>
    </w:p>
    <w:p w14:paraId="3F6AF903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</w:rPr>
        <w:t>heartRate</w:t>
      </w:r>
      <w:r w:rsidRPr="00383D42">
        <w:rPr>
          <w:rFonts w:ascii="Cambria" w:hAnsi="Cambria" w:cs="Cambria"/>
          <w:lang w:val="en-US"/>
        </w:rPr>
        <w:t>}}</w:t>
      </w:r>
    </w:p>
    <w:p w14:paraId="05DFC4EE" w14:textId="77777777" w:rsidR="00383D42" w:rsidRPr="00383D42" w:rsidRDefault="00383D42" w:rsidP="00383D42">
      <w:pPr>
        <w:numPr>
          <w:ilvl w:val="0"/>
          <w:numId w:val="1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14" w:name="_Hlk19282453"/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>mucous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>==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383D42">
        <w:rPr>
          <w:rFonts w:ascii="Cambria" w:hAnsi="Cambria" w:cs="Cambria"/>
          <w:color w:val="000000"/>
          <w:sz w:val="24"/>
          <w:szCs w:val="24"/>
        </w:rPr>
        <w:t>ΔΕ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383D42">
        <w:rPr>
          <w:rFonts w:ascii="Cambria" w:hAnsi="Cambria"/>
          <w:sz w:val="24"/>
          <w:szCs w:val="24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383D42">
        <w:rPr>
          <w:rFonts w:ascii="Cambria" w:hAnsi="Cambria" w:cs="Cambria"/>
          <w:color w:val="000000"/>
          <w:sz w:val="24"/>
          <w:szCs w:val="24"/>
        </w:rPr>
        <w:t>Χροιά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>βλεννογόνων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383D42">
        <w:rPr>
          <w:rFonts w:ascii="Cambria" w:hAnsi="Cambria" w:cs="Cambria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sz w:val="24"/>
          <w:szCs w:val="24"/>
          <w:lang w:val="en-US"/>
        </w:rPr>
        <w:t>}}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p w14:paraId="749293F5" w14:textId="77777777" w:rsidR="00383D42" w:rsidRPr="00383D42" w:rsidRDefault="00383D42" w:rsidP="00383D42">
      <w:pPr>
        <w:numPr>
          <w:ilvl w:val="0"/>
          <w:numId w:val="1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15" w:name="_Hlk19280949"/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>dental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383D42">
        <w:rPr>
          <w:rFonts w:ascii="Cambria" w:hAnsi="Cambria"/>
          <w:sz w:val="24"/>
          <w:szCs w:val="24"/>
          <w:lang w:val="en-US"/>
        </w:rPr>
        <w:t>dental</w:t>
      </w:r>
      <w:r w:rsidRPr="00383D42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 xml:space="preserve"> ==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383D42">
        <w:rPr>
          <w:rFonts w:ascii="Cambria" w:hAnsi="Cambria" w:cs="Cambria"/>
          <w:color w:val="000000"/>
          <w:sz w:val="24"/>
          <w:szCs w:val="24"/>
        </w:rPr>
        <w:t>ΔΕ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383D42">
        <w:rPr>
          <w:rFonts w:ascii="Cambria" w:hAnsi="Cambria"/>
          <w:sz w:val="24"/>
          <w:szCs w:val="24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383D42">
        <w:rPr>
          <w:rFonts w:ascii="Cambria" w:hAnsi="Cambria" w:cs="Cambria"/>
          <w:color w:val="000000"/>
          <w:sz w:val="24"/>
          <w:szCs w:val="24"/>
        </w:rPr>
        <w:t>Οδοντική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>τρυγία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383D42">
        <w:rPr>
          <w:rFonts w:ascii="Cambria" w:hAnsi="Cambria"/>
          <w:sz w:val="24"/>
          <w:szCs w:val="24"/>
          <w:lang w:val="en-US"/>
        </w:rPr>
        <w:t>dental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383D42">
        <w:rPr>
          <w:rFonts w:ascii="Cambria" w:hAnsi="Cambria" w:cs="Cambria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 xml:space="preserve"> dental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}}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bookmarkEnd w:id="14"/>
    <w:bookmarkEnd w:id="15"/>
    <w:p w14:paraId="3643125E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</w:rPr>
        <w:t>bodyWeight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lang w:val="el-GR"/>
        </w:rPr>
        <w:t>.</w:t>
      </w:r>
    </w:p>
    <w:p w14:paraId="46247D6F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 w:rsidRPr="00383D42">
        <w:rPr>
          <w:rFonts w:ascii="Cambria" w:hAnsi="Cambria"/>
        </w:rPr>
        <w:t>lymph</w:t>
      </w:r>
      <w:r w:rsidRPr="00383D42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3448C53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6C20147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BB7F322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AF7403D" w14:textId="77777777" w:rsidR="00D97708" w:rsidRPr="000D19C1" w:rsidRDefault="00D97708" w:rsidP="00D97708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spacing w:after="0" w:line="240" w:lineRule="auto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517B2EF" wp14:editId="4938380A">
            <wp:extent cx="371475" cy="371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noProof/>
          <w:sz w:val="24"/>
          <w:szCs w:val="24"/>
        </w:rPr>
        <w:t xml:space="preserve"> 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Αποτελέσματα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1A681252" w14:textId="137F55E0" w:rsid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</w:p>
    <w:p w14:paraId="2FEB02A0" w14:textId="13F99E07" w:rsidR="00A068E2" w:rsidRDefault="00A068E2" w:rsidP="00383D42">
      <w:pPr>
        <w:spacing w:after="0"/>
        <w:rPr>
          <w:rFonts w:ascii="Cambria" w:hAnsi="Cambria" w:cs="Cambria"/>
          <w:color w:val="000000"/>
          <w:sz w:val="24"/>
          <w:szCs w:val="24"/>
        </w:rPr>
      </w:pPr>
      <w:r w:rsidRPr="00383D42">
        <w:rPr>
          <w:rFonts w:ascii="Cambria" w:hAnsi="Cambria" w:cs="Cambria"/>
          <w:color w:val="000000"/>
          <w:sz w:val="24"/>
          <w:szCs w:val="24"/>
        </w:rPr>
        <w:t>Η εξέταση πραγματοποιήθηκε με καρδιολογικές μονοκρυσταλλικές κεφαλές phased array (P 2-9 &amp; P 1-5 mHz).</w:t>
      </w:r>
    </w:p>
    <w:p w14:paraId="55F58B0E" w14:textId="77777777" w:rsidR="00383D42" w:rsidRPr="00383D42" w:rsidRDefault="00383D42" w:rsidP="00383D42">
      <w:pPr>
        <w:spacing w:after="0"/>
        <w:rPr>
          <w:rFonts w:ascii="Cambria" w:hAnsi="Cambria" w:cs="Cambria"/>
          <w:color w:val="000000"/>
          <w:sz w:val="24"/>
          <w:szCs w:val="24"/>
          <w:lang w:val="en-US"/>
        </w:rPr>
      </w:pPr>
      <w:bookmarkStart w:id="16" w:name="_Hlk32765165"/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97708" w:rsidRPr="00383D42" w14:paraId="2082FC8D" w14:textId="77777777" w:rsidTr="0038394D">
        <w:tc>
          <w:tcPr>
            <w:tcW w:w="1630" w:type="dxa"/>
            <w:shd w:val="clear" w:color="auto" w:fill="4F81BD"/>
          </w:tcPr>
          <w:bookmarkEnd w:id="16"/>
          <w:p w14:paraId="25938312" w14:textId="77777777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718149E" w14:textId="77777777" w:rsidR="00D97708" w:rsidRPr="00383D42" w:rsidRDefault="00D97708" w:rsidP="00D97708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61DBCB6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8167493" w14:textId="77777777" w:rsidR="00D97708" w:rsidRPr="00383D42" w:rsidRDefault="00D97708" w:rsidP="00D97708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383D42" w:rsidRPr="00795402" w14:paraId="2E4F0642" w14:textId="77777777" w:rsidTr="0038394D">
        <w:trPr>
          <w:trHeight w:val="245"/>
        </w:trPr>
        <w:tc>
          <w:tcPr>
            <w:tcW w:w="1630" w:type="dxa"/>
            <w:shd w:val="clear" w:color="auto" w:fill="EEECE1"/>
          </w:tcPr>
          <w:p w14:paraId="5C1F7C3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EEC753D" w14:textId="2CA9BD5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PDF.RVDd %} {{PDF.RVDd}}{% else %}13,5{% endif %} mm</w:t>
            </w:r>
          </w:p>
        </w:tc>
        <w:tc>
          <w:tcPr>
            <w:tcW w:w="2126" w:type="dxa"/>
            <w:shd w:val="clear" w:color="auto" w:fill="EEECE1"/>
          </w:tcPr>
          <w:p w14:paraId="105A6E4B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845F182" w14:textId="49F41474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Vmax = {% if PDF.AoVmax %}{{PDF.AoVmax }}{% else %}1,04{% endif %} m/s</w:t>
            </w:r>
          </w:p>
        </w:tc>
      </w:tr>
      <w:tr w:rsidR="00383D42" w:rsidRPr="00795402" w14:paraId="492A852A" w14:textId="77777777" w:rsidTr="0038394D">
        <w:trPr>
          <w:trHeight w:val="159"/>
        </w:trPr>
        <w:tc>
          <w:tcPr>
            <w:tcW w:w="1630" w:type="dxa"/>
            <w:shd w:val="clear" w:color="auto" w:fill="EEECE1"/>
          </w:tcPr>
          <w:p w14:paraId="28AFD989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D392226" w14:textId="569B6184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PDF.IVSd %}{{PDF.IVSd }} {% else %}14,6 {% endif %}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3E013A7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65EAD49" w14:textId="1F5DA89E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Vmax = {% if PDF.PVmax %}{{PDF.PVmax }}{% else %}0,99{% endif %} m/s</w:t>
            </w:r>
          </w:p>
        </w:tc>
      </w:tr>
      <w:tr w:rsidR="00D97708" w:rsidRPr="00383D42" w14:paraId="31E641AA" w14:textId="77777777" w:rsidTr="0038394D">
        <w:tc>
          <w:tcPr>
            <w:tcW w:w="1630" w:type="dxa"/>
            <w:shd w:val="clear" w:color="auto" w:fill="EEECE1"/>
          </w:tcPr>
          <w:p w14:paraId="7F436635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7B50A2B" w14:textId="67104F1F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PDF.LVDd %}{{ PDF.LVDd }}{% else %}39{% endif %} mm</w:t>
            </w:r>
          </w:p>
        </w:tc>
        <w:tc>
          <w:tcPr>
            <w:tcW w:w="2126" w:type="dxa"/>
            <w:shd w:val="clear" w:color="auto" w:fill="EEECE1"/>
          </w:tcPr>
          <w:p w14:paraId="57540AD5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E3066D8" w14:textId="77777777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3,1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D97708" w:rsidRPr="00383D42" w14:paraId="7B1ADBF0" w14:textId="77777777" w:rsidTr="0038394D">
        <w:tc>
          <w:tcPr>
            <w:tcW w:w="1630" w:type="dxa"/>
            <w:shd w:val="clear" w:color="auto" w:fill="EEECE1"/>
          </w:tcPr>
          <w:p w14:paraId="6971DE6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06D6EAE" w14:textId="494E650D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PDF.PWd %}{{ PDF.PWd }}{% else %}13,6{% endif %}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3BE69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42095551" w14:textId="77777777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383D42" w:rsidRPr="00795402" w14:paraId="2597E010" w14:textId="77777777" w:rsidTr="0038394D">
        <w:tc>
          <w:tcPr>
            <w:tcW w:w="1630" w:type="dxa"/>
            <w:shd w:val="clear" w:color="auto" w:fill="EEECE1"/>
          </w:tcPr>
          <w:p w14:paraId="50748C6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23A71BB" w14:textId="08052092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PDF.IVSs %}{{ PDF.IVSs }}{% else %}17,8{% endif %} mm</w:t>
            </w:r>
          </w:p>
        </w:tc>
        <w:tc>
          <w:tcPr>
            <w:tcW w:w="2126" w:type="dxa"/>
            <w:shd w:val="clear" w:color="auto" w:fill="EEECE1"/>
          </w:tcPr>
          <w:p w14:paraId="3729DC84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5BFD75AA" w14:textId="1BE02B34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PDF.MitralE %}{{PDF.MitralE }}{% else %}0,77{% endif %}/{% if PDF.Awave %}{{PDF.Awave }}{% else %}0,62{% endif %} ({% if PDF.MVEA %}{{PDF.MVEA }}{% else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lastRenderedPageBreak/>
              <w:t>%}1,25{% endif %})</w:t>
            </w:r>
          </w:p>
        </w:tc>
      </w:tr>
      <w:tr w:rsidR="00383D42" w:rsidRPr="00795402" w14:paraId="492AFF34" w14:textId="77777777" w:rsidTr="0038394D">
        <w:tc>
          <w:tcPr>
            <w:tcW w:w="1630" w:type="dxa"/>
            <w:shd w:val="clear" w:color="auto" w:fill="EEECE1"/>
          </w:tcPr>
          <w:p w14:paraId="4E7B8F77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753BB745" w14:textId="1E5E38E4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PDF.LVDs %}{{ PDF.LVDs }}{% else %}23,1{% endif %} mm</w:t>
            </w:r>
          </w:p>
        </w:tc>
        <w:tc>
          <w:tcPr>
            <w:tcW w:w="2126" w:type="dxa"/>
            <w:shd w:val="clear" w:color="auto" w:fill="EEECE1"/>
          </w:tcPr>
          <w:p w14:paraId="0EF2D99D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5932624" w14:textId="747FEB21" w:rsidR="00383D42" w:rsidRPr="00383D42" w:rsidRDefault="00383D42" w:rsidP="00383D42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PDF.DT %}{{PDF.DT }}{% else %}64{% endif %} ms </w:t>
            </w:r>
          </w:p>
        </w:tc>
      </w:tr>
      <w:tr w:rsidR="00D97708" w:rsidRPr="00383D42" w14:paraId="69568A8E" w14:textId="77777777" w:rsidTr="0038394D">
        <w:tc>
          <w:tcPr>
            <w:tcW w:w="1630" w:type="dxa"/>
            <w:shd w:val="clear" w:color="auto" w:fill="EEECE1"/>
          </w:tcPr>
          <w:p w14:paraId="118D5CB6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72A7E64" w14:textId="59EB7CF7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PDF.PWs %}{{ PDF.PWs }}{% else %}19,8{% endif %} mm</w:t>
            </w:r>
          </w:p>
        </w:tc>
        <w:tc>
          <w:tcPr>
            <w:tcW w:w="2126" w:type="dxa"/>
            <w:shd w:val="clear" w:color="auto" w:fill="EEECE1"/>
          </w:tcPr>
          <w:p w14:paraId="343FBF16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C92731B" w14:textId="77777777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383D42" w:rsidRPr="00795402" w14:paraId="5A76C841" w14:textId="77777777" w:rsidTr="0038394D">
        <w:tc>
          <w:tcPr>
            <w:tcW w:w="1630" w:type="dxa"/>
            <w:shd w:val="clear" w:color="auto" w:fill="EEECE1"/>
          </w:tcPr>
          <w:p w14:paraId="380E48D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70C74F6" w14:textId="1AD11A8B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PDF.FS %}{{ PDF.FS }}{% else %}41{% endif %} %</w:t>
            </w:r>
          </w:p>
        </w:tc>
        <w:tc>
          <w:tcPr>
            <w:tcW w:w="2126" w:type="dxa"/>
            <w:shd w:val="clear" w:color="auto" w:fill="EEECE1"/>
          </w:tcPr>
          <w:p w14:paraId="53EFBE95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F6F4354" w14:textId="3CD640C9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PDF.MRVmax %}{{PDF.MRVmax }}{% else %}-{% endif %} m/s</w:t>
            </w:r>
          </w:p>
        </w:tc>
      </w:tr>
      <w:tr w:rsidR="00383D42" w:rsidRPr="00795402" w14:paraId="575E7B20" w14:textId="77777777" w:rsidTr="0038394D">
        <w:tc>
          <w:tcPr>
            <w:tcW w:w="1630" w:type="dxa"/>
            <w:shd w:val="clear" w:color="auto" w:fill="EEECE1"/>
          </w:tcPr>
          <w:p w14:paraId="19ED3E2E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D773903" w14:textId="3BD0D6C4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PDF.LA %}{{ PDF.LA }}{% else %}28,7{% endif %}-{% if PDF.Ao %}{{ PDF.Ao }}{% else %}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22,4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1D2FAD0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5ECC56B" w14:textId="0B68A03B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PDF.TRVmax %}{{PDF.TRVmax }}{% else %}-{% endif %} m/s</w:t>
            </w:r>
          </w:p>
        </w:tc>
      </w:tr>
      <w:tr w:rsidR="00383D42" w:rsidRPr="00383D42" w14:paraId="78069C3C" w14:textId="77777777" w:rsidTr="0038394D">
        <w:tc>
          <w:tcPr>
            <w:tcW w:w="1630" w:type="dxa"/>
            <w:shd w:val="clear" w:color="auto" w:fill="EEECE1"/>
          </w:tcPr>
          <w:p w14:paraId="5EA671FC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26FB7F3" w14:textId="0C023BFC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PDF.LAAo %} {{ PDF.LAAo }} {% else %}1,28{% endif %}</w:t>
            </w:r>
          </w:p>
        </w:tc>
        <w:tc>
          <w:tcPr>
            <w:tcW w:w="2126" w:type="dxa"/>
            <w:shd w:val="clear" w:color="auto" w:fill="EEECE1"/>
          </w:tcPr>
          <w:p w14:paraId="02F0B23C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6F249D0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p w14:paraId="30FEFF50" w14:textId="77777777" w:rsidR="00383D42" w:rsidRPr="00E16F25" w:rsidRDefault="00383D42" w:rsidP="00383D4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83D42" w:rsidRPr="00D97708" w14:paraId="799589DD" w14:textId="77777777" w:rsidTr="001178FE">
        <w:tc>
          <w:tcPr>
            <w:tcW w:w="1630" w:type="dxa"/>
            <w:shd w:val="clear" w:color="auto" w:fill="4F81BD"/>
          </w:tcPr>
          <w:p w14:paraId="1424FE8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A45345E" w14:textId="77777777" w:rsidR="00383D42" w:rsidRPr="00D97708" w:rsidRDefault="00383D42" w:rsidP="001178FE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7BF6E43E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99F2685" w14:textId="77777777" w:rsidR="00383D42" w:rsidRPr="00D97708" w:rsidRDefault="00383D42" w:rsidP="001178FE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383D42" w:rsidRPr="00D97708" w14:paraId="11A985AE" w14:textId="77777777" w:rsidTr="001178FE">
        <w:trPr>
          <w:trHeight w:val="245"/>
        </w:trPr>
        <w:tc>
          <w:tcPr>
            <w:tcW w:w="1630" w:type="dxa"/>
            <w:shd w:val="clear" w:color="auto" w:fill="EEECE1"/>
          </w:tcPr>
          <w:p w14:paraId="78D6E369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6DF245C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13,5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982C8F2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963B87E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Vmax = 1,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D97708">
              <w:rPr>
                <w:rFonts w:ascii="Cambria" w:eastAsia="Times New Roman" w:hAnsi="Cambria" w:cs="Cambria"/>
                <w:b/>
                <w:color w:val="808080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383D42" w:rsidRPr="00D97708" w14:paraId="57300C7F" w14:textId="77777777" w:rsidTr="001178FE">
        <w:trPr>
          <w:trHeight w:val="159"/>
        </w:trPr>
        <w:tc>
          <w:tcPr>
            <w:tcW w:w="1630" w:type="dxa"/>
            <w:shd w:val="clear" w:color="auto" w:fill="EEECE1"/>
          </w:tcPr>
          <w:p w14:paraId="2F7A17C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9EE6C7A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14,6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C47FF4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F6D8263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Vmax =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0,99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383D42" w:rsidRPr="00D97708" w14:paraId="7AA36122" w14:textId="77777777" w:rsidTr="001178FE">
        <w:tc>
          <w:tcPr>
            <w:tcW w:w="1630" w:type="dxa"/>
            <w:shd w:val="clear" w:color="auto" w:fill="EEECE1"/>
          </w:tcPr>
          <w:p w14:paraId="695C39C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22178BD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39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219E4A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9C23622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383D42" w:rsidRPr="00D97708" w14:paraId="62B6ED87" w14:textId="77777777" w:rsidTr="001178FE">
        <w:tc>
          <w:tcPr>
            <w:tcW w:w="1630" w:type="dxa"/>
            <w:shd w:val="clear" w:color="auto" w:fill="EEECE1"/>
          </w:tcPr>
          <w:p w14:paraId="68D24AB0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6882D2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13,6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3954F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F7D3DC1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383D42" w:rsidRPr="00D97708" w14:paraId="167365AD" w14:textId="77777777" w:rsidTr="001178FE">
        <w:tc>
          <w:tcPr>
            <w:tcW w:w="1630" w:type="dxa"/>
            <w:shd w:val="clear" w:color="auto" w:fill="EEECE1"/>
          </w:tcPr>
          <w:p w14:paraId="1EC33AC6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B2728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17,8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2E0928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6193E5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0,77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/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0,62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(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1,25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>)</w:t>
            </w:r>
          </w:p>
        </w:tc>
      </w:tr>
      <w:tr w:rsidR="00383D42" w:rsidRPr="00D97708" w14:paraId="628D4DCC" w14:textId="77777777" w:rsidTr="001178FE">
        <w:tc>
          <w:tcPr>
            <w:tcW w:w="1630" w:type="dxa"/>
            <w:shd w:val="clear" w:color="auto" w:fill="EEECE1"/>
          </w:tcPr>
          <w:p w14:paraId="64105B2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2853DE1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23,1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A3DDB8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57DB4C9" w14:textId="77777777" w:rsidR="00383D42" w:rsidRPr="00D97708" w:rsidRDefault="00383D42" w:rsidP="001178FE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64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ms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383D42" w:rsidRPr="00D97708" w14:paraId="0BA9F4A3" w14:textId="77777777" w:rsidTr="001178FE">
        <w:tc>
          <w:tcPr>
            <w:tcW w:w="1630" w:type="dxa"/>
            <w:shd w:val="clear" w:color="auto" w:fill="EEECE1"/>
          </w:tcPr>
          <w:p w14:paraId="61EE6F96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33BBD9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19,8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E4F32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B508923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383D42" w:rsidRPr="00D97708" w14:paraId="2E7FB005" w14:textId="77777777" w:rsidTr="001178FE">
        <w:tc>
          <w:tcPr>
            <w:tcW w:w="1630" w:type="dxa"/>
            <w:shd w:val="clear" w:color="auto" w:fill="EEECE1"/>
          </w:tcPr>
          <w:p w14:paraId="121ABA81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6719D90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41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FB667B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3B5BF7B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-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m/s</w:t>
            </w:r>
          </w:p>
        </w:tc>
      </w:tr>
      <w:tr w:rsidR="00383D42" w:rsidRPr="00D97708" w14:paraId="2CD64057" w14:textId="77777777" w:rsidTr="001178FE">
        <w:tc>
          <w:tcPr>
            <w:tcW w:w="1630" w:type="dxa"/>
            <w:shd w:val="clear" w:color="auto" w:fill="EEECE1"/>
          </w:tcPr>
          <w:p w14:paraId="73907D9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92EF88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28,7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-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22,4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A011175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46079B1B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 xml:space="preserve">-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m/s</w:t>
            </w:r>
          </w:p>
        </w:tc>
      </w:tr>
      <w:tr w:rsidR="00383D42" w:rsidRPr="00D97708" w14:paraId="3B796017" w14:textId="77777777" w:rsidTr="001178FE">
        <w:tc>
          <w:tcPr>
            <w:tcW w:w="1630" w:type="dxa"/>
            <w:shd w:val="clear" w:color="auto" w:fill="EEECE1"/>
          </w:tcPr>
          <w:p w14:paraId="326F01CE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7A4F82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1,28</w:t>
            </w:r>
          </w:p>
        </w:tc>
        <w:tc>
          <w:tcPr>
            <w:tcW w:w="2126" w:type="dxa"/>
            <w:shd w:val="clear" w:color="auto" w:fill="EEECE1"/>
          </w:tcPr>
          <w:p w14:paraId="3ED0D279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C2751C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p w14:paraId="06AC7A51" w14:textId="77777777" w:rsidR="00383D42" w:rsidRPr="00F44907" w:rsidRDefault="00383D42" w:rsidP="00383D4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p w14:paraId="35E72D18" w14:textId="77777777" w:rsidR="00D97708" w:rsidRPr="00383D42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0B9D42E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0"/>
          <w:szCs w:val="20"/>
          <w:lang w:eastAsia="fr-FR"/>
        </w:rPr>
      </w:pPr>
    </w:p>
    <w:p w14:paraId="740D8FBF" w14:textId="77777777" w:rsidR="00D97708" w:rsidRPr="00D97708" w:rsidRDefault="00D97708" w:rsidP="00D97708">
      <w:pPr>
        <w:keepNext/>
        <w:pBdr>
          <w:top w:val="single" w:sz="4" w:space="12" w:color="auto"/>
          <w:bottom w:val="single" w:sz="4" w:space="1" w:color="auto"/>
        </w:pBdr>
        <w:shd w:val="clear" w:color="auto" w:fill="DDD9C3"/>
        <w:tabs>
          <w:tab w:val="left" w:pos="6924"/>
        </w:tabs>
        <w:spacing w:after="0" w:line="240" w:lineRule="auto"/>
        <w:ind w:left="-142" w:right="-286" w:firstLine="142"/>
        <w:jc w:val="both"/>
        <w:outlineLvl w:val="1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 xml:space="preserve">Ερμηνεία υπερηχογραφικής εξέτασης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47508494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6FB003F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64572F7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0CCAC0D6" wp14:editId="5954861E">
            <wp:extent cx="133350" cy="180975"/>
            <wp:effectExtent l="0" t="0" r="0" b="9525"/>
            <wp:docPr id="17" name="Picture 1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Δεξιά παραστερνική και διακοιλιακή λήψη στο επίπεδο των θηλοειδών μυών (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-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mode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)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fr-FR" w:eastAsia="fr-FR"/>
        </w:rPr>
        <w:t>:</w:t>
      </w:r>
    </w:p>
    <w:p w14:paraId="01582DCC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EE1AA33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lastRenderedPageBreak/>
        <w:t>Φυσιολογικές διαστάσεις της αριστερής κοιλίας κατά το τέλος της διαστολικής και συστολικής φάσης.</w:t>
      </w:r>
    </w:p>
    <w:p w14:paraId="224B3E1F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κινητικότητα και συσπαστικότητα της αριστερής κοιλίας.</w:t>
      </w:r>
    </w:p>
    <w:p w14:paraId="3B9AF734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της δεξιάς κοιλίας.</w:t>
      </w:r>
    </w:p>
    <w:p w14:paraId="430A501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7DB0059B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color w:val="17365D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AAA0577" wp14:editId="07A07489">
            <wp:extent cx="133350" cy="180975"/>
            <wp:effectExtent l="0" t="0" r="0" b="9525"/>
            <wp:docPr id="16" name="Picture 1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</w:t>
      </w:r>
      <w:r w:rsidRPr="00D97708">
        <w:rPr>
          <w:rFonts w:ascii="Cambria" w:eastAsia="Times New Roman" w:hAnsi="Cambria" w:cs="Cambria"/>
          <w:b/>
          <w:color w:val="0F243E"/>
          <w:sz w:val="24"/>
          <w:szCs w:val="24"/>
          <w:lang w:eastAsia="fr-FR"/>
        </w:rPr>
        <w:t>Η</w:t>
      </w:r>
      <w:r w:rsidRPr="00D97708">
        <w:rPr>
          <w:rFonts w:ascii="Cambria" w:eastAsia="Times New Roman" w:hAnsi="Cambria" w:cs="Cambria"/>
          <w:b/>
          <w:color w:val="0F243E"/>
          <w:sz w:val="24"/>
          <w:szCs w:val="24"/>
          <w:lang w:val="fr-FR" w:eastAsia="fr-FR"/>
        </w:rPr>
        <w:t xml:space="preserve"> εξέταση του αριστερού κόλπου παρουσιάζει:</w:t>
      </w:r>
    </w:p>
    <w:p w14:paraId="64D3F76E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2C814FF" w14:textId="77777777" w:rsidR="00D97708" w:rsidRPr="00D97708" w:rsidRDefault="00D97708" w:rsidP="00D97708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στον αριστερό κόλπο κατά το τέλος της διαστολής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.</w:t>
      </w:r>
    </w:p>
    <w:p w14:paraId="40DA52E7" w14:textId="77777777" w:rsidR="00D97708" w:rsidRPr="00D97708" w:rsidRDefault="00D97708" w:rsidP="00D97708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Απουσία αναγωγικού όγκου αίματος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στον αριστερό κόλπο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διαμέσου της μιτροειδούς βαλβίδας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κατά την εξέταση με έγχρωμο Doppler.</w:t>
      </w:r>
    </w:p>
    <w:p w14:paraId="12AB40B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EDE42F5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31A35821" wp14:editId="6278B1D8">
            <wp:extent cx="133350" cy="180975"/>
            <wp:effectExtent l="0" t="0" r="0" b="9525"/>
            <wp:docPr id="15" name="Picture 15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b/>
          <w:bCs/>
          <w:color w:val="FF0000"/>
          <w:sz w:val="24"/>
          <w:szCs w:val="24"/>
          <w:lang w:eastAsia="fr-FR"/>
        </w:rPr>
        <w:t xml:space="preserve"> 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και διαορτική λήψη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3FBB9DBA" w14:textId="77777777" w:rsidR="00D97708" w:rsidRPr="00D97708" w:rsidRDefault="00D97708" w:rsidP="00D97708">
      <w:pPr>
        <w:tabs>
          <w:tab w:val="left" w:pos="720"/>
        </w:tabs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B9EB18E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δομή της κύριας πνευμονικής αρτηρίας και της πνευμονικής βαλβίδας.</w:t>
      </w:r>
    </w:p>
    <w:p w14:paraId="320E44EA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ροή πριν και κατά την πνευμονική βαλβίδα και φυσιολογική μέγιστη ταχύτητα ροής.</w:t>
      </w:r>
    </w:p>
    <w:p w14:paraId="6876A4EA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αναγωγής αίματος στην δεξιά κοιλία διαμέσου της πνευμονικής βαλβίδας.</w:t>
      </w:r>
    </w:p>
    <w:p w14:paraId="2AA19208" w14:textId="2A4CB2C6" w:rsid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B731F6F" w14:textId="77777777" w:rsidR="00383D42" w:rsidRPr="00D97708" w:rsidRDefault="00383D42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36BFB6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4C6A7F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B4B8CBA" wp14:editId="2C628C92">
            <wp:extent cx="133350" cy="180975"/>
            <wp:effectExtent l="0" t="0" r="0" b="9525"/>
            <wp:docPr id="14" name="Picture 14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λήψη τεσσάρων &amp; πέντε κοιλοτήτων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7425E2FA" w14:textId="77777777" w:rsidR="00D97708" w:rsidRPr="00D97708" w:rsidRDefault="00D97708" w:rsidP="00D97708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6C817885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Φυσιολογική ηχ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ο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γένεια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κινητικότητα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και σύγκλειση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των γλωχίνων της μιτροειδούς.</w:t>
      </w:r>
    </w:p>
    <w:p w14:paraId="3DF96F24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δεξιού κόλπου.</w:t>
      </w:r>
    </w:p>
    <w:p w14:paraId="2529966A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αναλογία δεξιού-αριστερού κόλπου.</w:t>
      </w:r>
    </w:p>
    <w:p w14:paraId="477C2E49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Δεν βρέθηκε ανεπάρκεια στην αορτική βαλβίδα.</w:t>
      </w:r>
    </w:p>
    <w:p w14:paraId="02086ED4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μεσοκοιλιακής επικοινωνίας.</w:t>
      </w:r>
    </w:p>
    <w:p w14:paraId="1890795C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μεσοκολπικής επικοινωνίας.</w:t>
      </w:r>
    </w:p>
    <w:p w14:paraId="798C76B1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CB264F5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5BB77E13" wp14:editId="296C9238">
            <wp:extent cx="133350" cy="180975"/>
            <wp:effectExtent l="0" t="0" r="0" b="9525"/>
            <wp:docPr id="13" name="Picture 13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Αριστερή παραστερνική λήψη τεσσάρων &amp; πέντε κοιλοτήτων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02D7B9D7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9010E60" w14:textId="77777777" w:rsidR="00D97708" w:rsidRPr="00D97708" w:rsidRDefault="00D97708" w:rsidP="00D97708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ροή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και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μέγιστη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ταχύτητα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ροής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στην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αορτή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χωρίς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την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παρουσία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ανεπάρκειας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στην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αορτική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βαλβίδα.</w:t>
      </w:r>
    </w:p>
    <w:p w14:paraId="2891453B" w14:textId="77777777" w:rsidR="00D97708" w:rsidRPr="00D97708" w:rsidRDefault="00D97708" w:rsidP="00D97708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Ο χώρος εξώθησης της αριστερής κοιλίας δεν παρουσιάζει ανατομικές ανωμαλίες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,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73E4E0C7" w14:textId="77777777" w:rsidR="00383D42" w:rsidRPr="00BE0827" w:rsidRDefault="00383D42" w:rsidP="00383D42">
      <w:pPr>
        <w:pStyle w:val="Header"/>
        <w:keepLines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7"/>
    <w:p w14:paraId="3D789D89" w14:textId="77777777" w:rsidR="00D97708" w:rsidRPr="00D97708" w:rsidRDefault="00D97708" w:rsidP="00D97708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Δεν παρατηρείται αναγωγή αίματος στον δεξιό κόλπο διαμέσου της τριγλώχινας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βαλβίδας.</w:t>
      </w:r>
    </w:p>
    <w:p w14:paraId="5740691C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5D0D36EE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53236B9" wp14:editId="326A42E1">
            <wp:extent cx="133350" cy="180975"/>
            <wp:effectExtent l="0" t="0" r="0" b="9525"/>
            <wp:docPr id="12" name="Picture 12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D97708">
        <w:rPr>
          <w:rFonts w:ascii="Cambria" w:eastAsia="Times New Roman" w:hAnsi="Cambria" w:cs="Cambria"/>
          <w:color w:val="0F243E"/>
          <w:sz w:val="24"/>
          <w:szCs w:val="24"/>
          <w:lang w:eastAsia="fr-FR"/>
        </w:rPr>
        <w:t xml:space="preserve">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Άλλες παρατηρήσεις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5F01278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A56EC97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περικαρδιακής συλλογής.</w:t>
      </w:r>
    </w:p>
    <w:p w14:paraId="03BF48AE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πλευριτικής συλλογής.</w:t>
      </w:r>
    </w:p>
    <w:p w14:paraId="5C53FD4C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στοιχείων ορατού θρόμβου.</w:t>
      </w:r>
    </w:p>
    <w:p w14:paraId="5FBA4DC4" w14:textId="341962A7" w:rsidR="00383D42" w:rsidRPr="00835A37" w:rsidRDefault="00D97708" w:rsidP="00383D42">
      <w:pPr>
        <w:numPr>
          <w:ilvl w:val="0"/>
          <w:numId w:val="6"/>
        </w:numPr>
        <w:spacing w:after="0" w:line="240" w:lineRule="auto"/>
        <w:jc w:val="both"/>
        <w:rPr>
          <w:rFonts w:ascii="Cambria" w:hAnsi="Cambria" w:cs="Cambria"/>
        </w:rPr>
      </w:pP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lastRenderedPageBreak/>
        <w:t>Ηλεκτροκαρδιογράφημα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:</w:t>
      </w:r>
      <w:bookmarkStart w:id="18" w:name="_Hlk32352471"/>
      <w:r w:rsidR="00383D42" w:rsidRPr="00383D42">
        <w:rPr>
          <w:rFonts w:ascii="Cambria" w:hAnsi="Cambria" w:cs="Cambria"/>
          <w:bCs/>
        </w:rPr>
        <w:t xml:space="preserve"> </w:t>
      </w:r>
      <w:r w:rsidR="00383D42" w:rsidRPr="003F1E4B">
        <w:rPr>
          <w:rFonts w:ascii="Cambria" w:hAnsi="Cambria" w:cs="Cambria"/>
          <w:bCs/>
        </w:rPr>
        <w:t xml:space="preserve">{% </w:t>
      </w:r>
      <w:r w:rsidR="00383D42">
        <w:rPr>
          <w:rFonts w:ascii="Cambria" w:hAnsi="Cambria" w:cs="Cambria"/>
          <w:bCs/>
          <w:lang w:val="en-US"/>
        </w:rPr>
        <w:t>if</w:t>
      </w:r>
      <w:r w:rsidR="00383D42" w:rsidRPr="003F1E4B">
        <w:rPr>
          <w:rFonts w:ascii="Cambria" w:hAnsi="Cambria" w:cs="Cambria"/>
          <w:bCs/>
        </w:rPr>
        <w:t xml:space="preserve"> </w:t>
      </w:r>
      <w:r w:rsidR="00383D42">
        <w:rPr>
          <w:rFonts w:ascii="Cambria" w:hAnsi="Cambria" w:cs="Cambria"/>
          <w:bCs/>
          <w:lang w:val="en-US"/>
        </w:rPr>
        <w:t>ecg</w:t>
      </w:r>
      <w:r w:rsidR="00383D42" w:rsidRPr="003F1E4B">
        <w:rPr>
          <w:rFonts w:ascii="Cambria" w:hAnsi="Cambria" w:cs="Cambria"/>
          <w:bCs/>
        </w:rPr>
        <w:t xml:space="preserve"> %} </w:t>
      </w:r>
      <w:r w:rsidR="00383D42" w:rsidRPr="00835A37">
        <w:rPr>
          <w:rFonts w:ascii="Cambria" w:hAnsi="Cambria" w:cs="Cambria"/>
        </w:rPr>
        <w:t xml:space="preserve">{% </w:t>
      </w:r>
      <w:r w:rsidR="00383D42" w:rsidRPr="001F5379">
        <w:rPr>
          <w:rFonts w:ascii="Cambria" w:hAnsi="Cambria" w:cs="Cambria"/>
          <w:lang w:val="en-US"/>
        </w:rPr>
        <w:t>for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egc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in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ecg</w:t>
      </w:r>
      <w:r w:rsidR="00383D42" w:rsidRPr="00835A37">
        <w:rPr>
          <w:rFonts w:ascii="Cambria" w:hAnsi="Cambria" w:cs="Cambria"/>
        </w:rPr>
        <w:t xml:space="preserve"> %} </w:t>
      </w:r>
    </w:p>
    <w:p w14:paraId="09463C16" w14:textId="77777777" w:rsidR="00383D42" w:rsidRDefault="00383D42" w:rsidP="00383D42">
      <w:pPr>
        <w:numPr>
          <w:ilvl w:val="0"/>
          <w:numId w:val="10"/>
        </w:numPr>
        <w:spacing w:after="0" w:line="240" w:lineRule="auto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667BD056" w14:textId="77777777" w:rsidR="00383D42" w:rsidRDefault="00383D42" w:rsidP="00383D42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36F463DC" w14:textId="14A76D18" w:rsidR="00383D42" w:rsidRPr="00D97708" w:rsidRDefault="00383D42" w:rsidP="00383D42">
      <w:pPr>
        <w:numPr>
          <w:ilvl w:val="1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en-US" w:eastAsia="fr-FR"/>
        </w:rPr>
        <w:t>Sinus arrhythmia</w:t>
      </w:r>
      <w:r>
        <w:rPr>
          <w:rFonts w:ascii="Cambria" w:eastAsia="Times New Roman" w:hAnsi="Cambria" w:cs="Cambria"/>
          <w:sz w:val="24"/>
          <w:szCs w:val="24"/>
          <w:lang w:eastAsia="fr-FR"/>
        </w:rPr>
        <w:t>.</w:t>
      </w:r>
    </w:p>
    <w:p w14:paraId="58A7C8FC" w14:textId="77777777" w:rsidR="00383D42" w:rsidRPr="003F1E4B" w:rsidRDefault="00383D42" w:rsidP="00383D42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8"/>
    <w:p w14:paraId="00670958" w14:textId="37D65220" w:rsidR="00D97708" w:rsidRPr="00D97708" w:rsidRDefault="00D97708" w:rsidP="00383D42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BDE24B4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432B58D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86BD83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C52F6D9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5D4AB24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AB6426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D1EE181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4BDFB8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766AEC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94BC822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B4990E7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048AB82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EE87FE8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87FAD69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52C95F2" w14:textId="77777777" w:rsidR="00D97708" w:rsidRPr="00D97708" w:rsidRDefault="00D97708" w:rsidP="00D97708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A81480C" w14:textId="77777777" w:rsidR="00D97708" w:rsidRPr="00D97708" w:rsidRDefault="00D97708" w:rsidP="00D97708">
      <w:pPr>
        <w:keepNext/>
        <w:pBdr>
          <w:top w:val="single" w:sz="4" w:space="1" w:color="auto"/>
          <w:bottom w:val="single" w:sz="4" w:space="1" w:color="auto"/>
        </w:pBdr>
        <w:shd w:val="clear" w:color="auto" w:fill="DDD9C3"/>
        <w:spacing w:after="0" w:line="240" w:lineRule="auto"/>
        <w:jc w:val="both"/>
        <w:outlineLvl w:val="2"/>
        <w:rPr>
          <w:rFonts w:ascii="Cambria" w:eastAsia="Times New Roman" w:hAnsi="Cambria" w:cs="Cambria"/>
          <w:b/>
          <w:bCs/>
          <w:sz w:val="32"/>
          <w:szCs w:val="32"/>
          <w:lang w:val="fr-FR" w:eastAsia="fr-FR"/>
        </w:rPr>
      </w:pPr>
      <w:bookmarkStart w:id="19" w:name="OLE_LINK23"/>
      <w:r>
        <w:rPr>
          <w:rFonts w:ascii="Cambria" w:eastAsia="Times New Roman" w:hAnsi="Cambria" w:cs="Cambria"/>
          <w:bCs/>
          <w:noProof/>
          <w:sz w:val="28"/>
          <w:szCs w:val="28"/>
          <w:lang w:eastAsia="el-GR"/>
        </w:rPr>
        <w:drawing>
          <wp:inline distT="0" distB="0" distL="0" distR="0" wp14:anchorId="31948C41" wp14:editId="2AD55D46">
            <wp:extent cx="3810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noProof/>
          <w:sz w:val="28"/>
          <w:szCs w:val="28"/>
          <w:lang w:val="en-US"/>
        </w:rPr>
        <w:t xml:space="preserve"> 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Συμπεράσματα</w:t>
      </w:r>
    </w:p>
    <w:bookmarkEnd w:id="19"/>
    <w:p w14:paraId="3CB5B3C0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1BD99DA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1C41684" w14:textId="3999F985" w:rsidR="00D97708" w:rsidRPr="00D97708" w:rsidRDefault="00D97708" w:rsidP="00D97708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>Φυσιολογική απεικόνιση της καρδιάς και των μεγάλων αγγείων</w:t>
      </w:r>
      <w:r w:rsidR="00383D42" w:rsidRPr="0022328D">
        <w:rPr>
          <w:rFonts w:ascii="Cambria" w:hAnsi="Cambria" w:cs="Cambria"/>
          <w:bCs/>
        </w:rPr>
        <w:t xml:space="preserve">{% </w:t>
      </w:r>
      <w:r w:rsidR="00383D42" w:rsidRPr="0022328D">
        <w:rPr>
          <w:rFonts w:ascii="Cambria" w:hAnsi="Cambria" w:cs="Cambria"/>
          <w:bCs/>
          <w:lang w:val="en-US"/>
        </w:rPr>
        <w:t>if</w:t>
      </w:r>
      <w:r w:rsidR="00383D42" w:rsidRPr="0022328D">
        <w:rPr>
          <w:rFonts w:ascii="Cambria" w:hAnsi="Cambria" w:cs="Cambria"/>
          <w:bCs/>
        </w:rPr>
        <w:t xml:space="preserve"> </w:t>
      </w:r>
      <w:r w:rsidR="00383D42" w:rsidRPr="0022328D">
        <w:rPr>
          <w:rFonts w:ascii="Cambria" w:hAnsi="Cambria" w:cs="Cambria"/>
          <w:bCs/>
          <w:lang w:val="en-US"/>
        </w:rPr>
        <w:t>AddOn</w:t>
      </w:r>
      <w:r w:rsidR="00383D42" w:rsidRPr="0022328D">
        <w:rPr>
          <w:rFonts w:ascii="Cambria" w:hAnsi="Cambria" w:cs="Cambria"/>
          <w:bCs/>
        </w:rPr>
        <w:t xml:space="preserve"> %} ({{</w:t>
      </w:r>
      <w:r w:rsidR="00383D42" w:rsidRPr="0022328D">
        <w:rPr>
          <w:rFonts w:ascii="Cambria" w:hAnsi="Cambria" w:cs="Cambria"/>
          <w:bCs/>
          <w:lang w:val="en-US"/>
        </w:rPr>
        <w:t>AddOn</w:t>
      </w:r>
      <w:r w:rsidR="00383D42" w:rsidRPr="0022328D">
        <w:rPr>
          <w:rFonts w:ascii="Cambria" w:hAnsi="Cambria" w:cs="Cambria"/>
          <w:bCs/>
        </w:rPr>
        <w:t xml:space="preserve">}}){% </w:t>
      </w:r>
      <w:r w:rsidR="00383D42" w:rsidRPr="0022328D">
        <w:rPr>
          <w:rFonts w:ascii="Cambria" w:hAnsi="Cambria" w:cs="Cambria"/>
          <w:bCs/>
          <w:lang w:val="en-US"/>
        </w:rPr>
        <w:t>else</w:t>
      </w:r>
      <w:r w:rsidR="00383D42" w:rsidRPr="0022328D">
        <w:rPr>
          <w:rFonts w:ascii="Cambria" w:hAnsi="Cambria" w:cs="Cambria"/>
          <w:bCs/>
        </w:rPr>
        <w:t xml:space="preserve"> %}{% </w:t>
      </w:r>
      <w:r w:rsidR="00383D42" w:rsidRPr="0022328D">
        <w:rPr>
          <w:rFonts w:ascii="Cambria" w:hAnsi="Cambria" w:cs="Cambria"/>
          <w:bCs/>
          <w:lang w:val="en-US"/>
        </w:rPr>
        <w:t>endif</w:t>
      </w:r>
      <w:r w:rsidR="00383D42" w:rsidRPr="0022328D">
        <w:rPr>
          <w:rFonts w:ascii="Cambria" w:hAnsi="Cambria" w:cs="Cambria"/>
          <w:bCs/>
        </w:rPr>
        <w:t xml:space="preserve"> %}</w:t>
      </w:r>
      <w:r w:rsidR="00383D42" w:rsidRPr="0022328D">
        <w:rPr>
          <w:rFonts w:ascii="Cambria" w:hAnsi="Cambria" w:cs="Cambria"/>
          <w:b/>
        </w:rPr>
        <w:t>.</w:t>
      </w:r>
    </w:p>
    <w:p w14:paraId="5AA08305" w14:textId="77777777" w:rsidR="00D97708" w:rsidRPr="00D97708" w:rsidRDefault="00D97708" w:rsidP="00D97708">
      <w:pPr>
        <w:spacing w:after="0" w:line="240" w:lineRule="auto"/>
        <w:ind w:left="36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5ACF3215" w14:textId="77777777" w:rsidR="00D97708" w:rsidRPr="00D97708" w:rsidRDefault="00D97708" w:rsidP="00D97708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Δεν ανευρέθηκαν ίχνη ενηλίκων παρασίτων στην δεξιά κοιλία, το δεξιό κόλπο ή την πνευμονική αρτηρία (πριν και μετά το διχασμό αυτής).</w:t>
      </w:r>
    </w:p>
    <w:p w14:paraId="59C1233F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61721CFF" w14:textId="7555BC06" w:rsidR="00D97708" w:rsidRPr="00D97708" w:rsidRDefault="00D97708" w:rsidP="00D97708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Συνεπώς, βάσει της κλινικής εικόνας, του ιστορικού και της υπ</w:t>
      </w:r>
      <w:r w:rsidR="00795402">
        <w:rPr>
          <w:rFonts w:ascii="Cambria" w:eastAsia="Times New Roman" w:hAnsi="Cambria" w:cs="Cambria"/>
          <w:sz w:val="24"/>
          <w:szCs w:val="24"/>
          <w:lang w:eastAsia="fr-FR"/>
        </w:rPr>
        <w:t>ε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ρηχογραφικής εξέτασης το ζώο εμπίπτει στο </w:t>
      </w: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>1</w:t>
      </w:r>
      <w:r w:rsidRPr="00D97708">
        <w:rPr>
          <w:rFonts w:ascii="Cambria" w:eastAsia="Times New Roman" w:hAnsi="Cambria" w:cs="Cambria"/>
          <w:b/>
          <w:sz w:val="24"/>
          <w:szCs w:val="24"/>
          <w:vertAlign w:val="superscript"/>
          <w:lang w:eastAsia="fr-FR"/>
        </w:rPr>
        <w:t>ο</w:t>
      </w: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 xml:space="preserve"> στάδιο (1/4) Διροφιλαρίωσης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. Σε αυτή την περίπτωση συνιστάται η εφαρμογή του εναλλακτικού θεραπευτικού πρωτοκόλλου για την Διροφιλαρίωση.</w:t>
      </w:r>
    </w:p>
    <w:p w14:paraId="71CF5F2A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3B82CA1D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</w:t>
      </w:r>
    </w:p>
    <w:p w14:paraId="48C1E90F" w14:textId="77777777" w:rsidR="00383D42" w:rsidRPr="001F2230" w:rsidRDefault="00383D42" w:rsidP="00383D42">
      <w:pPr>
        <w:pStyle w:val="BodyText"/>
        <w:spacing w:line="276" w:lineRule="auto"/>
        <w:rPr>
          <w:rFonts w:ascii="Cambria" w:hAnsi="Cambria" w:cs="Cambria"/>
        </w:rPr>
      </w:pPr>
      <w:bookmarkStart w:id="20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5216B36C" w14:textId="77777777" w:rsidR="00383D42" w:rsidRDefault="00383D42" w:rsidP="00383D42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BEE214E" w14:textId="77777777" w:rsidR="00383D42" w:rsidRDefault="00383D42" w:rsidP="00383D42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9809CD5" w14:textId="77777777" w:rsidR="00383D42" w:rsidRPr="00A91184" w:rsidRDefault="00383D42" w:rsidP="00383D42">
      <w:pPr>
        <w:pStyle w:val="BodyText"/>
        <w:numPr>
          <w:ilvl w:val="0"/>
          <w:numId w:val="11"/>
        </w:numPr>
        <w:spacing w:line="276" w:lineRule="auto"/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260D55A5" w14:textId="77777777" w:rsidR="00383D42" w:rsidRPr="00995C37" w:rsidRDefault="00383D42" w:rsidP="00383D42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89B729B" w14:textId="77777777" w:rsidR="00383D42" w:rsidRPr="00995C37" w:rsidRDefault="00383D42" w:rsidP="00383D42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0"/>
    <w:bookmarkEnd w:id="21"/>
    <w:p w14:paraId="1345B20A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</w:p>
    <w:p w14:paraId="73CBDBE8" w14:textId="46B51002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Με εκτίμηση, ο διενεργ</w:t>
      </w:r>
      <w:r w:rsidR="00795402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ή</w:t>
      </w: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σας την εξέταση:</w:t>
      </w:r>
    </w:p>
    <w:p w14:paraId="6EC04EE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2A035C1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lastRenderedPageBreak/>
        <w:t>Θόδωρος Σινάνης</w:t>
      </w:r>
    </w:p>
    <w:p w14:paraId="373B29B8" w14:textId="77777777" w:rsidR="00D97708" w:rsidRPr="00D97708" w:rsidRDefault="002F68CE" w:rsidP="00D97708">
      <w:pPr>
        <w:spacing w:after="0" w:line="240" w:lineRule="auto"/>
        <w:jc w:val="center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  <w:hyperlink r:id="rId12" w:history="1"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theodsin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@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hotmail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.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com</w:t>
        </w:r>
      </w:hyperlink>
    </w:p>
    <w:p w14:paraId="73BC544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bookmarkStart w:id="22" w:name="_PictureBullets"/>
    </w:p>
    <w:p w14:paraId="1AFB13B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D305C87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35A62F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D944360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BE98DF2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9F74F1C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5FA2C8FA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304F691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7073C0AF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3B3F9A2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A7C703A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2EA39A3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EB1F085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5B64CAAC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4C016B4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33D8A6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0B294E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7F3C565F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8CA6DD3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E4267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3A4BC3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1D62030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E9DBBD5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43BD7E3" w14:textId="77777777" w:rsidR="00D97708" w:rsidRPr="00D97708" w:rsidRDefault="00D97708" w:rsidP="00D97708">
      <w:pPr>
        <w:spacing w:after="0" w:line="240" w:lineRule="auto"/>
        <w:ind w:left="-567" w:right="-853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  </w:t>
      </w:r>
    </w:p>
    <w:bookmarkEnd w:id="22"/>
    <w:p w14:paraId="76D5DC87" w14:textId="77777777" w:rsidR="00ED44A6" w:rsidRDefault="002F68CE"/>
    <w:p w14:paraId="057A28AC" w14:textId="77777777" w:rsidR="00D97708" w:rsidRPr="00A068E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6682118" wp14:editId="73CA6750">
            <wp:extent cx="3034693" cy="2851200"/>
            <wp:effectExtent l="0" t="0" r="0" b="6350"/>
            <wp:docPr id="41" name="Picture 41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8E2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6EA60D9" wp14:editId="5892372D">
            <wp:extent cx="3034693" cy="2851200"/>
            <wp:effectExtent l="0" t="0" r="0" b="6350"/>
            <wp:docPr id="42" name="Picture 4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0B40" w14:textId="77777777" w:rsidR="00D97708" w:rsidRPr="00A068E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</w:p>
    <w:p w14:paraId="03F77C02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 w:rsidRPr="00A068E2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lastRenderedPageBreak/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C5BAB16" wp14:editId="63BF60DA">
            <wp:extent cx="3034693" cy="2851200"/>
            <wp:effectExtent l="0" t="0" r="0" b="6350"/>
            <wp:docPr id="43" name="Picture 43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380C2" wp14:editId="7B9F6C16">
            <wp:extent cx="3034693" cy="2851200"/>
            <wp:effectExtent l="0" t="0" r="0" b="6350"/>
            <wp:docPr id="44" name="Picture 44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FF77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32C14E8D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2E02917D" wp14:editId="339427E0">
            <wp:extent cx="3034693" cy="2851200"/>
            <wp:effectExtent l="0" t="0" r="0" b="6350"/>
            <wp:docPr id="45" name="Picture 45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5CA9072" wp14:editId="5714379C">
            <wp:extent cx="3034693" cy="2851200"/>
            <wp:effectExtent l="0" t="0" r="0" b="6350"/>
            <wp:docPr id="46" name="Picture 46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B848" w14:textId="77777777" w:rsidR="00383D4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</w:p>
    <w:p w14:paraId="3CEF344A" w14:textId="220EF08C" w:rsidR="00D97708" w:rsidRPr="00D97708" w:rsidRDefault="00383D42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DA63F7A" wp14:editId="2DDE0310">
            <wp:extent cx="3034693" cy="2851200"/>
            <wp:effectExtent l="0" t="0" r="0" b="6350"/>
            <wp:docPr id="47" name="Picture 47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9284B30" wp14:editId="59D94A20">
            <wp:extent cx="3034693" cy="2851200"/>
            <wp:effectExtent l="0" t="0" r="0" b="6350"/>
            <wp:docPr id="48" name="Picture 48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D625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3DE52C6C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lastRenderedPageBreak/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FFD97B8" wp14:editId="3EB275D7">
            <wp:extent cx="3034693" cy="2851200"/>
            <wp:effectExtent l="0" t="0" r="0" b="6350"/>
            <wp:docPr id="49" name="Picture 49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F5F86A8" wp14:editId="6EBDB4CB">
            <wp:extent cx="3034693" cy="2851200"/>
            <wp:effectExtent l="0" t="0" r="0" b="6350"/>
            <wp:docPr id="50" name="Picture 50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030E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620FDF10" w14:textId="77777777" w:rsidR="00D97708" w:rsidRDefault="00D97708" w:rsidP="00D97708">
      <w:pPr>
        <w:spacing w:after="0" w:line="240" w:lineRule="auto"/>
        <w:ind w:left="-360" w:right="-470"/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ECDC0CF" wp14:editId="366AC926">
            <wp:extent cx="3034693" cy="2851200"/>
            <wp:effectExtent l="0" t="0" r="0" b="6350"/>
            <wp:docPr id="51" name="Picture 51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9B38BB3" wp14:editId="38032426">
            <wp:extent cx="3034693" cy="2851200"/>
            <wp:effectExtent l="0" t="0" r="0" b="6350"/>
            <wp:docPr id="52" name="Picture 52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708" w:rsidSect="00383D42">
      <w:footerReference w:type="default" r:id="rId19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AAF9C8" w14:textId="77777777" w:rsidR="002F68CE" w:rsidRDefault="002F68CE">
      <w:pPr>
        <w:spacing w:after="0" w:line="240" w:lineRule="auto"/>
      </w:pPr>
      <w:r>
        <w:separator/>
      </w:r>
    </w:p>
  </w:endnote>
  <w:endnote w:type="continuationSeparator" w:id="0">
    <w:p w14:paraId="1A09BA8A" w14:textId="77777777" w:rsidR="002F68CE" w:rsidRDefault="002F6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7DAB4A" w14:textId="77777777" w:rsidR="00B9485E" w:rsidRDefault="00D97708">
    <w:pPr>
      <w:pStyle w:val="Footer"/>
      <w:jc w:val="center"/>
      <w:rPr>
        <w:lang w:val="en-US"/>
      </w:rPr>
    </w:pPr>
    <w:r>
      <w:rPr>
        <w:color w:val="C0C0C0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233CC9" w14:textId="77777777" w:rsidR="002F68CE" w:rsidRDefault="002F68CE">
      <w:pPr>
        <w:spacing w:after="0" w:line="240" w:lineRule="auto"/>
      </w:pPr>
      <w:r>
        <w:separator/>
      </w:r>
    </w:p>
  </w:footnote>
  <w:footnote w:type="continuationSeparator" w:id="0">
    <w:p w14:paraId="7789BB52" w14:textId="77777777" w:rsidR="002F68CE" w:rsidRDefault="002F68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10"/>
  </w:num>
  <w:num w:numId="10">
    <w:abstractNumId w:val="9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598D"/>
    <w:rsid w:val="000D19C1"/>
    <w:rsid w:val="002F68CE"/>
    <w:rsid w:val="00383D42"/>
    <w:rsid w:val="004678F8"/>
    <w:rsid w:val="00494669"/>
    <w:rsid w:val="0075598D"/>
    <w:rsid w:val="00795402"/>
    <w:rsid w:val="00A068E2"/>
    <w:rsid w:val="00B7231C"/>
    <w:rsid w:val="00D97708"/>
    <w:rsid w:val="00E83AE7"/>
    <w:rsid w:val="00EF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6AF60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D977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97708"/>
  </w:style>
  <w:style w:type="paragraph" w:styleId="BalloonText">
    <w:name w:val="Balloon Text"/>
    <w:basedOn w:val="Normal"/>
    <w:link w:val="BalloonTextChar"/>
    <w:uiPriority w:val="99"/>
    <w:semiHidden/>
    <w:unhideWhenUsed/>
    <w:rsid w:val="00D97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7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383D42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HeaderChar">
    <w:name w:val="Header Char"/>
    <w:basedOn w:val="DefaultParagraphFont"/>
    <w:link w:val="Header"/>
    <w:uiPriority w:val="99"/>
    <w:rsid w:val="00383D42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383D4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383D42"/>
    <w:rPr>
      <w:rFonts w:ascii="Times New Roman" w:eastAsia="Times New Roman" w:hAnsi="Times New Roman" w:cs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5.gi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1055</Words>
  <Characters>6014</Characters>
  <Application>Microsoft Office Word</Application>
  <DocSecurity>0</DocSecurity>
  <Lines>50</Lines>
  <Paragraphs>14</Paragraphs>
  <ScaleCrop>false</ScaleCrop>
  <Company/>
  <LinksUpToDate>false</LinksUpToDate>
  <CharactersWithSpaces>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Sofia Pa</cp:lastModifiedBy>
  <cp:revision>7</cp:revision>
  <dcterms:created xsi:type="dcterms:W3CDTF">2019-06-18T14:08:00Z</dcterms:created>
  <dcterms:modified xsi:type="dcterms:W3CDTF">2020-05-13T10:28:00Z</dcterms:modified>
</cp:coreProperties>
</file>