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"http://note.youdao.com/noteshare?id=84ad9cf519bc584c3c7c7d5145496a33" </w:instrText>
      </w:r>
      <w:r>
        <w:fldChar w:fldCharType="separate"/>
      </w:r>
      <w:r>
        <w:rPr>
          <w:rStyle w:val="4"/>
        </w:rPr>
        <w:t>Isometric 2D Environments with Tilemap官方文档翻</w:t>
      </w:r>
      <w:bookmarkStart w:id="0" w:name="_GoBack"/>
      <w:bookmarkEnd w:id="0"/>
      <w:r>
        <w:rPr>
          <w:rStyle w:val="4"/>
        </w:rPr>
        <w:t>译及理解补充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25CC4"/>
    <w:rsid w:val="6EBF0960"/>
    <w:rsid w:val="7B1B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2020-09-01T09:44:08Z</dcterms:created>
  <dc:creator>Administrator</dc:creator>
  <cp:lastModifiedBy>Administrator</cp:lastModifiedBy>
  <dcterms:modified xsi:type="dcterms:W3CDTF">2020-09-01T09:46:02Z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