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eastAsia="zh-CN"/>
        </w:rPr>
      </w:pPr>
      <w:r>
        <w:rPr>
          <w:rFonts w:hint="eastAsia"/>
          <w:lang w:eastAsia="zh-CN"/>
        </w:rPr>
        <w:t>基本理解</w:t>
      </w:r>
    </w:p>
    <w:p>
      <w:pPr>
        <w:pStyle w:val="4"/>
        <w:bidi w:val="0"/>
      </w:pPr>
      <w:r>
        <w:rPr>
          <w:rFonts w:hint="default"/>
        </w:rPr>
        <w:t>在IK结算中，如果骨骼的架构比较复杂，那么往往几何分析的结算方法就不太现实了。此时通常使用数值方法让其自己构建出来 —— 在每个时间步长的时候进行对应的计算来得到此时每一个骨节的角度应该进行怎样的改变。在这些数值方法中比较好用的就是使用雅可比矩阵(Jacobian)来进行结算。</w:t>
      </w:r>
    </w:p>
    <w:p>
      <w:pPr>
        <w:pStyle w:val="4"/>
        <w:bidi w:val="0"/>
        <w:rPr>
          <w:rFonts w:hint="default"/>
        </w:rPr>
      </w:pPr>
      <w:r>
        <w:rPr>
          <w:rFonts w:hint="default"/>
        </w:rPr>
        <w:t>本质是使用雅可比矩阵表述各个关节的角度变化率与终端关节的位置朝向的关系，在多根骨骼的情况下往往会转换为一个非线性方程组的求解问题，可使用广义逆进行求解。</w:t>
      </w:r>
    </w:p>
    <w:p>
      <w:pPr>
        <w:rPr>
          <w:rFonts w:hint="default" w:eastAsiaTheme="minorEastAsia"/>
          <w:lang w:val="en-US" w:eastAsia="zh-CN"/>
        </w:rPr>
      </w:pPr>
    </w:p>
    <w:p>
      <w:pPr>
        <w:pStyle w:val="3"/>
        <w:bidi w:val="0"/>
        <w:rPr>
          <w:rFonts w:hint="eastAsia"/>
          <w:lang w:val="en-US" w:eastAsia="zh-CN"/>
        </w:rPr>
      </w:pPr>
      <w:r>
        <w:rPr>
          <w:rFonts w:hint="eastAsia"/>
          <w:lang w:val="en-US" w:eastAsia="zh-CN"/>
        </w:rPr>
        <w:t>具体推导：</w:t>
      </w:r>
      <w:bookmarkStart w:id="0" w:name="_GoBack"/>
      <w:bookmarkEnd w:id="0"/>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"https://blog.csdn.net/noahzuo/article/details/54314112" </w:instrText>
      </w:r>
      <w:r>
        <w:rPr>
          <w:rFonts w:ascii="宋体" w:hAnsi="宋体" w:eastAsia="宋体" w:cs="宋体"/>
          <w:sz w:val="24"/>
          <w:szCs w:val="24"/>
        </w:rPr>
        <w:fldChar w:fldCharType="separate"/>
      </w:r>
      <w:r>
        <w:rPr>
          <w:rStyle w:val="7"/>
          <w:rFonts w:ascii="宋体" w:hAnsi="宋体" w:eastAsia="宋体" w:cs="宋体"/>
          <w:sz w:val="24"/>
          <w:szCs w:val="24"/>
        </w:rPr>
        <w:t>https://blog.csdn.net/noahzuo/article/details/54314112</w:t>
      </w:r>
      <w:r>
        <w:rPr>
          <w:rFonts w:ascii="宋体" w:hAnsi="宋体" w:eastAsia="宋体" w:cs="宋体"/>
          <w:sz w:val="24"/>
          <w:szCs w:val="24"/>
        </w:rPr>
        <w:fldChar w:fldCharType="end"/>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"https://wenku.baidu.com/view/a90a2508b307e87101f6967c.html" </w:instrText>
      </w:r>
      <w:r>
        <w:rPr>
          <w:rFonts w:ascii="宋体" w:hAnsi="宋体" w:eastAsia="宋体" w:cs="宋体"/>
          <w:sz w:val="24"/>
          <w:szCs w:val="24"/>
        </w:rPr>
        <w:fldChar w:fldCharType="separate"/>
      </w:r>
      <w:r>
        <w:rPr>
          <w:rStyle w:val="7"/>
          <w:rFonts w:ascii="宋体" w:hAnsi="宋体" w:eastAsia="宋体" w:cs="宋体"/>
          <w:sz w:val="24"/>
          <w:szCs w:val="24"/>
        </w:rPr>
        <w:t>https://wenku.baidu.com/view/a90a2508b307e87101f6967c.html</w:t>
      </w:r>
      <w:r>
        <w:rPr>
          <w:rFonts w:ascii="宋体" w:hAnsi="宋体" w:eastAsia="宋体" w:cs="宋体"/>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9B6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2020-08-31T09:11:34Z</dcterms:created>
  <dc:creator>Administrator</dc:creator>
  <cp:lastModifiedBy>Administrator</cp:lastModifiedBy>
  <dcterms:modified xsi:type="dcterms:W3CDTF">2020-08-31T09:12:53Z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