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supplier-security-risk-assessment-(template)" w:id="1"/>
      <w:r>
        <w:t xml:space="preserve">Supplier Security Risk Assessment (Template)</w:t>
      </w:r>
      <w:bookmarkEnd w:id="1"/>
    </w:p>
    <w:p>
      <w:r>
        <w:t xml:space="preserve">Document classification: Internal</w:t>
      </w:r>
      <w:r>
        <w:br/>
      </w:r>
      <w:r>
        <w:t xml:space="preserve">Document owner: Third‑Party Security Program Owner</w:t>
      </w:r>
      <w:r>
        <w:br/>
      </w:r>
      <w:r>
        <w:t xml:space="preserve">Version: 0.1</w:t>
      </w:r>
      <w:r>
        <w:br/>
      </w:r>
      <w:r>
        <w:t xml:space="preserve">Assessment type: [ ] New onboarding [ ] Renewal [ ] Trigger event [ ] Periodic review</w:t>
      </w:r>
    </w:p>
    <w:p>
      <w:pPr>
        <w:pStyle w:val="Heading1"/>
      </w:pPr>
      <w:bookmarkStart w:name="1)-supplier-and-service-details" w:id="1"/>
      <w:r>
        <w:t xml:space="preserve">1) Supplier and service details</w:t>
      </w:r>
      <w:bookmarkEnd w:id="1"/>
    </w:p>
    <w:p>
      <w:r>
        <w:t xml:space="preserve">Supplier name: ___________________________ Service/Product: ___________________ Business Service Owner (role title): ___________________________ Date: ________ Procurement ref: _________________________ Contract start/renewal: ____________ Tier (from tiering decision): [ ] Critical [ ] Important [ ] Low Integration types: [ ] SSO [ ] API read [ ] API write [ ] Agent [ ] VPN/link [ ] Inbound Supplier access: [ ] None [ ] User [ ] Admin [ ] Privileged support [ ] Prod influence Personal data in scope? [ ] Yes [ ] No DPO engaged? [ ] Yes [ ] No</w:t>
      </w:r>
    </w:p>
    <w:p>
      <w:pPr>
        <w:pStyle w:val="Heading1"/>
      </w:pPr>
      <w:bookmarkStart w:name="2)-scope-summary-(plain-english)" w:id="1"/>
      <w:r>
        <w:t xml:space="preserve">2) Scope summary (plain English)</w:t>
      </w:r>
      <w:bookmarkEnd w:id="1"/>
    </w:p>
    <w:p>
      <w:r>
        <w:t xml:space="preserve">Describe what the supplier does and what they will touch (systems/data/services):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3)-inherent-risk-assessment-(before-controls)" w:id="1"/>
      <w:r>
        <w:t xml:space="preserve">3) Inherent risk assessment (before controls)</w:t>
      </w:r>
      <w:bookmarkEnd w:id="1"/>
    </w:p>
    <w:p>
      <w:r>
        <w:t xml:space="preserve">Rate each as Low/Med/High and add a brief note.</w:t>
      </w:r>
    </w:p>
    <w:p>
      <w:r>
        <w:t xml:space="preserve">Data sensitivity: [ ] Low [ ] Med [ ] High Notes: __________________________________________</w:t>
      </w:r>
    </w:p>
    <w:p>
      <w:r>
        <w:t xml:space="preserve">Privilege &amp; access: [ ] Low [ ] Med [ ] High Notes: __________________________________________</w:t>
      </w:r>
    </w:p>
    <w:p>
      <w:r>
        <w:t xml:space="preserve">Connectivity / integration exposure: [ ] Low [ ] Med [ ] High Notes: __________________________________________</w:t>
      </w:r>
    </w:p>
    <w:p>
      <w:r>
        <w:t xml:space="preserve">Business criticality (service impact): [ ] Low [ ] Med [ ] High Notes: __________________________________________</w:t>
      </w:r>
    </w:p>
    <w:p>
      <w:r>
        <w:t xml:space="preserve">Fourth parties / sub-processor reliance: [ ] Low [ ] Med [ ] High Notes: __________________________________________</w:t>
      </w:r>
    </w:p>
    <w:p>
      <w:r>
        <w:t xml:space="preserve">Regulatory / privacy exposure (where applicable): [ ] Low [ ] Med [ ] High Notes: __________________________________________</w:t>
      </w:r>
    </w:p>
    <w:p>
      <w:r>
        <w:t xml:space="preserve">Overall inherent risk: [ ] Low [ ] Med [ ] High</w:t>
      </w:r>
    </w:p>
    <w:p>
      <w:pPr>
        <w:pStyle w:val="Heading1"/>
      </w:pPr>
      <w:bookmarkStart w:name="4)-control-assessment-(what-is-in-place)" w:id="1"/>
      <w:r>
        <w:t xml:space="preserve">4) Control assessment (what is in place)</w:t>
      </w:r>
      <w:bookmarkEnd w:id="1"/>
    </w:p>
    <w:p>
      <w:r>
        <w:t xml:space="preserve">For each domain, record status and evidence location.</w:t>
      </w:r>
    </w:p>
    <w:p>
      <w:r>
        <w:t xml:space="preserve">IAM (SSO/MFA/RBAC/admin restriction): Status: [ ] Meets [ ] Partial [ ] Gap Evidence location: ___________________________________________________________</w:t>
      </w:r>
    </w:p>
    <w:p>
      <w:r>
        <w:t xml:space="preserve">Logging &amp; auditability (admin/auth, integration, exports): Status: [ ] Meets [ ] Partial [ ] Gap Evidence location: ___________________________________________________________</w:t>
      </w:r>
    </w:p>
    <w:p>
      <w:r>
        <w:t xml:space="preserve">API integration controls (scopes, secrets, rotation, change control) (if applicable): Status: [ ] Meets [ ] Partial [ ] Gap [ ] N/A Evidence location: ___________________________________________________________</w:t>
      </w:r>
    </w:p>
    <w:p>
      <w:r>
        <w:t xml:space="preserve">Connectivity controls (segmentation, deny-by-default, monitoring) (if applicable): Status: [ ] Meets [ ] Partial [ ] Gap [ ] N/A Evidence location: ___________________________________________________________</w:t>
      </w:r>
    </w:p>
    <w:p>
      <w:r>
        <w:t xml:space="preserve">Vulnerability management &amp; testing assurance: Status: [ ] Meets [ ] Partial [ ] Gap Evidence location: ___________________________________________________________</w:t>
      </w:r>
    </w:p>
    <w:p>
      <w:r>
        <w:t xml:space="preserve">Incident notification &amp; cooperation: Status: [ ] Meets [ ] Partial [ ] Gap Evidence location: ___________________________________________________________</w:t>
      </w:r>
    </w:p>
    <w:p>
      <w:r>
        <w:t xml:space="preserve">Privacy/DPA (if personal data in scope): Status: [ ] Meets [ ] Partial [ ] Gap [ ] N/A Evidence location: ___________________________________________________________</w:t>
      </w:r>
    </w:p>
    <w:p>
      <w:r>
        <w:t xml:space="preserve">Resilience &amp; recovery (where applicable): Status: [ ] Meets [ ] Partial [ ] Gap [ ] N/A Evidence location: ___________________________________________________________</w:t>
      </w:r>
    </w:p>
    <w:p>
      <w:pPr>
        <w:pStyle w:val="Heading1"/>
      </w:pPr>
      <w:bookmarkStart w:name="5)-key-gaps-and-compensating-controls" w:id="1"/>
      <w:r>
        <w:t xml:space="preserve">5) Key gaps and compensating controls</w:t>
      </w:r>
      <w:bookmarkEnd w:id="1"/>
    </w:p>
    <w:p>
      <w:r>
        <w:t xml:space="preserve">List material gaps (especially against MUST requirements) and proposed compensating controls.</w:t>
      </w:r>
    </w:p>
    <w:p>
      <w:r>
        <w:t xml:space="preserve">Exception required for any MUST gap? [ ] Yes [ ] No</w:t>
      </w:r>
      <w:r>
        <w:br/>
      </w:r>
      <w:r>
        <w:t xml:space="preserve">If yes, Exception ID(s): ______________________________________________________</w:t>
      </w:r>
    </w:p>
    <w:p>
      <w:pPr>
        <w:pStyle w:val="Heading1"/>
      </w:pPr>
      <w:bookmarkStart w:name="6)-residual-risk-assessment-(after-controls/conditions)" w:id="1"/>
      <w:r>
        <w:t xml:space="preserve">6) Residual risk assessment (after controls/conditions)</w:t>
      </w:r>
      <w:bookmarkEnd w:id="1"/>
    </w:p>
    <w:p>
      <w:r>
        <w:t xml:space="preserve">Residual risk rating: [ ] Low [ ] Med [ ] High</w:t>
      </w:r>
    </w:p>
    <w:p>
      <w:r>
        <w:t xml:space="preserve">Residual risk rationale (3 bullets max):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7)-decision-and-conditions" w:id="1"/>
      <w:r>
        <w:t xml:space="preserve">7) Decision and conditions</w:t>
      </w:r>
      <w:bookmarkEnd w:id="1"/>
    </w:p>
    <w:p>
      <w:r>
        <w:t xml:space="preserve">Decision: [ ] Approved</w:t>
      </w:r>
      <w:r>
        <w:br/>
      </w:r>
      <w:r>
        <w:t xml:space="preserve">[ ] Approved with Conditions</w:t>
      </w:r>
      <w:r>
        <w:br/>
      </w:r>
      <w:r>
        <w:t xml:space="preserve">[ ] Escalate for Residual Risk Acceptance</w:t>
      </w:r>
      <w:r>
        <w:br/>
      </w:r>
      <w:r>
        <w:t xml:space="preserve">[ ] Defer/Reject</w:t>
      </w:r>
    </w:p>
    <w:p>
      <w:r>
        <w:t xml:space="preserve">Conditions to proceed (if any):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8)-approvals-(generic-role-titles)" w:id="1"/>
      <w:r>
        <w:t xml:space="preserve">8) Approvals (generic role titles)</w:t>
      </w:r>
      <w:bookmarkEnd w:id="1"/>
    </w:p>
    <w:p>
      <w:r>
        <w:t xml:space="preserve">Security Engineering/Architecture (role title): __________________ Date: ________ Third‑Party Security Program Owner (role title): ________________ Date: ________ Business Service Owner (role title): ___________________________ Date: ________ DPO/Privacy Officer (if applicable): ___________________________ Date: ________ Senior Residual Risk Acceptor (if required): ____________________ Date: ________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2026-05-19T10:49:25.931Z</dcterms:created>
  <dcterms:modified xsi:type="dcterms:W3CDTF">2026-05-19T10:49:25.931Z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