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C7B32">
        <w:rPr>
          <w:b/>
          <w:sz w:val="28"/>
          <w:szCs w:val="28"/>
        </w:rPr>
        <w:t xml:space="preserve"> №2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 xml:space="preserve">Тема: </w:t>
      </w:r>
      <w:r w:rsidR="002C7B32">
        <w:rPr>
          <w:rStyle w:val="aff"/>
          <w:smallCaps w:val="0"/>
          <w:sz w:val="28"/>
          <w:szCs w:val="28"/>
        </w:rPr>
        <w:t>Обработка выборочных данных.</w:t>
      </w:r>
    </w:p>
    <w:p w:rsidR="002C7B32" w:rsidRPr="00DF0930" w:rsidRDefault="002C7B32" w:rsidP="00905D49">
      <w:pPr>
        <w:spacing w:line="360" w:lineRule="auto"/>
        <w:jc w:val="center"/>
        <w:rPr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Нахождение точечных оценок параметров распределения.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F093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DF093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874D2C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874D2C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Pr="00DF0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E04E55" w:rsidRDefault="002C7B3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практических </w:t>
      </w:r>
      <w:r w:rsidR="00D80C7D">
        <w:rPr>
          <w:sz w:val="28"/>
          <w:szCs w:val="28"/>
        </w:rPr>
        <w:t xml:space="preserve">и закрепление теоретических </w:t>
      </w:r>
      <w:r>
        <w:rPr>
          <w:sz w:val="28"/>
          <w:szCs w:val="28"/>
        </w:rPr>
        <w:t>навыков нахождения точечных статистических оценок</w:t>
      </w:r>
      <w:r w:rsidR="0008513D">
        <w:rPr>
          <w:sz w:val="28"/>
          <w:szCs w:val="28"/>
        </w:rPr>
        <w:t xml:space="preserve"> параметров распределения.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9F4214" w:rsidRPr="009F4214" w:rsidRDefault="009F4214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заданных выборочных данных вычислить с использованием метода моментов и условных вариант точечные статистические оценки математического ожидания, дисперсии, среднеквадратического отклонения, асимметрии и эксцесса исследуемой случайной величины. Полученные результаты содержательно проинтерпретировать.</w:t>
      </w:r>
    </w:p>
    <w:p w:rsidR="005476FE" w:rsidRDefault="005476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9D7088" w:rsidRPr="00B934EC" w:rsidRDefault="00B934EC" w:rsidP="00B934EC">
      <w:pPr>
        <w:spacing w:line="360" w:lineRule="auto"/>
        <w:ind w:firstLine="709"/>
        <w:jc w:val="both"/>
        <w:rPr>
          <w:sz w:val="28"/>
          <w:szCs w:val="28"/>
        </w:rPr>
      </w:pPr>
      <w:r w:rsidRPr="00B934E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9ACA3B" wp14:editId="614D1269">
            <wp:simplePos x="0" y="0"/>
            <wp:positionH relativeFrom="column">
              <wp:posOffset>1243965</wp:posOffset>
            </wp:positionH>
            <wp:positionV relativeFrom="paragraph">
              <wp:posOffset>615950</wp:posOffset>
            </wp:positionV>
            <wp:extent cx="3803650" cy="160274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AB" w:rsidRPr="00B934EC">
        <w:rPr>
          <w:sz w:val="28"/>
          <w:szCs w:val="28"/>
        </w:rPr>
        <w:t xml:space="preserve">Для построения точечных оценок параметров распределения рассматриваемой величины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="009D03AB" w:rsidRPr="00B934EC">
        <w:rPr>
          <w:sz w:val="28"/>
          <w:szCs w:val="28"/>
        </w:rPr>
        <w:t xml:space="preserve"> </w:t>
      </w:r>
      <w:r w:rsidR="00CC3FE1" w:rsidRPr="00B934EC">
        <w:rPr>
          <w:sz w:val="28"/>
          <w:szCs w:val="28"/>
        </w:rPr>
        <w:t>будем использовать</w:t>
      </w:r>
      <w:r w:rsidR="009D03AB" w:rsidRPr="00B934EC">
        <w:rPr>
          <w:sz w:val="28"/>
          <w:szCs w:val="28"/>
        </w:rPr>
        <w:t xml:space="preserve"> </w:t>
      </w:r>
      <w:r w:rsidR="0099659E" w:rsidRPr="00B934EC">
        <w:rPr>
          <w:sz w:val="28"/>
          <w:szCs w:val="28"/>
        </w:rPr>
        <w:t>интерваль</w:t>
      </w:r>
      <w:r w:rsidR="00D37BFB">
        <w:rPr>
          <w:sz w:val="28"/>
          <w:szCs w:val="28"/>
        </w:rPr>
        <w:t>ный ряд</w:t>
      </w:r>
      <w:r w:rsidR="005229AE" w:rsidRPr="00B934EC">
        <w:rPr>
          <w:sz w:val="28"/>
          <w:szCs w:val="28"/>
        </w:rPr>
        <w:t xml:space="preserve"> на рис</w:t>
      </w:r>
      <w:r w:rsidR="00CC3FE1" w:rsidRPr="00B934EC">
        <w:rPr>
          <w:sz w:val="28"/>
          <w:szCs w:val="28"/>
        </w:rPr>
        <w:t>. </w:t>
      </w:r>
      <w:r w:rsidR="0099659E" w:rsidRPr="00B934EC">
        <w:rPr>
          <w:sz w:val="28"/>
          <w:szCs w:val="28"/>
        </w:rPr>
        <w:t>1.</w:t>
      </w:r>
    </w:p>
    <w:p w:rsidR="005229AE" w:rsidRPr="00214D87" w:rsidRDefault="00214D87" w:rsidP="00214D87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214D87">
        <w:rPr>
          <w:sz w:val="28"/>
          <w:szCs w:val="28"/>
        </w:rPr>
        <w:t>Рис.</w:t>
      </w:r>
      <w:r>
        <w:rPr>
          <w:sz w:val="28"/>
          <w:szCs w:val="28"/>
        </w:rPr>
        <w:t xml:space="preserve"> 1. Исходные данные</w:t>
      </w:r>
    </w:p>
    <w:p w:rsidR="00D37BFB" w:rsidRDefault="00B934EC" w:rsidP="00D37BFB">
      <w:pPr>
        <w:pStyle w:val="Times142"/>
        <w:spacing w:before="120"/>
      </w:pPr>
      <w:r>
        <w:t xml:space="preserve">Далее составим таблицу для </w:t>
      </w:r>
      <w:r w:rsidR="00D37BFB">
        <w:t xml:space="preserve">вычисления моментов (табл. 1). </w:t>
      </w:r>
    </w:p>
    <w:p w:rsidR="00D37BFB" w:rsidRDefault="00992C1B" w:rsidP="00D37BFB">
      <w:pPr>
        <w:pStyle w:val="Times142"/>
        <w:spacing w:before="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400F8E" w:rsidRPr="00400F8E">
        <w:t xml:space="preserve"> - </w:t>
      </w:r>
      <w:r w:rsidR="00D37BFB">
        <w:t>условная варианта.</w:t>
      </w:r>
    </w:p>
    <w:p w:rsidR="00400F8E" w:rsidRDefault="006864E0" w:rsidP="00D37BFB">
      <w:pPr>
        <w:pStyle w:val="Times142"/>
        <w:spacing w:before="120"/>
      </w:pPr>
      <w:r>
        <w:t xml:space="preserve">Шаг интервального ряда - </w:t>
      </w:r>
      <m:oMath>
        <m:r>
          <w:rPr>
            <w:rFonts w:ascii="Cambria Math" w:hAnsi="Cambria Math"/>
          </w:rPr>
          <m:t>h=39</m:t>
        </m:r>
      </m:oMath>
      <w:r>
        <w:t xml:space="preserve">. </w:t>
      </w:r>
      <w:r w:rsidR="00D37BFB">
        <w:t>В</w:t>
      </w:r>
      <w:r w:rsidR="00400F8E">
        <w:t xml:space="preserve"> качестве</w:t>
      </w:r>
      <w:r w:rsidR="00D37BFB">
        <w:t xml:space="preserve"> значения параметра </w:t>
      </w:r>
      <m:oMath>
        <m:r>
          <w:rPr>
            <w:rFonts w:ascii="Cambria Math" w:hAnsi="Cambria Math"/>
          </w:rPr>
          <m:t>C</m:t>
        </m:r>
      </m:oMath>
      <w:r w:rsidR="00400F8E" w:rsidRPr="00400F8E">
        <w:t xml:space="preserve"> </w:t>
      </w:r>
      <w:r w:rsidR="00400F8E">
        <w:t xml:space="preserve">используется середина 4 интервала в интервальном ряду, т.е. </w:t>
      </w:r>
      <m:oMath>
        <m:r>
          <w:rPr>
            <w:rFonts w:ascii="Cambria Math" w:hAnsi="Cambria Math"/>
          </w:rPr>
          <m:t>C=472</m:t>
        </m:r>
      </m:oMath>
      <w:r>
        <w:t>.</w:t>
      </w:r>
    </w:p>
    <w:p w:rsidR="0052661C" w:rsidRDefault="0052661C" w:rsidP="0052661C">
      <w:pPr>
        <w:pStyle w:val="Times142"/>
      </w:pPr>
      <w:r>
        <w:t>Правильность составления таблицы можно проверить, используя следующую формулу:</w:t>
      </w:r>
    </w:p>
    <w:p w:rsidR="0052661C" w:rsidRPr="00EB5B9C" w:rsidRDefault="00992C1B" w:rsidP="0052661C">
      <w:pPr>
        <w:pStyle w:val="Times142"/>
        <w:rPr>
          <w:i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52661C" w:rsidRDefault="0052661C">
      <w:pPr>
        <w:rPr>
          <w:sz w:val="28"/>
        </w:rPr>
      </w:pPr>
      <w:r>
        <w:br w:type="page"/>
      </w:r>
    </w:p>
    <w:p w:rsidR="00BD3A58" w:rsidRDefault="00BD3A58" w:rsidP="00F615A1">
      <w:pPr>
        <w:pStyle w:val="Times142"/>
        <w:spacing w:before="120"/>
      </w:pPr>
      <w:r>
        <w:lastRenderedPageBreak/>
        <w:t>Таблица 2</w:t>
      </w:r>
    </w:p>
    <w:tbl>
      <w:tblPr>
        <w:tblStyle w:val="af3"/>
        <w:tblW w:w="8401" w:type="dxa"/>
        <w:jc w:val="center"/>
        <w:tblLook w:val="04A0" w:firstRow="1" w:lastRow="0" w:firstColumn="1" w:lastColumn="0" w:noHBand="0" w:noVBand="1"/>
      </w:tblPr>
      <w:tblGrid>
        <w:gridCol w:w="483"/>
        <w:gridCol w:w="934"/>
        <w:gridCol w:w="602"/>
        <w:gridCol w:w="661"/>
        <w:gridCol w:w="932"/>
        <w:gridCol w:w="980"/>
        <w:gridCol w:w="991"/>
        <w:gridCol w:w="980"/>
        <w:gridCol w:w="1838"/>
      </w:tblGrid>
      <w:tr w:rsidR="00CA2013" w:rsidRPr="00BD3A58" w:rsidTr="00BD3A58">
        <w:trPr>
          <w:trHeight w:val="514"/>
          <w:jc w:val="center"/>
        </w:trPr>
        <w:tc>
          <w:tcPr>
            <w:tcW w:w="0" w:type="auto"/>
            <w:vAlign w:val="center"/>
          </w:tcPr>
          <w:p w:rsidR="00485022" w:rsidRPr="00BD3A58" w:rsidRDefault="00485022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i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992C1B" w:rsidP="00981CD8">
            <w:pPr>
              <w:pStyle w:val="Times142"/>
              <w:spacing w:before="120"/>
              <w:ind w:firstLine="0"/>
              <w:jc w:val="center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⋅n</m:t>
                </m:r>
              </m:oMath>
            </m:oMathPara>
          </w:p>
        </w:tc>
      </w:tr>
      <w:tr w:rsidR="00CA2013" w:rsidRPr="00BD3A58" w:rsidTr="00BD3A58">
        <w:trPr>
          <w:trHeight w:val="503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343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-15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45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-135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405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80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386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-26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52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-104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208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52661C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13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429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</w:tr>
      <w:tr w:rsidR="00CA2013" w:rsidRPr="00BD3A58" w:rsidTr="00BD3A58">
        <w:trPr>
          <w:trHeight w:val="503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472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26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515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17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w:r>
              <w:rPr>
                <w:sz w:val="24"/>
              </w:rPr>
              <w:t>272</w:t>
            </w:r>
          </w:p>
        </w:tc>
      </w:tr>
      <w:tr w:rsidR="00CA2013" w:rsidRPr="00BD3A58" w:rsidTr="00BD3A58">
        <w:trPr>
          <w:trHeight w:val="503"/>
          <w:jc w:val="center"/>
        </w:trPr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558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32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64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128</m:t>
                </m:r>
              </m:oMath>
            </m:oMathPara>
          </w:p>
        </w:tc>
        <w:tc>
          <w:tcPr>
            <w:tcW w:w="0" w:type="auto"/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648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601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6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18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54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162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485022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512</m:t>
                </m:r>
              </m:oMath>
            </m:oMathPara>
          </w:p>
        </w:tc>
      </w:tr>
      <w:tr w:rsidR="00CA2013" w:rsidRPr="00BD3A58" w:rsidTr="00BD3A58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E564F6" w:rsidP="00E564F6">
            <w:pPr>
              <w:pStyle w:val="Times142"/>
              <w:spacing w:before="120"/>
              <w:ind w:firstLine="0"/>
              <w:jc w:val="center"/>
              <w:rPr>
                <w:i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3304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96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E564F6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-27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189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-129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CA2013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945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435EE6" w:rsidRPr="00BD3A58" w:rsidRDefault="006A6459" w:rsidP="00981CD8">
            <w:pPr>
              <w:pStyle w:val="Times142"/>
              <w:spacing w:before="120"/>
              <w:ind w:firstLine="0"/>
              <w:jc w:val="center"/>
              <w:rPr>
                <w:rFonts w:ascii="Cambria Math" w:hAnsi="Cambria Math"/>
                <w:sz w:val="24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1551</m:t>
                </m:r>
              </m:oMath>
            </m:oMathPara>
          </w:p>
        </w:tc>
      </w:tr>
    </w:tbl>
    <w:p w:rsidR="00BB43BC" w:rsidRDefault="00792A0E" w:rsidP="0052661C">
      <w:pPr>
        <w:pStyle w:val="Times142"/>
        <w:spacing w:before="1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9C4C6" wp14:editId="309E9548">
            <wp:simplePos x="0" y="0"/>
            <wp:positionH relativeFrom="column">
              <wp:posOffset>1637665</wp:posOffset>
            </wp:positionH>
            <wp:positionV relativeFrom="paragraph">
              <wp:posOffset>364490</wp:posOffset>
            </wp:positionV>
            <wp:extent cx="2847975" cy="4286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Проверим </w:t>
      </w:r>
      <w:proofErr w:type="spellStart"/>
      <w:r>
        <w:t>программно</w:t>
      </w:r>
      <w:proofErr w:type="spellEnd"/>
      <w:r>
        <w:t xml:space="preserve"> правильность построения. Результат на рис. 2.</w:t>
      </w:r>
    </w:p>
    <w:p w:rsidR="00792A0E" w:rsidRPr="00214D87" w:rsidRDefault="00792A0E" w:rsidP="00792A0E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214D87">
        <w:rPr>
          <w:sz w:val="28"/>
          <w:szCs w:val="28"/>
        </w:rPr>
        <w:t>Рис.</w:t>
      </w:r>
      <w:r>
        <w:rPr>
          <w:sz w:val="28"/>
          <w:szCs w:val="28"/>
        </w:rPr>
        <w:t xml:space="preserve"> 2. Исходные данные</w:t>
      </w:r>
    </w:p>
    <w:p w:rsidR="002F5B63" w:rsidRDefault="00792A0E" w:rsidP="00BB43BC">
      <w:pPr>
        <w:pStyle w:val="Times142"/>
      </w:pPr>
      <w:r>
        <w:t xml:space="preserve">Можем сделать вывод, что таблица рассчитана правильно. </w:t>
      </w:r>
    </w:p>
    <w:p w:rsidR="003678FB" w:rsidRDefault="00657B8C" w:rsidP="00BB43BC">
      <w:pPr>
        <w:pStyle w:val="Times142"/>
      </w:pPr>
      <w:r>
        <w:t>Н</w:t>
      </w:r>
      <w:r w:rsidR="003678FB">
        <w:t>ачальные</w:t>
      </w:r>
      <w:r w:rsidR="006F7259">
        <w:t xml:space="preserve"> выборочные</w:t>
      </w:r>
      <w:r w:rsidR="003678FB">
        <w:t xml:space="preserve"> моменты с первого по четвертый:</w:t>
      </w:r>
    </w:p>
    <w:p w:rsidR="003678FB" w:rsidRPr="001868D6" w:rsidRDefault="00992C1B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≈-0.2812</m:t>
          </m:r>
        </m:oMath>
      </m:oMathPara>
    </w:p>
    <w:p w:rsidR="003678FB" w:rsidRPr="003678FB" w:rsidRDefault="00992C1B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≈1.9688</m:t>
              </m:r>
            </m:e>
          </m:nary>
        </m:oMath>
      </m:oMathPara>
    </w:p>
    <w:p w:rsidR="003678FB" w:rsidRPr="006F7259" w:rsidRDefault="00992C1B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≈-1.3438</m:t>
              </m:r>
            </m:e>
          </m:nary>
        </m:oMath>
      </m:oMathPara>
    </w:p>
    <w:p w:rsidR="006F7259" w:rsidRPr="006F7259" w:rsidRDefault="00992C1B" w:rsidP="00BB43BC">
      <w:pPr>
        <w:pStyle w:val="Times142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≈9.8438</m:t>
              </m:r>
            </m:e>
          </m:nary>
        </m:oMath>
      </m:oMathPara>
    </w:p>
    <w:p w:rsidR="006F7259" w:rsidRPr="00212805" w:rsidRDefault="001868D6" w:rsidP="00BB43BC">
      <w:pPr>
        <w:pStyle w:val="Times142"/>
      </w:pPr>
      <w:r>
        <w:t xml:space="preserve">Далее будем вычислять </w:t>
      </w:r>
      <w:r w:rsidR="006F7259">
        <w:t>центральные выборочные мо</w:t>
      </w:r>
      <w:r w:rsidR="002715C8">
        <w:t xml:space="preserve">менты со второго </w:t>
      </w:r>
      <w:r w:rsidR="006F7259">
        <w:t>по четвертый:</w:t>
      </w:r>
    </w:p>
    <w:p w:rsidR="006F7259" w:rsidRPr="00212805" w:rsidRDefault="00992C1B" w:rsidP="00BB43BC">
      <w:pPr>
        <w:pStyle w:val="Times142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≈3493.96</m:t>
          </m:r>
        </m:oMath>
      </m:oMathPara>
    </w:p>
    <w:p w:rsidR="002715C8" w:rsidRPr="002715C8" w:rsidRDefault="00992C1B" w:rsidP="00BB43BC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≈21696.5208</m:t>
          </m:r>
        </m:oMath>
      </m:oMathPara>
    </w:p>
    <w:p w:rsidR="002715C8" w:rsidRPr="00034444" w:rsidRDefault="00992C1B" w:rsidP="00BB43BC">
      <w:pPr>
        <w:pStyle w:val="Times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+6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≈31615865.7872</m:t>
          </m:r>
        </m:oMath>
      </m:oMathPara>
    </w:p>
    <w:p w:rsidR="0078792C" w:rsidRDefault="0078792C">
      <w:pPr>
        <w:rPr>
          <w:sz w:val="28"/>
        </w:rPr>
      </w:pPr>
      <w:r>
        <w:br w:type="page"/>
      </w:r>
    </w:p>
    <w:p w:rsidR="005E1639" w:rsidRDefault="0078792C" w:rsidP="00BB43BC">
      <w:pPr>
        <w:pStyle w:val="Times142"/>
      </w:pPr>
      <w:r>
        <w:lastRenderedPageBreak/>
        <w:t>В заключении</w:t>
      </w:r>
      <w:r w:rsidR="005E1639">
        <w:t xml:space="preserve"> вычислим оценки параметров исследуемого распределения.</w:t>
      </w:r>
    </w:p>
    <w:p w:rsidR="005E1639" w:rsidRDefault="005E1639" w:rsidP="005E1639">
      <w:pPr>
        <w:pStyle w:val="Times142"/>
        <w:numPr>
          <w:ilvl w:val="0"/>
          <w:numId w:val="12"/>
        </w:numPr>
      </w:pPr>
      <w:r>
        <w:t>Оценка математического ожидания</w:t>
      </w:r>
    </w:p>
    <w:p w:rsidR="005E1639" w:rsidRPr="005E1639" w:rsidRDefault="00992C1B" w:rsidP="005E1639">
      <w:pPr>
        <w:pStyle w:val="Times142"/>
        <w:ind w:left="1429" w:firstLine="0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⋅h+C≈459.90625</m:t>
          </m:r>
        </m:oMath>
      </m:oMathPara>
    </w:p>
    <w:p w:rsidR="005E1639" w:rsidRDefault="005E1639" w:rsidP="005E1639">
      <w:pPr>
        <w:pStyle w:val="Times142"/>
        <w:numPr>
          <w:ilvl w:val="0"/>
          <w:numId w:val="12"/>
        </w:numPr>
      </w:pPr>
      <w:r>
        <w:t>Смещенная оценка дисперсии</w:t>
      </w:r>
    </w:p>
    <w:p w:rsidR="005E1639" w:rsidRPr="005E1639" w:rsidRDefault="00992C1B" w:rsidP="005E1639">
      <w:pPr>
        <w:pStyle w:val="Times142"/>
        <w:ind w:left="1429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≈3493.956</m:t>
          </m:r>
        </m:oMath>
      </m:oMathPara>
    </w:p>
    <w:p w:rsidR="005E1639" w:rsidRPr="005E1639" w:rsidRDefault="000F6CFE" w:rsidP="005E1639">
      <w:pPr>
        <w:pStyle w:val="Times142"/>
        <w:numPr>
          <w:ilvl w:val="0"/>
          <w:numId w:val="12"/>
        </w:numPr>
        <w:rPr>
          <w:i/>
          <w:lang w:val="en-US"/>
        </w:rPr>
      </w:pPr>
      <w:r>
        <w:t>Оценка среднеквадратического</w:t>
      </w:r>
      <w:r w:rsidR="005E1639">
        <w:t xml:space="preserve"> </w:t>
      </w:r>
      <w:r>
        <w:t>отклонения</w:t>
      </w:r>
    </w:p>
    <w:p w:rsidR="005E1639" w:rsidRPr="000F6CFE" w:rsidRDefault="000F6CFE" w:rsidP="005E1639">
      <w:pPr>
        <w:pStyle w:val="Times142"/>
        <w:ind w:left="1429"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>≈59.1</m:t>
          </m:r>
        </m:oMath>
      </m:oMathPara>
    </w:p>
    <w:p w:rsidR="000F6CFE" w:rsidRPr="000F6CFE" w:rsidRDefault="000F6CFE" w:rsidP="000F6CFE">
      <w:pPr>
        <w:pStyle w:val="Times142"/>
        <w:numPr>
          <w:ilvl w:val="0"/>
          <w:numId w:val="12"/>
        </w:numPr>
        <w:rPr>
          <w:i/>
          <w:lang w:val="en-US"/>
        </w:rPr>
      </w:pPr>
      <w:r>
        <w:t>Исправленная оценка дисперсии</w:t>
      </w:r>
    </w:p>
    <w:p w:rsidR="000F6CFE" w:rsidRPr="000F6CFE" w:rsidRDefault="00992C1B" w:rsidP="000F6CFE">
      <w:pPr>
        <w:pStyle w:val="Times142"/>
        <w:ind w:left="1429" w:firstLine="0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≈3530.74</m:t>
          </m:r>
        </m:oMath>
      </m:oMathPara>
    </w:p>
    <w:p w:rsidR="000F6CFE" w:rsidRPr="000F6CFE" w:rsidRDefault="000F6CFE" w:rsidP="000F6CFE">
      <w:pPr>
        <w:pStyle w:val="Times142"/>
        <w:numPr>
          <w:ilvl w:val="0"/>
          <w:numId w:val="12"/>
        </w:numPr>
        <w:rPr>
          <w:i/>
        </w:rPr>
      </w:pPr>
      <w:r>
        <w:t>Исправленная оценка СКО</w:t>
      </w:r>
    </w:p>
    <w:p w:rsidR="000F6CFE" w:rsidRPr="00BD6CDC" w:rsidRDefault="000F6CFE" w:rsidP="000F6CFE">
      <w:pPr>
        <w:pStyle w:val="Times142"/>
        <w:ind w:left="1429" w:firstLine="0"/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≈59.42</m:t>
          </m:r>
        </m:oMath>
      </m:oMathPara>
    </w:p>
    <w:p w:rsidR="000F6CFE" w:rsidRPr="001B4D75" w:rsidRDefault="001B4D75" w:rsidP="000F6CFE">
      <w:pPr>
        <w:pStyle w:val="Times142"/>
        <w:numPr>
          <w:ilvl w:val="0"/>
          <w:numId w:val="12"/>
        </w:numPr>
        <w:rPr>
          <w:i/>
        </w:rPr>
      </w:pPr>
      <w:r>
        <w:t>Оценка асимметрии</w:t>
      </w:r>
    </w:p>
    <w:p w:rsidR="001B4D75" w:rsidRPr="00756D75" w:rsidRDefault="00992C1B" w:rsidP="001B4D75">
      <w:pPr>
        <w:pStyle w:val="Times142"/>
        <w:ind w:left="1429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≈-0.1 </m:t>
          </m:r>
        </m:oMath>
      </m:oMathPara>
    </w:p>
    <w:p w:rsidR="00756D75" w:rsidRPr="00756D75" w:rsidRDefault="00756D75" w:rsidP="00756D75">
      <w:pPr>
        <w:pStyle w:val="Times142"/>
        <w:numPr>
          <w:ilvl w:val="0"/>
          <w:numId w:val="12"/>
        </w:numPr>
        <w:rPr>
          <w:i/>
        </w:rPr>
      </w:pPr>
      <w:r>
        <w:t>Оценка эксцесса</w:t>
      </w:r>
    </w:p>
    <w:p w:rsidR="00756D75" w:rsidRPr="00BD6CDC" w:rsidRDefault="00756D75" w:rsidP="00756D75">
      <w:pPr>
        <w:pStyle w:val="Times142"/>
        <w:ind w:left="1429" w:firstLine="0"/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-3≈-0.41</m:t>
          </m:r>
        </m:oMath>
      </m:oMathPara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Выводы.</w:t>
      </w:r>
    </w:p>
    <w:p w:rsidR="00BD3A58" w:rsidRPr="00755581" w:rsidRDefault="00756D75" w:rsidP="00755581">
      <w:pPr>
        <w:spacing w:line="360" w:lineRule="auto"/>
        <w:ind w:firstLine="709"/>
        <w:jc w:val="both"/>
        <w:rPr>
          <w:sz w:val="28"/>
          <w:szCs w:val="28"/>
        </w:rPr>
      </w:pPr>
      <w:r w:rsidRPr="00755581">
        <w:rPr>
          <w:sz w:val="28"/>
          <w:szCs w:val="28"/>
        </w:rPr>
        <w:t xml:space="preserve">В результате выполнения лабораторной работы </w:t>
      </w:r>
      <w:r w:rsidR="00941F48" w:rsidRPr="00755581">
        <w:rPr>
          <w:sz w:val="28"/>
          <w:szCs w:val="28"/>
        </w:rPr>
        <w:t xml:space="preserve">были получены практические навыки нахождения точечных оценок параметров распределения с помощью метода моментов. В ходе выполнения лабораторной работы были найдены точечные оценки математического ожидания, дисперсии (смещенная и несмещенная), среднеквадратического отклонения, </w:t>
      </w:r>
      <w:r w:rsidR="00BD3A58" w:rsidRPr="00755581">
        <w:rPr>
          <w:sz w:val="28"/>
          <w:szCs w:val="28"/>
        </w:rPr>
        <w:t>коэффициентов асимметрии и эксцесса.</w:t>
      </w:r>
    </w:p>
    <w:p w:rsidR="00755581" w:rsidRPr="00755581" w:rsidRDefault="00BD3A58" w:rsidP="00F52B8C">
      <w:pPr>
        <w:spacing w:line="360" w:lineRule="auto"/>
        <w:ind w:firstLine="709"/>
        <w:jc w:val="both"/>
        <w:rPr>
          <w:sz w:val="28"/>
          <w:szCs w:val="28"/>
        </w:rPr>
      </w:pPr>
      <w:r w:rsidRPr="00755581">
        <w:rPr>
          <w:sz w:val="28"/>
          <w:szCs w:val="28"/>
        </w:rPr>
        <w:t xml:space="preserve">В результате было получено, что оценка математического ожидания </w:t>
      </w:r>
      <w:r w:rsidR="00FC5C28" w:rsidRPr="00755581">
        <w:rPr>
          <w:sz w:val="28"/>
          <w:szCs w:val="28"/>
        </w:rPr>
        <w:t xml:space="preserve">практически совпадает </w:t>
      </w:r>
      <w:r w:rsidR="00F52B8C">
        <w:rPr>
          <w:sz w:val="28"/>
          <w:szCs w:val="28"/>
        </w:rPr>
        <w:t xml:space="preserve">с серединой интервального ряда, </w:t>
      </w:r>
      <w:r w:rsidR="00755581" w:rsidRPr="00755581">
        <w:rPr>
          <w:sz w:val="28"/>
          <w:szCs w:val="28"/>
        </w:rPr>
        <w:t xml:space="preserve">что смещенные оценки </w:t>
      </w:r>
      <w:r w:rsidR="00F52B8C">
        <w:rPr>
          <w:sz w:val="28"/>
          <w:szCs w:val="28"/>
        </w:rPr>
        <w:t>немного завышают</w:t>
      </w:r>
      <w:r w:rsidR="00755581" w:rsidRPr="00755581">
        <w:rPr>
          <w:sz w:val="28"/>
          <w:szCs w:val="28"/>
        </w:rPr>
        <w:t xml:space="preserve"> значения данных параметров распределения.</w:t>
      </w:r>
    </w:p>
    <w:p w:rsidR="00755581" w:rsidRPr="00755581" w:rsidRDefault="00F52B8C" w:rsidP="007555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55581" w:rsidRPr="00755581">
        <w:rPr>
          <w:sz w:val="28"/>
          <w:szCs w:val="28"/>
        </w:rPr>
        <w:t>ценка коэффициента асимметрии выборки</w:t>
      </w:r>
      <w:r>
        <w:rPr>
          <w:sz w:val="28"/>
          <w:szCs w:val="28"/>
        </w:rPr>
        <w:t xml:space="preserve"> определяет, что </w:t>
      </w:r>
      <w:r w:rsidR="00755581" w:rsidRPr="00755581">
        <w:rPr>
          <w:sz w:val="28"/>
          <w:szCs w:val="28"/>
        </w:rPr>
        <w:t xml:space="preserve">имеет место небольшое смещение распределения вправо от математического ожидания. </w:t>
      </w:r>
    </w:p>
    <w:p w:rsidR="00755581" w:rsidRPr="00755581" w:rsidRDefault="00755581" w:rsidP="00755581">
      <w:pPr>
        <w:spacing w:line="360" w:lineRule="auto"/>
        <w:ind w:firstLine="709"/>
        <w:jc w:val="both"/>
        <w:rPr>
          <w:sz w:val="28"/>
          <w:szCs w:val="28"/>
        </w:rPr>
      </w:pPr>
      <w:r w:rsidRPr="00755581">
        <w:rPr>
          <w:sz w:val="28"/>
          <w:szCs w:val="28"/>
        </w:rPr>
        <w:lastRenderedPageBreak/>
        <w:t>Отрицательный коэффициент эксцесса говорит о том, что график функции плотности распределения будет идти более полого, чем график функции плотности нормального распределения.</w:t>
      </w:r>
    </w:p>
    <w:p w:rsidR="00755581" w:rsidRDefault="00755581" w:rsidP="00490C2D">
      <w:pPr>
        <w:pStyle w:val="Times142"/>
        <w:spacing w:line="360" w:lineRule="auto"/>
        <w:ind w:firstLine="0"/>
        <w:rPr>
          <w:bCs/>
          <w:szCs w:val="28"/>
        </w:rPr>
      </w:pPr>
    </w:p>
    <w:p w:rsidR="00C01650" w:rsidRPr="00C01650" w:rsidRDefault="00C01650" w:rsidP="00755581">
      <w:pPr>
        <w:pStyle w:val="Times142"/>
        <w:rPr>
          <w:rStyle w:val="aff"/>
          <w:b w:val="0"/>
          <w:bCs w:val="0"/>
          <w:smallCaps w:val="0"/>
          <w:spacing w:val="0"/>
        </w:rPr>
      </w:pPr>
    </w:p>
    <w:p w:rsidR="00F56BF5" w:rsidRPr="0064022F" w:rsidRDefault="00F56BF5" w:rsidP="0064022F">
      <w:pPr>
        <w:pStyle w:val="Times142"/>
        <w:rPr>
          <w:rStyle w:val="aff"/>
          <w:b w:val="0"/>
          <w:bCs w:val="0"/>
          <w:smallCaps w:val="0"/>
          <w:spacing w:val="0"/>
        </w:rPr>
      </w:pPr>
    </w:p>
    <w:sectPr w:rsidR="00F56BF5" w:rsidRPr="0064022F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C1B" w:rsidRDefault="00992C1B" w:rsidP="0098338E">
      <w:r>
        <w:separator/>
      </w:r>
    </w:p>
  </w:endnote>
  <w:endnote w:type="continuationSeparator" w:id="0">
    <w:p w:rsidR="00992C1B" w:rsidRDefault="00992C1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D75" w:rsidRDefault="001B4D7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17B53">
      <w:rPr>
        <w:noProof/>
      </w:rPr>
      <w:t>5</w:t>
    </w:r>
    <w:r>
      <w:fldChar w:fldCharType="end"/>
    </w:r>
  </w:p>
  <w:p w:rsidR="001B4D75" w:rsidRDefault="001B4D7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C1B" w:rsidRDefault="00992C1B" w:rsidP="0098338E">
      <w:r>
        <w:separator/>
      </w:r>
    </w:p>
  </w:footnote>
  <w:footnote w:type="continuationSeparator" w:id="0">
    <w:p w:rsidR="00992C1B" w:rsidRDefault="00992C1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D75" w:rsidRDefault="001B4D7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4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35B"/>
    <w:rsid w:val="000D15A7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6CFE"/>
    <w:rsid w:val="000F79AD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8D6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805"/>
    <w:rsid w:val="00212ACE"/>
    <w:rsid w:val="00213CBB"/>
    <w:rsid w:val="00214D87"/>
    <w:rsid w:val="00215EE7"/>
    <w:rsid w:val="00216740"/>
    <w:rsid w:val="00216FCB"/>
    <w:rsid w:val="00217BE8"/>
    <w:rsid w:val="0022076D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55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715C8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34CF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B32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02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5F1"/>
    <w:rsid w:val="00413784"/>
    <w:rsid w:val="00413D28"/>
    <w:rsid w:val="00416255"/>
    <w:rsid w:val="004203AF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AB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29AE"/>
    <w:rsid w:val="00523441"/>
    <w:rsid w:val="005259CB"/>
    <w:rsid w:val="0052661C"/>
    <w:rsid w:val="00526AB7"/>
    <w:rsid w:val="00527B30"/>
    <w:rsid w:val="00527DE4"/>
    <w:rsid w:val="00530C4D"/>
    <w:rsid w:val="00530F23"/>
    <w:rsid w:val="00533CC6"/>
    <w:rsid w:val="00534FBB"/>
    <w:rsid w:val="005351D4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4E01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3719"/>
    <w:rsid w:val="005C5B34"/>
    <w:rsid w:val="005C63AA"/>
    <w:rsid w:val="005D2E59"/>
    <w:rsid w:val="005D4CC0"/>
    <w:rsid w:val="005D75E6"/>
    <w:rsid w:val="005E1639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57B8C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5C05"/>
    <w:rsid w:val="00676989"/>
    <w:rsid w:val="00676E1A"/>
    <w:rsid w:val="0068038E"/>
    <w:rsid w:val="00682439"/>
    <w:rsid w:val="00682E93"/>
    <w:rsid w:val="00683587"/>
    <w:rsid w:val="00684872"/>
    <w:rsid w:val="006864E0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459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581"/>
    <w:rsid w:val="00756D75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92C"/>
    <w:rsid w:val="007905F7"/>
    <w:rsid w:val="0079139D"/>
    <w:rsid w:val="007917C1"/>
    <w:rsid w:val="00792783"/>
    <w:rsid w:val="00792A0E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53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4D2C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3A9B"/>
    <w:rsid w:val="00966824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2C1B"/>
    <w:rsid w:val="009931FD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214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8F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4EC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4DB3"/>
    <w:rsid w:val="00BD0C07"/>
    <w:rsid w:val="00BD16EA"/>
    <w:rsid w:val="00BD2240"/>
    <w:rsid w:val="00BD3A58"/>
    <w:rsid w:val="00BD5099"/>
    <w:rsid w:val="00BD6A99"/>
    <w:rsid w:val="00BD6CDC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721E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7357"/>
    <w:rsid w:val="00C9778B"/>
    <w:rsid w:val="00C97DD5"/>
    <w:rsid w:val="00CA2013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383E"/>
    <w:rsid w:val="00CC3FE1"/>
    <w:rsid w:val="00CC4BD0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692A"/>
    <w:rsid w:val="00D107B7"/>
    <w:rsid w:val="00D14246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9B3"/>
    <w:rsid w:val="00D34FD6"/>
    <w:rsid w:val="00D3632F"/>
    <w:rsid w:val="00D366A1"/>
    <w:rsid w:val="00D37BF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6BC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77F6E"/>
    <w:rsid w:val="00D8090D"/>
    <w:rsid w:val="00D80C7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7E3"/>
    <w:rsid w:val="00EA7998"/>
    <w:rsid w:val="00EB2000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37BF"/>
    <w:rsid w:val="00EE4C61"/>
    <w:rsid w:val="00EF4119"/>
    <w:rsid w:val="00EF4B23"/>
    <w:rsid w:val="00EF6877"/>
    <w:rsid w:val="00EF71B1"/>
    <w:rsid w:val="00EF757D"/>
    <w:rsid w:val="00F00B92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95B"/>
    <w:rsid w:val="00F52B8C"/>
    <w:rsid w:val="00F53739"/>
    <w:rsid w:val="00F54940"/>
    <w:rsid w:val="00F54AAE"/>
    <w:rsid w:val="00F564D1"/>
    <w:rsid w:val="00F56A6D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EE1"/>
    <w:rsid w:val="00F971B7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80D02-BDF2-429C-82B7-F24A2033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2A0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E4161-1780-4893-A920-A25829B15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Максим</cp:lastModifiedBy>
  <cp:revision>22</cp:revision>
  <cp:lastPrinted>2015-07-17T09:06:00Z</cp:lastPrinted>
  <dcterms:created xsi:type="dcterms:W3CDTF">2020-02-24T21:40:00Z</dcterms:created>
  <dcterms:modified xsi:type="dcterms:W3CDTF">2020-03-24T19:53:00Z</dcterms:modified>
</cp:coreProperties>
</file>