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4F9DD" w14:textId="77777777" w:rsidR="00154593" w:rsidRPr="003325DE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325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14:paraId="75629A27" w14:textId="77777777" w:rsidR="00154593" w:rsidRPr="003325DE" w:rsidRDefault="00154593" w:rsidP="00154593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325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62C0C892" w14:textId="77777777" w:rsidR="00154593" w:rsidRPr="003325DE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8DB735D" w14:textId="77777777" w:rsidR="00154593" w:rsidRPr="003325DE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Факультет </w:t>
      </w:r>
      <w:r w:rsidRPr="003325D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35E586F6" w14:textId="77777777" w:rsidR="00154593" w:rsidRPr="003325DE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3325DE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41774C7B" w14:textId="77777777" w:rsidR="00154593" w:rsidRPr="003325DE" w:rsidRDefault="00154593" w:rsidP="001545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8BDDE9B" w14:textId="77777777" w:rsidR="00154593" w:rsidRPr="003325DE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 подготовки /специальность:</w:t>
      </w:r>
      <w:r w:rsidRPr="003325D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325DE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09.04.03 Прикладная информатика_____________</w:t>
      </w:r>
    </w:p>
    <w:p w14:paraId="4711A491" w14:textId="77777777" w:rsidR="00154593" w:rsidRPr="003325DE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3325DE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0AE33ABA" w14:textId="77777777" w:rsidR="00154593" w:rsidRPr="003325DE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3325D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325DE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Программное обеспечение, Интернет и облачные технологии_____</w:t>
      </w:r>
      <w:r w:rsidRPr="003325DE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4A50A233" w14:textId="77777777" w:rsidR="00154593" w:rsidRPr="003325DE" w:rsidRDefault="00154593" w:rsidP="001545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3325DE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126B53F3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A804773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641ED21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A32E97A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E33A2AB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3325DE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7DF4608B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2328C050" w14:textId="77777777" w:rsidR="00ED45C2" w:rsidRPr="003325DE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325DE"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 w:rsidRPr="003325DE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3325DE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5952DB" w:rsidRPr="003325DE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3325DE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 w:rsidRPr="003325DE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3325DE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6D6694CD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3325DE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13677137" w14:textId="77777777" w:rsidR="00AB6CFA" w:rsidRPr="003325DE" w:rsidRDefault="00951906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3325DE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Научно-исследовательская работа</w:t>
      </w:r>
    </w:p>
    <w:p w14:paraId="026EFE76" w14:textId="77777777" w:rsidR="00ED45C2" w:rsidRPr="003325DE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3325DE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3325DE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7724A02C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321B7BD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F92B2E3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9E59784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7F26FC2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143"/>
        <w:gridCol w:w="4362"/>
        <w:gridCol w:w="384"/>
        <w:gridCol w:w="2317"/>
      </w:tblGrid>
      <w:tr w:rsidR="00784EC7" w:rsidRPr="003325DE" w14:paraId="37AB9A41" w14:textId="77777777" w:rsidTr="004424E9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AB61FEB" w14:textId="77777777" w:rsidR="00784EC7" w:rsidRPr="003325DE" w:rsidRDefault="00784EC7" w:rsidP="00784EC7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7F36E49" w14:textId="77777777" w:rsidR="00784EC7" w:rsidRPr="003325DE" w:rsidRDefault="00784EC7" w:rsidP="00784EC7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0DAC05D" w14:textId="77777777" w:rsidR="00784EC7" w:rsidRPr="003325DE" w:rsidRDefault="00784EC7" w:rsidP="00784EC7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3125B18" w14:textId="77777777" w:rsidR="00784EC7" w:rsidRPr="003325DE" w:rsidRDefault="00784EC7" w:rsidP="00784EC7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23D811B" w14:textId="30BAF0E6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A42D0E">
              <w:rPr>
                <w:rFonts w:ascii="Times New Roman" w:eastAsia="Times New Roman" w:hAnsi="Times New Roman"/>
                <w:color w:val="000000"/>
                <w:spacing w:val="-5"/>
                <w:sz w:val="28"/>
                <w:szCs w:val="28"/>
                <w:lang w:eastAsia="ru-RU"/>
              </w:rPr>
              <w:t>Матвеенко Дмитрий Владимирович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6C8EDD65" w14:textId="77777777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FD05DCF" w14:textId="0EB862D4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2B40621" wp14:editId="5F5BF2C8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-35560</wp:posOffset>
                  </wp:positionV>
                  <wp:extent cx="1028700" cy="927100"/>
                  <wp:effectExtent l="0" t="0" r="0" b="0"/>
                  <wp:wrapNone/>
                  <wp:docPr id="17285875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87555" name="Picture 172858755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84EC7" w:rsidRPr="003325DE" w14:paraId="2DF9C77B" w14:textId="77777777" w:rsidTr="004424E9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49711A" w14:textId="77777777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1584C2D9" w14:textId="77777777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2133AE7D" w14:textId="77777777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6B9B8F7" w14:textId="77777777" w:rsidR="00784EC7" w:rsidRPr="003325DE" w:rsidRDefault="00784EC7" w:rsidP="00784E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626674CD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F9BC261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57CB7E9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CA85A14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194BBCE" w14:textId="77777777" w:rsidR="00154593" w:rsidRPr="003325DE" w:rsidRDefault="0015459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1F5C87F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D1970DF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40C18D2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F20E2DD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BAC296E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6BE1F13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6BB0BFF" w14:textId="77777777" w:rsidR="00ED45C2" w:rsidRPr="003325D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C80548" w14:textId="2990BA64" w:rsidR="00ED45C2" w:rsidRPr="003325DE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="00A22D6F"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26 </w:t>
      </w:r>
      <w:r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Pr="003325DE"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447F9E95" w14:textId="77777777" w:rsidR="00ED45C2" w:rsidRPr="003325DE" w:rsidRDefault="00AB6CFA" w:rsidP="00154593">
      <w:pPr>
        <w:pStyle w:val="ListParagraph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 w:rsidRPr="003325DE">
        <w:rPr>
          <w:b/>
          <w:sz w:val="24"/>
          <w:szCs w:val="24"/>
          <w:lang w:val="ru-RU" w:eastAsia="ru-RU"/>
        </w:rPr>
        <w:lastRenderedPageBreak/>
        <w:t>Практические</w:t>
      </w:r>
      <w:r w:rsidR="00ED45C2" w:rsidRPr="003325DE">
        <w:rPr>
          <w:b/>
          <w:sz w:val="24"/>
          <w:szCs w:val="24"/>
          <w:lang w:val="ru-RU" w:eastAsia="ru-RU"/>
        </w:rPr>
        <w:t xml:space="preserve"> кейсы-задачи, необходимые для оценки знаний, умений, навыков и (или) опыта деятельности по итогам </w:t>
      </w:r>
      <w:r w:rsidR="00ED45C2" w:rsidRPr="003325DE">
        <w:rPr>
          <w:b/>
          <w:color w:val="000000"/>
          <w:spacing w:val="-1"/>
          <w:sz w:val="24"/>
          <w:szCs w:val="24"/>
          <w:lang w:val="ru-RU" w:eastAsia="ru-RU"/>
        </w:rPr>
        <w:t xml:space="preserve">практики </w:t>
      </w:r>
    </w:p>
    <w:p w14:paraId="6EF384AE" w14:textId="77777777" w:rsidR="00ED45C2" w:rsidRPr="003325DE" w:rsidRDefault="00ED45C2" w:rsidP="00AB6CFA">
      <w:pPr>
        <w:shd w:val="clear" w:color="auto" w:fill="FFFFFF"/>
        <w:tabs>
          <w:tab w:val="left" w:pos="-7797"/>
        </w:tabs>
        <w:adjustRightInd w:val="0"/>
        <w:rPr>
          <w:rFonts w:ascii="Times New Roman" w:hAnsi="Times New Roman"/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9333"/>
      </w:tblGrid>
      <w:tr w:rsidR="00ED45C2" w:rsidRPr="003325DE" w14:paraId="4126B5D2" w14:textId="77777777" w:rsidTr="00827768">
        <w:trPr>
          <w:tblHeader/>
          <w:jc w:val="center"/>
        </w:trPr>
        <w:tc>
          <w:tcPr>
            <w:tcW w:w="2122" w:type="dxa"/>
            <w:vAlign w:val="center"/>
          </w:tcPr>
          <w:p w14:paraId="0F35FD27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vAlign w:val="center"/>
          </w:tcPr>
          <w:p w14:paraId="253D710D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3325DE" w14:paraId="62668AB1" w14:textId="77777777" w:rsidTr="00827768">
        <w:trPr>
          <w:trHeight w:val="2268"/>
          <w:jc w:val="center"/>
        </w:trPr>
        <w:tc>
          <w:tcPr>
            <w:tcW w:w="2122" w:type="dxa"/>
          </w:tcPr>
          <w:p w14:paraId="051A18AD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</w:tcPr>
          <w:p w14:paraId="02FCC04E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Анализ методов и инструментов, применяемых для описания, анализа и улучшения бизнес-процессов, является ключевым элементом современной теории и практики управления организациями. Бизнес-процессы отражают последовательность взаимосвязанных действий, которые преобразуют входные ресурсы в конечный результат, представляющий ценность для клиента или организации в целом. Для обеспечения их эффективности и адаптивности к изменяющимся условиям внешней среды разрабатываются и применяются различные методологии, которые позволяют системно взглянуть на деятельность предприятия, выявить слабые места и определить пути совершенствования. Традиционные подходы в основном базируются на функциональной модели управления, когда организация рассматривается как совокупность подразделений, каждое из которых выполняет определённые функции. </w:t>
            </w:r>
          </w:p>
          <w:p w14:paraId="356A2277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Такой подход долгое время оставался доминирующим, поскольку позволял упорядочить деятельность и распределить ответственность, однако в условиях динамичного рынка и усложнения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межфункциональных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связей его недостатки стали очевидны: он не обеспечивал целостного видения создания ценности и плохо реагировал на необходимость гибких изменений. В ответ на это возник процессный подход, согласно которому организация рассматривается как сеть сквозных бизнес-процессов, проходящих через различные подразделения и объединённых общей целью. Этот подход стал основой для развития современных методов моделирования и оптимизации бизнес-процессов, поскольку позволяет оценивать деятельность не по отдельным функциям, а по конечному результату, что повышает управляемость и ориентированность на клиента. </w:t>
            </w:r>
          </w:p>
          <w:p w14:paraId="43B8F691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Процессный подход также способствовал появлению методологии BPM (Business Process Management), которая представляет собой комплексную систему управления жизненным циклом процессов: от их идентификации и моделирования до анализа, мониторинга, совершенствования и автоматизации. BPM предполагает использование специализированных инструментов, известных как BPMS (Business Process Management Systems), которые обеспечивают не только визуальное моделирование, но и исполнение процессов в реальном времени, что позволяет оперативно вносить изменения и отслеживать эффективность. Важной особенностью BPM является интеграция стратегического и операционного управления, что даёт возможность согласовывать цели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бизнес-процессов с целями организации в целом и быстро реагировать на изменения рыночной среды.</w:t>
            </w:r>
          </w:p>
          <w:p w14:paraId="29D7E029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Ключевую роль в реализации как процессного подхода, так и BPM-методологии играют языки моделирования, которые позволяют формализовать процессы и сделать их понятными для анализа и коммуникации между всеми участниками. Одним из наиболее распространённых стандартов является BPMN (Business Process Model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and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Notation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), который обеспечивает графическое представление процессов в виде диаграмм, включающих события, задачи, шлюзы, потоки и другие элементы. </w:t>
            </w:r>
          </w:p>
          <w:p w14:paraId="59BF434F" w14:textId="4912AA35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BPMN отличается высокой наглядностью и универсальностью, что делает его удобным инструментом для согласования требований между бизнес-аналитиками, разработчиками и менеджерами. Другим популярным инструментом является UML (Unified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Modeling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Language), который, хотя и возник как язык моделирования программных систем, широко применяется и для описания бизнес-процессов. Диаграммы деятельности UML позволяют визуализировать последовательности действий и потоки управления, а диаграммы вариантов использования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отразить взаимодействие пользователей с системой. Использование языков моделирования облегчает анализ процессов, выявление дублирования и неэффективных звеньев, а также упрощает их автоматизацию в информационных системах.</w:t>
            </w:r>
          </w:p>
          <w:p w14:paraId="1986134E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Наряду с методологиями BPM и языками моделирования значительное влияние на анализ и совершенствование процессов оказали подходы, основанные на системном анализе и теории управления. Системный анализ позволяет рассматривать организацию как сложную открытую систему, состоящую из взаимосвязанных элементов, функционирование которых определяется потоками информации, ресурсов и управленческих воздействий. Такой подход акцентирует внимание на внешней среде, обратных связях, адаптивности и устойчивости системы. Применение системного анализа даёт возможность выявлять причинно-следственные связи между процессами, оценивать их влияние на достижение стратегических целей и прогнозировать последствия изменений. </w:t>
            </w:r>
          </w:p>
          <w:p w14:paraId="479F5680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Теория управления, в свою очередь, предлагает инструменты для установления и поддержания заданного уровня функционирования процессов с использованием принципов регулирования, планирования, контроля и мотивации. Она обеспечивает формирование замкнутых контуров управления, включающих целеполагание, сбор информации о состоянии процессов, сравнение фактических и плановых показателей, анализ отклонений и выработку корректирующих воздействий.</w:t>
            </w:r>
          </w:p>
          <w:p w14:paraId="46C64B0F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 xml:space="preserve">Современные концепции совершенствования бизнес-процессов, как правило, интегрируют различные подходы, что позволяет учитывать как стратегические, так и операционные аспекты деятельности организации. Например, при внедрении BPM часто применяют методы системного анализа для определения границ процессов, выявления их ключевых показателей и анализа взаимосвязей, а также используют инструменты теории управления для построения системы мониторинга и регулирования. </w:t>
            </w:r>
          </w:p>
          <w:p w14:paraId="403A6121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Важную роль играет и использование ИТ-технологий, которые позволяют автоматизировать процессы, собирать и анализировать данные в режиме реального времени, обеспечивая прозрачность и управляемость. Таким образом, эволюция методов и инструментов описания, анализа и улучшения бизнес-процессов отражает переход от локального и фрагментарного управления к целостному и ориентированному на ценность управлению, где ключевое значение приобретает способность быстро адаптироваться к изменениям и обеспечивать непрерывное совершенствование процессов на основе объективных данных и интегрированных моделей деятельности организации.</w:t>
            </w:r>
          </w:p>
          <w:p w14:paraId="1AAD114C" w14:textId="030998FE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Современная концепция управления бизнес-процессами (BPM) базируется на идее их полного жизненного цикла, включающего этапы выявления, моделирования, исполнения, мониторинга и совершенствования. Для поддержки этого цикла разработаны специализированные программные платформы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BPMS (Business Process Management Systems), которые представляют собой интегрированные программные комплексы, обеспечивающие визуальное моделирование процессов, их автоматизированное выполнение в среде исполнения, контроль соблюдения регламентов, сбор и анализ показателей эффективности, а также управление изменениями. </w:t>
            </w:r>
          </w:p>
          <w:p w14:paraId="7C7D5012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Примерами таких платформ являются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Camunda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, IBM Business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Automation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Workflow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Appian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Bizagi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, ARIS и другие. Эти системы позволяют строить процессные диаграммы на основе BPMN, связывать задачи с конкретными ролями пользователей и информационными системами, автоматизировать передачу заданий между участниками, а также контролировать выполнение операций в режиме реального времени. Применение BPMS обеспечивает сквозную прозрачность процессов, устраняет дублирование и задержки, позволяет быстро внедрять изменения без необходимости модификации всей ИТ-архитектуры, а также обеспечивает строгую привязку процессов к целям организации через систему KPI.</w:t>
            </w:r>
          </w:p>
          <w:p w14:paraId="6E75BCF8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Не менее важным элементом экосистемы BPM являются инструменты анализа производительности и мониторинга бизнес-процессов. Современные платформы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 xml:space="preserve">включают модули для сбора данных о ходе выполнения процессов, времени обработки задач, загрузке участников, частоте возникновения исключительных ситуаций и других метрик. </w:t>
            </w:r>
          </w:p>
          <w:p w14:paraId="35DF6ECE" w14:textId="64E54B14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Эти данные визуализируются в виде дашбордов и отчетов, позволяя руководству отслеживать узкие места, выявлять перегрузки и прогнозировать возможные сбои. На основе этих данных применяются технологии Process Mining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интеллектуального анализа цифровых следов процессов, который позволяет автоматически восстанавливать фактическую модель процесса по логам информационных систем, сравнивать её с эталонной моделью и выявлять отклонения. Process Mining стал одним из самых мощных современных инструментов анализа, поскольку позволяет выявить реальные маршруты движения задач и документов, обнаружить «бутылочные горлышки» и скрытые зависимости, которые трудно обнаружить при традиционном моделировании. </w:t>
            </w:r>
          </w:p>
          <w:p w14:paraId="57AAA04A" w14:textId="420D5759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Интеграция Process Mining с BPMS-платформами позволяет выстраивать контур непрерывного улучшения процессов: данные о реальном выполнении используются для корректировки моделей, а обновленные модели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для дальнейшего исполнения.</w:t>
            </w:r>
          </w:p>
          <w:p w14:paraId="47D40D5A" w14:textId="752ECB5E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Важным направлением развития BPM стало также использование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workflow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-систем, которые предоставляют средства для автоматизации маршрутизации задач и управления потоками работ. В отличие от полноценных BPMS, ориентированных на комплексное управление жизненным циклом процессов,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workflow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-системы решают более узкую задачу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автоматизацию документооборота и координацию деятельности сотрудников по заранее заданным сценариям. Они позволяют сократить время обработки документов, устранить потери информации и повысить дисциплину исполнения, что особенно актуально для административных и регламентных процессов. </w:t>
            </w:r>
          </w:p>
          <w:p w14:paraId="2D1100B3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Однако при усложнении процессов и необходимости интеграции с другими системами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workflow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-системы часто дополняются или заменяются полноценными BPMS.</w:t>
            </w:r>
          </w:p>
          <w:p w14:paraId="0054A60D" w14:textId="7D38FF33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Современные подходы к совершенствованию процессов также предполагают использование инструментов анализа показателей эффективности (BAM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Business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Activity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Monitoring) и сбалансированных систем показателей (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Balanced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Scorecard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), которые позволяют увязать результаты деятельности процессов с достижением стратегических целей организации. </w:t>
            </w:r>
          </w:p>
          <w:p w14:paraId="4A72FE17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 BPMS-платформах эти инструменты реализованы в виде дашбордов и модулей аналитики, где можно задавать ключевые показатели (KPI), устанавливать пороговые значения, получать оповещения о нарушениях и анализировать тренды. Таким образом, процессное управление перестает быть чисто операционным инструментом и становится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частью стратегического менеджмента, обеспечивая постоянную обратную связь между целями и реальной деятельностью компании.</w:t>
            </w:r>
          </w:p>
          <w:p w14:paraId="388A8921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Технологическая база BPM тесно связана с современными архитектурными подходами, такими как SOA (Service-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Oriented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Architecture) и микросервисная архитектура, которые позволяют интегрировать бизнес-процессы с информационными системами предприятия. BPMS-платформы включают механизмы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оркестрации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сервисов, коннекторы для обмена данными с внешними приложениями, API для интеграции и средства управления версиями процессов. Это позволяет создавать гибкие и масштабируемые ИТ-ландшафты, где изменения в бизнес-процессах не требуют глобальной перестройки систем, а могут вноситься точечно, минимальными усилиями.</w:t>
            </w:r>
          </w:p>
          <w:p w14:paraId="35BB97DF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Не менее значимым является использование методов и инструментов системного анализа и теории управления в контексте BPM. Системный анализ обеспечивает формализацию целей, выявление границ процессов, построение моделей потоков ресурсов и информации, а также анализ устойчивости процессов к внешним воздействиям. </w:t>
            </w:r>
          </w:p>
          <w:p w14:paraId="78BE1A87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На основе этих данных формируются управляющие контуры, включающие механизмы планирования, контроля, оценки рисков и адаптации процессов к изменяющейся среде. Теория управления при этом задаёт методологическую основу для создания замкнутых циклов регулирования, где ключевыми становятся принципы обратной связи, динамического баланса и адаптивности. Внедрение этих принципов в BPMS-системы позволяет автоматизировать не только выполнение операций, но и процессы принятия управленческих решений на основе объективных данных.</w:t>
            </w:r>
          </w:p>
          <w:p w14:paraId="300CA90D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Таким образом, современные инструменты и методологии для описания, анализа и совершенствования бизнес-процессов представляют собой комплексную экосистему, которая сочетает графические языки моделирования, автоматизированные платформы управления, средства мониторинга и анализа, методы системного проектирования и принципы теории управления. Эволюция этих средств отражает переход от статических схем и локальных регламентов к динамическим моделям, основанным на данных и встроенным в цифровую инфраструктуру организации. </w:t>
            </w:r>
          </w:p>
          <w:p w14:paraId="55316117" w14:textId="70BE22E0" w:rsidR="00ED45C2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Их применение позволяет компаниям не только оптимизировать затраты и повысить производительность, но и обеспечить гибкость, устойчивость и способность к непрерывному развитию, что становится критически важным фактором конкурентоспособности в условиях стремительных изменений рыночной среды.</w:t>
            </w:r>
          </w:p>
        </w:tc>
      </w:tr>
      <w:tr w:rsidR="00ED45C2" w:rsidRPr="003325DE" w14:paraId="0B893DA3" w14:textId="77777777" w:rsidTr="00827768">
        <w:trPr>
          <w:trHeight w:val="2268"/>
          <w:jc w:val="center"/>
        </w:trPr>
        <w:tc>
          <w:tcPr>
            <w:tcW w:w="2122" w:type="dxa"/>
          </w:tcPr>
          <w:p w14:paraId="12E39241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2</w:t>
            </w:r>
          </w:p>
        </w:tc>
        <w:tc>
          <w:tcPr>
            <w:tcW w:w="7938" w:type="dxa"/>
          </w:tcPr>
          <w:p w14:paraId="350B0CA1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 условиях развития цифровых каналов продаж и увеличения объемов доставки эффективность работы курьерских служб в значительной степени определяется качеством используемых информационных систем. Для АО «Тандер», осуществляющего деятельность в сфере розничной торговли и развивающего сервисы доставки, важным направлением совершенствования информационной инфраструктуры является развитие программных средств, обеспечивающих взаимодействие курьеров с корпоративной информационной системой.</w:t>
            </w:r>
          </w:p>
          <w:p w14:paraId="359CECA8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Предлагаемое изменение информационной системы предприятия заключается в разработке и внедрении специализированного мобильного приложения для курьеров. Приложение должно обеспечивать получение и обработку заказов, отображение информации о доставке, работу с маршрутами, фиксацию изменения статуса заказа и передачу результатов выполнения доставки в корпоративную информационную систему.</w:t>
            </w:r>
          </w:p>
          <w:p w14:paraId="1FA4E11B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 отличие от базового варианта мобильного приложения, предлагаемое решение предусматривает реализацию трех дополнительных функциональных возможностей: работу приложения при отсутствии подключения к сети Интернет, использование механизма белых списков и интеграцию с картографическим сервисом. Совокупность указанных функций направлена на повышение надежности, безопасности и эффективности процессов доставки.</w:t>
            </w:r>
          </w:p>
          <w:p w14:paraId="4C3B6824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Одной из проблем использования мобильных информационных систем является их зависимость от устойчивого подключения к сети Интернет. Курьер в процессе выполнения заказа может находиться в зоне недостаточного покрытия мобильной сети, внутри зданий, на территории складских или промышленных объектов. Потеря соединения в таком случае не должна приводить к невозможности просмотра ранее полученного задания или фиксации факта выполнения операции.</w:t>
            </w:r>
          </w:p>
          <w:p w14:paraId="75686BEB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Поэтому целесообразно предусмотреть офлайн-режим работы мобильного приложения. Перед началом выполнения маршрута необходимые данные о назначенных курьеру заказах должны загружаться на мобильное устройство и сохраняться в локальном хранилище. При отсутствии соединения курьер сможет просматривать информацию о заказах, изменять их статусы и фиксировать результаты выполнения операций. После восстановления соединения должна выполняться автоматическая синхронизация локальных изменений с серверной частью информационной системы.</w:t>
            </w:r>
          </w:p>
          <w:p w14:paraId="3D5BE7B4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Вторым направлением является применение белых списков. В рамках разрабатываемой системы данный механизм предлагается использовать для ограничения доступа к определенным функциям и ресурсам приложения. В белый список могут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включаться авторизованные учетные записи сотрудников, идентификаторы зарегистрированных мобильных устройств, разрешенные корпоративные ресурсы и другие объекты, которым предоставлен доступ к соответствующим операциям.</w:t>
            </w:r>
          </w:p>
          <w:p w14:paraId="411CD468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Применение принципа «разрешено только явно разрешенное» позволяет снизить вероятность несанкционированного доступа к корпоративной информации, особенно с учетом того, что мобильные устройства эксплуатируются за пределами контролируемой инфраструктуры предприятия.</w:t>
            </w:r>
          </w:p>
          <w:p w14:paraId="435B3270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Третьим направлением является внедрение картографического функционала. Интеграция карты в мобильное приложение позволяет отображать местоположение точки доставки, положение курьера, последовательность точек маршрута и осуществлять переход к навигации. Это сокращает количество действий, которые курьер должен выполнять в сторонних приложениях, и формирует единое информационное пространство выполнения заказа.</w:t>
            </w:r>
          </w:p>
          <w:p w14:paraId="61BCAE76" w14:textId="68B38334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Таким образом, предлагаемые изменения можно представить следующим образом (рисунок 1):</w:t>
            </w:r>
          </w:p>
          <w:p w14:paraId="1E7DC5AD" w14:textId="160BE5CB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noProof/>
                <w:sz w:val="24"/>
                <w:szCs w:val="24"/>
                <w:lang w:eastAsia="ar-SA"/>
              </w:rPr>
              <w:drawing>
                <wp:inline distT="0" distB="0" distL="0" distR="0" wp14:anchorId="617B57CA" wp14:editId="2F1B16DA">
                  <wp:extent cx="5486400" cy="2362200"/>
                  <wp:effectExtent l="12700" t="0" r="12700" b="0"/>
                  <wp:docPr id="1" name="Схема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  <w:p w14:paraId="7F833A3E" w14:textId="317234D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Рисунок 1 – Описание изменений </w:t>
            </w:r>
          </w:p>
          <w:p w14:paraId="51019CBD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выбора способа модернизации информационной системы целесообразно рассмотреть три сценария.</w:t>
            </w:r>
          </w:p>
          <w:p w14:paraId="4798CF4E" w14:textId="267CDFDB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Сценарий 1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минимальная модернизация. Предусматривает создание мобильного приложения, выполняющего преимущественно функции интерфейса к существующей информационной системе. Основная обработка и хранение данных осуществляются на сервере, поэтому приложение требует постоянного подключения к сети.</w:t>
            </w:r>
          </w:p>
          <w:p w14:paraId="1086762D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Преимуществами данного варианта являются относительно небольшие затраты на разработку, короткие сроки внедрения и минимальные изменения существующей ИТ-инфраструктуры. Основной недостаток заключается в зависимости работы курьера от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качества мобильного соединения. Кроме того, ограниченными остаются возможности повышения информационной безопасности и автоматизации маршрутизации.</w:t>
            </w:r>
          </w:p>
          <w:p w14:paraId="204AF9F1" w14:textId="0903106A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Сценарий 2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функциональное расширение мобильной подсистемы. Предполагает разработку приложения с поддержкой офлайн-режима, локального хранения назначенных заказов, последующей синхронизации, белых списков и картографического функционала.</w:t>
            </w:r>
          </w:p>
          <w:p w14:paraId="3A08E39B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Данный сценарий требует создания механизма синхронизации и разрешения конфликтов данных, системы управления доступом и интеграции с картографическими сервисами. Однако именно этот вариант обеспечивает оптимальное соотношение затрат, сложности разработки и получаемого организационно-технологического эффекта.</w:t>
            </w:r>
          </w:p>
          <w:p w14:paraId="51327168" w14:textId="769EE1DE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Сценарий 3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комплексная цифровизация управления доставкой. Помимо перечисленных функций предполагается создание расширенной платформы управления курьерской деятельностью, включающей автоматическую оптимизацию маршрутов, диспетчеризацию, мониторинг местоположения, аналитику показателей доставки, прогнозирование загрузки и автоматическое распределение заказов.</w:t>
            </w:r>
          </w:p>
          <w:p w14:paraId="78E1151B" w14:textId="77777777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Такой вариант потенциально обеспечивает наибольший эффект, однако требует значительных ресурсов, существенной перестройки существующих процессов и более длительного периода разработки и внедрения.</w:t>
            </w:r>
          </w:p>
          <w:p w14:paraId="6A6E2861" w14:textId="77777777" w:rsidR="00ED45C2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Сравнительная характеристика сценариев представлена в таблице.</w:t>
            </w:r>
          </w:p>
          <w:p w14:paraId="7E084AA7" w14:textId="28C2CA2F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Таблица 1 – Сравнение с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ц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енарие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 </w:t>
            </w:r>
          </w:p>
          <w:tbl>
            <w:tblPr>
              <w:tblW w:w="9222" w:type="dxa"/>
              <w:tblLook w:val="04A0" w:firstRow="1" w:lastRow="0" w:firstColumn="1" w:lastColumn="0" w:noHBand="0" w:noVBand="1"/>
            </w:tblPr>
            <w:tblGrid>
              <w:gridCol w:w="2202"/>
              <w:gridCol w:w="2340"/>
              <w:gridCol w:w="2340"/>
              <w:gridCol w:w="2340"/>
            </w:tblGrid>
            <w:tr w:rsidR="00A22D6F" w:rsidRPr="00A22D6F" w14:paraId="7CD6080A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A14FFE" w14:textId="77777777" w:rsidR="00A22D6F" w:rsidRPr="00A22D6F" w:rsidRDefault="00A22D6F" w:rsidP="00A22D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Критерий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869265" w14:textId="77777777" w:rsidR="00A22D6F" w:rsidRPr="00A22D6F" w:rsidRDefault="00A22D6F" w:rsidP="00A22D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Сценарий 1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AB25B4" w14:textId="77777777" w:rsidR="00A22D6F" w:rsidRPr="00A22D6F" w:rsidRDefault="00A22D6F" w:rsidP="00A22D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Сценарий 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D22B5B" w14:textId="77777777" w:rsidR="00A22D6F" w:rsidRPr="00A22D6F" w:rsidRDefault="00A22D6F" w:rsidP="00A22D6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Сценарий 3</w:t>
                  </w:r>
                </w:p>
              </w:tc>
            </w:tr>
            <w:tr w:rsidR="00A22D6F" w:rsidRPr="00A22D6F" w14:paraId="19D5BEEF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FF5A80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Сложность разработки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3FA583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низкая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BD513A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средняя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E21894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высокая</w:t>
                  </w:r>
                </w:p>
              </w:tc>
            </w:tr>
            <w:tr w:rsidR="00A22D6F" w:rsidRPr="00A22D6F" w14:paraId="4BB5D158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0A9025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Затраты на внедрение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48B390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низкие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1D3FCD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средние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2586EB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высокие</w:t>
                  </w:r>
                </w:p>
              </w:tc>
            </w:tr>
            <w:tr w:rsidR="00A22D6F" w:rsidRPr="00A22D6F" w14:paraId="0A6EA11A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2CECFF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Работа без сети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8CA5CF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нет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C1F8BA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да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6FBB3B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да</w:t>
                  </w:r>
                </w:p>
              </w:tc>
            </w:tr>
            <w:tr w:rsidR="00A22D6F" w:rsidRPr="00A22D6F" w14:paraId="15729DEF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270DAE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Белые списки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449EA1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ограниченно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867F32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да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CA92E8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да</w:t>
                  </w:r>
                </w:p>
              </w:tc>
            </w:tr>
            <w:tr w:rsidR="00A22D6F" w:rsidRPr="00A22D6F" w14:paraId="19B6D26E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219085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Картографический функционал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B22F15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базовый/внешний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C520A2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встроенный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819ED3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расширенный</w:t>
                  </w:r>
                </w:p>
              </w:tc>
            </w:tr>
            <w:tr w:rsidR="00A22D6F" w:rsidRPr="00A22D6F" w14:paraId="266063DE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B38E45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Изменение бизнес-процессов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65AB69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минимальное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6D936A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умеренное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BD3328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существенное</w:t>
                  </w:r>
                </w:p>
              </w:tc>
            </w:tr>
            <w:tr w:rsidR="00A22D6F" w:rsidRPr="00A22D6F" w14:paraId="1427B258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4096C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Требования к обучению персонала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A62E6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низкие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C11C9F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средние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73DE65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высокие</w:t>
                  </w:r>
                </w:p>
              </w:tc>
            </w:tr>
            <w:tr w:rsidR="00A22D6F" w:rsidRPr="00A22D6F" w14:paraId="4E22722B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F191CA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Потенциал масштабирования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72D896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ограниченный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EBC30A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высокий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A63A96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очень высокий</w:t>
                  </w:r>
                </w:p>
              </w:tc>
            </w:tr>
            <w:tr w:rsidR="00A22D6F" w:rsidRPr="00A22D6F" w14:paraId="483E68EA" w14:textId="77777777" w:rsidTr="00A22D6F">
              <w:trPr>
                <w:trHeight w:val="288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82C81F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Риск внедрения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440157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низкий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F4234D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умеренный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FAF965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высокий</w:t>
                  </w:r>
                </w:p>
              </w:tc>
            </w:tr>
            <w:tr w:rsidR="00A22D6F" w:rsidRPr="00A22D6F" w14:paraId="470DC19E" w14:textId="77777777" w:rsidTr="00A22D6F">
              <w:trPr>
                <w:trHeight w:val="576"/>
              </w:trPr>
              <w:tc>
                <w:tcPr>
                  <w:tcW w:w="22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4BAEF4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Ожидаемый организационный эффект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83873A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умеренный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E7ABEF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высокий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BBF75E" w14:textId="77777777" w:rsidR="00A22D6F" w:rsidRPr="00A22D6F" w:rsidRDefault="00A22D6F" w:rsidP="00A22D6F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A22D6F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высокий</w:t>
                  </w:r>
                </w:p>
              </w:tc>
            </w:tr>
          </w:tbl>
          <w:p w14:paraId="6654B7E0" w14:textId="245D97A2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 xml:space="preserve">По результатам сравнительного анализа для практической реализации в рамках практики предлагается выбрать сценарий 2 </w:t>
            </w:r>
            <w:r w:rsidR="003325DE"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функциональное расширение мобильной подсистемы.</w:t>
            </w:r>
          </w:p>
          <w:p w14:paraId="2C378201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Внедрение мобильного приложения не предполагает необходимости существенного изменения организационной структуры предприятия. Основные изменения имеют функциональный характер и связаны с перераспределением отдельных операций между сотрудниками и информационной системой.</w:t>
            </w:r>
          </w:p>
          <w:p w14:paraId="6883269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 процесс внедрения будут вовлечены подразделения, отвечающие за информационные технологии, информационную безопасность, организацию доставки, диспетчеризацию и техническую поддержку пользователей.</w:t>
            </w:r>
          </w:p>
          <w:p w14:paraId="0A6B9073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ИТ-подразделение должно обеспечить сопровождение серверной и мобильной частей решения, управление версиями приложения, интеграцию с существующими информационными ресурсами и контроль корректности синхронизации данных.</w:t>
            </w:r>
          </w:p>
          <w:p w14:paraId="5B914459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Специалисты по информационной безопасности должны участвовать в определении правил формирования и ведения белых списков, требований к идентификации пользователей и устройств, а также правил доступа к корпоративным данным.</w:t>
            </w:r>
          </w:p>
          <w:p w14:paraId="6EF7E97D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Руководители и диспетчеры службы доставки получают дополнительный инструмент управления выполнением заказов. При этом часть операций по передаче информации курьерам и получению результатов выполнения заданий может быть автоматизирована.</w:t>
            </w:r>
          </w:p>
          <w:p w14:paraId="37C5547A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Следовательно, создание новых крупных структурных подразделений не требуется. Изменения преимущественно затрагивают содержание существующих функций и характер взаимодействия подразделений.</w:t>
            </w:r>
          </w:p>
          <w:p w14:paraId="64C0302B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Внедрение системы не предполагает существенного увеличения численности персонала. Вместе с тем изменяются требования к цифровым компетенциям отдельных категорий работников.</w:t>
            </w:r>
          </w:p>
          <w:p w14:paraId="3C04BE8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Курьеры должны обладать навыками работы с мобильным приложением: получать задания, использовать карту, изменять статусы доставки, выполнять операции в офлайн-режиме и понимать состояние синхронизации данных.</w:t>
            </w:r>
          </w:p>
          <w:p w14:paraId="1D0E4A3D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Диспетчерам необходимо освоить порядок взаимодействия с новой мобильной подсистемой и методы контроля выполнения заданий. Сотрудникам технической поддержки потребуется знание особенностей установки приложения, регистрации мобильных устройств, синхронизации данных и диагностики возникающих ошибок.</w:t>
            </w:r>
          </w:p>
          <w:p w14:paraId="4842D00A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На этапе внедрения целесообразно провести краткое обучение пользователей и подготовить электронную инструкцию. В дальнейшем обучение работе с приложением может быть включено в стандартную процедуру адаптации новых сотрудников службы доставки.</w:t>
            </w:r>
          </w:p>
          <w:p w14:paraId="6C0C013C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При обосновании проекта необходимо учитывать интересы различных групп заинтересованных сторон.</w:t>
            </w:r>
          </w:p>
          <w:p w14:paraId="23983D54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руководства предприятия основными аргументами являются повышение управляемости процесса доставки, сокращение количества ручных операций, повышение прозрачности выполнения заказов и возможность дальнейшего масштабирования решения.</w:t>
            </w:r>
          </w:p>
          <w:p w14:paraId="227593F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руководителей службы доставки и диспетчеров преимуществами являются получение более оперативной информации о выполнении заданий, стандартизация процесса взаимодействия с курьерами и снижение количества ситуаций, требующих дополнительного телефонного согласования.</w:t>
            </w:r>
          </w:p>
          <w:p w14:paraId="13BA130C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курьеров основными преимуществами становятся единый рабочий интерфейс, наличие карты непосредственно в приложении, доступность информации о заказах при временном отсутствии сети и сокращение необходимости использования нескольких приложений одновременно.</w:t>
            </w:r>
          </w:p>
          <w:p w14:paraId="64795C3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ИТ-подразделения преимуществом является формирование централизованно управляемой мобильной подсистемы с возможностью контроля версий, регистрации пользователей и устройств, мониторинга ошибок и дальнейшего функционального расширения.</w:t>
            </w:r>
          </w:p>
          <w:p w14:paraId="1ED2C3C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подразделения информационной безопасности существенным преимуществом является использование белых списков и ограничение доступа к корпоративным ресурсам только для разрешенных пользователей и устройств.</w:t>
            </w:r>
          </w:p>
          <w:p w14:paraId="657E516E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Реализация изменений сопровождается рядом технических и организационных рисков. Наиболее существенными являются возникновение конфликтов при синхронизации данных, потеря или повреждение локально сохраненной информации, компрометация мобильного устройства, ошибки настройки белых списков, сбои внешнего картографического сервиса и недостаточная подготовка пользователей.</w:t>
            </w:r>
          </w:p>
          <w:p w14:paraId="3A06D54F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минимизации данных рисков необходимо предусмотреть механизм повторной синхронизации, журналирование операций, уникальную идентификацию изменений, защищенное локальное хранение данных, аутентификацию пользователей, централизованное управление белыми списками и обработку ошибок внешних сервисов.</w:t>
            </w:r>
          </w:p>
          <w:p w14:paraId="33320434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Особое внимание следует уделить синхронизации. Серверная часть системы должна обеспечивать однозначную идентификацию заказа и операций с ним, временные метки изменений и правила разрешения конфликтных ситуаций. Пользователь приложения должен видеть, какие данные синхронизированы, а какие ожидают отправки на сервер.</w:t>
            </w:r>
          </w:p>
          <w:p w14:paraId="3F6E74F2" w14:textId="39DC2B6B" w:rsidR="00A22D6F" w:rsidRPr="003325DE" w:rsidRDefault="00A22D6F" w:rsidP="00A22D6F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3325DE" w14:paraId="53E81137" w14:textId="77777777" w:rsidTr="00827768">
        <w:trPr>
          <w:trHeight w:val="2268"/>
          <w:jc w:val="center"/>
        </w:trPr>
        <w:tc>
          <w:tcPr>
            <w:tcW w:w="2122" w:type="dxa"/>
          </w:tcPr>
          <w:p w14:paraId="2B0E41E6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</w:tcPr>
          <w:p w14:paraId="03B8B4D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Разработка и внедрение мобильного приложения для курьеров АО «Тандер» представляет собой комплексный проект, включающий не только создание программного продукта, но и его интеграцию с существующей информационной системой предприятия, тестирование, обучение пользователей и последующее внедрение в рабочие процессы. Особенностью проекта является необходимость реализации офлайн-режима, механизма белых списков и картографического функционала.</w:t>
            </w:r>
          </w:p>
          <w:p w14:paraId="5FFE283E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Эффективность реализации подобных изменений в значительной степени зависит от выбранной методологии управления. Методология должна обеспечивать возможность последовательного развития программного продукта, оперативного учета результатов тестирования, взаимодействия с будущими пользователями и снижения рисков при внедрении.</w:t>
            </w:r>
          </w:p>
          <w:p w14:paraId="345ABCB3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Для определения наиболее подходящего подхода рассмотрим методологии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Waterfall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/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Kanban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Lean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и Six Sigma.</w:t>
            </w:r>
          </w:p>
          <w:p w14:paraId="3D691D2F" w14:textId="049173E9" w:rsid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Waterfall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предполагает последовательное прохождение этапов жизненного цикла проекта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(рисунок 2)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:</w:t>
            </w:r>
          </w:p>
          <w:p w14:paraId="53C0B2DA" w14:textId="7A55DB11" w:rsid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noProof/>
                <w:sz w:val="24"/>
                <w:szCs w:val="24"/>
                <w:lang w:eastAsia="ar-SA"/>
              </w:rPr>
              <w:drawing>
                <wp:inline distT="0" distB="0" distL="0" distR="0" wp14:anchorId="4AC211C9" wp14:editId="009E9892">
                  <wp:extent cx="5665470" cy="2054468"/>
                  <wp:effectExtent l="0" t="0" r="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301" cy="20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B7E42" w14:textId="0FE697B1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Рисунок 2 – Схема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Waterfall</w:t>
            </w:r>
            <w:proofErr w:type="spellEnd"/>
          </w:p>
          <w:p w14:paraId="70CBD810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Основным преимуществом данного подхода является четкая структура проекта. До начала разработки определяются требования, составляется техническое задание, проектируется архитектура, после чего осуществляется программная реализация.</w:t>
            </w:r>
          </w:p>
          <w:p w14:paraId="572CCCC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Такой подход удобен в условиях, когда требования к информационной системе заранее полностью определены и вероятность их изменения невелика.</w:t>
            </w:r>
          </w:p>
          <w:p w14:paraId="6CB8EEF1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Однако для разрабатываемого мобильного приложения применение исключительно каскадной модели представляется недостаточно эффективным. В процессе тестирования офлайн-режима, работы с картой и использования приложения непосредственно курьерами могут возникнуть новые требования. Например, может потребоваться изменение механизма синхронизации, интерфейса работы с картой или последовательности изменения статусов заказа.</w:t>
            </w:r>
          </w:p>
          <w:p w14:paraId="0DB38F09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При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Waterfall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подобные изменения на поздних этапах проекта могут потребовать возврата к проектированию и существенной переработки уже реализованных компонентов.</w:t>
            </w:r>
          </w:p>
          <w:p w14:paraId="3C830CEF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Следовательно,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Waterfall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может использоваться для общего планирования проекта и документирования требований, однако его применение в качестве основной методологии ограничивает необходимую для проекта адаптивность.</w:t>
            </w:r>
          </w:p>
          <w:p w14:paraId="6A69299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Методология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основана на итеративной разработке информационной системы небольшими функционально завершенными частями. Проект разделяется на короткие циклы, по результатам которых создается работающая версия программного продукта.</w:t>
            </w:r>
          </w:p>
          <w:p w14:paraId="1FA7839D" w14:textId="7870E9B6" w:rsid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рассматриваемого проекта последовательность развития приложения может быть представлена следующим образом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(рисунок 3)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:</w:t>
            </w:r>
          </w:p>
          <w:p w14:paraId="33AB5E7D" w14:textId="36F65770" w:rsid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noProof/>
                <w:sz w:val="24"/>
                <w:szCs w:val="24"/>
                <w:lang w:eastAsia="ar-SA"/>
              </w:rPr>
              <w:drawing>
                <wp:inline distT="0" distB="0" distL="0" distR="0" wp14:anchorId="238543F9" wp14:editId="67BB3698">
                  <wp:extent cx="5208270" cy="198665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067" cy="198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135B9" w14:textId="2D3ABD49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Рисунок 3 – Схема методологии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Agile</w:t>
            </w:r>
            <w:proofErr w:type="spellEnd"/>
          </w:p>
          <w:p w14:paraId="2F92FC5D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Основным преимуществом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является возможность получать обратную связь после реализации каждого функционального блока и корректировать дальнейшие действия.</w:t>
            </w:r>
          </w:p>
          <w:p w14:paraId="34E84D15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Например, после разработки базового интерфейса приложение может быть предоставлено ограниченной группе курьеров. Полученная обратная связь позволит определить, насколько удобен интерфейс и какие операции требуют оптимизации.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Аналогичным образом может тестироваться офлайн-режим, после чего механизм синхронизации корректируется с учетом выявленных ситуаций.</w:t>
            </w:r>
          </w:p>
          <w:p w14:paraId="4EE1FB8A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Таким образом,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соответствует характеру разрабатываемой системы, поскольку требования к отдельным функциям могут уточняться непосредственно в процессе разработки и пилотного внедрения.</w:t>
            </w:r>
          </w:p>
          <w:p w14:paraId="7C80309B" w14:textId="5A0B9A65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Для практической организации разработки целесообразно использовать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. В рамках данного подхода проект разделяется на короткие итерации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спринты продолжительностью, например, 2–3 недели.</w:t>
            </w:r>
          </w:p>
          <w:p w14:paraId="5CD5AE42" w14:textId="46BDDADA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Функциональные требования формируются в виде Product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Backlog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упорядоченного перечня задач проекта.</w:t>
            </w:r>
          </w:p>
          <w:p w14:paraId="49E420F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После каждого спринта формируется работающая версия приложения и проводится анализ результатов.</w:t>
            </w:r>
          </w:p>
          <w:p w14:paraId="4FD0B76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Такой подход снижает риск ситуации, при которой недостатки приложения обнаруживаются только после завершения всей разработки.</w:t>
            </w:r>
          </w:p>
          <w:p w14:paraId="576EDDB4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Kanban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ориентирован прежде всего на управление потоком выполняемых задач. Все работы визуально распределяются по состояниям, например:</w:t>
            </w:r>
          </w:p>
          <w:p w14:paraId="533C172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Backlog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→ Запланировано → В разработке → Тестирование → Готово к внедрению → Выполнено.</w:t>
            </w:r>
          </w:p>
          <w:p w14:paraId="43505DE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Для проекта мобильного приложения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Kanban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может применяться совместно со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.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определяет итерационный характер разработки, а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Kanban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обеспечивает визуальное управление задачами внутри проекта.</w:t>
            </w:r>
          </w:p>
          <w:p w14:paraId="7D2F25A1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Особенно полезным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Kanban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становится после начала эксплуатации системы, когда возникает постоянный поток небольших задач: исправление ошибок, изменение интерфейса, корректировка механизма синхронизации и добавление новых функций.</w:t>
            </w:r>
          </w:p>
          <w:p w14:paraId="2DE9E2C7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Методология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Lean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основана на создании максимальной ценности для пользователя при минимизации действий, не создающих такую ценность.</w:t>
            </w:r>
          </w:p>
          <w:p w14:paraId="00ADA5FE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Применительно к проекту мобильного приложения основными потерями могут выступать:</w:t>
            </w:r>
          </w:p>
          <w:p w14:paraId="20C5AF82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повторный ввод одинаковой информации;</w:t>
            </w:r>
          </w:p>
          <w:p w14:paraId="5AEAC479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необходимость переключения между несколькими приложениями;</w:t>
            </w:r>
          </w:p>
          <w:p w14:paraId="7B804EC7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ожидание восстановления сети;</w:t>
            </w:r>
          </w:p>
          <w:p w14:paraId="045B1159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телефонные обращения к диспетчеру;</w:t>
            </w:r>
          </w:p>
          <w:p w14:paraId="34B529EC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ручное уточнение адресов;</w:t>
            </w:r>
          </w:p>
          <w:p w14:paraId="25160B1E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повторная передача информации о выполненном заказе;</w:t>
            </w:r>
          </w:p>
          <w:p w14:paraId="59B54335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lastRenderedPageBreak/>
              <w:t>лишние действия при изменении статуса доставки;</w:t>
            </w:r>
          </w:p>
          <w:p w14:paraId="19E022C5" w14:textId="77777777" w:rsidR="003325DE" w:rsidRPr="003325DE" w:rsidRDefault="003325DE" w:rsidP="003325D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исправление ошибок, вызванных ручным вводом данных.</w:t>
            </w:r>
          </w:p>
          <w:p w14:paraId="46A2A33A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Проектируемое приложение непосредственно способствует сокращению перечисленных потерь.</w:t>
            </w:r>
          </w:p>
          <w:p w14:paraId="685CC2BB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Например, интегрированная карта уменьшает необходимость переключения между рабочим приложением и сторонней навигационной системой. Офлайн-режим сокращает простои при отсутствии соединения. Автоматическая синхронизация исключает необходимость повторного ввода данных после восстановления сети.</w:t>
            </w:r>
          </w:p>
          <w:p w14:paraId="08924A8C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Методология Six Sigma направлена на снижение вариативности процессов, количества ошибок и отклонений от установленных требований.</w:t>
            </w:r>
          </w:p>
          <w:p w14:paraId="6F4299A0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Для рассматриваемого проекта возможно применение отдельных принципов Six Sigma после запуска пилотной версии приложения. В частности, может использоваться цикл DMAIC:</w:t>
            </w:r>
          </w:p>
          <w:p w14:paraId="1B1BD62B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Определение проблемы → измерение → анализ → улучшение → контроль.</w:t>
            </w:r>
          </w:p>
          <w:p w14:paraId="01FD6224" w14:textId="7D6AA32B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Сравнение методологий показывает, что ни одна из рассмотренных методологий полностью не охватывает одновременно задачи разработки программного обеспечения, оптимизации бизнес-процессов и количественной оценки результатов внедрения.</w:t>
            </w:r>
          </w:p>
          <w:p w14:paraId="5DD3374E" w14:textId="7F029BC8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Поэтому для проекта целесообразно использовать комбинированную методологию управления.</w:t>
            </w:r>
          </w:p>
          <w:p w14:paraId="0AFD8E5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В качестве основного подхода предлагается использовать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 xml:space="preserve"> с организацией разработки на основе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. Это обусловлено возможностью постепенно реализовывать функциональность приложения, проводить промежуточное тестирование и оперативно учитывать обратную связь будущих пользователей.</w:t>
            </w:r>
          </w:p>
          <w:p w14:paraId="612ED65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717"/>
              <w:jc w:val="both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  <w:t>Такой подход соответствует специфике проекта, поскольку позволяет объединить гибкую разработку программного продукта, оптимизацию бизнес-процессов предприятия и объективную оценку эффективности внедрения информационной системы.</w:t>
            </w:r>
          </w:p>
          <w:p w14:paraId="5D02EA6C" w14:textId="0B7E34B5" w:rsidR="00ED45C2" w:rsidRPr="003325DE" w:rsidRDefault="00ED45C2" w:rsidP="00A22D6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3325DE" w14:paraId="5576FB99" w14:textId="77777777" w:rsidTr="00827768">
        <w:trPr>
          <w:trHeight w:val="2268"/>
          <w:jc w:val="center"/>
        </w:trPr>
        <w:tc>
          <w:tcPr>
            <w:tcW w:w="2122" w:type="dxa"/>
          </w:tcPr>
          <w:p w14:paraId="08E95EF9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</w:tcPr>
          <w:p w14:paraId="7D6936D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Разработка и внедрение мобильного приложения для курьеров АО «Тандер» представляет собой проект организационно-технологических изменений, затрагивающий программное обеспечение, информационную инфраструктуру и отдельные процессы управления доставкой. Для обеспечения управляемости проекта необходимо определить его жизненный цикл, установить последовательность выполнения работ, распределить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ресурсы и сформировать контрольные точки, позволяющие оценивать степень достижения запланированных результатов.</w:t>
            </w:r>
          </w:p>
          <w:p w14:paraId="48690B8D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 учетом специфики проекта его жизненный цикл предлагается разделить на пять основных стадий:</w:t>
            </w:r>
          </w:p>
          <w:p w14:paraId="00ED046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Инициация → Планирование → Исполнение → Мониторинг и контроль → Завершение.</w:t>
            </w:r>
          </w:p>
          <w:p w14:paraId="1FCEB7A4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этом мониторинг и контроль частично выполняются параллельно стадии исполнения, поскольку результаты каждого этапа разработки должны оцениваться до перехода к следующему.</w:t>
            </w:r>
          </w:p>
          <w:p w14:paraId="5867C859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Стадия инициации проекта</w:t>
            </w:r>
          </w:p>
          <w:p w14:paraId="207DE56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Целью стадии инициации является определение необходимости реализации проекта, его основных целей, ограничений и ожидаемых результатов.</w:t>
            </w:r>
          </w:p>
          <w:p w14:paraId="18D63ACC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рамках данной стадии выполняются следующие задачи:</w:t>
            </w:r>
          </w:p>
          <w:p w14:paraId="6D9A552F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Анализ существующего процесса работы курьеров.</w:t>
            </w:r>
          </w:p>
          <w:p w14:paraId="54C2EB4D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Выявление проблем действующей информационной поддержки доставки.</w:t>
            </w:r>
          </w:p>
          <w:p w14:paraId="54C9D34C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заинтересованных сторон проекта.</w:t>
            </w:r>
          </w:p>
          <w:p w14:paraId="5DBBDAC8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целей разработки мобильного приложения.</w:t>
            </w:r>
          </w:p>
          <w:p w14:paraId="0AC51223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основных функциональных требований.</w:t>
            </w:r>
          </w:p>
          <w:p w14:paraId="45557645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Предварительная оценка ресурсов и рисков.</w:t>
            </w:r>
          </w:p>
          <w:p w14:paraId="7AA71FB0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концепции проекта.</w:t>
            </w:r>
          </w:p>
          <w:p w14:paraId="78778EFB" w14:textId="77777777" w:rsidR="003325DE" w:rsidRPr="003325DE" w:rsidRDefault="003325DE" w:rsidP="003325D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Принятие решения о начале разработки.</w:t>
            </w:r>
          </w:p>
          <w:p w14:paraId="1DB530B1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данной стадии определяется, что мобильное приложение должно обеспечить работу курьера с заказами, изменение их статусов и взаимодействие с информационной системой предприятия. В качестве основных дополнительных функций предусматриваются офлайн-режим, механизм белых списков и картографический функционал.</w:t>
            </w:r>
          </w:p>
          <w:p w14:paraId="4B19B35E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Результатом стадии является сформированная концепция проекта и перечень требований верхнего уровня.</w:t>
            </w:r>
          </w:p>
          <w:p w14:paraId="3402F86A" w14:textId="18549A90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М1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утверждение концепции и требований к мобильному приложению.</w:t>
            </w:r>
          </w:p>
          <w:p w14:paraId="7100B71F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Стадия планирования</w:t>
            </w:r>
          </w:p>
          <w:p w14:paraId="437E1E71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стадии планирования определяется порядок практической реализации проекта.</w:t>
            </w:r>
          </w:p>
          <w:p w14:paraId="5862AA65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Основными задачами являются:</w:t>
            </w:r>
          </w:p>
          <w:p w14:paraId="5C2FBA42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Детализация функциональных и нефункциональных требований.</w:t>
            </w:r>
          </w:p>
          <w:p w14:paraId="2E096073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Формирование Product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8C5F9E3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архитектуры мобильного приложения.</w:t>
            </w:r>
          </w:p>
          <w:p w14:paraId="1E1058B3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Проектирование модели данных.</w:t>
            </w:r>
          </w:p>
          <w:p w14:paraId="74279FB2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механизма взаимодействия мобильного приложения с серверной частью ИС.</w:t>
            </w:r>
          </w:p>
          <w:p w14:paraId="2F26533F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Проектирование офлайн-хранилища и механизма синхронизации.</w:t>
            </w:r>
          </w:p>
          <w:p w14:paraId="6C545ACC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требований к белым спискам.</w:t>
            </w:r>
          </w:p>
          <w:p w14:paraId="7B2C25D0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Выбор способа интеграции картографического функционала.</w:t>
            </w:r>
          </w:p>
          <w:p w14:paraId="67B3975E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календарного плана.</w:t>
            </w:r>
          </w:p>
          <w:p w14:paraId="6FC2E642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Распределение проектных ресурсов.</w:t>
            </w:r>
          </w:p>
          <w:p w14:paraId="23086E82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критериев приемки.</w:t>
            </w:r>
          </w:p>
          <w:p w14:paraId="158446DF" w14:textId="77777777" w:rsidR="003325DE" w:rsidRPr="003325DE" w:rsidRDefault="003325DE" w:rsidP="003325D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Анализ рисков проекта.</w:t>
            </w:r>
          </w:p>
          <w:p w14:paraId="0E9FA41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 основании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требования представляются в форме Product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распределяются по приоритетам.</w:t>
            </w:r>
          </w:p>
          <w:p w14:paraId="1D66E059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 критически важным функциям относятся авторизация, получение заказов, изменение их статусов, локальное хранение данных и синхронизация. Следующую группу приоритетов составляют белые списки и карта.</w:t>
            </w:r>
          </w:p>
          <w:p w14:paraId="0EB96F95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Результатом стадии становится план разработки и внедрения системы.</w:t>
            </w:r>
          </w:p>
          <w:p w14:paraId="7AFA51E9" w14:textId="0661285D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М2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утверждение Product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архитектуры и календарного плана проекта.</w:t>
            </w:r>
          </w:p>
          <w:p w14:paraId="70254CFB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Стадия исполнения</w:t>
            </w:r>
          </w:p>
          <w:p w14:paraId="62072467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Стадия исполнения является наиболее продолжительной частью жизненного цикла и включает непосредственную разработку мобильного приложения.</w:t>
            </w:r>
          </w:p>
          <w:p w14:paraId="470C80EC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учетом выбранного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-подхода разработку предлагается разделить на пять функциональных спринтов.</w:t>
            </w:r>
          </w:p>
          <w:p w14:paraId="45BAC117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1. Базовое мобильное приложение</w:t>
            </w:r>
          </w:p>
          <w:p w14:paraId="288E63A7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Основные задачи:</w:t>
            </w:r>
          </w:p>
          <w:p w14:paraId="7991BE67" w14:textId="77777777" w:rsidR="003325DE" w:rsidRPr="003325DE" w:rsidRDefault="003325DE" w:rsidP="003325D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создание проекта мобильного приложения;</w:t>
            </w:r>
          </w:p>
          <w:p w14:paraId="67427338" w14:textId="77777777" w:rsidR="003325DE" w:rsidRPr="003325DE" w:rsidRDefault="003325DE" w:rsidP="003325D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пользовательского интерфейса;</w:t>
            </w:r>
          </w:p>
          <w:p w14:paraId="7B4B2AA5" w14:textId="77777777" w:rsidR="003325DE" w:rsidRPr="003325DE" w:rsidRDefault="003325DE" w:rsidP="003325D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реализация авторизации;</w:t>
            </w:r>
          </w:p>
          <w:p w14:paraId="0DAFED16" w14:textId="77777777" w:rsidR="003325DE" w:rsidRPr="003325DE" w:rsidRDefault="003325DE" w:rsidP="003325D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подключение к серверной части;</w:t>
            </w:r>
          </w:p>
          <w:p w14:paraId="31272342" w14:textId="77777777" w:rsidR="003325DE" w:rsidRPr="003325DE" w:rsidRDefault="003325DE" w:rsidP="003325D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получение списка заказов;</w:t>
            </w:r>
          </w:p>
          <w:p w14:paraId="458072A5" w14:textId="77777777" w:rsidR="003325DE" w:rsidRPr="003325DE" w:rsidRDefault="003325DE" w:rsidP="003325DE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отображение информации о заказе.</w:t>
            </w:r>
          </w:p>
          <w:p w14:paraId="6BBAEB59" w14:textId="7EBAB001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Результат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минимально работоспособная версия мобильного приложения.</w:t>
            </w:r>
          </w:p>
          <w:p w14:paraId="7CE39324" w14:textId="0414ECD4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М3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готов базовый прототип приложения.</w:t>
            </w:r>
          </w:p>
          <w:p w14:paraId="4190B5CD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2. Управление заказами</w:t>
            </w:r>
          </w:p>
          <w:p w14:paraId="679B5EB3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Основные задачи:</w:t>
            </w:r>
          </w:p>
          <w:p w14:paraId="4E8CE214" w14:textId="77777777" w:rsidR="003325DE" w:rsidRPr="003325DE" w:rsidRDefault="003325DE" w:rsidP="003325DE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просмотр подробной информации о заказе;</w:t>
            </w:r>
          </w:p>
          <w:p w14:paraId="0DC9E612" w14:textId="77777777" w:rsidR="003325DE" w:rsidRPr="003325DE" w:rsidRDefault="003325DE" w:rsidP="003325DE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изменение статуса заказа;</w:t>
            </w:r>
          </w:p>
          <w:p w14:paraId="158BFAFC" w14:textId="77777777" w:rsidR="003325DE" w:rsidRPr="003325DE" w:rsidRDefault="003325DE" w:rsidP="003325DE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фиксация начала выполнения доставки;</w:t>
            </w:r>
          </w:p>
          <w:p w14:paraId="36286319" w14:textId="77777777" w:rsidR="003325DE" w:rsidRPr="003325DE" w:rsidRDefault="003325DE" w:rsidP="003325DE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фиксация результата доставки;</w:t>
            </w:r>
          </w:p>
          <w:p w14:paraId="466E8FD9" w14:textId="77777777" w:rsidR="003325DE" w:rsidRPr="003325DE" w:rsidRDefault="003325DE" w:rsidP="003325DE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передача изменений на сервер;</w:t>
            </w:r>
          </w:p>
          <w:p w14:paraId="1A91428A" w14:textId="77777777" w:rsidR="003325DE" w:rsidRPr="003325DE" w:rsidRDefault="003325DE" w:rsidP="003325DE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обработка серверных ошибок.</w:t>
            </w:r>
          </w:p>
          <w:p w14:paraId="51B25F47" w14:textId="4D480863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Результат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реализация основного рабочего процесса курьера.</w:t>
            </w:r>
          </w:p>
          <w:p w14:paraId="42FE1B02" w14:textId="6403A77F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М4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реализован полный базовый цикл обработки заказа.</w:t>
            </w:r>
          </w:p>
          <w:p w14:paraId="295EEB01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3. Офлайн-режим</w:t>
            </w:r>
          </w:p>
          <w:p w14:paraId="396A3F95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Данный этап является одним из наиболее важных для разрабатываемой системы.</w:t>
            </w:r>
          </w:p>
          <w:p w14:paraId="3C161623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Выполняются:</w:t>
            </w:r>
          </w:p>
          <w:p w14:paraId="365C22D8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создание локальной базы данных;</w:t>
            </w:r>
          </w:p>
          <w:p w14:paraId="07B1820D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сохранение полученных заказов на устройстве;</w:t>
            </w:r>
          </w:p>
          <w:p w14:paraId="3FD6EE6F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 с заказами при отсутствии сети;</w:t>
            </w:r>
          </w:p>
          <w:p w14:paraId="3385FDA1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очереди локальных изменений;</w:t>
            </w:r>
          </w:p>
          <w:p w14:paraId="365FD325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состояния сетевого подключения;</w:t>
            </w:r>
          </w:p>
          <w:p w14:paraId="1533FB20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автоматическая синхронизация;</w:t>
            </w:r>
          </w:p>
          <w:p w14:paraId="0635B573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разрешение конфликтов данных;</w:t>
            </w:r>
          </w:p>
          <w:p w14:paraId="557EA071" w14:textId="77777777" w:rsidR="003325DE" w:rsidRPr="003325DE" w:rsidRDefault="003325DE" w:rsidP="003325DE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повторная отправка операций при ошибке.</w:t>
            </w:r>
          </w:p>
          <w:p w14:paraId="75DDFA9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 приложения должна строиться по схеме:</w:t>
            </w:r>
          </w:p>
          <w:p w14:paraId="5FE2A5FA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 → загрузка данных → локальное хранилище → потеря сети → автономная работа → восстановление сети → синхронизация → сервер.</w:t>
            </w:r>
          </w:p>
          <w:p w14:paraId="15065A3D" w14:textId="071ED8EA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М5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приложение сохраняет работоспособность при отсутствии сетевого соединения.</w:t>
            </w:r>
          </w:p>
          <w:p w14:paraId="2FC097A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4. Белые списки и безопасность</w:t>
            </w:r>
          </w:p>
          <w:p w14:paraId="0A868BB5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рамках данного спринта выполняются:</w:t>
            </w:r>
          </w:p>
          <w:p w14:paraId="66AA4E68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реализация идентификации пользователя;</w:t>
            </w:r>
          </w:p>
          <w:p w14:paraId="2E8ED9B4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идентификация мобильного устройства;</w:t>
            </w:r>
          </w:p>
          <w:p w14:paraId="394293C6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белого списка;</w:t>
            </w:r>
          </w:p>
          <w:p w14:paraId="4A2BF469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проверка наличия пользователя или устройства в списке;</w:t>
            </w:r>
          </w:p>
          <w:p w14:paraId="134C460D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блокировка неразрешенного доступа;</w:t>
            </w:r>
          </w:p>
          <w:p w14:paraId="70281565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журналирование операций;</w:t>
            </w:r>
          </w:p>
          <w:p w14:paraId="4CC9B821" w14:textId="77777777" w:rsidR="003325DE" w:rsidRPr="003325DE" w:rsidRDefault="003325DE" w:rsidP="003325DE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тестирование сценариев несанкционированного доступа.</w:t>
            </w:r>
          </w:p>
          <w:p w14:paraId="71A9AE51" w14:textId="160AC0B0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М6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реализован механизм контролируемого доступа на основе белых списков.</w:t>
            </w:r>
          </w:p>
          <w:p w14:paraId="15913B9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5. Картографический функционал</w:t>
            </w:r>
          </w:p>
          <w:p w14:paraId="7FA79B2B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завершающем функциональном спринте реализуются:</w:t>
            </w:r>
          </w:p>
          <w:p w14:paraId="5BF8AADE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подключение картографического сервиса;</w:t>
            </w:r>
          </w:p>
          <w:p w14:paraId="6DBFF65D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отображение точки доставки;</w:t>
            </w:r>
          </w:p>
          <w:p w14:paraId="785B4751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определение местоположения курьера;</w:t>
            </w:r>
          </w:p>
          <w:p w14:paraId="60CBE03D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отображение маршрута;</w:t>
            </w:r>
          </w:p>
          <w:p w14:paraId="08668112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переход к навигации;</w:t>
            </w:r>
          </w:p>
          <w:p w14:paraId="5F723B25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обработка ошибок получения геоданных;</w:t>
            </w:r>
          </w:p>
          <w:p w14:paraId="3C53EFB4" w14:textId="77777777" w:rsidR="003325DE" w:rsidRPr="003325DE" w:rsidRDefault="003325DE" w:rsidP="003325DE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тестирование работы карты.</w:t>
            </w:r>
          </w:p>
          <w:p w14:paraId="7B1FB07E" w14:textId="46B57420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М7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реализован картографический функционал мобильного приложения.</w:t>
            </w:r>
          </w:p>
          <w:p w14:paraId="09C2C564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 завершения пяти спринтов выполняется интеграционное тестирование всех разработанных компонентов.</w:t>
            </w:r>
          </w:p>
          <w:p w14:paraId="101B4B4C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Стадия мониторинга и контроля</w:t>
            </w:r>
          </w:p>
          <w:p w14:paraId="02245E68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Мониторинг осуществляется параллельно разработке и внедрению. Его целью является определение соответствия фактического состояния проекта календарному плану и установленным требованиям.</w:t>
            </w:r>
          </w:p>
          <w:p w14:paraId="48466D4F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 каждого спринта необходимо оценивать:</w:t>
            </w:r>
          </w:p>
          <w:p w14:paraId="50DC4C03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степень выполнения запланированных задач;</w:t>
            </w:r>
          </w:p>
          <w:p w14:paraId="2E5CF78B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количество выявленных дефектов;</w:t>
            </w:r>
          </w:p>
          <w:p w14:paraId="3F914AEA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соответствие реализованных функций требованиям;</w:t>
            </w:r>
          </w:p>
          <w:p w14:paraId="43F3CE6C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соблюдение сроков;</w:t>
            </w:r>
          </w:p>
          <w:p w14:paraId="7B42CFC9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результаты тестирования;</w:t>
            </w:r>
          </w:p>
          <w:p w14:paraId="4D2A47F5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наличие критических ошибок;</w:t>
            </w:r>
          </w:p>
          <w:p w14:paraId="6A17583E" w14:textId="77777777" w:rsidR="003325DE" w:rsidRPr="003325DE" w:rsidRDefault="003325DE" w:rsidP="003325DE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необходимость изменения Product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1CA1455A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Для контроля разработки может использоваться </w:t>
            </w:r>
            <w:proofErr w:type="spellStart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Kanban</w:t>
            </w:r>
            <w:proofErr w:type="spellEnd"/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-доска:</w:t>
            </w:r>
          </w:p>
          <w:p w14:paraId="71EE46B7" w14:textId="77777777" w:rsidR="003325DE" w:rsidRPr="00784EC7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784EC7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Backlog → To Do → In Progress → Testing → Done.</w:t>
            </w:r>
          </w:p>
          <w:p w14:paraId="5D1BBD1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Отдельное внимание должно уделяться контролю критических функций приложения: корректности синхронизации, сохранности локальных данных, работе белых списков и стабильности взаимодействия с сервером.</w:t>
            </w:r>
          </w:p>
          <w:p w14:paraId="0C31D055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 завершения разработки проводится пилотное внедрение приложения на ограниченной группе пользователей.</w:t>
            </w:r>
          </w:p>
          <w:p w14:paraId="6E121076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ходе пилотного использования оцениваются:</w:t>
            </w:r>
          </w:p>
          <w:p w14:paraId="460E78ED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стабильность приложения;</w:t>
            </w:r>
          </w:p>
          <w:p w14:paraId="3441F1E4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время выполнения основных операций;</w:t>
            </w:r>
          </w:p>
          <w:p w14:paraId="60E990D7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количество ошибок;</w:t>
            </w:r>
          </w:p>
          <w:p w14:paraId="7B668036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количество проблем синхронизации;</w:t>
            </w:r>
          </w:p>
          <w:p w14:paraId="26519E57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 при нестабильном соединении;</w:t>
            </w:r>
          </w:p>
          <w:p w14:paraId="243439DD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удобство интерфейса;</w:t>
            </w:r>
          </w:p>
          <w:p w14:paraId="029C86FD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корректность отображения карты;</w:t>
            </w:r>
          </w:p>
          <w:p w14:paraId="49F35820" w14:textId="77777777" w:rsidR="003325DE" w:rsidRPr="003325DE" w:rsidRDefault="003325DE" w:rsidP="003325DE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отзывы пользователей.</w:t>
            </w:r>
          </w:p>
          <w:p w14:paraId="178890A8" w14:textId="1386C9E9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М8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успешное завершение интеграционного тестирования.</w:t>
            </w:r>
          </w:p>
          <w:p w14:paraId="6D223D05" w14:textId="5A8673E2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точка М9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успешное завершение пилотной эксплуатации.</w:t>
            </w:r>
          </w:p>
          <w:p w14:paraId="558BC74D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Стадия завершения</w:t>
            </w:r>
          </w:p>
          <w:p w14:paraId="6E69B0C2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Завершающая стадия предполагает оценку результатов проекта и подготовку системы к эксплуатации.</w:t>
            </w:r>
          </w:p>
          <w:p w14:paraId="67AEEFDF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Основными задачами являются:</w:t>
            </w:r>
          </w:p>
          <w:p w14:paraId="3D351F58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Устранение замечаний, полученных в ходе пилотной эксплуатации.</w:t>
            </w:r>
          </w:p>
          <w:p w14:paraId="3A004AEF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Проведение итогового тестирования.</w:t>
            </w:r>
          </w:p>
          <w:p w14:paraId="3847961B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Подготовка пользовательской документации.</w:t>
            </w:r>
          </w:p>
          <w:p w14:paraId="2D565723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Подготовка инструкции для курьеров.</w:t>
            </w:r>
          </w:p>
          <w:p w14:paraId="64599E92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Подготовка технической документации.</w:t>
            </w:r>
          </w:p>
          <w:p w14:paraId="5D254478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Обучение пользователей.</w:t>
            </w:r>
          </w:p>
          <w:p w14:paraId="79C08BFA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Развертывание окончательной версии.</w:t>
            </w:r>
          </w:p>
          <w:p w14:paraId="6AC6F499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Анализ достигнутых результатов.</w:t>
            </w:r>
          </w:p>
          <w:p w14:paraId="6DA2784E" w14:textId="77777777" w:rsidR="003325DE" w:rsidRPr="003325DE" w:rsidRDefault="003325DE" w:rsidP="003325DE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Передача системы в эксплуатацию.</w:t>
            </w:r>
          </w:p>
          <w:p w14:paraId="0CEE49BE" w14:textId="77777777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Итоговой контрольной точкой является:</w:t>
            </w:r>
          </w:p>
          <w:p w14:paraId="2C8FA5D0" w14:textId="0D6339E2" w:rsidR="003325DE" w:rsidRPr="003325DE" w:rsidRDefault="003325DE" w:rsidP="003325DE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М10 </w:t>
            </w:r>
            <w:r w:rsid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мобильное приложение готово к промышленной эксплуатации.</w:t>
            </w:r>
          </w:p>
          <w:p w14:paraId="29FB7744" w14:textId="1E993035" w:rsidR="003325DE" w:rsidRDefault="008C2E99" w:rsidP="003325D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практической реализации проекта предлагается установить общую продолжительность 16 недель. Такой период позволяет последовательно выполнить проектирование, разработку, тестирование и пилотное внедрение системы.</w:t>
            </w:r>
          </w:p>
          <w:p w14:paraId="3AECB2A9" w14:textId="37CB3C91" w:rsid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Таблица 2 – Календарный план</w:t>
            </w:r>
          </w:p>
          <w:p w14:paraId="0D74AE6F" w14:textId="7FDE2DE3" w:rsid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934DDC" wp14:editId="6C96BC3F">
                  <wp:extent cx="5718810" cy="2871172"/>
                  <wp:effectExtent l="0" t="0" r="0" b="571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842" cy="287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761AC" w14:textId="786F6CC0" w:rsid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этом некоторые работы могут выполняться параллельно. Например, тестирование отдельных функций осуществляется непосредственно в рамках каждого спринта, а подготовка пользовательской документации может начинаться до полного завершения разработки.</w:t>
            </w:r>
          </w:p>
          <w:p w14:paraId="604684EC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оценки прогресса предлагается использовать десять основных вех:</w:t>
            </w:r>
          </w:p>
          <w:p w14:paraId="4B3E72F3" w14:textId="2E561B15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М1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требования утверждены;</w:t>
            </w:r>
          </w:p>
          <w:p w14:paraId="071B53C4" w14:textId="6841640A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М2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архитектура и план разработки сформированы;</w:t>
            </w:r>
          </w:p>
          <w:p w14:paraId="65861D80" w14:textId="525A22BA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М3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базовый прототип готов;</w:t>
            </w:r>
          </w:p>
          <w:p w14:paraId="195C8653" w14:textId="174AA8AA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М4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реализована работа с заказами;</w:t>
            </w:r>
          </w:p>
          <w:p w14:paraId="6236D1B5" w14:textId="61A717B6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М5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реализован офлайн-режим и синхронизация;</w:t>
            </w:r>
          </w:p>
          <w:p w14:paraId="70A7B0D4" w14:textId="1E909A6B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М6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реализованы белые списки;</w:t>
            </w:r>
          </w:p>
          <w:p w14:paraId="30AE7167" w14:textId="641FAACA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М7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интегрирована карта;</w:t>
            </w:r>
          </w:p>
          <w:p w14:paraId="75669860" w14:textId="364D3BA3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М8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завершено интеграционное тестирование;</w:t>
            </w:r>
          </w:p>
          <w:p w14:paraId="55948161" w14:textId="2834385A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М9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завершена пилотная эксплуатация;</w:t>
            </w:r>
          </w:p>
          <w:p w14:paraId="17E45871" w14:textId="400B6F41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М10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система готова к промышленной эксплуатации.</w:t>
            </w:r>
          </w:p>
          <w:p w14:paraId="40D79DA3" w14:textId="5B73F03B" w:rsid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4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Контроль выполнения проекта целесообразно проводить после достижения каждой вехи. Переход к следующему критическому этапу должен осуществляться после проверки результата предыдущего этапа.</w:t>
            </w:r>
          </w:p>
          <w:p w14:paraId="7BED30D3" w14:textId="6748B07C" w:rsidR="00ED45C2" w:rsidRPr="003325DE" w:rsidRDefault="00ED45C2" w:rsidP="00A22D6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3325DE" w14:paraId="148CED8D" w14:textId="77777777" w:rsidTr="00F27F80">
        <w:trPr>
          <w:trHeight w:val="2178"/>
          <w:jc w:val="center"/>
        </w:trPr>
        <w:tc>
          <w:tcPr>
            <w:tcW w:w="2122" w:type="dxa"/>
          </w:tcPr>
          <w:p w14:paraId="509EFA9E" w14:textId="77777777" w:rsidR="00ED45C2" w:rsidRPr="003325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</w:tcPr>
          <w:p w14:paraId="48C46811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8C2E99">
              <w:rPr>
                <w:rFonts w:ascii="Times New Roman" w:hAnsi="Times New Roman"/>
                <w:sz w:val="24"/>
                <w:szCs w:val="24"/>
                <w:lang w:eastAsia="ar-SA"/>
              </w:rPr>
              <w:t>Для реализации проекта мобильного приложения курьеров АО «Тандер» могут рассматриваться три основных варианта: приобретение готового программного решения, заказ разработки у сторонней организации и собственная разработка. Готовое решение позволяет сократить сроки внедрения, однако имеет ограничения при интеграции с существующей ИС и реализации специфических функций. Заказная разработка обеспечивает необходимую функциональность, но характеризуется высокой стоимостью. Собственная разработка является наиболее целесообразной, поскольку обеспечивает возможность реализации требуемого офлайн-режима, белых списков и картографического функционала, а также последующего развития системы.</w:t>
            </w:r>
          </w:p>
          <w:p w14:paraId="31D92B18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8C2E99">
              <w:rPr>
                <w:rFonts w:ascii="Times New Roman" w:hAnsi="Times New Roman"/>
                <w:sz w:val="24"/>
                <w:szCs w:val="24"/>
                <w:lang w:eastAsia="ar-SA"/>
              </w:rPr>
              <w:t>Экономический эффект проекта формируется за счет сокращения трудозатрат курьеров и диспетчеров, уменьшения количества ошибок, снижения простоев при отсутствии сети и повышения эффективности выполнения заказов.</w:t>
            </w:r>
          </w:p>
          <w:p w14:paraId="7357062A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8C2E99">
              <w:rPr>
                <w:rFonts w:ascii="Times New Roman" w:hAnsi="Times New Roman"/>
                <w:sz w:val="24"/>
                <w:szCs w:val="24"/>
                <w:lang w:eastAsia="ar-SA"/>
              </w:rPr>
              <w:t>Для предварительной оценки примем следующие затраты:</w:t>
            </w:r>
          </w:p>
          <w:p w14:paraId="483D9B2E" w14:textId="4D61D53B" w:rsidR="00ED45C2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Таблица 3 – Статьи затрат</w:t>
            </w:r>
          </w:p>
          <w:tbl>
            <w:tblPr>
              <w:tblW w:w="5420" w:type="dxa"/>
              <w:tblInd w:w="1858" w:type="dxa"/>
              <w:tblLook w:val="04A0" w:firstRow="1" w:lastRow="0" w:firstColumn="1" w:lastColumn="0" w:noHBand="0" w:noVBand="1"/>
            </w:tblPr>
            <w:tblGrid>
              <w:gridCol w:w="3400"/>
              <w:gridCol w:w="2020"/>
            </w:tblGrid>
            <w:tr w:rsidR="008C2E99" w:rsidRPr="008C2E99" w14:paraId="3368865F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1ED0AC" w14:textId="77777777" w:rsidR="008C2E99" w:rsidRPr="008C2E99" w:rsidRDefault="008C2E99" w:rsidP="008C2E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Статья затрат</w:t>
                  </w:r>
                </w:p>
              </w:tc>
              <w:tc>
                <w:tcPr>
                  <w:tcW w:w="2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384980" w14:textId="77777777" w:rsidR="008C2E99" w:rsidRPr="008C2E99" w:rsidRDefault="008C2E99" w:rsidP="008C2E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Сумма, руб.</w:t>
                  </w:r>
                </w:p>
              </w:tc>
            </w:tr>
            <w:tr w:rsidR="008C2E99" w:rsidRPr="008C2E99" w14:paraId="659FD371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F7C04E" w14:textId="77777777" w:rsidR="008C2E99" w:rsidRPr="008C2E99" w:rsidRDefault="008C2E99" w:rsidP="008C2E9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Разработка приложения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994959" w14:textId="77777777" w:rsidR="008C2E99" w:rsidRPr="008C2E99" w:rsidRDefault="008C2E99" w:rsidP="008C2E9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350 000</w:t>
                  </w:r>
                </w:p>
              </w:tc>
            </w:tr>
            <w:tr w:rsidR="008C2E99" w:rsidRPr="008C2E99" w14:paraId="1DCF2145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7F767C" w14:textId="77777777" w:rsidR="008C2E99" w:rsidRPr="008C2E99" w:rsidRDefault="008C2E99" w:rsidP="008C2E9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Серверная часть и интеграция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F1441F" w14:textId="77777777" w:rsidR="008C2E99" w:rsidRPr="008C2E99" w:rsidRDefault="008C2E99" w:rsidP="008C2E9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150 000</w:t>
                  </w:r>
                </w:p>
              </w:tc>
            </w:tr>
            <w:tr w:rsidR="008C2E99" w:rsidRPr="008C2E99" w14:paraId="10A0FADA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3C1CE6" w14:textId="77777777" w:rsidR="008C2E99" w:rsidRPr="008C2E99" w:rsidRDefault="008C2E99" w:rsidP="008C2E9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Тестирование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2D6C4F" w14:textId="77777777" w:rsidR="008C2E99" w:rsidRPr="008C2E99" w:rsidRDefault="008C2E99" w:rsidP="008C2E9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70 000</w:t>
                  </w:r>
                </w:p>
              </w:tc>
            </w:tr>
            <w:tr w:rsidR="008C2E99" w:rsidRPr="008C2E99" w14:paraId="45CB8106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C4431B" w14:textId="77777777" w:rsidR="008C2E99" w:rsidRPr="008C2E99" w:rsidRDefault="008C2E99" w:rsidP="008C2E9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Внедрение и обучение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4F2858" w14:textId="77777777" w:rsidR="008C2E99" w:rsidRPr="008C2E99" w:rsidRDefault="008C2E99" w:rsidP="008C2E9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50 000</w:t>
                  </w:r>
                </w:p>
              </w:tc>
            </w:tr>
            <w:tr w:rsidR="008C2E99" w:rsidRPr="008C2E99" w14:paraId="3BE79F39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21A0D7" w14:textId="77777777" w:rsidR="008C2E99" w:rsidRPr="008C2E99" w:rsidRDefault="008C2E99" w:rsidP="008C2E9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Дополнительные расходы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2433E5" w14:textId="77777777" w:rsidR="008C2E99" w:rsidRPr="008C2E99" w:rsidRDefault="008C2E99" w:rsidP="008C2E9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30 000</w:t>
                  </w:r>
                </w:p>
              </w:tc>
            </w:tr>
            <w:tr w:rsidR="008C2E99" w:rsidRPr="008C2E99" w14:paraId="658F52DC" w14:textId="77777777" w:rsidTr="008C2E99">
              <w:trPr>
                <w:trHeight w:val="288"/>
              </w:trPr>
              <w:tc>
                <w:tcPr>
                  <w:tcW w:w="34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D42F0A" w14:textId="77777777" w:rsidR="008C2E99" w:rsidRPr="008C2E99" w:rsidRDefault="008C2E99" w:rsidP="008C2E99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Первоначальные инвестиции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1D6A99" w14:textId="77777777" w:rsidR="008C2E99" w:rsidRPr="008C2E99" w:rsidRDefault="008C2E99" w:rsidP="008C2E9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</w:pPr>
                  <w:r w:rsidRPr="008C2E99">
                    <w:rPr>
                      <w:rFonts w:ascii="Times New Roman" w:eastAsia="Times New Roman" w:hAnsi="Times New Roman"/>
                      <w:color w:val="000000"/>
                      <w:lang w:eastAsia="uk-UA"/>
                    </w:rPr>
                    <w:t>650 000</w:t>
                  </w:r>
                </w:p>
              </w:tc>
            </w:tr>
          </w:tbl>
          <w:p w14:paraId="030D5F51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Предположим, что внедрение приложения обеспечивает среднемесячную экономию:</w:t>
            </w:r>
          </w:p>
          <w:p w14:paraId="330E5DA6" w14:textId="77777777" w:rsidR="008C2E99" w:rsidRPr="008C2E99" w:rsidRDefault="008C2E99" w:rsidP="008C2E99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сокращение трудозатрат — 90 000 руб.;</w:t>
            </w:r>
          </w:p>
          <w:p w14:paraId="492B7E20" w14:textId="77777777" w:rsidR="008C2E99" w:rsidRPr="008C2E99" w:rsidRDefault="008C2E99" w:rsidP="008C2E99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уменьшение потерь и ошибок — 35 000 руб.;</w:t>
            </w:r>
          </w:p>
          <w:p w14:paraId="249273C8" w14:textId="77777777" w:rsidR="008C2E99" w:rsidRPr="008C2E99" w:rsidRDefault="008C2E99" w:rsidP="008C2E99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оптимизация диспетчеризации — 25 000 руб.</w:t>
            </w:r>
          </w:p>
          <w:p w14:paraId="2170978D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Общая экономия составит:</w:t>
            </w:r>
          </w:p>
          <w:p w14:paraId="7772B22B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90 000 + 35 000 + 25 000 = 150 000 руб./мес.</w:t>
            </w:r>
          </w:p>
          <w:p w14:paraId="062A136F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дополнительных эксплуатационных расходах 30 000 руб. в месяц чистый денежный поток составит:</w:t>
            </w:r>
          </w:p>
          <w:p w14:paraId="17384DE3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CF = 150 000 – 30 000 = 120 000 руб./мес.</w:t>
            </w:r>
          </w:p>
          <w:p w14:paraId="6610B8A8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Простой срок окупаемости определяется по формуле:</w:t>
            </w:r>
          </w:p>
          <w:p w14:paraId="2A88F1E7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PP = I₀ / CF,</w:t>
            </w:r>
          </w:p>
          <w:p w14:paraId="62B501D5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где I₀ — первоначальные инвестиции; CF — среднемесячный чистый денежный поток.</w:t>
            </w:r>
          </w:p>
          <w:p w14:paraId="55143D31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Тогда:</w:t>
            </w:r>
          </w:p>
          <w:p w14:paraId="047C6176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PP = 650 000 / 120 000 = 5,42 месяца.</w:t>
            </w:r>
          </w:p>
          <w:p w14:paraId="32B3AB7C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Таким образом, расчетный срок окупаемости проекта составляет около 5,4 месяца, после чего получаемая экономия начинает формировать положительный экономический эффект.</w:t>
            </w:r>
          </w:p>
          <w:p w14:paraId="31C66FB1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 первый год чистый денежный эффект составит:</w:t>
            </w:r>
          </w:p>
          <w:p w14:paraId="24B7A342" w14:textId="77777777" w:rsidR="008C2E99" w:rsidRPr="008C2E99" w:rsidRDefault="008C2E99" w:rsidP="008C2E99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120 000 × 12 – 650 000 = 790 000 руб.</w:t>
            </w:r>
          </w:p>
          <w:p w14:paraId="7E0157A9" w14:textId="32F1539B" w:rsidR="008C2E99" w:rsidRPr="00784EC7" w:rsidRDefault="00784EC7" w:rsidP="00784EC7">
            <w:pPr>
              <w:autoSpaceDE w:val="0"/>
              <w:autoSpaceDN w:val="0"/>
              <w:adjustRightInd w:val="0"/>
              <w:spacing w:after="0" w:line="360" w:lineRule="auto"/>
              <w:ind w:firstLine="576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vertAlign w:val="superscript"/>
              </w:rPr>
              <w:drawing>
                <wp:anchor distT="0" distB="0" distL="114300" distR="114300" simplePos="0" relativeHeight="251661312" behindDoc="1" locked="0" layoutInCell="1" allowOverlap="1" wp14:anchorId="0D339760" wp14:editId="06BFB7B2">
                  <wp:simplePos x="0" y="0"/>
                  <wp:positionH relativeFrom="column">
                    <wp:posOffset>1974215</wp:posOffset>
                  </wp:positionH>
                  <wp:positionV relativeFrom="paragraph">
                    <wp:posOffset>1308818</wp:posOffset>
                  </wp:positionV>
                  <wp:extent cx="664482" cy="598854"/>
                  <wp:effectExtent l="0" t="0" r="0" b="0"/>
                  <wp:wrapNone/>
                  <wp:docPr id="10679639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63959" name="Picture 106796395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82" cy="59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2E99" w:rsidRPr="008C2E9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Следовательно, при принятых исходных предпосылках разработка и внедрение мобильного приложения являются экономически целесообразными. Помимо прямого финансового эффекта проект обеспечивает повышение надежности процесса доставки, снижение зависимости от качества сетевого соединения и повышение управляемости работы курьеров.</w:t>
            </w:r>
          </w:p>
        </w:tc>
      </w:tr>
    </w:tbl>
    <w:p w14:paraId="7D81F723" w14:textId="7FC4A88C" w:rsidR="00154593" w:rsidRPr="003325DE" w:rsidRDefault="00154593" w:rsidP="00154593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3904"/>
        <w:gridCol w:w="6161"/>
      </w:tblGrid>
      <w:tr w:rsidR="00154593" w:rsidRPr="003325DE" w14:paraId="398331B8" w14:textId="77777777" w:rsidTr="00F27F80">
        <w:trPr>
          <w:trHeight w:val="519"/>
          <w:jc w:val="center"/>
        </w:trPr>
        <w:tc>
          <w:tcPr>
            <w:tcW w:w="3904" w:type="dxa"/>
            <w:hideMark/>
          </w:tcPr>
          <w:p w14:paraId="7DF2ED67" w14:textId="11F9A330" w:rsidR="00154593" w:rsidRPr="003325DE" w:rsidRDefault="00154593" w:rsidP="004424E9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325DE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footnoteReference w:id="1"/>
            </w:r>
            <w:r w:rsidRPr="003325DE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3325DE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A22D6F" w:rsidRPr="003325DE">
              <w:rPr>
                <w:rFonts w:ascii="Times New Roman" w:eastAsia="Times New Roman" w:hAnsi="Times New Roman"/>
                <w:sz w:val="28"/>
                <w:szCs w:val="28"/>
              </w:rPr>
              <w:t>28.09.2026</w:t>
            </w:r>
          </w:p>
        </w:tc>
        <w:tc>
          <w:tcPr>
            <w:tcW w:w="6161" w:type="dxa"/>
            <w:hideMark/>
          </w:tcPr>
          <w:p w14:paraId="6B8A73A3" w14:textId="6718D682" w:rsidR="00154593" w:rsidRPr="003325DE" w:rsidRDefault="00154593" w:rsidP="004424E9">
            <w:pPr>
              <w:autoSpaceDE w:val="0"/>
              <w:autoSpaceDN w:val="0"/>
              <w:adjustRightInd w:val="0"/>
              <w:spacing w:after="0" w:line="276" w:lineRule="auto"/>
              <w:ind w:left="-19"/>
              <w:jc w:val="both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3325DE">
              <w:rPr>
                <w:rFonts w:ascii="Times New Roman" w:eastAsia="Times New Roman" w:hAnsi="Times New Roman"/>
                <w:sz w:val="28"/>
                <w:szCs w:val="28"/>
              </w:rPr>
              <w:t>_________                   ___</w:t>
            </w:r>
            <w:r w:rsidR="00784EC7" w:rsidRPr="00133DBD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 xml:space="preserve"> </w:t>
            </w:r>
            <w:r w:rsidR="00784EC7" w:rsidRPr="00133DBD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 xml:space="preserve">Матвеенко </w:t>
            </w:r>
            <w:proofErr w:type="gramStart"/>
            <w:r w:rsidR="00784EC7" w:rsidRPr="00133DBD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Д.В.</w:t>
            </w:r>
            <w:proofErr w:type="gramEnd"/>
            <w:r w:rsidR="00784EC7" w:rsidRPr="00133DBD">
              <w:rPr>
                <w:rFonts w:ascii="Times New Roman" w:eastAsia="Times New Roman" w:hAnsi="Times New Roman"/>
                <w:sz w:val="28"/>
                <w:szCs w:val="28"/>
              </w:rPr>
              <w:t>_____</w:t>
            </w:r>
            <w:r w:rsidR="00784EC7" w:rsidRPr="00154E9F">
              <w:rPr>
                <w:rFonts w:ascii="Times New Roman" w:eastAsia="Times New Roman" w:hAnsi="Times New Roman"/>
                <w:sz w:val="20"/>
                <w:szCs w:val="20"/>
              </w:rPr>
              <w:t xml:space="preserve">             </w:t>
            </w:r>
            <w:r w:rsidR="00784EC7" w:rsidRPr="00154E9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</w:t>
            </w:r>
            <w:r w:rsidRPr="003325DE">
              <w:rPr>
                <w:rFonts w:ascii="Times New Roman" w:eastAsia="Times New Roman" w:hAnsi="Times New Roman"/>
                <w:sz w:val="20"/>
                <w:szCs w:val="20"/>
              </w:rPr>
              <w:t xml:space="preserve">             </w:t>
            </w:r>
            <w:r w:rsidRPr="003325D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</w:t>
            </w:r>
            <w:proofErr w:type="gramStart"/>
            <w:r w:rsidRPr="003325D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(подпись)   </w:t>
            </w:r>
            <w:proofErr w:type="gramEnd"/>
            <w:r w:rsidRPr="003325D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                      </w:t>
            </w:r>
            <w:proofErr w:type="gramStart"/>
            <w:r w:rsidRPr="003325D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(</w:t>
            </w:r>
            <w:proofErr w:type="gramEnd"/>
            <w:r w:rsidRPr="003325D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Ф.И.О. обучающегося)</w:t>
            </w:r>
          </w:p>
        </w:tc>
      </w:tr>
    </w:tbl>
    <w:p w14:paraId="79174345" w14:textId="77777777" w:rsidR="00154593" w:rsidRPr="003325DE" w:rsidRDefault="00154593" w:rsidP="00154593">
      <w:pPr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</w:p>
    <w:sectPr w:rsidR="00154593" w:rsidRPr="003325DE" w:rsidSect="0054760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1F441C" w14:textId="77777777" w:rsidR="00221A99" w:rsidRDefault="00221A99" w:rsidP="00A07610">
      <w:pPr>
        <w:spacing w:after="0" w:line="240" w:lineRule="auto"/>
      </w:pPr>
      <w:r>
        <w:separator/>
      </w:r>
    </w:p>
  </w:endnote>
  <w:endnote w:type="continuationSeparator" w:id="0">
    <w:p w14:paraId="6EB64811" w14:textId="77777777" w:rsidR="00221A99" w:rsidRDefault="00221A99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DA6154" w14:textId="77777777" w:rsidR="00EA1C16" w:rsidRDefault="00EA1C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95411146"/>
      <w:docPartObj>
        <w:docPartGallery w:val="Page Numbers (Bottom of Page)"/>
        <w:docPartUnique/>
      </w:docPartObj>
    </w:sdtPr>
    <w:sdtContent>
      <w:p w14:paraId="174C9149" w14:textId="77777777" w:rsidR="000F1213" w:rsidRDefault="000F121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7F80" w:rsidRPr="00F27F80">
          <w:rPr>
            <w:noProof/>
            <w:lang w:val="ru-RU"/>
          </w:rPr>
          <w:t>2</w:t>
        </w:r>
        <w:r>
          <w:fldChar w:fldCharType="end"/>
        </w:r>
      </w:p>
    </w:sdtContent>
  </w:sdt>
  <w:p w14:paraId="6F6E4D19" w14:textId="77777777" w:rsidR="000F1213" w:rsidRDefault="000F1213">
    <w:pPr>
      <w:pStyle w:val="BodyText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3A83E" w14:textId="77777777" w:rsidR="00EA1C16" w:rsidRDefault="00EA1C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8DA025" w14:textId="77777777" w:rsidR="00221A99" w:rsidRDefault="00221A99" w:rsidP="00A07610">
      <w:pPr>
        <w:spacing w:after="0" w:line="240" w:lineRule="auto"/>
      </w:pPr>
      <w:r>
        <w:separator/>
      </w:r>
    </w:p>
  </w:footnote>
  <w:footnote w:type="continuationSeparator" w:id="0">
    <w:p w14:paraId="7070B6DB" w14:textId="77777777" w:rsidR="00221A99" w:rsidRDefault="00221A99" w:rsidP="00A07610">
      <w:pPr>
        <w:spacing w:after="0" w:line="240" w:lineRule="auto"/>
      </w:pPr>
      <w:r>
        <w:continuationSeparator/>
      </w:r>
    </w:p>
  </w:footnote>
  <w:footnote w:id="1">
    <w:p w14:paraId="092CED5D" w14:textId="77777777" w:rsidR="00154593" w:rsidRPr="00BE0264" w:rsidRDefault="00154593" w:rsidP="00154593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 w:rsidRPr="00BE0264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C3CDE" w14:textId="77777777" w:rsidR="00EA1C16" w:rsidRDefault="00EA1C1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A99D92" w14:textId="77777777" w:rsidR="00EA1C16" w:rsidRDefault="00EA1C1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31E5ED" w14:textId="77777777" w:rsidR="00723F1E" w:rsidRDefault="00723F1E" w:rsidP="00723F1E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1AF285" wp14:editId="60D6DA77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2D87F4B4" wp14:editId="53C35F54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E7DDB" w14:textId="77777777" w:rsidR="00723F1E" w:rsidRDefault="00723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2012D"/>
    <w:multiLevelType w:val="multilevel"/>
    <w:tmpl w:val="A42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EA87CEC"/>
    <w:multiLevelType w:val="multilevel"/>
    <w:tmpl w:val="5B0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936C6"/>
    <w:multiLevelType w:val="multilevel"/>
    <w:tmpl w:val="36D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410F2"/>
    <w:multiLevelType w:val="multilevel"/>
    <w:tmpl w:val="8B6A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91AF1"/>
    <w:multiLevelType w:val="multilevel"/>
    <w:tmpl w:val="90E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2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7F01D5"/>
    <w:multiLevelType w:val="multilevel"/>
    <w:tmpl w:val="10A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008E0"/>
    <w:multiLevelType w:val="multilevel"/>
    <w:tmpl w:val="3B98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119F6"/>
    <w:multiLevelType w:val="multilevel"/>
    <w:tmpl w:val="2D6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2B07FE"/>
    <w:multiLevelType w:val="multilevel"/>
    <w:tmpl w:val="951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5" w15:restartNumberingAfterBreak="0">
    <w:nsid w:val="4ECE6DF0"/>
    <w:multiLevelType w:val="multilevel"/>
    <w:tmpl w:val="9B9E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81DB1"/>
    <w:multiLevelType w:val="hybridMultilevel"/>
    <w:tmpl w:val="1FC052CC"/>
    <w:lvl w:ilvl="0" w:tplc="0AC0C9D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01A7EAB"/>
    <w:multiLevelType w:val="multilevel"/>
    <w:tmpl w:val="593C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AD0BA3"/>
    <w:multiLevelType w:val="multilevel"/>
    <w:tmpl w:val="54D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9" w15:restartNumberingAfterBreak="0">
    <w:nsid w:val="7704133E"/>
    <w:multiLevelType w:val="hybridMultilevel"/>
    <w:tmpl w:val="D5CC8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331312">
    <w:abstractNumId w:val="32"/>
  </w:num>
  <w:num w:numId="2" w16cid:durableId="1193958141">
    <w:abstractNumId w:val="38"/>
  </w:num>
  <w:num w:numId="3" w16cid:durableId="1662125470">
    <w:abstractNumId w:val="33"/>
  </w:num>
  <w:num w:numId="4" w16cid:durableId="768350900">
    <w:abstractNumId w:val="12"/>
  </w:num>
  <w:num w:numId="5" w16cid:durableId="869103225">
    <w:abstractNumId w:val="1"/>
  </w:num>
  <w:num w:numId="6" w16cid:durableId="1960065644">
    <w:abstractNumId w:val="40"/>
  </w:num>
  <w:num w:numId="7" w16cid:durableId="837693266">
    <w:abstractNumId w:val="7"/>
  </w:num>
  <w:num w:numId="8" w16cid:durableId="1602640547">
    <w:abstractNumId w:val="17"/>
  </w:num>
  <w:num w:numId="9" w16cid:durableId="399405119">
    <w:abstractNumId w:val="18"/>
  </w:num>
  <w:num w:numId="10" w16cid:durableId="1011028655">
    <w:abstractNumId w:val="27"/>
  </w:num>
  <w:num w:numId="11" w16cid:durableId="1639459310">
    <w:abstractNumId w:val="29"/>
  </w:num>
  <w:num w:numId="12" w16cid:durableId="29381969">
    <w:abstractNumId w:val="4"/>
  </w:num>
  <w:num w:numId="13" w16cid:durableId="698627540">
    <w:abstractNumId w:val="30"/>
  </w:num>
  <w:num w:numId="14" w16cid:durableId="905184192">
    <w:abstractNumId w:val="37"/>
  </w:num>
  <w:num w:numId="15" w16cid:durableId="1148746585">
    <w:abstractNumId w:val="20"/>
  </w:num>
  <w:num w:numId="16" w16cid:durableId="1982033015">
    <w:abstractNumId w:val="5"/>
  </w:num>
  <w:num w:numId="17" w16cid:durableId="1346513730">
    <w:abstractNumId w:val="11"/>
  </w:num>
  <w:num w:numId="18" w16cid:durableId="1015419675">
    <w:abstractNumId w:val="13"/>
  </w:num>
  <w:num w:numId="19" w16cid:durableId="1157109508">
    <w:abstractNumId w:val="24"/>
  </w:num>
  <w:num w:numId="20" w16cid:durableId="1316255048">
    <w:abstractNumId w:val="2"/>
  </w:num>
  <w:num w:numId="21" w16cid:durableId="1794865987">
    <w:abstractNumId w:val="3"/>
  </w:num>
  <w:num w:numId="22" w16cid:durableId="1816071057">
    <w:abstractNumId w:val="16"/>
  </w:num>
  <w:num w:numId="23" w16cid:durableId="1856729738">
    <w:abstractNumId w:val="28"/>
  </w:num>
  <w:num w:numId="24" w16cid:durableId="858741232">
    <w:abstractNumId w:val="35"/>
  </w:num>
  <w:num w:numId="25" w16cid:durableId="852577090">
    <w:abstractNumId w:val="22"/>
  </w:num>
  <w:num w:numId="26" w16cid:durableId="2141143803">
    <w:abstractNumId w:val="14"/>
  </w:num>
  <w:num w:numId="27" w16cid:durableId="518812784">
    <w:abstractNumId w:val="34"/>
  </w:num>
  <w:num w:numId="28" w16cid:durableId="911697092">
    <w:abstractNumId w:val="26"/>
  </w:num>
  <w:num w:numId="29" w16cid:durableId="820118901">
    <w:abstractNumId w:val="39"/>
  </w:num>
  <w:num w:numId="30" w16cid:durableId="2137333832">
    <w:abstractNumId w:val="10"/>
  </w:num>
  <w:num w:numId="31" w16cid:durableId="1134980354">
    <w:abstractNumId w:val="25"/>
  </w:num>
  <w:num w:numId="32" w16cid:durableId="1762987099">
    <w:abstractNumId w:val="9"/>
  </w:num>
  <w:num w:numId="33" w16cid:durableId="1418405559">
    <w:abstractNumId w:val="15"/>
  </w:num>
  <w:num w:numId="34" w16cid:durableId="301496596">
    <w:abstractNumId w:val="0"/>
  </w:num>
  <w:num w:numId="35" w16cid:durableId="1266884890">
    <w:abstractNumId w:val="21"/>
  </w:num>
  <w:num w:numId="36" w16cid:durableId="1195532648">
    <w:abstractNumId w:val="8"/>
  </w:num>
  <w:num w:numId="37" w16cid:durableId="180749327">
    <w:abstractNumId w:val="6"/>
  </w:num>
  <w:num w:numId="38" w16cid:durableId="90245355">
    <w:abstractNumId w:val="36"/>
  </w:num>
  <w:num w:numId="39" w16cid:durableId="1549954483">
    <w:abstractNumId w:val="23"/>
  </w:num>
  <w:num w:numId="40" w16cid:durableId="1972785975">
    <w:abstractNumId w:val="19"/>
  </w:num>
  <w:num w:numId="41" w16cid:durableId="710374893">
    <w:abstractNumId w:val="31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51E7"/>
    <w:rsid w:val="0004769B"/>
    <w:rsid w:val="00052E47"/>
    <w:rsid w:val="00054A4E"/>
    <w:rsid w:val="000579D7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357B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54593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1A99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401D"/>
    <w:rsid w:val="00275180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BBD"/>
    <w:rsid w:val="00330CF0"/>
    <w:rsid w:val="00331684"/>
    <w:rsid w:val="003325DE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6389E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4501"/>
    <w:rsid w:val="004F5B91"/>
    <w:rsid w:val="004F5D6C"/>
    <w:rsid w:val="00500745"/>
    <w:rsid w:val="005019F4"/>
    <w:rsid w:val="00505AD8"/>
    <w:rsid w:val="00525149"/>
    <w:rsid w:val="005310D1"/>
    <w:rsid w:val="00533F48"/>
    <w:rsid w:val="00536AA4"/>
    <w:rsid w:val="005406A6"/>
    <w:rsid w:val="005409BD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952DB"/>
    <w:rsid w:val="005A208F"/>
    <w:rsid w:val="005A6511"/>
    <w:rsid w:val="005B0AA2"/>
    <w:rsid w:val="005B1754"/>
    <w:rsid w:val="005B223D"/>
    <w:rsid w:val="005B3363"/>
    <w:rsid w:val="005B69BC"/>
    <w:rsid w:val="005C018A"/>
    <w:rsid w:val="005C1C54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2F58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4EC7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2A11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2E0A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67E20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2E99"/>
    <w:rsid w:val="008C3CDB"/>
    <w:rsid w:val="008C46B9"/>
    <w:rsid w:val="008C608D"/>
    <w:rsid w:val="008D2742"/>
    <w:rsid w:val="008E024F"/>
    <w:rsid w:val="008E15A5"/>
    <w:rsid w:val="008E2A7F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1906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76986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2D6F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103"/>
    <w:rsid w:val="00A55C08"/>
    <w:rsid w:val="00A61ECF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252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D669E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3FFB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4B02"/>
    <w:rsid w:val="00BC6B5C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63B7A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20C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A7D26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26A46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1C16"/>
    <w:rsid w:val="00EA257F"/>
    <w:rsid w:val="00EA565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27F80"/>
    <w:rsid w:val="00F33E20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36DC"/>
    <w:rsid w:val="00FB61F3"/>
    <w:rsid w:val="00FC1450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50427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Heading2Char">
    <w:name w:val="Heading 2 Char"/>
    <w:link w:val="Heading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1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BodyTextChar1">
    <w:name w:val="Body Text Char1"/>
    <w:link w:val="BodyText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link w:val="ListParagraphChar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ListParagraphChar">
    <w:name w:val="List Paragraph Char"/>
    <w:link w:val="ListParagraph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Normal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Hyperlink">
    <w:name w:val="Hyperlink"/>
    <w:uiPriority w:val="99"/>
    <w:unhideWhenUsed/>
    <w:rsid w:val="00224783"/>
    <w:rPr>
      <w:color w:val="0563C1"/>
      <w:u w:val="single"/>
    </w:rPr>
  </w:style>
  <w:style w:type="paragraph" w:styleId="FootnoteText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Normal"/>
    <w:link w:val="FootnoteTextChar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Текст сноски Знак1 Знак Char,Текст сноски Знак Знак Знак Char,Table_Footnote_last Char,Текст сноски-FN Char,Oaeno niinee-FN Char,Oaeno niinee Ciae Char,Текст сноски Знак Знак Char,Текст сноски Знак Знак Знак Знак Знак Знак Char"/>
    <w:link w:val="FootnoteText"/>
    <w:uiPriority w:val="99"/>
    <w:rsid w:val="00A07610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076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E91DD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E91DDB"/>
    <w:rPr>
      <w:sz w:val="22"/>
      <w:szCs w:val="22"/>
      <w:lang w:eastAsia="en-US"/>
    </w:rPr>
  </w:style>
  <w:style w:type="table" w:customStyle="1" w:styleId="10">
    <w:name w:val="Сетка таблицы1"/>
    <w:basedOn w:val="TableNormal"/>
    <w:next w:val="TableGrid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99"/>
    <w:qFormat/>
    <w:rsid w:val="00165EAB"/>
    <w:rPr>
      <w:rFonts w:cs="Times New Roman"/>
      <w:b/>
    </w:rPr>
  </w:style>
  <w:style w:type="character" w:customStyle="1" w:styleId="a1">
    <w:name w:val="Основной текст_"/>
    <w:link w:val="3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1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">
    <w:name w:val="Основной текст2"/>
    <w:basedOn w:val="Normal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Normal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PageNumber">
    <w:name w:val="page number"/>
    <w:basedOn w:val="DefaultParagraphFont"/>
    <w:uiPriority w:val="99"/>
    <w:rsid w:val="00165EAB"/>
  </w:style>
  <w:style w:type="paragraph" w:styleId="NormalWeb">
    <w:name w:val="Normal (Web)"/>
    <w:basedOn w:val="Normal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2">
    <w:name w:val="Знак Знак Знак Знак Знак Знак 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TableWeb1">
    <w:name w:val="Table Web 1"/>
    <w:basedOn w:val="TableNormal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0">
    <w:name w:val="Список2"/>
    <w:basedOn w:val="Normal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3">
    <w:name w:val="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1">
    <w:name w:val="Текст1"/>
    <w:basedOn w:val="Normal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FollowedHyperlink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2">
    <w:name w:val="Название1"/>
    <w:basedOn w:val="Normal"/>
    <w:next w:val="Normal"/>
    <w:link w:val="a4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4">
    <w:name w:val="Название Знак"/>
    <w:link w:val="12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5">
    <w:name w:val="список с точками"/>
    <w:basedOn w:val="Normal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Normal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Normal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Normal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6">
    <w:name w:val="МФПА Третья строка нумерованного списка"/>
    <w:basedOn w:val="a0"/>
    <w:link w:val="a7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7">
    <w:name w:val="МФПА Третья строка нумерованного списка Знак"/>
    <w:link w:val="a6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Normal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EndnoteReference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8">
    <w:name w:val="МФПА стиль заголовка документа"/>
    <w:basedOn w:val="Normal"/>
    <w:link w:val="a9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9">
    <w:name w:val="МФПА стиль заголовка документа Знак"/>
    <w:link w:val="a8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aliases w:val="текст,Основной текст 1,Нумерованный список !!,Надин стиль"/>
    <w:basedOn w:val="Normal"/>
    <w:link w:val="BodyTextIndentChar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aliases w:val="текст Char,Основной текст 1 Char,Нумерованный список !! Char,Надин стиль Char"/>
    <w:link w:val="BodyTextIndent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0">
    <w:name w:val="Абзац списка3"/>
    <w:basedOn w:val="Normal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Heading1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CommentReference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F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DefaultParagraphFont"/>
    <w:rsid w:val="00617F7D"/>
  </w:style>
  <w:style w:type="paragraph" w:customStyle="1" w:styleId="p2">
    <w:name w:val="p2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DefaultParagraphFont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a">
    <w:name w:val="Абзац"/>
    <w:basedOn w:val="Normal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List">
    <w:name w:val="List"/>
    <w:basedOn w:val="Normal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3">
    <w:name w:val="Обычный1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Emphasis">
    <w:name w:val="Emphasis"/>
    <w:uiPriority w:val="20"/>
    <w:qFormat/>
    <w:rsid w:val="00617F7D"/>
    <w:rPr>
      <w:rFonts w:cs="Times New Roman"/>
      <w:i/>
    </w:rPr>
  </w:style>
  <w:style w:type="paragraph" w:customStyle="1" w:styleId="14">
    <w:name w:val="Абзац списка1"/>
    <w:basedOn w:val="Normal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5">
    <w:name w:val="Стиль1"/>
    <w:basedOn w:val="BodyTextIndent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BodyTextIndent3Char">
    <w:name w:val="Body Text Indent 3 Char"/>
    <w:link w:val="BodyTextIndent3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Spacing">
    <w:name w:val="No Spacing"/>
    <w:link w:val="NoSpacingChar"/>
    <w:qFormat/>
    <w:rsid w:val="00617F7D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locked/>
    <w:rsid w:val="00617F7D"/>
    <w:rPr>
      <w:sz w:val="22"/>
      <w:szCs w:val="22"/>
      <w:lang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Normal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PlainText">
    <w:name w:val="Plain Text"/>
    <w:basedOn w:val="Normal"/>
    <w:link w:val="PlainTextChar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1">
    <w:name w:val="Сетка таблицы2"/>
    <w:basedOn w:val="TableNormal"/>
    <w:next w:val="TableGrid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TableNormal"/>
    <w:next w:val="TableGrid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Normal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2">
    <w:name w:val="Сетка таблицы82"/>
    <w:basedOn w:val="TableNormal"/>
    <w:next w:val="TableGrid"/>
    <w:uiPriority w:val="59"/>
    <w:rsid w:val="001545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diagramLayout" Target="diagrams/layout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1AE854-2E67-48DE-80AB-63D5C95849FD}" type="doc">
      <dgm:prSet loTypeId="urn:microsoft.com/office/officeart/2005/8/layout/bProcess3" loCatId="process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uk-UA"/>
        </a:p>
      </dgm:t>
    </dgm:pt>
    <dgm:pt modelId="{BC571E62-D006-4286-89EC-930D91803EF3}">
      <dgm:prSet phldrT="[Текст]"/>
      <dgm:spPr/>
      <dgm:t>
        <a:bodyPr/>
        <a:lstStyle/>
        <a:p>
          <a:r>
            <a:rPr lang="ru-RU"/>
            <a:t>Корпоративная ИС</a:t>
          </a:r>
          <a:endParaRPr lang="uk-UA"/>
        </a:p>
      </dgm:t>
    </dgm:pt>
    <dgm:pt modelId="{FDAEE9E6-CABD-416A-9BC1-A024AD969569}" type="parTrans" cxnId="{63044B88-B12A-4352-B948-0A05C2902D1F}">
      <dgm:prSet/>
      <dgm:spPr/>
      <dgm:t>
        <a:bodyPr/>
        <a:lstStyle/>
        <a:p>
          <a:endParaRPr lang="uk-UA"/>
        </a:p>
      </dgm:t>
    </dgm:pt>
    <dgm:pt modelId="{58EEBA6C-FD7E-4680-B9BA-6A68AAA8BCBF}" type="sibTrans" cxnId="{63044B88-B12A-4352-B948-0A05C2902D1F}">
      <dgm:prSet/>
      <dgm:spPr/>
      <dgm:t>
        <a:bodyPr/>
        <a:lstStyle/>
        <a:p>
          <a:endParaRPr lang="uk-UA"/>
        </a:p>
      </dgm:t>
    </dgm:pt>
    <dgm:pt modelId="{BEA3E90E-2F10-4744-A344-149E82CCE322}">
      <dgm:prSet phldrT="[Текст]"/>
      <dgm:spPr/>
      <dgm:t>
        <a:bodyPr/>
        <a:lstStyle/>
        <a:p>
          <a:r>
            <a:rPr lang="ru-RU"/>
            <a:t>Сервер мобильного приложения </a:t>
          </a:r>
          <a:endParaRPr lang="uk-UA"/>
        </a:p>
      </dgm:t>
    </dgm:pt>
    <dgm:pt modelId="{FBDAE40D-DCF4-4CF3-834A-1D614A673AC6}" type="parTrans" cxnId="{37014BBB-E709-4676-B4CD-375BE60AAC10}">
      <dgm:prSet/>
      <dgm:spPr/>
      <dgm:t>
        <a:bodyPr/>
        <a:lstStyle/>
        <a:p>
          <a:endParaRPr lang="uk-UA"/>
        </a:p>
      </dgm:t>
    </dgm:pt>
    <dgm:pt modelId="{74A38ED0-E2C8-4359-8BAD-B070FAAC2306}" type="sibTrans" cxnId="{37014BBB-E709-4676-B4CD-375BE60AAC10}">
      <dgm:prSet/>
      <dgm:spPr/>
      <dgm:t>
        <a:bodyPr/>
        <a:lstStyle/>
        <a:p>
          <a:endParaRPr lang="uk-UA"/>
        </a:p>
      </dgm:t>
    </dgm:pt>
    <dgm:pt modelId="{E4043563-E6B6-4513-B3AB-4F35D73462AA}">
      <dgm:prSet phldrT="[Текст]"/>
      <dgm:spPr/>
      <dgm:t>
        <a:bodyPr/>
        <a:lstStyle/>
        <a:p>
          <a:r>
            <a:rPr lang="ru-RU"/>
            <a:t>Мобильное приложение курьера</a:t>
          </a:r>
          <a:endParaRPr lang="uk-UA"/>
        </a:p>
      </dgm:t>
    </dgm:pt>
    <dgm:pt modelId="{70BD3337-F39F-4D88-B3F9-5BE395E2EF5F}" type="parTrans" cxnId="{BB41B9CF-C624-495E-ACEC-AAB7BC906BD7}">
      <dgm:prSet/>
      <dgm:spPr/>
      <dgm:t>
        <a:bodyPr/>
        <a:lstStyle/>
        <a:p>
          <a:endParaRPr lang="uk-UA"/>
        </a:p>
      </dgm:t>
    </dgm:pt>
    <dgm:pt modelId="{7B79C755-5ACA-44B9-ADB5-7C3ED002AA3A}" type="sibTrans" cxnId="{BB41B9CF-C624-495E-ACEC-AAB7BC906BD7}">
      <dgm:prSet/>
      <dgm:spPr/>
      <dgm:t>
        <a:bodyPr/>
        <a:lstStyle/>
        <a:p>
          <a:endParaRPr lang="uk-UA"/>
        </a:p>
      </dgm:t>
    </dgm:pt>
    <dgm:pt modelId="{394D50C4-6882-4FF0-8286-1AA575C34817}">
      <dgm:prSet phldrT="[Текст]"/>
      <dgm:spPr/>
      <dgm:t>
        <a:bodyPr/>
        <a:lstStyle/>
        <a:p>
          <a:r>
            <a:rPr lang="ru-RU"/>
            <a:t>Офлайн-хранилище / белые списки / карта </a:t>
          </a:r>
          <a:endParaRPr lang="uk-UA"/>
        </a:p>
      </dgm:t>
    </dgm:pt>
    <dgm:pt modelId="{5709EF88-4258-4C8B-9E92-77C4D3640693}" type="parTrans" cxnId="{BB1B3685-6CB5-490C-BE31-7D2C595AE022}">
      <dgm:prSet/>
      <dgm:spPr/>
      <dgm:t>
        <a:bodyPr/>
        <a:lstStyle/>
        <a:p>
          <a:endParaRPr lang="uk-UA"/>
        </a:p>
      </dgm:t>
    </dgm:pt>
    <dgm:pt modelId="{AE2B7E97-03FE-4399-818A-76921F7C3A35}" type="sibTrans" cxnId="{BB1B3685-6CB5-490C-BE31-7D2C595AE022}">
      <dgm:prSet/>
      <dgm:spPr/>
      <dgm:t>
        <a:bodyPr/>
        <a:lstStyle/>
        <a:p>
          <a:endParaRPr lang="uk-UA"/>
        </a:p>
      </dgm:t>
    </dgm:pt>
    <dgm:pt modelId="{9AB7CAA6-828C-493A-A71A-78E99D50C180}">
      <dgm:prSet phldrT="[Текст]"/>
      <dgm:spPr/>
      <dgm:t>
        <a:bodyPr/>
        <a:lstStyle/>
        <a:p>
          <a:r>
            <a:rPr lang="ru-RU"/>
            <a:t>Выполнение доставки</a:t>
          </a:r>
          <a:endParaRPr lang="uk-UA"/>
        </a:p>
      </dgm:t>
    </dgm:pt>
    <dgm:pt modelId="{BA9503E7-CE56-42C0-8BF0-C4E6854A62FA}" type="parTrans" cxnId="{088E3D3E-4918-48C1-A6E2-8FF063BCF2D5}">
      <dgm:prSet/>
      <dgm:spPr/>
      <dgm:t>
        <a:bodyPr/>
        <a:lstStyle/>
        <a:p>
          <a:endParaRPr lang="uk-UA"/>
        </a:p>
      </dgm:t>
    </dgm:pt>
    <dgm:pt modelId="{75FFD6F6-6AE6-41DB-9EFF-70B027C39B82}" type="sibTrans" cxnId="{088E3D3E-4918-48C1-A6E2-8FF063BCF2D5}">
      <dgm:prSet/>
      <dgm:spPr/>
      <dgm:t>
        <a:bodyPr/>
        <a:lstStyle/>
        <a:p>
          <a:endParaRPr lang="uk-UA"/>
        </a:p>
      </dgm:t>
    </dgm:pt>
    <dgm:pt modelId="{0DC7A6DF-23B8-434C-8731-860285660D0C}">
      <dgm:prSet phldrT="[Текст]"/>
      <dgm:spPr/>
      <dgm:t>
        <a:bodyPr/>
        <a:lstStyle/>
        <a:p>
          <a:r>
            <a:rPr lang="ru-RU"/>
            <a:t>Синхронизация результатов с ИС</a:t>
          </a:r>
          <a:endParaRPr lang="uk-UA"/>
        </a:p>
      </dgm:t>
    </dgm:pt>
    <dgm:pt modelId="{DA6AFDF0-B6D2-4055-8546-01E0EB418FF8}" type="parTrans" cxnId="{14D0168C-FE03-4985-AA0A-343D84E292E2}">
      <dgm:prSet/>
      <dgm:spPr/>
      <dgm:t>
        <a:bodyPr/>
        <a:lstStyle/>
        <a:p>
          <a:endParaRPr lang="uk-UA"/>
        </a:p>
      </dgm:t>
    </dgm:pt>
    <dgm:pt modelId="{915EECED-6A8A-4F1A-9296-60AB77894535}" type="sibTrans" cxnId="{14D0168C-FE03-4985-AA0A-343D84E292E2}">
      <dgm:prSet/>
      <dgm:spPr/>
      <dgm:t>
        <a:bodyPr/>
        <a:lstStyle/>
        <a:p>
          <a:endParaRPr lang="uk-UA"/>
        </a:p>
      </dgm:t>
    </dgm:pt>
    <dgm:pt modelId="{E15B2002-B48E-4507-8A4E-97D4CC98A978}" type="pres">
      <dgm:prSet presAssocID="{7B1AE854-2E67-48DE-80AB-63D5C95849FD}" presName="Name0" presStyleCnt="0">
        <dgm:presLayoutVars>
          <dgm:dir/>
          <dgm:resizeHandles val="exact"/>
        </dgm:presLayoutVars>
      </dgm:prSet>
      <dgm:spPr/>
    </dgm:pt>
    <dgm:pt modelId="{34B77822-0FAF-49F3-8D5E-2F8DC0A28511}" type="pres">
      <dgm:prSet presAssocID="{BC571E62-D006-4286-89EC-930D91803EF3}" presName="node" presStyleLbl="node1" presStyleIdx="0" presStyleCnt="6">
        <dgm:presLayoutVars>
          <dgm:bulletEnabled val="1"/>
        </dgm:presLayoutVars>
      </dgm:prSet>
      <dgm:spPr/>
    </dgm:pt>
    <dgm:pt modelId="{FB3F3A9A-BC35-4F69-8AC2-12EDB3702E75}" type="pres">
      <dgm:prSet presAssocID="{58EEBA6C-FD7E-4680-B9BA-6A68AAA8BCBF}" presName="sibTrans" presStyleLbl="sibTrans1D1" presStyleIdx="0" presStyleCnt="5"/>
      <dgm:spPr/>
    </dgm:pt>
    <dgm:pt modelId="{B062F5FB-AC61-437F-BAA1-2D5577A1294A}" type="pres">
      <dgm:prSet presAssocID="{58EEBA6C-FD7E-4680-B9BA-6A68AAA8BCBF}" presName="connectorText" presStyleLbl="sibTrans1D1" presStyleIdx="0" presStyleCnt="5"/>
      <dgm:spPr/>
    </dgm:pt>
    <dgm:pt modelId="{3488B876-1B66-4284-AEC0-3D62630F371F}" type="pres">
      <dgm:prSet presAssocID="{BEA3E90E-2F10-4744-A344-149E82CCE322}" presName="node" presStyleLbl="node1" presStyleIdx="1" presStyleCnt="6">
        <dgm:presLayoutVars>
          <dgm:bulletEnabled val="1"/>
        </dgm:presLayoutVars>
      </dgm:prSet>
      <dgm:spPr/>
    </dgm:pt>
    <dgm:pt modelId="{39F88FF0-8D47-4EAE-BD67-26F5C0DE4559}" type="pres">
      <dgm:prSet presAssocID="{74A38ED0-E2C8-4359-8BAD-B070FAAC2306}" presName="sibTrans" presStyleLbl="sibTrans1D1" presStyleIdx="1" presStyleCnt="5"/>
      <dgm:spPr/>
    </dgm:pt>
    <dgm:pt modelId="{66954A02-E5C5-4A91-9CF2-7D105E4716E6}" type="pres">
      <dgm:prSet presAssocID="{74A38ED0-E2C8-4359-8BAD-B070FAAC2306}" presName="connectorText" presStyleLbl="sibTrans1D1" presStyleIdx="1" presStyleCnt="5"/>
      <dgm:spPr/>
    </dgm:pt>
    <dgm:pt modelId="{01D96A92-E00A-4D3A-87CB-6A8B967DB1CF}" type="pres">
      <dgm:prSet presAssocID="{E4043563-E6B6-4513-B3AB-4F35D73462AA}" presName="node" presStyleLbl="node1" presStyleIdx="2" presStyleCnt="6">
        <dgm:presLayoutVars>
          <dgm:bulletEnabled val="1"/>
        </dgm:presLayoutVars>
      </dgm:prSet>
      <dgm:spPr/>
    </dgm:pt>
    <dgm:pt modelId="{D88CD1DE-0B66-4593-9282-9DAFD8745641}" type="pres">
      <dgm:prSet presAssocID="{7B79C755-5ACA-44B9-ADB5-7C3ED002AA3A}" presName="sibTrans" presStyleLbl="sibTrans1D1" presStyleIdx="2" presStyleCnt="5"/>
      <dgm:spPr/>
    </dgm:pt>
    <dgm:pt modelId="{60EC0153-E675-4866-AFE2-2FCC78BED1B6}" type="pres">
      <dgm:prSet presAssocID="{7B79C755-5ACA-44B9-ADB5-7C3ED002AA3A}" presName="connectorText" presStyleLbl="sibTrans1D1" presStyleIdx="2" presStyleCnt="5"/>
      <dgm:spPr/>
    </dgm:pt>
    <dgm:pt modelId="{F762DFF3-5653-4EE8-8088-6C6BED7DCBBC}" type="pres">
      <dgm:prSet presAssocID="{394D50C4-6882-4FF0-8286-1AA575C34817}" presName="node" presStyleLbl="node1" presStyleIdx="3" presStyleCnt="6">
        <dgm:presLayoutVars>
          <dgm:bulletEnabled val="1"/>
        </dgm:presLayoutVars>
      </dgm:prSet>
      <dgm:spPr/>
    </dgm:pt>
    <dgm:pt modelId="{A9ED91C1-4D1F-4B76-AD29-4DE05FD4DFFC}" type="pres">
      <dgm:prSet presAssocID="{AE2B7E97-03FE-4399-818A-76921F7C3A35}" presName="sibTrans" presStyleLbl="sibTrans1D1" presStyleIdx="3" presStyleCnt="5"/>
      <dgm:spPr/>
    </dgm:pt>
    <dgm:pt modelId="{F4C604CB-6B93-45A8-A5B7-03F06CD0A5EF}" type="pres">
      <dgm:prSet presAssocID="{AE2B7E97-03FE-4399-818A-76921F7C3A35}" presName="connectorText" presStyleLbl="sibTrans1D1" presStyleIdx="3" presStyleCnt="5"/>
      <dgm:spPr/>
    </dgm:pt>
    <dgm:pt modelId="{4E903426-CCDE-4ED3-BDDA-39D05DDCD008}" type="pres">
      <dgm:prSet presAssocID="{9AB7CAA6-828C-493A-A71A-78E99D50C180}" presName="node" presStyleLbl="node1" presStyleIdx="4" presStyleCnt="6">
        <dgm:presLayoutVars>
          <dgm:bulletEnabled val="1"/>
        </dgm:presLayoutVars>
      </dgm:prSet>
      <dgm:spPr/>
    </dgm:pt>
    <dgm:pt modelId="{A238B7C9-4785-4B6F-9463-6A13EDBBA526}" type="pres">
      <dgm:prSet presAssocID="{75FFD6F6-6AE6-41DB-9EFF-70B027C39B82}" presName="sibTrans" presStyleLbl="sibTrans1D1" presStyleIdx="4" presStyleCnt="5"/>
      <dgm:spPr/>
    </dgm:pt>
    <dgm:pt modelId="{23C559D3-6526-4277-AEB9-58E105F08110}" type="pres">
      <dgm:prSet presAssocID="{75FFD6F6-6AE6-41DB-9EFF-70B027C39B82}" presName="connectorText" presStyleLbl="sibTrans1D1" presStyleIdx="4" presStyleCnt="5"/>
      <dgm:spPr/>
    </dgm:pt>
    <dgm:pt modelId="{8B99159F-C209-4B63-855A-7E85919D81A5}" type="pres">
      <dgm:prSet presAssocID="{0DC7A6DF-23B8-434C-8731-860285660D0C}" presName="node" presStyleLbl="node1" presStyleIdx="5" presStyleCnt="6">
        <dgm:presLayoutVars>
          <dgm:bulletEnabled val="1"/>
        </dgm:presLayoutVars>
      </dgm:prSet>
      <dgm:spPr/>
    </dgm:pt>
  </dgm:ptLst>
  <dgm:cxnLst>
    <dgm:cxn modelId="{0CDA3B15-CF8A-4CDE-AAF0-9178A27E4F4E}" type="presOf" srcId="{AE2B7E97-03FE-4399-818A-76921F7C3A35}" destId="{F4C604CB-6B93-45A8-A5B7-03F06CD0A5EF}" srcOrd="1" destOrd="0" presId="urn:microsoft.com/office/officeart/2005/8/layout/bProcess3"/>
    <dgm:cxn modelId="{E7D07817-7B5D-4D68-B901-A14F8C126BC3}" type="presOf" srcId="{75FFD6F6-6AE6-41DB-9EFF-70B027C39B82}" destId="{23C559D3-6526-4277-AEB9-58E105F08110}" srcOrd="1" destOrd="0" presId="urn:microsoft.com/office/officeart/2005/8/layout/bProcess3"/>
    <dgm:cxn modelId="{23E9CC1B-913E-4383-B52A-4993B42B459E}" type="presOf" srcId="{E4043563-E6B6-4513-B3AB-4F35D73462AA}" destId="{01D96A92-E00A-4D3A-87CB-6A8B967DB1CF}" srcOrd="0" destOrd="0" presId="urn:microsoft.com/office/officeart/2005/8/layout/bProcess3"/>
    <dgm:cxn modelId="{A604CC1E-8191-4558-8F29-6FF4D2F1E4CF}" type="presOf" srcId="{58EEBA6C-FD7E-4680-B9BA-6A68AAA8BCBF}" destId="{FB3F3A9A-BC35-4F69-8AC2-12EDB3702E75}" srcOrd="0" destOrd="0" presId="urn:microsoft.com/office/officeart/2005/8/layout/bProcess3"/>
    <dgm:cxn modelId="{DF884E25-7A6E-4532-980F-C569DB90314D}" type="presOf" srcId="{74A38ED0-E2C8-4359-8BAD-B070FAAC2306}" destId="{66954A02-E5C5-4A91-9CF2-7D105E4716E6}" srcOrd="1" destOrd="0" presId="urn:microsoft.com/office/officeart/2005/8/layout/bProcess3"/>
    <dgm:cxn modelId="{4BD41D31-DA90-41B9-B711-9474FD2EB0AE}" type="presOf" srcId="{AE2B7E97-03FE-4399-818A-76921F7C3A35}" destId="{A9ED91C1-4D1F-4B76-AD29-4DE05FD4DFFC}" srcOrd="0" destOrd="0" presId="urn:microsoft.com/office/officeart/2005/8/layout/bProcess3"/>
    <dgm:cxn modelId="{FFCA123B-4018-46A6-B1EA-A5D9B0DD27D3}" type="presOf" srcId="{7B79C755-5ACA-44B9-ADB5-7C3ED002AA3A}" destId="{D88CD1DE-0B66-4593-9282-9DAFD8745641}" srcOrd="0" destOrd="0" presId="urn:microsoft.com/office/officeart/2005/8/layout/bProcess3"/>
    <dgm:cxn modelId="{8713193C-9E0E-45AB-83E7-9AECB6201437}" type="presOf" srcId="{394D50C4-6882-4FF0-8286-1AA575C34817}" destId="{F762DFF3-5653-4EE8-8088-6C6BED7DCBBC}" srcOrd="0" destOrd="0" presId="urn:microsoft.com/office/officeart/2005/8/layout/bProcess3"/>
    <dgm:cxn modelId="{088E3D3E-4918-48C1-A6E2-8FF063BCF2D5}" srcId="{7B1AE854-2E67-48DE-80AB-63D5C95849FD}" destId="{9AB7CAA6-828C-493A-A71A-78E99D50C180}" srcOrd="4" destOrd="0" parTransId="{BA9503E7-CE56-42C0-8BF0-C4E6854A62FA}" sibTransId="{75FFD6F6-6AE6-41DB-9EFF-70B027C39B82}"/>
    <dgm:cxn modelId="{0F8B784E-9F25-4963-9F72-AF14F92ABD52}" type="presOf" srcId="{7B79C755-5ACA-44B9-ADB5-7C3ED002AA3A}" destId="{60EC0153-E675-4866-AFE2-2FCC78BED1B6}" srcOrd="1" destOrd="0" presId="urn:microsoft.com/office/officeart/2005/8/layout/bProcess3"/>
    <dgm:cxn modelId="{1DE0F556-0D9C-4B11-8DE5-0EA1DE7F0F52}" type="presOf" srcId="{75FFD6F6-6AE6-41DB-9EFF-70B027C39B82}" destId="{A238B7C9-4785-4B6F-9463-6A13EDBBA526}" srcOrd="0" destOrd="0" presId="urn:microsoft.com/office/officeart/2005/8/layout/bProcess3"/>
    <dgm:cxn modelId="{0877707E-6532-4B8E-AD4E-9EF41152C016}" type="presOf" srcId="{7B1AE854-2E67-48DE-80AB-63D5C95849FD}" destId="{E15B2002-B48E-4507-8A4E-97D4CC98A978}" srcOrd="0" destOrd="0" presId="urn:microsoft.com/office/officeart/2005/8/layout/bProcess3"/>
    <dgm:cxn modelId="{BB1B3685-6CB5-490C-BE31-7D2C595AE022}" srcId="{7B1AE854-2E67-48DE-80AB-63D5C95849FD}" destId="{394D50C4-6882-4FF0-8286-1AA575C34817}" srcOrd="3" destOrd="0" parTransId="{5709EF88-4258-4C8B-9E92-77C4D3640693}" sibTransId="{AE2B7E97-03FE-4399-818A-76921F7C3A35}"/>
    <dgm:cxn modelId="{63044B88-B12A-4352-B948-0A05C2902D1F}" srcId="{7B1AE854-2E67-48DE-80AB-63D5C95849FD}" destId="{BC571E62-D006-4286-89EC-930D91803EF3}" srcOrd="0" destOrd="0" parTransId="{FDAEE9E6-CABD-416A-9BC1-A024AD969569}" sibTransId="{58EEBA6C-FD7E-4680-B9BA-6A68AAA8BCBF}"/>
    <dgm:cxn modelId="{86D0F788-FA28-458C-8876-BC155D08736F}" type="presOf" srcId="{BC571E62-D006-4286-89EC-930D91803EF3}" destId="{34B77822-0FAF-49F3-8D5E-2F8DC0A28511}" srcOrd="0" destOrd="0" presId="urn:microsoft.com/office/officeart/2005/8/layout/bProcess3"/>
    <dgm:cxn modelId="{14D0168C-FE03-4985-AA0A-343D84E292E2}" srcId="{7B1AE854-2E67-48DE-80AB-63D5C95849FD}" destId="{0DC7A6DF-23B8-434C-8731-860285660D0C}" srcOrd="5" destOrd="0" parTransId="{DA6AFDF0-B6D2-4055-8546-01E0EB418FF8}" sibTransId="{915EECED-6A8A-4F1A-9296-60AB77894535}"/>
    <dgm:cxn modelId="{9F29B0AB-3C68-4EAD-9E95-A189021DB8AE}" type="presOf" srcId="{74A38ED0-E2C8-4359-8BAD-B070FAAC2306}" destId="{39F88FF0-8D47-4EAE-BD67-26F5C0DE4559}" srcOrd="0" destOrd="0" presId="urn:microsoft.com/office/officeart/2005/8/layout/bProcess3"/>
    <dgm:cxn modelId="{C5E57FB4-91D1-4498-ACF4-9C1FF2124565}" type="presOf" srcId="{0DC7A6DF-23B8-434C-8731-860285660D0C}" destId="{8B99159F-C209-4B63-855A-7E85919D81A5}" srcOrd="0" destOrd="0" presId="urn:microsoft.com/office/officeart/2005/8/layout/bProcess3"/>
    <dgm:cxn modelId="{1A96C8B7-6731-4576-ABB0-8DDB3DD75523}" type="presOf" srcId="{BEA3E90E-2F10-4744-A344-149E82CCE322}" destId="{3488B876-1B66-4284-AEC0-3D62630F371F}" srcOrd="0" destOrd="0" presId="urn:microsoft.com/office/officeart/2005/8/layout/bProcess3"/>
    <dgm:cxn modelId="{37014BBB-E709-4676-B4CD-375BE60AAC10}" srcId="{7B1AE854-2E67-48DE-80AB-63D5C95849FD}" destId="{BEA3E90E-2F10-4744-A344-149E82CCE322}" srcOrd="1" destOrd="0" parTransId="{FBDAE40D-DCF4-4CF3-834A-1D614A673AC6}" sibTransId="{74A38ED0-E2C8-4359-8BAD-B070FAAC2306}"/>
    <dgm:cxn modelId="{85B909C7-324D-4E8A-8B5B-75B87F44DB04}" type="presOf" srcId="{9AB7CAA6-828C-493A-A71A-78E99D50C180}" destId="{4E903426-CCDE-4ED3-BDDA-39D05DDCD008}" srcOrd="0" destOrd="0" presId="urn:microsoft.com/office/officeart/2005/8/layout/bProcess3"/>
    <dgm:cxn modelId="{BB41B9CF-C624-495E-ACEC-AAB7BC906BD7}" srcId="{7B1AE854-2E67-48DE-80AB-63D5C95849FD}" destId="{E4043563-E6B6-4513-B3AB-4F35D73462AA}" srcOrd="2" destOrd="0" parTransId="{70BD3337-F39F-4D88-B3F9-5BE395E2EF5F}" sibTransId="{7B79C755-5ACA-44B9-ADB5-7C3ED002AA3A}"/>
    <dgm:cxn modelId="{A58313F8-1E90-43A4-93D5-2B0F5983A76E}" type="presOf" srcId="{58EEBA6C-FD7E-4680-B9BA-6A68AAA8BCBF}" destId="{B062F5FB-AC61-437F-BAA1-2D5577A1294A}" srcOrd="1" destOrd="0" presId="urn:microsoft.com/office/officeart/2005/8/layout/bProcess3"/>
    <dgm:cxn modelId="{777C5291-A4DA-4C5E-94E4-BCB99E9D2D24}" type="presParOf" srcId="{E15B2002-B48E-4507-8A4E-97D4CC98A978}" destId="{34B77822-0FAF-49F3-8D5E-2F8DC0A28511}" srcOrd="0" destOrd="0" presId="urn:microsoft.com/office/officeart/2005/8/layout/bProcess3"/>
    <dgm:cxn modelId="{6A4EED5A-5422-46F2-8D5C-60ED18B412FD}" type="presParOf" srcId="{E15B2002-B48E-4507-8A4E-97D4CC98A978}" destId="{FB3F3A9A-BC35-4F69-8AC2-12EDB3702E75}" srcOrd="1" destOrd="0" presId="urn:microsoft.com/office/officeart/2005/8/layout/bProcess3"/>
    <dgm:cxn modelId="{FDD3602B-23B5-483F-86A0-AE65EC5D6B69}" type="presParOf" srcId="{FB3F3A9A-BC35-4F69-8AC2-12EDB3702E75}" destId="{B062F5FB-AC61-437F-BAA1-2D5577A1294A}" srcOrd="0" destOrd="0" presId="urn:microsoft.com/office/officeart/2005/8/layout/bProcess3"/>
    <dgm:cxn modelId="{4D63C1B6-D386-4AF7-B619-B5226ED86111}" type="presParOf" srcId="{E15B2002-B48E-4507-8A4E-97D4CC98A978}" destId="{3488B876-1B66-4284-AEC0-3D62630F371F}" srcOrd="2" destOrd="0" presId="urn:microsoft.com/office/officeart/2005/8/layout/bProcess3"/>
    <dgm:cxn modelId="{0D740CC8-3277-4EE9-89F7-F2F8A2036507}" type="presParOf" srcId="{E15B2002-B48E-4507-8A4E-97D4CC98A978}" destId="{39F88FF0-8D47-4EAE-BD67-26F5C0DE4559}" srcOrd="3" destOrd="0" presId="urn:microsoft.com/office/officeart/2005/8/layout/bProcess3"/>
    <dgm:cxn modelId="{7C57AF47-84FC-4A18-95DF-1EE5B1D79EE9}" type="presParOf" srcId="{39F88FF0-8D47-4EAE-BD67-26F5C0DE4559}" destId="{66954A02-E5C5-4A91-9CF2-7D105E4716E6}" srcOrd="0" destOrd="0" presId="urn:microsoft.com/office/officeart/2005/8/layout/bProcess3"/>
    <dgm:cxn modelId="{0EE5E973-0E82-47E8-8DCB-EE7E2C38E292}" type="presParOf" srcId="{E15B2002-B48E-4507-8A4E-97D4CC98A978}" destId="{01D96A92-E00A-4D3A-87CB-6A8B967DB1CF}" srcOrd="4" destOrd="0" presId="urn:microsoft.com/office/officeart/2005/8/layout/bProcess3"/>
    <dgm:cxn modelId="{125D00D5-8B31-4110-8BD0-208E3396312F}" type="presParOf" srcId="{E15B2002-B48E-4507-8A4E-97D4CC98A978}" destId="{D88CD1DE-0B66-4593-9282-9DAFD8745641}" srcOrd="5" destOrd="0" presId="urn:microsoft.com/office/officeart/2005/8/layout/bProcess3"/>
    <dgm:cxn modelId="{F9716CD9-1E97-4484-9522-A1A77A8E6017}" type="presParOf" srcId="{D88CD1DE-0B66-4593-9282-9DAFD8745641}" destId="{60EC0153-E675-4866-AFE2-2FCC78BED1B6}" srcOrd="0" destOrd="0" presId="urn:microsoft.com/office/officeart/2005/8/layout/bProcess3"/>
    <dgm:cxn modelId="{E3FBD991-24B4-4632-B03D-D14FA0388E8D}" type="presParOf" srcId="{E15B2002-B48E-4507-8A4E-97D4CC98A978}" destId="{F762DFF3-5653-4EE8-8088-6C6BED7DCBBC}" srcOrd="6" destOrd="0" presId="urn:microsoft.com/office/officeart/2005/8/layout/bProcess3"/>
    <dgm:cxn modelId="{0FE72417-58D7-40B4-B259-78CADAE85758}" type="presParOf" srcId="{E15B2002-B48E-4507-8A4E-97D4CC98A978}" destId="{A9ED91C1-4D1F-4B76-AD29-4DE05FD4DFFC}" srcOrd="7" destOrd="0" presId="urn:microsoft.com/office/officeart/2005/8/layout/bProcess3"/>
    <dgm:cxn modelId="{6AD6C545-B67F-4419-AFB2-C0BCC449F2A9}" type="presParOf" srcId="{A9ED91C1-4D1F-4B76-AD29-4DE05FD4DFFC}" destId="{F4C604CB-6B93-45A8-A5B7-03F06CD0A5EF}" srcOrd="0" destOrd="0" presId="urn:microsoft.com/office/officeart/2005/8/layout/bProcess3"/>
    <dgm:cxn modelId="{9FF68002-2201-4501-A635-549294E03553}" type="presParOf" srcId="{E15B2002-B48E-4507-8A4E-97D4CC98A978}" destId="{4E903426-CCDE-4ED3-BDDA-39D05DDCD008}" srcOrd="8" destOrd="0" presId="urn:microsoft.com/office/officeart/2005/8/layout/bProcess3"/>
    <dgm:cxn modelId="{1D0CD8AB-3457-4556-9DC4-BD54A0F5B85D}" type="presParOf" srcId="{E15B2002-B48E-4507-8A4E-97D4CC98A978}" destId="{A238B7C9-4785-4B6F-9463-6A13EDBBA526}" srcOrd="9" destOrd="0" presId="urn:microsoft.com/office/officeart/2005/8/layout/bProcess3"/>
    <dgm:cxn modelId="{4559AAEE-4F20-4890-916F-1A8E36D5B459}" type="presParOf" srcId="{A238B7C9-4785-4B6F-9463-6A13EDBBA526}" destId="{23C559D3-6526-4277-AEB9-58E105F08110}" srcOrd="0" destOrd="0" presId="urn:microsoft.com/office/officeart/2005/8/layout/bProcess3"/>
    <dgm:cxn modelId="{8809E3EC-0D90-45E0-A5FA-BCB98245C18D}" type="presParOf" srcId="{E15B2002-B48E-4507-8A4E-97D4CC98A978}" destId="{8B99159F-C209-4B63-855A-7E85919D81A5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3F3A9A-BC35-4F69-8AC2-12EDB3702E75}">
      <dsp:nvSpPr>
        <dsp:cNvPr id="0" name=""/>
        <dsp:cNvSpPr/>
      </dsp:nvSpPr>
      <dsp:spPr>
        <a:xfrm>
          <a:off x="1585639" y="478338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uk-UA" sz="500" kern="1200"/>
        </a:p>
      </dsp:txBody>
      <dsp:txXfrm>
        <a:off x="1743307" y="522237"/>
        <a:ext cx="18207" cy="3641"/>
      </dsp:txXfrm>
    </dsp:sp>
    <dsp:sp modelId="{34B77822-0FAF-49F3-8D5E-2F8DC0A28511}">
      <dsp:nvSpPr>
        <dsp:cNvPr id="0" name=""/>
        <dsp:cNvSpPr/>
      </dsp:nvSpPr>
      <dsp:spPr>
        <a:xfrm>
          <a:off x="4205" y="490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Корпоративная ИС</a:t>
          </a:r>
          <a:endParaRPr lang="uk-UA" sz="1300" kern="1200"/>
        </a:p>
      </dsp:txBody>
      <dsp:txXfrm>
        <a:off x="4205" y="49087"/>
        <a:ext cx="1583233" cy="949940"/>
      </dsp:txXfrm>
    </dsp:sp>
    <dsp:sp modelId="{39F88FF0-8D47-4EAE-BD67-26F5C0DE4559}">
      <dsp:nvSpPr>
        <dsp:cNvPr id="0" name=""/>
        <dsp:cNvSpPr/>
      </dsp:nvSpPr>
      <dsp:spPr>
        <a:xfrm>
          <a:off x="3533016" y="478338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uk-UA" sz="500" kern="1200"/>
        </a:p>
      </dsp:txBody>
      <dsp:txXfrm>
        <a:off x="3690685" y="522237"/>
        <a:ext cx="18207" cy="3641"/>
      </dsp:txXfrm>
    </dsp:sp>
    <dsp:sp modelId="{3488B876-1B66-4284-AEC0-3D62630F371F}">
      <dsp:nvSpPr>
        <dsp:cNvPr id="0" name=""/>
        <dsp:cNvSpPr/>
      </dsp:nvSpPr>
      <dsp:spPr>
        <a:xfrm>
          <a:off x="1951583" y="490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Сервер мобильного приложения </a:t>
          </a:r>
          <a:endParaRPr lang="uk-UA" sz="1300" kern="1200"/>
        </a:p>
      </dsp:txBody>
      <dsp:txXfrm>
        <a:off x="1951583" y="49087"/>
        <a:ext cx="1583233" cy="949940"/>
      </dsp:txXfrm>
    </dsp:sp>
    <dsp:sp modelId="{D88CD1DE-0B66-4593-9282-9DAFD8745641}">
      <dsp:nvSpPr>
        <dsp:cNvPr id="0" name=""/>
        <dsp:cNvSpPr/>
      </dsp:nvSpPr>
      <dsp:spPr>
        <a:xfrm>
          <a:off x="795822" y="997228"/>
          <a:ext cx="3894754" cy="333543"/>
        </a:xfrm>
        <a:custGeom>
          <a:avLst/>
          <a:gdLst/>
          <a:ahLst/>
          <a:cxnLst/>
          <a:rect l="0" t="0" r="0" b="0"/>
          <a:pathLst>
            <a:path>
              <a:moveTo>
                <a:pt x="3894754" y="0"/>
              </a:moveTo>
              <a:lnTo>
                <a:pt x="3894754" y="183871"/>
              </a:lnTo>
              <a:lnTo>
                <a:pt x="0" y="183871"/>
              </a:lnTo>
              <a:lnTo>
                <a:pt x="0" y="333543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uk-UA" sz="500" kern="1200"/>
        </a:p>
      </dsp:txBody>
      <dsp:txXfrm>
        <a:off x="2645406" y="1162179"/>
        <a:ext cx="195587" cy="3641"/>
      </dsp:txXfrm>
    </dsp:sp>
    <dsp:sp modelId="{01D96A92-E00A-4D3A-87CB-6A8B967DB1CF}">
      <dsp:nvSpPr>
        <dsp:cNvPr id="0" name=""/>
        <dsp:cNvSpPr/>
      </dsp:nvSpPr>
      <dsp:spPr>
        <a:xfrm>
          <a:off x="3898960" y="490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Мобильное приложение курьера</a:t>
          </a:r>
          <a:endParaRPr lang="uk-UA" sz="1300" kern="1200"/>
        </a:p>
      </dsp:txBody>
      <dsp:txXfrm>
        <a:off x="3898960" y="49087"/>
        <a:ext cx="1583233" cy="949940"/>
      </dsp:txXfrm>
    </dsp:sp>
    <dsp:sp modelId="{A9ED91C1-4D1F-4B76-AD29-4DE05FD4DFFC}">
      <dsp:nvSpPr>
        <dsp:cNvPr id="0" name=""/>
        <dsp:cNvSpPr/>
      </dsp:nvSpPr>
      <dsp:spPr>
        <a:xfrm>
          <a:off x="1585639" y="1792421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uk-UA" sz="500" kern="1200"/>
        </a:p>
      </dsp:txBody>
      <dsp:txXfrm>
        <a:off x="1743307" y="1836321"/>
        <a:ext cx="18207" cy="3641"/>
      </dsp:txXfrm>
    </dsp:sp>
    <dsp:sp modelId="{F762DFF3-5653-4EE8-8088-6C6BED7DCBBC}">
      <dsp:nvSpPr>
        <dsp:cNvPr id="0" name=""/>
        <dsp:cNvSpPr/>
      </dsp:nvSpPr>
      <dsp:spPr>
        <a:xfrm>
          <a:off x="4205" y="13631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Офлайн-хранилище / белые списки / карта </a:t>
          </a:r>
          <a:endParaRPr lang="uk-UA" sz="1300" kern="1200"/>
        </a:p>
      </dsp:txBody>
      <dsp:txXfrm>
        <a:off x="4205" y="1363171"/>
        <a:ext cx="1583233" cy="949940"/>
      </dsp:txXfrm>
    </dsp:sp>
    <dsp:sp modelId="{A238B7C9-4785-4B6F-9463-6A13EDBBA526}">
      <dsp:nvSpPr>
        <dsp:cNvPr id="0" name=""/>
        <dsp:cNvSpPr/>
      </dsp:nvSpPr>
      <dsp:spPr>
        <a:xfrm>
          <a:off x="3533016" y="1792421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uk-UA" sz="500" kern="1200"/>
        </a:p>
      </dsp:txBody>
      <dsp:txXfrm>
        <a:off x="3690685" y="1836321"/>
        <a:ext cx="18207" cy="3641"/>
      </dsp:txXfrm>
    </dsp:sp>
    <dsp:sp modelId="{4E903426-CCDE-4ED3-BDDA-39D05DDCD008}">
      <dsp:nvSpPr>
        <dsp:cNvPr id="0" name=""/>
        <dsp:cNvSpPr/>
      </dsp:nvSpPr>
      <dsp:spPr>
        <a:xfrm>
          <a:off x="1951583" y="13631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Выполнение доставки</a:t>
          </a:r>
          <a:endParaRPr lang="uk-UA" sz="1300" kern="1200"/>
        </a:p>
      </dsp:txBody>
      <dsp:txXfrm>
        <a:off x="1951583" y="1363171"/>
        <a:ext cx="1583233" cy="949940"/>
      </dsp:txXfrm>
    </dsp:sp>
    <dsp:sp modelId="{8B99159F-C209-4B63-855A-7E85919D81A5}">
      <dsp:nvSpPr>
        <dsp:cNvPr id="0" name=""/>
        <dsp:cNvSpPr/>
      </dsp:nvSpPr>
      <dsp:spPr>
        <a:xfrm>
          <a:off x="3898960" y="13631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Синхронизация результатов с ИС</a:t>
          </a:r>
          <a:endParaRPr lang="uk-UA" sz="1300" kern="1200"/>
        </a:p>
      </dsp:txBody>
      <dsp:txXfrm>
        <a:off x="3898960" y="1363171"/>
        <a:ext cx="1583233" cy="9499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CFA41-C0C2-4C25-BD41-5CDB3BEB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4661</Words>
  <Characters>37015</Characters>
  <Application>Microsoft Office Word</Application>
  <DocSecurity>0</DocSecurity>
  <Lines>1156</Lines>
  <Paragraphs>595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Dmitriy Matveenko</cp:lastModifiedBy>
  <cp:revision>2</cp:revision>
  <cp:lastPrinted>2021-08-30T08:28:00Z</cp:lastPrinted>
  <dcterms:created xsi:type="dcterms:W3CDTF">2026-09-12T00:46:00Z</dcterms:created>
  <dcterms:modified xsi:type="dcterms:W3CDTF">2026-09-12T00:46:00Z</dcterms:modified>
</cp:coreProperties>
</file>