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C67DC8" w14:textId="77777777" w:rsidR="00154593" w:rsidRPr="002507ED" w:rsidRDefault="00154593" w:rsidP="00154593">
      <w:pPr>
        <w:autoSpaceDE w:val="0"/>
        <w:autoSpaceDN w:val="0"/>
        <w:adjustRightInd w:val="0"/>
        <w:spacing w:after="0" w:line="240" w:lineRule="auto"/>
        <w:jc w:val="center"/>
        <w:rPr>
          <w:rFonts w:ascii="Times New Roman" w:eastAsia="Times New Roman" w:hAnsi="Times New Roman"/>
          <w:b/>
          <w:bCs/>
          <w:sz w:val="28"/>
          <w:szCs w:val="28"/>
          <w:lang w:eastAsia="ru-RU"/>
        </w:rPr>
      </w:pPr>
      <w:r w:rsidRPr="002507ED">
        <w:rPr>
          <w:rFonts w:ascii="Times New Roman" w:eastAsia="Times New Roman" w:hAnsi="Times New Roman"/>
          <w:b/>
          <w:bCs/>
          <w:sz w:val="28"/>
          <w:szCs w:val="28"/>
          <w:lang w:eastAsia="ru-RU"/>
        </w:rPr>
        <w:t xml:space="preserve">АВТОНОМНАЯ НЕКОММЕРЧЕСКАЯ ОРГАНИЗАЦИЯ ВЫСШЕГО ОБРАЗОВАНИЯ </w:t>
      </w:r>
    </w:p>
    <w:p w14:paraId="5BD4551F" w14:textId="77777777" w:rsidR="00154593" w:rsidRPr="002507ED" w:rsidRDefault="00154593" w:rsidP="00154593">
      <w:pPr>
        <w:autoSpaceDE w:val="0"/>
        <w:autoSpaceDN w:val="0"/>
        <w:adjustRightInd w:val="0"/>
        <w:spacing w:after="0" w:line="240" w:lineRule="auto"/>
        <w:ind w:left="-142" w:right="-284"/>
        <w:jc w:val="center"/>
        <w:rPr>
          <w:rFonts w:ascii="Times New Roman" w:eastAsia="Times New Roman" w:hAnsi="Times New Roman"/>
          <w:b/>
          <w:bCs/>
          <w:sz w:val="28"/>
          <w:szCs w:val="28"/>
          <w:lang w:eastAsia="ru-RU"/>
        </w:rPr>
      </w:pPr>
      <w:r w:rsidRPr="002507ED">
        <w:rPr>
          <w:rFonts w:ascii="Times New Roman" w:eastAsia="Times New Roman" w:hAnsi="Times New Roman"/>
          <w:b/>
          <w:bCs/>
          <w:sz w:val="28"/>
          <w:szCs w:val="28"/>
          <w:lang w:eastAsia="ru-RU"/>
        </w:rPr>
        <w:t>«МОСКОВСКИЙ УНИВЕРСИТЕТ «СИНЕРГИЯ»</w:t>
      </w:r>
    </w:p>
    <w:p w14:paraId="7BD25CA7" w14:textId="77777777" w:rsidR="00154593" w:rsidRPr="002507ED" w:rsidRDefault="00154593" w:rsidP="00154593">
      <w:pPr>
        <w:autoSpaceDE w:val="0"/>
        <w:autoSpaceDN w:val="0"/>
        <w:adjustRightInd w:val="0"/>
        <w:spacing w:after="0" w:line="240" w:lineRule="auto"/>
        <w:jc w:val="center"/>
        <w:rPr>
          <w:rFonts w:ascii="Times New Roman" w:eastAsia="Times New Roman" w:hAnsi="Times New Roman"/>
          <w:sz w:val="24"/>
          <w:szCs w:val="24"/>
          <w:lang w:eastAsia="ru-RU"/>
        </w:rPr>
      </w:pPr>
    </w:p>
    <w:p w14:paraId="50395D11" w14:textId="77777777" w:rsidR="00154593" w:rsidRPr="00AB6CFA" w:rsidRDefault="00154593" w:rsidP="00154593">
      <w:pPr>
        <w:autoSpaceDE w:val="0"/>
        <w:autoSpaceDN w:val="0"/>
        <w:adjustRightInd w:val="0"/>
        <w:spacing w:after="0" w:line="240" w:lineRule="auto"/>
        <w:jc w:val="center"/>
        <w:rPr>
          <w:rFonts w:ascii="Times New Roman" w:eastAsia="Times New Roman" w:hAnsi="Times New Roman"/>
          <w:sz w:val="24"/>
          <w:szCs w:val="24"/>
          <w:lang w:eastAsia="ru-RU"/>
        </w:rPr>
      </w:pPr>
      <w:r w:rsidRPr="002507ED">
        <w:rPr>
          <w:rFonts w:ascii="Times New Roman" w:eastAsia="Times New Roman" w:hAnsi="Times New Roman"/>
          <w:b/>
          <w:sz w:val="24"/>
          <w:szCs w:val="24"/>
          <w:lang w:eastAsia="ru-RU"/>
        </w:rPr>
        <w:t>Факультет</w:t>
      </w:r>
      <w:r>
        <w:rPr>
          <w:rFonts w:ascii="Times New Roman" w:eastAsia="Times New Roman" w:hAnsi="Times New Roman"/>
          <w:b/>
          <w:sz w:val="24"/>
          <w:szCs w:val="24"/>
          <w:lang w:eastAsia="ru-RU"/>
        </w:rPr>
        <w:t xml:space="preserve"> </w:t>
      </w:r>
      <w:r w:rsidRPr="00AB6CFA">
        <w:rPr>
          <w:rFonts w:ascii="Times New Roman" w:eastAsia="Times New Roman" w:hAnsi="Times New Roman"/>
          <w:sz w:val="24"/>
          <w:szCs w:val="24"/>
          <w:u w:val="single"/>
          <w:lang w:eastAsia="ru-RU"/>
        </w:rPr>
        <w:t>Информационных технологий</w:t>
      </w:r>
    </w:p>
    <w:p w14:paraId="43B42C51" w14:textId="77777777" w:rsidR="00154593" w:rsidRPr="002507ED" w:rsidRDefault="00154593" w:rsidP="00154593">
      <w:pPr>
        <w:autoSpaceDE w:val="0"/>
        <w:autoSpaceDN w:val="0"/>
        <w:adjustRightInd w:val="0"/>
        <w:spacing w:after="0" w:line="240" w:lineRule="auto"/>
        <w:jc w:val="center"/>
        <w:rPr>
          <w:rFonts w:ascii="Times New Roman" w:eastAsia="Times New Roman" w:hAnsi="Times New Roman"/>
          <w:sz w:val="24"/>
          <w:szCs w:val="24"/>
          <w:vertAlign w:val="superscript"/>
          <w:lang w:eastAsia="ru-RU"/>
        </w:rPr>
      </w:pPr>
      <w:r>
        <w:rPr>
          <w:rFonts w:ascii="Times New Roman" w:eastAsia="Times New Roman" w:hAnsi="Times New Roman"/>
          <w:sz w:val="24"/>
          <w:szCs w:val="24"/>
          <w:vertAlign w:val="superscript"/>
          <w:lang w:eastAsia="ru-RU"/>
        </w:rPr>
        <w:t xml:space="preserve">                                                     </w:t>
      </w:r>
      <w:r w:rsidRPr="002507ED">
        <w:rPr>
          <w:rFonts w:ascii="Times New Roman" w:eastAsia="Times New Roman" w:hAnsi="Times New Roman"/>
          <w:sz w:val="24"/>
          <w:szCs w:val="24"/>
          <w:vertAlign w:val="superscript"/>
          <w:lang w:eastAsia="ru-RU"/>
        </w:rPr>
        <w:t>(наименование факультета</w:t>
      </w:r>
      <w:r>
        <w:rPr>
          <w:rFonts w:ascii="Times New Roman" w:eastAsia="Times New Roman" w:hAnsi="Times New Roman"/>
          <w:sz w:val="24"/>
          <w:szCs w:val="24"/>
          <w:vertAlign w:val="superscript"/>
          <w:lang w:eastAsia="ru-RU"/>
        </w:rPr>
        <w:t>/ института</w:t>
      </w:r>
      <w:r w:rsidRPr="002507ED">
        <w:rPr>
          <w:rFonts w:ascii="Times New Roman" w:eastAsia="Times New Roman" w:hAnsi="Times New Roman"/>
          <w:sz w:val="24"/>
          <w:szCs w:val="24"/>
          <w:vertAlign w:val="superscript"/>
          <w:lang w:eastAsia="ru-RU"/>
        </w:rPr>
        <w:t>)</w:t>
      </w:r>
    </w:p>
    <w:p w14:paraId="721502C7" w14:textId="77777777" w:rsidR="00154593" w:rsidRPr="002507ED" w:rsidRDefault="00154593" w:rsidP="00154593">
      <w:pPr>
        <w:autoSpaceDE w:val="0"/>
        <w:autoSpaceDN w:val="0"/>
        <w:adjustRightInd w:val="0"/>
        <w:spacing w:after="0" w:line="240" w:lineRule="auto"/>
        <w:jc w:val="center"/>
        <w:rPr>
          <w:rFonts w:ascii="Times New Roman" w:eastAsia="Times New Roman" w:hAnsi="Times New Roman"/>
          <w:sz w:val="24"/>
          <w:szCs w:val="24"/>
          <w:lang w:eastAsia="ru-RU"/>
        </w:rPr>
      </w:pPr>
    </w:p>
    <w:p w14:paraId="2B1886F4" w14:textId="77777777" w:rsidR="00154593" w:rsidRPr="00577B9C" w:rsidRDefault="00154593" w:rsidP="00154593">
      <w:pPr>
        <w:widowControl w:val="0"/>
        <w:autoSpaceDE w:val="0"/>
        <w:autoSpaceDN w:val="0"/>
        <w:adjustRightInd w:val="0"/>
        <w:spacing w:after="0" w:line="240" w:lineRule="auto"/>
        <w:rPr>
          <w:rFonts w:ascii="Times New Roman" w:eastAsia="Times New Roman" w:hAnsi="Times New Roman"/>
          <w:sz w:val="24"/>
          <w:szCs w:val="24"/>
          <w:u w:val="single"/>
          <w:lang w:eastAsia="ru-RU"/>
        </w:rPr>
      </w:pPr>
      <w:r w:rsidRPr="00577B9C">
        <w:rPr>
          <w:rFonts w:ascii="Times New Roman" w:eastAsia="Times New Roman" w:hAnsi="Times New Roman"/>
          <w:b/>
          <w:sz w:val="24"/>
          <w:szCs w:val="24"/>
          <w:lang w:eastAsia="ru-RU"/>
        </w:rPr>
        <w:t>Направление подготовки /специальность:</w:t>
      </w:r>
      <w:r w:rsidRPr="00577B9C">
        <w:rPr>
          <w:rFonts w:ascii="Times New Roman" w:eastAsia="Times New Roman" w:hAnsi="Times New Roman"/>
          <w:sz w:val="24"/>
          <w:szCs w:val="24"/>
          <w:lang w:eastAsia="ru-RU"/>
        </w:rPr>
        <w:t xml:space="preserve"> </w:t>
      </w:r>
      <w:r w:rsidRPr="00577B9C">
        <w:rPr>
          <w:rFonts w:ascii="Times New Roman" w:eastAsia="Times New Roman" w:hAnsi="Times New Roman"/>
          <w:sz w:val="24"/>
          <w:szCs w:val="28"/>
          <w:u w:val="single"/>
          <w:lang w:eastAsia="ru-RU"/>
        </w:rPr>
        <w:t>09.04.03 Прикладная информатика</w:t>
      </w:r>
      <w:r>
        <w:rPr>
          <w:rFonts w:ascii="Times New Roman" w:eastAsia="Times New Roman" w:hAnsi="Times New Roman"/>
          <w:sz w:val="24"/>
          <w:szCs w:val="28"/>
          <w:u w:val="single"/>
          <w:lang w:eastAsia="ru-RU"/>
        </w:rPr>
        <w:t>_____________</w:t>
      </w:r>
    </w:p>
    <w:p w14:paraId="66FDFF74" w14:textId="77777777" w:rsidR="00154593" w:rsidRPr="00577B9C" w:rsidRDefault="00154593" w:rsidP="00154593">
      <w:pPr>
        <w:widowControl w:val="0"/>
        <w:autoSpaceDE w:val="0"/>
        <w:autoSpaceDN w:val="0"/>
        <w:adjustRightInd w:val="0"/>
        <w:spacing w:after="0" w:line="240" w:lineRule="auto"/>
        <w:jc w:val="center"/>
        <w:rPr>
          <w:rFonts w:ascii="Times New Roman" w:eastAsia="Times New Roman" w:hAnsi="Times New Roman"/>
          <w:sz w:val="24"/>
          <w:szCs w:val="24"/>
          <w:vertAlign w:val="superscript"/>
          <w:lang w:eastAsia="ru-RU"/>
        </w:rPr>
      </w:pPr>
      <w:r w:rsidRPr="00577B9C">
        <w:rPr>
          <w:rFonts w:ascii="Times New Roman" w:eastAsia="Times New Roman" w:hAnsi="Times New Roman"/>
          <w:sz w:val="24"/>
          <w:szCs w:val="24"/>
          <w:vertAlign w:val="superscript"/>
          <w:lang w:eastAsia="ru-RU"/>
        </w:rPr>
        <w:t>(код и наименование направления подготовки /специальности)</w:t>
      </w:r>
    </w:p>
    <w:p w14:paraId="393DE38D" w14:textId="77777777" w:rsidR="00154593" w:rsidRPr="00577B9C" w:rsidRDefault="00154593" w:rsidP="00154593">
      <w:pPr>
        <w:widowControl w:val="0"/>
        <w:autoSpaceDE w:val="0"/>
        <w:autoSpaceDN w:val="0"/>
        <w:adjustRightInd w:val="0"/>
        <w:spacing w:after="0" w:line="240" w:lineRule="auto"/>
        <w:rPr>
          <w:rFonts w:ascii="Times New Roman" w:eastAsia="Times New Roman" w:hAnsi="Times New Roman"/>
          <w:sz w:val="24"/>
          <w:szCs w:val="24"/>
          <w:u w:val="single"/>
          <w:lang w:eastAsia="ru-RU"/>
        </w:rPr>
      </w:pPr>
      <w:r w:rsidRPr="00577B9C">
        <w:rPr>
          <w:rFonts w:ascii="Times New Roman" w:eastAsia="Times New Roman" w:hAnsi="Times New Roman"/>
          <w:b/>
          <w:sz w:val="24"/>
          <w:szCs w:val="24"/>
          <w:lang w:eastAsia="ru-RU"/>
        </w:rPr>
        <w:t>Профиль/специализация:</w:t>
      </w:r>
      <w:r w:rsidRPr="00577B9C">
        <w:rPr>
          <w:rFonts w:ascii="Times New Roman" w:eastAsia="Times New Roman" w:hAnsi="Times New Roman"/>
          <w:sz w:val="24"/>
          <w:szCs w:val="24"/>
          <w:lang w:eastAsia="ru-RU"/>
        </w:rPr>
        <w:t xml:space="preserve"> </w:t>
      </w:r>
      <w:r w:rsidRPr="00577B9C">
        <w:rPr>
          <w:rFonts w:ascii="Times New Roman" w:eastAsia="Times New Roman" w:hAnsi="Times New Roman"/>
          <w:sz w:val="24"/>
          <w:szCs w:val="28"/>
          <w:u w:val="single"/>
          <w:lang w:eastAsia="ru-RU"/>
        </w:rPr>
        <w:t>Программное обеспечение, Интернет и облачные технологии</w:t>
      </w:r>
      <w:r>
        <w:rPr>
          <w:rFonts w:ascii="Times New Roman" w:eastAsia="Times New Roman" w:hAnsi="Times New Roman"/>
          <w:sz w:val="24"/>
          <w:szCs w:val="28"/>
          <w:u w:val="single"/>
          <w:lang w:eastAsia="ru-RU"/>
        </w:rPr>
        <w:t>_____</w:t>
      </w:r>
      <w:r w:rsidRPr="00577B9C">
        <w:rPr>
          <w:rFonts w:ascii="Times New Roman" w:eastAsia="Times New Roman" w:hAnsi="Times New Roman"/>
          <w:color w:val="FFFFFF"/>
          <w:sz w:val="24"/>
          <w:szCs w:val="24"/>
          <w:u w:val="single"/>
          <w:lang w:eastAsia="ru-RU"/>
        </w:rPr>
        <w:t>.</w:t>
      </w:r>
    </w:p>
    <w:p w14:paraId="164F6CF8" w14:textId="77777777" w:rsidR="00154593" w:rsidRPr="00577B9C" w:rsidRDefault="00154593" w:rsidP="00154593">
      <w:pPr>
        <w:widowControl w:val="0"/>
        <w:autoSpaceDE w:val="0"/>
        <w:autoSpaceDN w:val="0"/>
        <w:adjustRightInd w:val="0"/>
        <w:spacing w:after="0" w:line="240" w:lineRule="auto"/>
        <w:jc w:val="center"/>
        <w:rPr>
          <w:rFonts w:ascii="Times New Roman" w:eastAsia="Times New Roman" w:hAnsi="Times New Roman"/>
          <w:sz w:val="24"/>
          <w:szCs w:val="24"/>
          <w:vertAlign w:val="superscript"/>
          <w:lang w:eastAsia="ru-RU"/>
        </w:rPr>
      </w:pPr>
      <w:r w:rsidRPr="00577B9C">
        <w:rPr>
          <w:rFonts w:ascii="Times New Roman" w:eastAsia="Times New Roman" w:hAnsi="Times New Roman"/>
          <w:sz w:val="24"/>
          <w:szCs w:val="24"/>
          <w:vertAlign w:val="superscript"/>
          <w:lang w:eastAsia="ru-RU"/>
        </w:rPr>
        <w:t>(наименование профиля/специализации)</w:t>
      </w:r>
    </w:p>
    <w:p w14:paraId="00142A48" w14:textId="77777777" w:rsidR="00ED45C2" w:rsidRDefault="00ED45C2" w:rsidP="00AB6CFA">
      <w:pPr>
        <w:autoSpaceDE w:val="0"/>
        <w:autoSpaceDN w:val="0"/>
        <w:adjustRightInd w:val="0"/>
        <w:spacing w:after="0" w:line="240" w:lineRule="auto"/>
        <w:jc w:val="center"/>
        <w:rPr>
          <w:rFonts w:ascii="Times New Roman" w:eastAsia="Times New Roman" w:hAnsi="Times New Roman"/>
          <w:b/>
          <w:sz w:val="28"/>
          <w:szCs w:val="28"/>
          <w:lang w:eastAsia="ru-RU"/>
        </w:rPr>
      </w:pPr>
    </w:p>
    <w:p w14:paraId="20A6CAE0" w14:textId="77777777" w:rsidR="00154593" w:rsidRDefault="00154593" w:rsidP="00AB6CFA">
      <w:pPr>
        <w:autoSpaceDE w:val="0"/>
        <w:autoSpaceDN w:val="0"/>
        <w:adjustRightInd w:val="0"/>
        <w:spacing w:after="0" w:line="240" w:lineRule="auto"/>
        <w:jc w:val="center"/>
        <w:rPr>
          <w:rFonts w:ascii="Times New Roman" w:eastAsia="Times New Roman" w:hAnsi="Times New Roman"/>
          <w:b/>
          <w:sz w:val="28"/>
          <w:szCs w:val="28"/>
          <w:lang w:eastAsia="ru-RU"/>
        </w:rPr>
      </w:pPr>
    </w:p>
    <w:p w14:paraId="39C1A820" w14:textId="77777777" w:rsidR="00154593" w:rsidRDefault="00154593" w:rsidP="00AB6CFA">
      <w:pPr>
        <w:autoSpaceDE w:val="0"/>
        <w:autoSpaceDN w:val="0"/>
        <w:adjustRightInd w:val="0"/>
        <w:spacing w:after="0" w:line="240" w:lineRule="auto"/>
        <w:jc w:val="center"/>
        <w:rPr>
          <w:rFonts w:ascii="Times New Roman" w:eastAsia="Times New Roman" w:hAnsi="Times New Roman"/>
          <w:b/>
          <w:sz w:val="28"/>
          <w:szCs w:val="28"/>
          <w:lang w:eastAsia="ru-RU"/>
        </w:rPr>
      </w:pPr>
    </w:p>
    <w:p w14:paraId="555BB64E" w14:textId="77777777" w:rsidR="00ED45C2" w:rsidRPr="002507ED" w:rsidRDefault="00ED45C2" w:rsidP="00AB6CFA">
      <w:pPr>
        <w:autoSpaceDE w:val="0"/>
        <w:autoSpaceDN w:val="0"/>
        <w:adjustRightInd w:val="0"/>
        <w:spacing w:after="0" w:line="240" w:lineRule="auto"/>
        <w:jc w:val="center"/>
        <w:rPr>
          <w:rFonts w:ascii="Times New Roman" w:eastAsia="Times New Roman" w:hAnsi="Times New Roman"/>
          <w:b/>
          <w:sz w:val="28"/>
          <w:szCs w:val="28"/>
          <w:lang w:eastAsia="ru-RU"/>
        </w:rPr>
      </w:pPr>
    </w:p>
    <w:p w14:paraId="3A6DB0A4" w14:textId="77777777" w:rsidR="00ED45C2" w:rsidRPr="002507ED" w:rsidRDefault="00ED45C2" w:rsidP="00AB6CFA">
      <w:pPr>
        <w:autoSpaceDE w:val="0"/>
        <w:autoSpaceDN w:val="0"/>
        <w:adjustRightInd w:val="0"/>
        <w:spacing w:after="0" w:line="240" w:lineRule="auto"/>
        <w:jc w:val="center"/>
        <w:rPr>
          <w:rFonts w:ascii="Times New Roman" w:eastAsia="Times New Roman" w:hAnsi="Times New Roman"/>
          <w:b/>
          <w:caps/>
          <w:sz w:val="28"/>
          <w:szCs w:val="28"/>
          <w:lang w:eastAsia="ru-RU"/>
        </w:rPr>
      </w:pPr>
      <w:r w:rsidRPr="002507ED">
        <w:rPr>
          <w:rFonts w:ascii="Times New Roman" w:eastAsia="Times New Roman" w:hAnsi="Times New Roman"/>
          <w:b/>
          <w:caps/>
          <w:sz w:val="28"/>
          <w:szCs w:val="28"/>
          <w:lang w:eastAsia="ru-RU"/>
        </w:rPr>
        <w:t xml:space="preserve">Отчет </w:t>
      </w:r>
    </w:p>
    <w:p w14:paraId="1D1E6968" w14:textId="77777777" w:rsidR="00ED45C2" w:rsidRPr="002507ED" w:rsidRDefault="00ED45C2" w:rsidP="00AB6CFA">
      <w:pPr>
        <w:autoSpaceDE w:val="0"/>
        <w:autoSpaceDN w:val="0"/>
        <w:adjustRightInd w:val="0"/>
        <w:spacing w:after="0" w:line="240" w:lineRule="auto"/>
        <w:jc w:val="center"/>
        <w:rPr>
          <w:rFonts w:ascii="Times New Roman" w:eastAsia="Times New Roman" w:hAnsi="Times New Roman"/>
          <w:b/>
          <w:sz w:val="20"/>
          <w:szCs w:val="20"/>
          <w:lang w:eastAsia="ru-RU"/>
        </w:rPr>
      </w:pPr>
    </w:p>
    <w:p w14:paraId="32BE8EDA" w14:textId="77777777" w:rsidR="00ED45C2" w:rsidRPr="002507ED" w:rsidRDefault="00AB6CFA" w:rsidP="00AB6CFA">
      <w:pPr>
        <w:autoSpaceDE w:val="0"/>
        <w:autoSpaceDN w:val="0"/>
        <w:adjustRightInd w:val="0"/>
        <w:spacing w:after="0" w:line="240" w:lineRule="auto"/>
        <w:jc w:val="center"/>
        <w:rPr>
          <w:rFonts w:ascii="Times New Roman" w:eastAsia="Times New Roman" w:hAnsi="Times New Roman"/>
          <w:b/>
          <w:sz w:val="28"/>
          <w:szCs w:val="28"/>
          <w:lang w:eastAsia="ru-RU"/>
        </w:rPr>
      </w:pPr>
      <w:r>
        <w:rPr>
          <w:rFonts w:ascii="Times New Roman" w:eastAsia="Times New Roman" w:hAnsi="Times New Roman"/>
          <w:b/>
          <w:sz w:val="28"/>
          <w:szCs w:val="28"/>
          <w:lang w:eastAsia="ru-RU"/>
        </w:rPr>
        <w:t>ПО</w:t>
      </w:r>
      <w:r>
        <w:rPr>
          <w:rFonts w:ascii="Times New Roman" w:eastAsia="Times New Roman" w:hAnsi="Times New Roman"/>
          <w:b/>
          <w:sz w:val="28"/>
          <w:szCs w:val="28"/>
          <w:lang w:eastAsia="ru-RU"/>
        </w:rPr>
        <w:tab/>
      </w:r>
      <w:r>
        <w:rPr>
          <w:rFonts w:ascii="Times New Roman" w:eastAsia="Times New Roman" w:hAnsi="Times New Roman"/>
          <w:b/>
          <w:sz w:val="28"/>
          <w:szCs w:val="28"/>
          <w:lang w:eastAsia="ru-RU"/>
        </w:rPr>
        <w:tab/>
      </w:r>
      <w:r w:rsidR="005952DB">
        <w:rPr>
          <w:rFonts w:ascii="Times New Roman" w:eastAsia="Times New Roman" w:hAnsi="Times New Roman"/>
          <w:b/>
          <w:sz w:val="28"/>
          <w:szCs w:val="28"/>
          <w:u w:val="single"/>
          <w:lang w:eastAsia="ru-RU"/>
        </w:rPr>
        <w:t>ПРОИЗВОДСТВЕННОЙ</w:t>
      </w:r>
      <w:r w:rsidRPr="00AB6CFA">
        <w:rPr>
          <w:rFonts w:ascii="Times New Roman" w:eastAsia="Times New Roman" w:hAnsi="Times New Roman"/>
          <w:b/>
          <w:sz w:val="28"/>
          <w:szCs w:val="28"/>
          <w:u w:val="single"/>
          <w:lang w:eastAsia="ru-RU"/>
        </w:rPr>
        <w:t xml:space="preserve"> ПРАКТИКЕ</w:t>
      </w:r>
      <w:r>
        <w:rPr>
          <w:rFonts w:ascii="Times New Roman" w:eastAsia="Times New Roman" w:hAnsi="Times New Roman"/>
          <w:b/>
          <w:sz w:val="28"/>
          <w:szCs w:val="28"/>
          <w:lang w:eastAsia="ru-RU"/>
        </w:rPr>
        <w:tab/>
      </w:r>
      <w:r>
        <w:rPr>
          <w:rFonts w:ascii="Times New Roman" w:eastAsia="Times New Roman" w:hAnsi="Times New Roman"/>
          <w:b/>
          <w:sz w:val="28"/>
          <w:szCs w:val="28"/>
          <w:lang w:eastAsia="ru-RU"/>
        </w:rPr>
        <w:tab/>
      </w:r>
    </w:p>
    <w:p w14:paraId="537B1364" w14:textId="77777777" w:rsidR="00ED45C2" w:rsidRPr="002507ED" w:rsidRDefault="00ED45C2" w:rsidP="00AB6CFA">
      <w:pPr>
        <w:autoSpaceDE w:val="0"/>
        <w:autoSpaceDN w:val="0"/>
        <w:adjustRightInd w:val="0"/>
        <w:spacing w:after="0" w:line="240" w:lineRule="auto"/>
        <w:jc w:val="center"/>
        <w:rPr>
          <w:rFonts w:ascii="Times New Roman" w:eastAsia="Times New Roman" w:hAnsi="Times New Roman"/>
          <w:sz w:val="28"/>
          <w:szCs w:val="28"/>
          <w:vertAlign w:val="superscript"/>
          <w:lang w:eastAsia="ru-RU"/>
        </w:rPr>
      </w:pPr>
      <w:r w:rsidRPr="002507ED">
        <w:rPr>
          <w:rFonts w:ascii="Times New Roman" w:eastAsia="Times New Roman" w:hAnsi="Times New Roman"/>
          <w:sz w:val="28"/>
          <w:szCs w:val="28"/>
          <w:vertAlign w:val="superscript"/>
          <w:lang w:eastAsia="ru-RU"/>
        </w:rPr>
        <w:t xml:space="preserve">(вид практики) </w:t>
      </w:r>
    </w:p>
    <w:p w14:paraId="33A3C722" w14:textId="77777777" w:rsidR="00AB6CFA" w:rsidRPr="00AB6CFA" w:rsidRDefault="00951906" w:rsidP="00AB6CFA">
      <w:pPr>
        <w:autoSpaceDE w:val="0"/>
        <w:autoSpaceDN w:val="0"/>
        <w:adjustRightInd w:val="0"/>
        <w:spacing w:after="0" w:line="240" w:lineRule="auto"/>
        <w:jc w:val="center"/>
        <w:rPr>
          <w:rFonts w:ascii="Times New Roman" w:eastAsia="Times New Roman" w:hAnsi="Times New Roman"/>
          <w:b/>
          <w:sz w:val="28"/>
          <w:szCs w:val="28"/>
          <w:u w:val="single"/>
          <w:lang w:eastAsia="ru-RU"/>
        </w:rPr>
      </w:pPr>
      <w:r>
        <w:rPr>
          <w:rFonts w:ascii="Times New Roman" w:eastAsia="Times New Roman" w:hAnsi="Times New Roman"/>
          <w:b/>
          <w:sz w:val="28"/>
          <w:szCs w:val="28"/>
          <w:u w:val="single"/>
          <w:lang w:eastAsia="ru-RU"/>
        </w:rPr>
        <w:t>Научно-исследовательская работа</w:t>
      </w:r>
    </w:p>
    <w:p w14:paraId="2D1B3B18" w14:textId="77777777" w:rsidR="00ED45C2" w:rsidRPr="002507ED" w:rsidRDefault="00AB6CFA" w:rsidP="00AB6CFA">
      <w:pPr>
        <w:autoSpaceDE w:val="0"/>
        <w:autoSpaceDN w:val="0"/>
        <w:adjustRightInd w:val="0"/>
        <w:spacing w:after="0" w:line="240" w:lineRule="auto"/>
        <w:jc w:val="center"/>
        <w:rPr>
          <w:rFonts w:ascii="Times New Roman" w:eastAsia="Times New Roman" w:hAnsi="Times New Roman"/>
          <w:sz w:val="28"/>
          <w:szCs w:val="28"/>
          <w:vertAlign w:val="superscript"/>
          <w:lang w:eastAsia="ru-RU"/>
        </w:rPr>
      </w:pPr>
      <w:r w:rsidRPr="00AB6CFA">
        <w:rPr>
          <w:rFonts w:ascii="Times New Roman" w:eastAsia="Times New Roman" w:hAnsi="Times New Roman"/>
          <w:b/>
          <w:sz w:val="28"/>
          <w:szCs w:val="28"/>
          <w:vertAlign w:val="superscript"/>
          <w:lang w:eastAsia="ru-RU"/>
        </w:rPr>
        <w:t xml:space="preserve"> </w:t>
      </w:r>
      <w:r w:rsidR="00ED45C2" w:rsidRPr="002507ED">
        <w:rPr>
          <w:rFonts w:ascii="Times New Roman" w:eastAsia="Times New Roman" w:hAnsi="Times New Roman"/>
          <w:sz w:val="28"/>
          <w:szCs w:val="28"/>
          <w:vertAlign w:val="superscript"/>
          <w:lang w:eastAsia="ru-RU"/>
        </w:rPr>
        <w:t xml:space="preserve">(тип практики) </w:t>
      </w:r>
    </w:p>
    <w:p w14:paraId="08B6D619" w14:textId="77777777" w:rsidR="00ED45C2" w:rsidRDefault="00ED45C2" w:rsidP="00AB6CFA">
      <w:pPr>
        <w:autoSpaceDE w:val="0"/>
        <w:autoSpaceDN w:val="0"/>
        <w:adjustRightInd w:val="0"/>
        <w:spacing w:after="0" w:line="240" w:lineRule="auto"/>
        <w:jc w:val="center"/>
        <w:rPr>
          <w:rFonts w:ascii="Times New Roman" w:eastAsia="Times New Roman" w:hAnsi="Times New Roman"/>
          <w:sz w:val="20"/>
          <w:szCs w:val="20"/>
          <w:lang w:eastAsia="ru-RU"/>
        </w:rPr>
      </w:pPr>
    </w:p>
    <w:p w14:paraId="69403068" w14:textId="77777777" w:rsidR="00ED45C2" w:rsidRDefault="00ED45C2" w:rsidP="00AB6CFA">
      <w:pPr>
        <w:autoSpaceDE w:val="0"/>
        <w:autoSpaceDN w:val="0"/>
        <w:adjustRightInd w:val="0"/>
        <w:spacing w:after="0" w:line="240" w:lineRule="auto"/>
        <w:jc w:val="center"/>
        <w:rPr>
          <w:rFonts w:ascii="Times New Roman" w:eastAsia="Times New Roman" w:hAnsi="Times New Roman"/>
          <w:b/>
          <w:sz w:val="24"/>
          <w:szCs w:val="24"/>
          <w:lang w:eastAsia="ru-RU"/>
        </w:rPr>
      </w:pPr>
    </w:p>
    <w:p w14:paraId="5E8DEFE1" w14:textId="77777777" w:rsidR="00154593" w:rsidRDefault="00154593" w:rsidP="00AB6CFA">
      <w:pPr>
        <w:autoSpaceDE w:val="0"/>
        <w:autoSpaceDN w:val="0"/>
        <w:adjustRightInd w:val="0"/>
        <w:spacing w:after="0" w:line="240" w:lineRule="auto"/>
        <w:jc w:val="center"/>
        <w:rPr>
          <w:rFonts w:ascii="Times New Roman" w:eastAsia="Times New Roman" w:hAnsi="Times New Roman"/>
          <w:b/>
          <w:sz w:val="24"/>
          <w:szCs w:val="24"/>
          <w:lang w:eastAsia="ru-RU"/>
        </w:rPr>
      </w:pPr>
    </w:p>
    <w:p w14:paraId="06386C60" w14:textId="77777777" w:rsidR="00154593" w:rsidRDefault="00154593" w:rsidP="00AB6CFA">
      <w:pPr>
        <w:autoSpaceDE w:val="0"/>
        <w:autoSpaceDN w:val="0"/>
        <w:adjustRightInd w:val="0"/>
        <w:spacing w:after="0" w:line="240" w:lineRule="auto"/>
        <w:jc w:val="center"/>
        <w:rPr>
          <w:rFonts w:ascii="Times New Roman" w:eastAsia="Times New Roman" w:hAnsi="Times New Roman"/>
          <w:b/>
          <w:sz w:val="24"/>
          <w:szCs w:val="24"/>
          <w:lang w:eastAsia="ru-RU"/>
        </w:rPr>
      </w:pPr>
    </w:p>
    <w:p w14:paraId="3DA245FD" w14:textId="77777777" w:rsidR="00154593" w:rsidRDefault="00154593" w:rsidP="00AB6CFA">
      <w:pPr>
        <w:autoSpaceDE w:val="0"/>
        <w:autoSpaceDN w:val="0"/>
        <w:adjustRightInd w:val="0"/>
        <w:spacing w:after="0" w:line="240" w:lineRule="auto"/>
        <w:jc w:val="center"/>
        <w:rPr>
          <w:rFonts w:ascii="Times New Roman" w:eastAsia="Times New Roman" w:hAnsi="Times New Roman"/>
          <w:b/>
          <w:sz w:val="24"/>
          <w:szCs w:val="24"/>
          <w:lang w:eastAsia="ru-RU"/>
        </w:rPr>
      </w:pPr>
    </w:p>
    <w:tbl>
      <w:tblPr>
        <w:tblW w:w="5000" w:type="pct"/>
        <w:tblLook w:val="0000" w:firstRow="0" w:lastRow="0" w:firstColumn="0" w:lastColumn="0" w:noHBand="0" w:noVBand="0"/>
      </w:tblPr>
      <w:tblGrid>
        <w:gridCol w:w="3143"/>
        <w:gridCol w:w="4362"/>
        <w:gridCol w:w="384"/>
        <w:gridCol w:w="2317"/>
      </w:tblGrid>
      <w:tr w:rsidR="00154593" w:rsidRPr="00DE656F" w14:paraId="7A066262" w14:textId="77777777" w:rsidTr="004424E9">
        <w:trPr>
          <w:trHeight w:val="629"/>
        </w:trPr>
        <w:tc>
          <w:tcPr>
            <w:tcW w:w="1601" w:type="pct"/>
            <w:tcBorders>
              <w:left w:val="nil"/>
              <w:bottom w:val="nil"/>
              <w:right w:val="nil"/>
            </w:tcBorders>
            <w:noWrap/>
            <w:vAlign w:val="bottom"/>
          </w:tcPr>
          <w:p w14:paraId="1563CDB5" w14:textId="77777777" w:rsidR="00154593" w:rsidRPr="00DE656F" w:rsidRDefault="00154593" w:rsidP="004424E9">
            <w:pPr>
              <w:tabs>
                <w:tab w:val="left" w:pos="0"/>
              </w:tabs>
              <w:autoSpaceDE w:val="0"/>
              <w:autoSpaceDN w:val="0"/>
              <w:adjustRightInd w:val="0"/>
              <w:spacing w:after="0" w:line="240" w:lineRule="auto"/>
              <w:rPr>
                <w:rFonts w:ascii="Times New Roman" w:eastAsia="Times New Roman" w:hAnsi="Times New Roman"/>
                <w:b/>
                <w:sz w:val="20"/>
                <w:szCs w:val="20"/>
                <w:lang w:eastAsia="ru-RU"/>
              </w:rPr>
            </w:pPr>
          </w:p>
          <w:p w14:paraId="30D76794" w14:textId="77777777" w:rsidR="00154593" w:rsidRPr="00DE656F" w:rsidRDefault="00154593" w:rsidP="004424E9">
            <w:pPr>
              <w:tabs>
                <w:tab w:val="left" w:pos="0"/>
              </w:tabs>
              <w:autoSpaceDE w:val="0"/>
              <w:autoSpaceDN w:val="0"/>
              <w:adjustRightInd w:val="0"/>
              <w:spacing w:after="0" w:line="240" w:lineRule="auto"/>
              <w:rPr>
                <w:rFonts w:ascii="Times New Roman" w:eastAsia="Times New Roman" w:hAnsi="Times New Roman"/>
                <w:b/>
                <w:sz w:val="20"/>
                <w:szCs w:val="20"/>
                <w:lang w:eastAsia="ru-RU"/>
              </w:rPr>
            </w:pPr>
          </w:p>
          <w:p w14:paraId="52AD75E7" w14:textId="77777777" w:rsidR="00154593" w:rsidRPr="00DE656F" w:rsidRDefault="00154593" w:rsidP="004424E9">
            <w:pPr>
              <w:tabs>
                <w:tab w:val="left" w:pos="0"/>
              </w:tabs>
              <w:autoSpaceDE w:val="0"/>
              <w:autoSpaceDN w:val="0"/>
              <w:adjustRightInd w:val="0"/>
              <w:spacing w:after="0" w:line="240" w:lineRule="auto"/>
              <w:rPr>
                <w:rFonts w:ascii="Times New Roman" w:eastAsia="Times New Roman" w:hAnsi="Times New Roman"/>
                <w:b/>
                <w:sz w:val="20"/>
                <w:szCs w:val="20"/>
                <w:lang w:eastAsia="ru-RU"/>
              </w:rPr>
            </w:pPr>
          </w:p>
          <w:p w14:paraId="6390F04A" w14:textId="77777777" w:rsidR="00154593" w:rsidRPr="00DE656F" w:rsidRDefault="00154593" w:rsidP="004424E9">
            <w:pPr>
              <w:tabs>
                <w:tab w:val="left" w:pos="0"/>
              </w:tabs>
              <w:autoSpaceDE w:val="0"/>
              <w:autoSpaceDN w:val="0"/>
              <w:adjustRightInd w:val="0"/>
              <w:spacing w:after="0" w:line="240" w:lineRule="auto"/>
              <w:rPr>
                <w:rFonts w:ascii="Times New Roman" w:eastAsia="Times New Roman" w:hAnsi="Times New Roman"/>
                <w:b/>
                <w:sz w:val="20"/>
                <w:szCs w:val="20"/>
                <w:lang w:eastAsia="ru-RU"/>
              </w:rPr>
            </w:pPr>
            <w:r w:rsidRPr="00DE656F">
              <w:rPr>
                <w:rFonts w:ascii="Times New Roman" w:eastAsia="Times New Roman" w:hAnsi="Times New Roman"/>
                <w:b/>
                <w:sz w:val="20"/>
                <w:szCs w:val="20"/>
                <w:lang w:eastAsia="ru-RU"/>
              </w:rPr>
              <w:t>Обучающийся</w:t>
            </w:r>
          </w:p>
        </w:tc>
        <w:tc>
          <w:tcPr>
            <w:tcW w:w="1954" w:type="pct"/>
            <w:tcBorders>
              <w:left w:val="nil"/>
              <w:bottom w:val="single" w:sz="4" w:space="0" w:color="auto"/>
              <w:right w:val="nil"/>
            </w:tcBorders>
            <w:noWrap/>
            <w:vAlign w:val="bottom"/>
          </w:tcPr>
          <w:p w14:paraId="4A5F2AC3" w14:textId="2A8C0C4E" w:rsidR="00154593" w:rsidRPr="00DE656F" w:rsidRDefault="00463BE4" w:rsidP="004424E9">
            <w:pPr>
              <w:autoSpaceDE w:val="0"/>
              <w:autoSpaceDN w:val="0"/>
              <w:adjustRightInd w:val="0"/>
              <w:spacing w:after="0" w:line="240" w:lineRule="auto"/>
              <w:jc w:val="center"/>
              <w:rPr>
                <w:rFonts w:ascii="Times New Roman" w:eastAsia="Times New Roman" w:hAnsi="Times New Roman"/>
                <w:iCs/>
                <w:sz w:val="24"/>
                <w:szCs w:val="24"/>
                <w:lang w:eastAsia="ru-RU"/>
              </w:rPr>
            </w:pPr>
            <w:r w:rsidRPr="00F87C49">
              <w:rPr>
                <w:rFonts w:ascii="Times New Roman" w:eastAsia="Times New Roman" w:hAnsi="Times New Roman"/>
                <w:color w:val="000000"/>
                <w:spacing w:val="-5"/>
                <w:sz w:val="28"/>
                <w:szCs w:val="28"/>
                <w:u w:val="single"/>
                <w:lang w:eastAsia="ru-RU"/>
              </w:rPr>
              <w:t>Матвеенк</w:t>
            </w:r>
            <w:r>
              <w:rPr>
                <w:rFonts w:ascii="Times New Roman" w:eastAsia="Times New Roman" w:hAnsi="Times New Roman"/>
                <w:color w:val="000000"/>
                <w:spacing w:val="-5"/>
                <w:sz w:val="28"/>
                <w:szCs w:val="28"/>
                <w:u w:val="single"/>
                <w:lang w:eastAsia="ru-RU"/>
              </w:rPr>
              <w:t>о</w:t>
            </w:r>
            <w:r w:rsidRPr="00F87C49">
              <w:rPr>
                <w:rFonts w:ascii="Times New Roman" w:eastAsia="Times New Roman" w:hAnsi="Times New Roman"/>
                <w:color w:val="000000"/>
                <w:spacing w:val="-5"/>
                <w:sz w:val="28"/>
                <w:szCs w:val="28"/>
                <w:u w:val="single"/>
                <w:lang w:eastAsia="ru-RU"/>
              </w:rPr>
              <w:t xml:space="preserve"> Дмитри</w:t>
            </w:r>
            <w:r>
              <w:rPr>
                <w:rFonts w:ascii="Times New Roman" w:eastAsia="Times New Roman" w:hAnsi="Times New Roman"/>
                <w:color w:val="000000"/>
                <w:spacing w:val="-5"/>
                <w:sz w:val="28"/>
                <w:szCs w:val="28"/>
                <w:u w:val="single"/>
                <w:lang w:eastAsia="ru-RU"/>
              </w:rPr>
              <w:t>й</w:t>
            </w:r>
            <w:r w:rsidRPr="00F87C49">
              <w:rPr>
                <w:rFonts w:ascii="Times New Roman" w:eastAsia="Times New Roman" w:hAnsi="Times New Roman"/>
                <w:color w:val="000000"/>
                <w:spacing w:val="-5"/>
                <w:sz w:val="28"/>
                <w:szCs w:val="28"/>
                <w:u w:val="single"/>
                <w:lang w:eastAsia="ru-RU"/>
              </w:rPr>
              <w:t xml:space="preserve"> Владимирович</w:t>
            </w:r>
          </w:p>
        </w:tc>
        <w:tc>
          <w:tcPr>
            <w:tcW w:w="249" w:type="pct"/>
            <w:tcBorders>
              <w:left w:val="nil"/>
              <w:bottom w:val="nil"/>
              <w:right w:val="nil"/>
            </w:tcBorders>
            <w:noWrap/>
            <w:vAlign w:val="bottom"/>
          </w:tcPr>
          <w:p w14:paraId="3FF8598D" w14:textId="77777777" w:rsidR="00154593" w:rsidRPr="00DE656F" w:rsidRDefault="00154593" w:rsidP="004424E9">
            <w:pPr>
              <w:autoSpaceDE w:val="0"/>
              <w:autoSpaceDN w:val="0"/>
              <w:adjustRightInd w:val="0"/>
              <w:spacing w:after="0" w:line="240" w:lineRule="auto"/>
              <w:ind w:firstLineChars="100" w:firstLine="240"/>
              <w:jc w:val="center"/>
              <w:rPr>
                <w:rFonts w:ascii="Times New Roman" w:eastAsia="Times New Roman" w:hAnsi="Times New Roman"/>
                <w:iCs/>
                <w:sz w:val="24"/>
                <w:szCs w:val="24"/>
                <w:lang w:eastAsia="ru-RU"/>
              </w:rPr>
            </w:pPr>
          </w:p>
        </w:tc>
        <w:tc>
          <w:tcPr>
            <w:tcW w:w="1196" w:type="pct"/>
            <w:tcBorders>
              <w:left w:val="nil"/>
              <w:bottom w:val="single" w:sz="4" w:space="0" w:color="auto"/>
              <w:right w:val="nil"/>
            </w:tcBorders>
            <w:noWrap/>
            <w:vAlign w:val="bottom"/>
          </w:tcPr>
          <w:p w14:paraId="3590407A" w14:textId="627A9352" w:rsidR="00154593" w:rsidRPr="00DE656F" w:rsidRDefault="00737BA4" w:rsidP="004424E9">
            <w:pPr>
              <w:autoSpaceDE w:val="0"/>
              <w:autoSpaceDN w:val="0"/>
              <w:adjustRightInd w:val="0"/>
              <w:spacing w:after="0" w:line="240" w:lineRule="auto"/>
              <w:jc w:val="center"/>
              <w:rPr>
                <w:rFonts w:ascii="Times New Roman" w:eastAsia="Times New Roman" w:hAnsi="Times New Roman"/>
                <w:iCs/>
                <w:sz w:val="24"/>
                <w:szCs w:val="24"/>
                <w:lang w:eastAsia="ru-RU"/>
              </w:rPr>
            </w:pPr>
            <w:r>
              <w:rPr>
                <w:rFonts w:ascii="Times New Roman" w:eastAsia="Times New Roman" w:hAnsi="Times New Roman"/>
                <w:iCs/>
                <w:noProof/>
                <w:sz w:val="24"/>
                <w:szCs w:val="24"/>
                <w:lang w:eastAsia="ru-RU"/>
              </w:rPr>
              <w:drawing>
                <wp:anchor distT="0" distB="0" distL="114300" distR="114300" simplePos="0" relativeHeight="251658240" behindDoc="1" locked="0" layoutInCell="1" allowOverlap="1" wp14:anchorId="1372A083" wp14:editId="706AE885">
                  <wp:simplePos x="0" y="0"/>
                  <wp:positionH relativeFrom="column">
                    <wp:posOffset>149225</wp:posOffset>
                  </wp:positionH>
                  <wp:positionV relativeFrom="paragraph">
                    <wp:posOffset>1905</wp:posOffset>
                  </wp:positionV>
                  <wp:extent cx="1028700" cy="927100"/>
                  <wp:effectExtent l="0" t="0" r="0" b="0"/>
                  <wp:wrapNone/>
                  <wp:docPr id="1728587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87555" name="Picture 1728587555"/>
                          <pic:cNvPicPr/>
                        </pic:nvPicPr>
                        <pic:blipFill>
                          <a:blip r:embed="rId8">
                            <a:extLst>
                              <a:ext uri="{28A0092B-C50C-407E-A947-70E740481C1C}">
                                <a14:useLocalDpi xmlns:a14="http://schemas.microsoft.com/office/drawing/2010/main" val="0"/>
                              </a:ext>
                            </a:extLst>
                          </a:blip>
                          <a:stretch>
                            <a:fillRect/>
                          </a:stretch>
                        </pic:blipFill>
                        <pic:spPr>
                          <a:xfrm>
                            <a:off x="0" y="0"/>
                            <a:ext cx="1028700" cy="927100"/>
                          </a:xfrm>
                          <a:prstGeom prst="rect">
                            <a:avLst/>
                          </a:prstGeom>
                        </pic:spPr>
                      </pic:pic>
                    </a:graphicData>
                  </a:graphic>
                  <wp14:sizeRelH relativeFrom="page">
                    <wp14:pctWidth>0</wp14:pctWidth>
                  </wp14:sizeRelH>
                  <wp14:sizeRelV relativeFrom="page">
                    <wp14:pctHeight>0</wp14:pctHeight>
                  </wp14:sizeRelV>
                </wp:anchor>
              </w:drawing>
            </w:r>
          </w:p>
        </w:tc>
      </w:tr>
      <w:tr w:rsidR="00154593" w:rsidRPr="00DE656F" w14:paraId="02B809E3" w14:textId="77777777" w:rsidTr="004424E9">
        <w:trPr>
          <w:trHeight w:val="195"/>
        </w:trPr>
        <w:tc>
          <w:tcPr>
            <w:tcW w:w="1601" w:type="pct"/>
            <w:tcBorders>
              <w:top w:val="nil"/>
              <w:left w:val="nil"/>
              <w:bottom w:val="nil"/>
              <w:right w:val="nil"/>
            </w:tcBorders>
            <w:noWrap/>
            <w:vAlign w:val="bottom"/>
          </w:tcPr>
          <w:p w14:paraId="61F9302D" w14:textId="77777777" w:rsidR="00154593" w:rsidRPr="00DE656F" w:rsidRDefault="00154593" w:rsidP="004424E9">
            <w:pPr>
              <w:autoSpaceDE w:val="0"/>
              <w:autoSpaceDN w:val="0"/>
              <w:adjustRightInd w:val="0"/>
              <w:spacing w:after="0" w:line="240" w:lineRule="auto"/>
              <w:jc w:val="right"/>
              <w:rPr>
                <w:rFonts w:ascii="Times New Roman" w:eastAsia="Times New Roman" w:hAnsi="Times New Roman"/>
                <w:b/>
                <w:sz w:val="20"/>
                <w:szCs w:val="20"/>
                <w:lang w:eastAsia="ru-RU"/>
              </w:rPr>
            </w:pPr>
          </w:p>
        </w:tc>
        <w:tc>
          <w:tcPr>
            <w:tcW w:w="1954" w:type="pct"/>
            <w:tcBorders>
              <w:top w:val="single" w:sz="4" w:space="0" w:color="auto"/>
              <w:left w:val="nil"/>
              <w:bottom w:val="nil"/>
              <w:right w:val="nil"/>
            </w:tcBorders>
            <w:noWrap/>
          </w:tcPr>
          <w:p w14:paraId="2FBA21D0" w14:textId="77777777" w:rsidR="00154593" w:rsidRPr="00DE656F" w:rsidRDefault="00154593" w:rsidP="004424E9">
            <w:pPr>
              <w:autoSpaceDE w:val="0"/>
              <w:autoSpaceDN w:val="0"/>
              <w:adjustRightInd w:val="0"/>
              <w:spacing w:after="0" w:line="240" w:lineRule="auto"/>
              <w:jc w:val="center"/>
              <w:rPr>
                <w:rFonts w:ascii="Times New Roman" w:eastAsia="Times New Roman" w:hAnsi="Times New Roman"/>
                <w:iCs/>
                <w:sz w:val="16"/>
                <w:szCs w:val="16"/>
                <w:lang w:eastAsia="ru-RU"/>
              </w:rPr>
            </w:pPr>
            <w:r w:rsidRPr="00DE656F">
              <w:rPr>
                <w:rFonts w:ascii="Times New Roman" w:eastAsia="Times New Roman" w:hAnsi="Times New Roman"/>
                <w:iCs/>
                <w:sz w:val="16"/>
                <w:szCs w:val="16"/>
                <w:lang w:eastAsia="ru-RU"/>
              </w:rPr>
              <w:t>(Ф.И.О.)</w:t>
            </w:r>
          </w:p>
        </w:tc>
        <w:tc>
          <w:tcPr>
            <w:tcW w:w="249" w:type="pct"/>
            <w:tcBorders>
              <w:top w:val="nil"/>
              <w:left w:val="nil"/>
              <w:bottom w:val="nil"/>
              <w:right w:val="nil"/>
            </w:tcBorders>
            <w:noWrap/>
          </w:tcPr>
          <w:p w14:paraId="12AFFEE2" w14:textId="77777777" w:rsidR="00154593" w:rsidRPr="00DE656F" w:rsidRDefault="00154593" w:rsidP="004424E9">
            <w:pPr>
              <w:autoSpaceDE w:val="0"/>
              <w:autoSpaceDN w:val="0"/>
              <w:adjustRightInd w:val="0"/>
              <w:spacing w:after="0" w:line="240" w:lineRule="auto"/>
              <w:jc w:val="center"/>
              <w:rPr>
                <w:rFonts w:ascii="Times New Roman" w:eastAsia="Times New Roman" w:hAnsi="Times New Roman"/>
                <w:iCs/>
                <w:sz w:val="16"/>
                <w:szCs w:val="16"/>
                <w:lang w:eastAsia="ru-RU"/>
              </w:rPr>
            </w:pPr>
          </w:p>
        </w:tc>
        <w:tc>
          <w:tcPr>
            <w:tcW w:w="1196" w:type="pct"/>
            <w:tcBorders>
              <w:top w:val="single" w:sz="4" w:space="0" w:color="auto"/>
              <w:left w:val="nil"/>
              <w:bottom w:val="nil"/>
              <w:right w:val="nil"/>
            </w:tcBorders>
            <w:noWrap/>
            <w:vAlign w:val="bottom"/>
          </w:tcPr>
          <w:p w14:paraId="04D1E12C" w14:textId="77777777" w:rsidR="00154593" w:rsidRPr="00DE656F" w:rsidRDefault="00154593" w:rsidP="004424E9">
            <w:pPr>
              <w:autoSpaceDE w:val="0"/>
              <w:autoSpaceDN w:val="0"/>
              <w:adjustRightInd w:val="0"/>
              <w:spacing w:after="0" w:line="240" w:lineRule="auto"/>
              <w:jc w:val="center"/>
              <w:rPr>
                <w:rFonts w:ascii="Times New Roman" w:eastAsia="Times New Roman" w:hAnsi="Times New Roman"/>
                <w:iCs/>
                <w:sz w:val="16"/>
                <w:szCs w:val="16"/>
                <w:lang w:eastAsia="ru-RU"/>
              </w:rPr>
            </w:pPr>
            <w:r w:rsidRPr="00DE656F">
              <w:rPr>
                <w:rFonts w:ascii="Times New Roman" w:eastAsia="Times New Roman" w:hAnsi="Times New Roman"/>
                <w:iCs/>
                <w:sz w:val="16"/>
                <w:szCs w:val="16"/>
                <w:lang w:eastAsia="ru-RU"/>
              </w:rPr>
              <w:t>(подпись)</w:t>
            </w:r>
          </w:p>
        </w:tc>
      </w:tr>
    </w:tbl>
    <w:p w14:paraId="69600614" w14:textId="77777777" w:rsidR="00154593" w:rsidRDefault="00154593" w:rsidP="00AB6CFA">
      <w:pPr>
        <w:autoSpaceDE w:val="0"/>
        <w:autoSpaceDN w:val="0"/>
        <w:adjustRightInd w:val="0"/>
        <w:spacing w:after="0" w:line="240" w:lineRule="auto"/>
        <w:jc w:val="center"/>
        <w:rPr>
          <w:rFonts w:ascii="Times New Roman" w:eastAsia="Times New Roman" w:hAnsi="Times New Roman"/>
          <w:b/>
          <w:sz w:val="24"/>
          <w:szCs w:val="24"/>
          <w:lang w:eastAsia="ru-RU"/>
        </w:rPr>
      </w:pPr>
    </w:p>
    <w:p w14:paraId="23D62B73" w14:textId="77777777" w:rsidR="00154593" w:rsidRDefault="00154593" w:rsidP="00AB6CFA">
      <w:pPr>
        <w:autoSpaceDE w:val="0"/>
        <w:autoSpaceDN w:val="0"/>
        <w:adjustRightInd w:val="0"/>
        <w:spacing w:after="0" w:line="240" w:lineRule="auto"/>
        <w:jc w:val="center"/>
        <w:rPr>
          <w:rFonts w:ascii="Times New Roman" w:eastAsia="Times New Roman" w:hAnsi="Times New Roman"/>
          <w:b/>
          <w:sz w:val="24"/>
          <w:szCs w:val="24"/>
          <w:lang w:eastAsia="ru-RU"/>
        </w:rPr>
      </w:pPr>
    </w:p>
    <w:p w14:paraId="6A4DA0C2" w14:textId="77777777" w:rsidR="00154593" w:rsidRDefault="00154593" w:rsidP="00AB6CFA">
      <w:pPr>
        <w:autoSpaceDE w:val="0"/>
        <w:autoSpaceDN w:val="0"/>
        <w:adjustRightInd w:val="0"/>
        <w:spacing w:after="0" w:line="240" w:lineRule="auto"/>
        <w:jc w:val="center"/>
        <w:rPr>
          <w:rFonts w:ascii="Times New Roman" w:eastAsia="Times New Roman" w:hAnsi="Times New Roman"/>
          <w:b/>
          <w:sz w:val="24"/>
          <w:szCs w:val="24"/>
          <w:lang w:eastAsia="ru-RU"/>
        </w:rPr>
      </w:pPr>
    </w:p>
    <w:p w14:paraId="3F1D2558" w14:textId="77777777" w:rsidR="00154593" w:rsidRDefault="00154593" w:rsidP="00AB6CFA">
      <w:pPr>
        <w:autoSpaceDE w:val="0"/>
        <w:autoSpaceDN w:val="0"/>
        <w:adjustRightInd w:val="0"/>
        <w:spacing w:after="0" w:line="240" w:lineRule="auto"/>
        <w:jc w:val="center"/>
        <w:rPr>
          <w:rFonts w:ascii="Times New Roman" w:eastAsia="Times New Roman" w:hAnsi="Times New Roman"/>
          <w:b/>
          <w:sz w:val="24"/>
          <w:szCs w:val="24"/>
          <w:lang w:eastAsia="ru-RU"/>
        </w:rPr>
      </w:pPr>
    </w:p>
    <w:p w14:paraId="5C2E65E7" w14:textId="77777777" w:rsidR="00154593" w:rsidRDefault="00154593" w:rsidP="00AB6CFA">
      <w:pPr>
        <w:autoSpaceDE w:val="0"/>
        <w:autoSpaceDN w:val="0"/>
        <w:adjustRightInd w:val="0"/>
        <w:spacing w:after="0" w:line="240" w:lineRule="auto"/>
        <w:jc w:val="center"/>
        <w:rPr>
          <w:rFonts w:ascii="Times New Roman" w:eastAsia="Times New Roman" w:hAnsi="Times New Roman"/>
          <w:b/>
          <w:sz w:val="24"/>
          <w:szCs w:val="24"/>
          <w:lang w:eastAsia="ru-RU"/>
        </w:rPr>
      </w:pPr>
    </w:p>
    <w:p w14:paraId="7B082CF3" w14:textId="77777777" w:rsidR="00ED45C2" w:rsidRDefault="00ED45C2" w:rsidP="00AB6CFA">
      <w:pPr>
        <w:autoSpaceDE w:val="0"/>
        <w:autoSpaceDN w:val="0"/>
        <w:adjustRightInd w:val="0"/>
        <w:spacing w:after="0" w:line="240" w:lineRule="auto"/>
        <w:jc w:val="center"/>
        <w:rPr>
          <w:rFonts w:ascii="Times New Roman" w:eastAsia="Times New Roman" w:hAnsi="Times New Roman"/>
          <w:b/>
          <w:sz w:val="24"/>
          <w:szCs w:val="24"/>
          <w:lang w:eastAsia="ru-RU"/>
        </w:rPr>
      </w:pPr>
    </w:p>
    <w:p w14:paraId="03B164E9" w14:textId="77777777" w:rsidR="00ED45C2" w:rsidRDefault="00ED45C2" w:rsidP="00AB6CFA">
      <w:pPr>
        <w:autoSpaceDE w:val="0"/>
        <w:autoSpaceDN w:val="0"/>
        <w:adjustRightInd w:val="0"/>
        <w:spacing w:after="0" w:line="240" w:lineRule="auto"/>
        <w:jc w:val="center"/>
        <w:rPr>
          <w:rFonts w:ascii="Times New Roman" w:eastAsia="Times New Roman" w:hAnsi="Times New Roman"/>
          <w:b/>
          <w:sz w:val="24"/>
          <w:szCs w:val="24"/>
          <w:lang w:eastAsia="ru-RU"/>
        </w:rPr>
      </w:pPr>
    </w:p>
    <w:p w14:paraId="4778F139" w14:textId="77777777" w:rsidR="00ED45C2" w:rsidRDefault="00ED45C2" w:rsidP="00AB6CFA">
      <w:pPr>
        <w:autoSpaceDE w:val="0"/>
        <w:autoSpaceDN w:val="0"/>
        <w:adjustRightInd w:val="0"/>
        <w:spacing w:after="0" w:line="240" w:lineRule="auto"/>
        <w:jc w:val="center"/>
        <w:rPr>
          <w:rFonts w:ascii="Times New Roman" w:eastAsia="Times New Roman" w:hAnsi="Times New Roman"/>
          <w:b/>
          <w:sz w:val="24"/>
          <w:szCs w:val="24"/>
          <w:lang w:eastAsia="ru-RU"/>
        </w:rPr>
      </w:pPr>
    </w:p>
    <w:p w14:paraId="05CAE27D" w14:textId="77777777" w:rsidR="00ED45C2" w:rsidRDefault="00ED45C2" w:rsidP="00AB6CFA">
      <w:pPr>
        <w:autoSpaceDE w:val="0"/>
        <w:autoSpaceDN w:val="0"/>
        <w:adjustRightInd w:val="0"/>
        <w:spacing w:after="0" w:line="240" w:lineRule="auto"/>
        <w:jc w:val="center"/>
        <w:rPr>
          <w:rFonts w:ascii="Times New Roman" w:eastAsia="Times New Roman" w:hAnsi="Times New Roman"/>
          <w:b/>
          <w:sz w:val="24"/>
          <w:szCs w:val="24"/>
          <w:lang w:eastAsia="ru-RU"/>
        </w:rPr>
      </w:pPr>
    </w:p>
    <w:p w14:paraId="535F9386" w14:textId="77777777" w:rsidR="00ED45C2" w:rsidRDefault="00ED45C2" w:rsidP="00AB6CFA">
      <w:pPr>
        <w:autoSpaceDE w:val="0"/>
        <w:autoSpaceDN w:val="0"/>
        <w:adjustRightInd w:val="0"/>
        <w:spacing w:after="0" w:line="240" w:lineRule="auto"/>
        <w:jc w:val="center"/>
        <w:rPr>
          <w:rFonts w:ascii="Times New Roman" w:eastAsia="Times New Roman" w:hAnsi="Times New Roman"/>
          <w:b/>
          <w:sz w:val="24"/>
          <w:szCs w:val="24"/>
          <w:lang w:eastAsia="ru-RU"/>
        </w:rPr>
      </w:pPr>
    </w:p>
    <w:p w14:paraId="14AB6BC6" w14:textId="77777777" w:rsidR="00ED45C2" w:rsidRDefault="00ED45C2" w:rsidP="00AB6CFA">
      <w:pPr>
        <w:autoSpaceDE w:val="0"/>
        <w:autoSpaceDN w:val="0"/>
        <w:adjustRightInd w:val="0"/>
        <w:spacing w:after="0" w:line="240" w:lineRule="auto"/>
        <w:jc w:val="center"/>
        <w:rPr>
          <w:rFonts w:ascii="Times New Roman" w:eastAsia="Times New Roman" w:hAnsi="Times New Roman"/>
          <w:b/>
          <w:sz w:val="24"/>
          <w:szCs w:val="24"/>
          <w:lang w:eastAsia="ru-RU"/>
        </w:rPr>
      </w:pPr>
    </w:p>
    <w:p w14:paraId="0F525A95" w14:textId="77777777" w:rsidR="00ED45C2" w:rsidRDefault="00ED45C2" w:rsidP="00AB6CFA">
      <w:pPr>
        <w:autoSpaceDE w:val="0"/>
        <w:autoSpaceDN w:val="0"/>
        <w:adjustRightInd w:val="0"/>
        <w:spacing w:after="0" w:line="240" w:lineRule="auto"/>
        <w:jc w:val="center"/>
        <w:rPr>
          <w:rFonts w:ascii="Times New Roman" w:eastAsia="Times New Roman" w:hAnsi="Times New Roman"/>
          <w:b/>
          <w:sz w:val="24"/>
          <w:szCs w:val="24"/>
          <w:lang w:eastAsia="ru-RU"/>
        </w:rPr>
      </w:pPr>
    </w:p>
    <w:p w14:paraId="6569BCD3" w14:textId="5B93A352" w:rsidR="00ED45C2" w:rsidRDefault="00ED45C2" w:rsidP="00FC313F">
      <w:pPr>
        <w:autoSpaceDE w:val="0"/>
        <w:autoSpaceDN w:val="0"/>
        <w:adjustRightInd w:val="0"/>
        <w:spacing w:after="0" w:line="240" w:lineRule="auto"/>
        <w:jc w:val="center"/>
        <w:rPr>
          <w:rFonts w:ascii="Times New Roman" w:eastAsia="Times New Roman" w:hAnsi="Times New Roman"/>
          <w:b/>
          <w:sz w:val="24"/>
          <w:szCs w:val="24"/>
          <w:lang w:eastAsia="ru-RU"/>
        </w:rPr>
      </w:pPr>
      <w:r w:rsidRPr="002507ED">
        <w:rPr>
          <w:rFonts w:ascii="Times New Roman" w:eastAsia="Times New Roman" w:hAnsi="Times New Roman"/>
          <w:b/>
          <w:sz w:val="24"/>
          <w:szCs w:val="24"/>
          <w:lang w:eastAsia="ru-RU"/>
        </w:rPr>
        <w:t>Москва 20</w:t>
      </w:r>
      <w:r w:rsidR="00463BE4">
        <w:rPr>
          <w:rFonts w:ascii="Times New Roman" w:eastAsia="Times New Roman" w:hAnsi="Times New Roman"/>
          <w:b/>
          <w:sz w:val="24"/>
          <w:szCs w:val="24"/>
          <w:lang w:eastAsia="ru-RU"/>
        </w:rPr>
        <w:t xml:space="preserve">26 </w:t>
      </w:r>
      <w:r w:rsidRPr="002507ED">
        <w:rPr>
          <w:rFonts w:ascii="Times New Roman" w:eastAsia="Times New Roman" w:hAnsi="Times New Roman"/>
          <w:b/>
          <w:sz w:val="24"/>
          <w:szCs w:val="24"/>
          <w:lang w:eastAsia="ru-RU"/>
        </w:rPr>
        <w:t>г.</w:t>
      </w:r>
      <w:r>
        <w:rPr>
          <w:rFonts w:ascii="Times New Roman" w:eastAsia="Times New Roman" w:hAnsi="Times New Roman"/>
          <w:b/>
          <w:sz w:val="24"/>
          <w:szCs w:val="24"/>
          <w:lang w:eastAsia="ru-RU"/>
        </w:rPr>
        <w:br w:type="page"/>
      </w:r>
    </w:p>
    <w:p w14:paraId="247DDB6C" w14:textId="77777777" w:rsidR="00ED45C2" w:rsidRPr="00FD7542" w:rsidRDefault="00AB6CFA" w:rsidP="00154593">
      <w:pPr>
        <w:pStyle w:val="ListParagraph"/>
        <w:widowControl/>
        <w:shd w:val="clear" w:color="auto" w:fill="FFFFFF"/>
        <w:tabs>
          <w:tab w:val="left" w:pos="-7797"/>
        </w:tabs>
        <w:adjustRightInd w:val="0"/>
        <w:ind w:left="390" w:right="283" w:firstLine="0"/>
        <w:jc w:val="center"/>
        <w:rPr>
          <w:b/>
          <w:color w:val="000000"/>
          <w:spacing w:val="-1"/>
          <w:sz w:val="24"/>
          <w:szCs w:val="24"/>
          <w:lang w:val="ru-RU" w:eastAsia="ru-RU"/>
        </w:rPr>
      </w:pPr>
      <w:r>
        <w:rPr>
          <w:b/>
          <w:sz w:val="24"/>
          <w:szCs w:val="24"/>
          <w:lang w:val="ru-RU" w:eastAsia="ru-RU"/>
        </w:rPr>
        <w:lastRenderedPageBreak/>
        <w:t>П</w:t>
      </w:r>
      <w:r w:rsidRPr="00FD7542">
        <w:rPr>
          <w:b/>
          <w:sz w:val="24"/>
          <w:szCs w:val="24"/>
          <w:lang w:eastAsia="ru-RU"/>
        </w:rPr>
        <w:t>рактичес</w:t>
      </w:r>
      <w:r w:rsidRPr="00FD7542">
        <w:rPr>
          <w:b/>
          <w:sz w:val="24"/>
          <w:szCs w:val="24"/>
          <w:lang w:val="ru-RU" w:eastAsia="ru-RU"/>
        </w:rPr>
        <w:t>кие</w:t>
      </w:r>
      <w:r w:rsidR="00ED45C2" w:rsidRPr="00FD7542">
        <w:rPr>
          <w:b/>
          <w:sz w:val="24"/>
          <w:szCs w:val="24"/>
          <w:lang w:eastAsia="ru-RU"/>
        </w:rPr>
        <w:t xml:space="preserve"> кейс</w:t>
      </w:r>
      <w:r w:rsidR="00ED45C2" w:rsidRPr="00FD7542">
        <w:rPr>
          <w:b/>
          <w:sz w:val="24"/>
          <w:szCs w:val="24"/>
          <w:lang w:val="ru-RU" w:eastAsia="ru-RU"/>
        </w:rPr>
        <w:t>ы</w:t>
      </w:r>
      <w:r w:rsidR="00ED45C2" w:rsidRPr="00FD7542">
        <w:rPr>
          <w:b/>
          <w:sz w:val="24"/>
          <w:szCs w:val="24"/>
          <w:lang w:eastAsia="ru-RU"/>
        </w:rPr>
        <w:t>-задач</w:t>
      </w:r>
      <w:r w:rsidR="00ED45C2" w:rsidRPr="00FD7542">
        <w:rPr>
          <w:b/>
          <w:sz w:val="24"/>
          <w:szCs w:val="24"/>
          <w:lang w:val="ru-RU" w:eastAsia="ru-RU"/>
        </w:rPr>
        <w:t>и</w:t>
      </w:r>
      <w:r w:rsidR="00ED45C2" w:rsidRPr="00FD7542">
        <w:rPr>
          <w:b/>
          <w:sz w:val="24"/>
          <w:szCs w:val="24"/>
          <w:lang w:eastAsia="ru-RU"/>
        </w:rPr>
        <w:t>, необходимы</w:t>
      </w:r>
      <w:r w:rsidR="00ED45C2" w:rsidRPr="00FD7542">
        <w:rPr>
          <w:b/>
          <w:sz w:val="24"/>
          <w:szCs w:val="24"/>
          <w:lang w:val="ru-RU" w:eastAsia="ru-RU"/>
        </w:rPr>
        <w:t>е</w:t>
      </w:r>
      <w:r w:rsidR="00ED45C2" w:rsidRPr="00FD7542">
        <w:rPr>
          <w:b/>
          <w:sz w:val="24"/>
          <w:szCs w:val="24"/>
          <w:lang w:eastAsia="ru-RU"/>
        </w:rPr>
        <w:t xml:space="preserve"> для оценки знаний, умений, навыков и (или) опыта деятельности по итогам </w:t>
      </w:r>
      <w:r w:rsidR="00ED45C2" w:rsidRPr="00FD7542">
        <w:rPr>
          <w:b/>
          <w:color w:val="000000"/>
          <w:spacing w:val="-1"/>
          <w:sz w:val="24"/>
          <w:szCs w:val="24"/>
          <w:lang w:eastAsia="ru-RU"/>
        </w:rPr>
        <w:t>практики</w:t>
      </w:r>
      <w:r w:rsidR="00ED45C2">
        <w:rPr>
          <w:b/>
          <w:color w:val="000000"/>
          <w:spacing w:val="-1"/>
          <w:sz w:val="24"/>
          <w:szCs w:val="24"/>
          <w:lang w:val="ru-RU" w:eastAsia="ru-RU"/>
        </w:rPr>
        <w:t xml:space="preserve"> </w:t>
      </w:r>
    </w:p>
    <w:p w14:paraId="0B577FE0" w14:textId="77777777" w:rsidR="00ED45C2" w:rsidRDefault="00ED45C2" w:rsidP="00AB6CFA">
      <w:pPr>
        <w:shd w:val="clear" w:color="auto" w:fill="FFFFFF"/>
        <w:tabs>
          <w:tab w:val="left" w:pos="-7797"/>
        </w:tabs>
        <w:adjustRightInd w:val="0"/>
        <w:rPr>
          <w:b/>
          <w:color w:val="000000"/>
          <w:spacing w:val="-1"/>
          <w:sz w:val="24"/>
          <w:szCs w:val="24"/>
          <w:lang w:eastAsia="ru-RU"/>
        </w:rPr>
      </w:pP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9306"/>
      </w:tblGrid>
      <w:tr w:rsidR="00ED45C2" w:rsidRPr="002507ED" w14:paraId="1011DA7B" w14:textId="77777777" w:rsidTr="00827768">
        <w:trPr>
          <w:tblHeader/>
          <w:jc w:val="center"/>
        </w:trPr>
        <w:tc>
          <w:tcPr>
            <w:tcW w:w="2122" w:type="dxa"/>
            <w:vAlign w:val="center"/>
          </w:tcPr>
          <w:p w14:paraId="36D16C59" w14:textId="77777777" w:rsidR="00ED45C2" w:rsidRPr="002507ED" w:rsidRDefault="00ED45C2" w:rsidP="00AB6CFA">
            <w:pPr>
              <w:autoSpaceDE w:val="0"/>
              <w:autoSpaceDN w:val="0"/>
              <w:adjustRightInd w:val="0"/>
              <w:spacing w:after="0" w:line="240" w:lineRule="auto"/>
              <w:jc w:val="center"/>
              <w:rPr>
                <w:rFonts w:ascii="Times New Roman" w:eastAsia="Times New Roman" w:hAnsi="Times New Roman"/>
                <w:b/>
                <w:sz w:val="24"/>
                <w:szCs w:val="24"/>
                <w:lang w:eastAsia="ru-RU"/>
              </w:rPr>
            </w:pPr>
            <w:r>
              <w:rPr>
                <w:rFonts w:ascii="Times New Roman" w:eastAsia="Times New Roman" w:hAnsi="Times New Roman"/>
                <w:b/>
                <w:sz w:val="24"/>
                <w:szCs w:val="24"/>
                <w:lang w:eastAsia="ru-RU"/>
              </w:rPr>
              <w:t>№ п/п</w:t>
            </w:r>
          </w:p>
        </w:tc>
        <w:tc>
          <w:tcPr>
            <w:tcW w:w="7938" w:type="dxa"/>
            <w:vAlign w:val="center"/>
          </w:tcPr>
          <w:p w14:paraId="1B36601C" w14:textId="77777777" w:rsidR="00ED45C2" w:rsidRPr="00322F6E" w:rsidRDefault="00ED45C2" w:rsidP="00322F6E">
            <w:pPr>
              <w:autoSpaceDE w:val="0"/>
              <w:autoSpaceDN w:val="0"/>
              <w:adjustRightInd w:val="0"/>
              <w:spacing w:after="0" w:line="360" w:lineRule="auto"/>
              <w:ind w:firstLine="459"/>
              <w:jc w:val="center"/>
              <w:rPr>
                <w:rFonts w:ascii="Times New Roman" w:eastAsia="Times New Roman" w:hAnsi="Times New Roman"/>
                <w:b/>
                <w:sz w:val="24"/>
                <w:szCs w:val="24"/>
                <w:lang w:eastAsia="ru-RU"/>
              </w:rPr>
            </w:pPr>
            <w:r w:rsidRPr="00322F6E">
              <w:rPr>
                <w:rFonts w:ascii="Times New Roman" w:eastAsia="Times New Roman" w:hAnsi="Times New Roman"/>
                <w:b/>
                <w:sz w:val="24"/>
                <w:szCs w:val="24"/>
                <w:lang w:eastAsia="ru-RU"/>
              </w:rPr>
              <w:t>Подробные ответы обучающегося на практические кейсы-задачи</w:t>
            </w:r>
          </w:p>
        </w:tc>
      </w:tr>
      <w:tr w:rsidR="00463BE4" w:rsidRPr="002507ED" w14:paraId="4DA0E036" w14:textId="77777777" w:rsidTr="00827768">
        <w:trPr>
          <w:trHeight w:val="2268"/>
          <w:jc w:val="center"/>
        </w:trPr>
        <w:tc>
          <w:tcPr>
            <w:tcW w:w="2122" w:type="dxa"/>
          </w:tcPr>
          <w:p w14:paraId="17F75F07" w14:textId="77777777" w:rsidR="00463BE4" w:rsidRPr="00560B55" w:rsidRDefault="00463BE4" w:rsidP="00463BE4">
            <w:pPr>
              <w:autoSpaceDE w:val="0"/>
              <w:autoSpaceDN w:val="0"/>
              <w:adjustRightInd w:val="0"/>
              <w:spacing w:after="0" w:line="240" w:lineRule="auto"/>
              <w:jc w:val="center"/>
              <w:rPr>
                <w:rFonts w:ascii="Times New Roman" w:eastAsia="Times New Roman" w:hAnsi="Times New Roman"/>
                <w:sz w:val="24"/>
                <w:szCs w:val="24"/>
                <w:lang w:eastAsia="ru-RU"/>
              </w:rPr>
            </w:pPr>
            <w:r w:rsidRPr="00560B55">
              <w:rPr>
                <w:rFonts w:ascii="Times New Roman" w:eastAsia="Times New Roman" w:hAnsi="Times New Roman"/>
                <w:sz w:val="24"/>
                <w:szCs w:val="24"/>
                <w:lang w:eastAsia="ru-RU"/>
              </w:rPr>
              <w:t>Кейс-задача № 1</w:t>
            </w:r>
          </w:p>
        </w:tc>
        <w:tc>
          <w:tcPr>
            <w:tcW w:w="7938" w:type="dxa"/>
          </w:tcPr>
          <w:p w14:paraId="3D067DE9" w14:textId="77777777" w:rsidR="00463BE4" w:rsidRPr="00322F6E" w:rsidRDefault="00463BE4" w:rsidP="00322F6E">
            <w:pPr>
              <w:autoSpaceDE w:val="0"/>
              <w:autoSpaceDN w:val="0"/>
              <w:adjustRightInd w:val="0"/>
              <w:spacing w:after="0" w:line="360" w:lineRule="auto"/>
              <w:ind w:firstLine="459"/>
              <w:contextualSpacing/>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АО «Тандер» является ключевой операционной структурой группы «Магнит» и выступает репрезентативным объектом для исследования управления разработкой и внедрением информационных систем в крупной территориально распределённой розничной компании. По данным </w:t>
            </w:r>
            <w:proofErr w:type="spellStart"/>
            <w:r w:rsidRPr="00322F6E">
              <w:rPr>
                <w:rFonts w:ascii="Times New Roman" w:eastAsia="Times New Roman" w:hAnsi="Times New Roman"/>
                <w:sz w:val="24"/>
                <w:szCs w:val="24"/>
                <w:lang w:eastAsia="ru-RU"/>
              </w:rPr>
              <w:t>Rusprofile</w:t>
            </w:r>
            <w:proofErr w:type="spellEnd"/>
            <w:r w:rsidRPr="00322F6E">
              <w:rPr>
                <w:rFonts w:ascii="Times New Roman" w:eastAsia="Times New Roman" w:hAnsi="Times New Roman"/>
                <w:sz w:val="24"/>
                <w:szCs w:val="24"/>
                <w:lang w:eastAsia="ru-RU"/>
              </w:rPr>
              <w:t xml:space="preserve">, АО «Тандер» действует с 1996 года, специализируется на розничной торговле и полностью принадлежит ПАО «Магнит». Официальные материалы группы подтверждают, что цифровизация и внедрение новых ИТ-решений рассматриваются как один из стратегических факторов развития бизнеса, а технологическое направление MAGNIT TECH позиционируется как ядро разработки цифровых продуктов, автоматизации и аналитики для ритейла. </w:t>
            </w:r>
          </w:p>
          <w:p w14:paraId="66A59559" w14:textId="1D360910" w:rsidR="00463BE4" w:rsidRPr="00322F6E" w:rsidRDefault="00463BE4" w:rsidP="00322F6E">
            <w:pPr>
              <w:autoSpaceDE w:val="0"/>
              <w:autoSpaceDN w:val="0"/>
              <w:adjustRightInd w:val="0"/>
              <w:spacing w:after="0" w:line="360" w:lineRule="auto"/>
              <w:ind w:firstLine="459"/>
              <w:contextualSpacing/>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В годовом отчёте «Магнита» за 2024 год отдельно подчёркивается комплексная программа цифровой трансформации, направленная на ускорение запуска продуктов, оптимизацию операций и развитие омниканальных сервисов; также отмечено, что онлайн-оборот компании в 2024 году превысил 100 млрд руб.</w:t>
            </w:r>
          </w:p>
          <w:p w14:paraId="6A67013B" w14:textId="77777777" w:rsidR="00463BE4" w:rsidRPr="00322F6E" w:rsidRDefault="00463BE4" w:rsidP="00322F6E">
            <w:pPr>
              <w:autoSpaceDE w:val="0"/>
              <w:autoSpaceDN w:val="0"/>
              <w:adjustRightInd w:val="0"/>
              <w:spacing w:after="0" w:line="360" w:lineRule="auto"/>
              <w:ind w:firstLine="459"/>
              <w:contextualSpacing/>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С теоретической точки зрения исследования в данной области развиваются на стыке нескольких направлений: управления жизненным циклом информационных систем, цифровой трансформации, проектного управления, управления изменениями и организационного дизайна. Современная литература всё чаще рассматривает разработку и внедрение ИС не как чисто технический процесс, а как социотехническое преобразование, в котором успех зависит не только от архитектуры, сроков и бюджета, но и от согласованности ИТ и бизнеса, управленческой поддержки, зрелости процессов, качества коммуникации и готовности персонала к изменениям. </w:t>
            </w:r>
          </w:p>
          <w:p w14:paraId="594F4FEE" w14:textId="0820B907" w:rsidR="00463BE4" w:rsidRPr="00322F6E" w:rsidRDefault="00463BE4" w:rsidP="00322F6E">
            <w:pPr>
              <w:autoSpaceDE w:val="0"/>
              <w:autoSpaceDN w:val="0"/>
              <w:adjustRightInd w:val="0"/>
              <w:spacing w:after="0" w:line="360" w:lineRule="auto"/>
              <w:ind w:firstLine="459"/>
              <w:contextualSpacing/>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Такой сдвиг хорошо отражён в обзорах по цифровой трансформации и проектному менеджменту, где среди ключевых тем выделяются интеграция цифровых инструментов в практику управления, лидерство, организационные барьеры и отраслевая специфика трансформации.</w:t>
            </w:r>
          </w:p>
          <w:p w14:paraId="4A849699" w14:textId="77777777" w:rsidR="00463BE4" w:rsidRPr="00322F6E" w:rsidRDefault="00463BE4" w:rsidP="00322F6E">
            <w:pPr>
              <w:autoSpaceDE w:val="0"/>
              <w:autoSpaceDN w:val="0"/>
              <w:adjustRightInd w:val="0"/>
              <w:spacing w:after="0" w:line="360" w:lineRule="auto"/>
              <w:ind w:firstLine="459"/>
              <w:contextualSpacing/>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Одним из наиболее устойчивых теоретических подходов остаётся процессно-проектный подход, в рамках которого разработка и внедрение ИС рассматриваются как последовательность управляемых стадий: инициирование, анализ требований, проектирование, разработка, тестирование, внедрение, сопровождение и оценка эффекта. Преимущество данного подхода заключается в высокой управляемости, возможности формализации результатов и построении системы контроля. Особенно он востребован в </w:t>
            </w:r>
            <w:r w:rsidRPr="00322F6E">
              <w:rPr>
                <w:rFonts w:ascii="Times New Roman" w:eastAsia="Times New Roman" w:hAnsi="Times New Roman"/>
                <w:sz w:val="24"/>
                <w:szCs w:val="24"/>
                <w:lang w:eastAsia="ru-RU"/>
              </w:rPr>
              <w:lastRenderedPageBreak/>
              <w:t xml:space="preserve">крупных компаниях, где требуется документирование, регламентация ролей и интеграция ИС в </w:t>
            </w:r>
            <w:proofErr w:type="gramStart"/>
            <w:r w:rsidRPr="00322F6E">
              <w:rPr>
                <w:rFonts w:ascii="Times New Roman" w:eastAsia="Times New Roman" w:hAnsi="Times New Roman"/>
                <w:sz w:val="24"/>
                <w:szCs w:val="24"/>
                <w:lang w:eastAsia="ru-RU"/>
              </w:rPr>
              <w:t>уже существующую</w:t>
            </w:r>
            <w:proofErr w:type="gramEnd"/>
            <w:r w:rsidRPr="00322F6E">
              <w:rPr>
                <w:rFonts w:ascii="Times New Roman" w:eastAsia="Times New Roman" w:hAnsi="Times New Roman"/>
                <w:sz w:val="24"/>
                <w:szCs w:val="24"/>
                <w:lang w:eastAsia="ru-RU"/>
              </w:rPr>
              <w:t xml:space="preserve"> корпоративную среду. </w:t>
            </w:r>
          </w:p>
          <w:p w14:paraId="4F3E3BBE" w14:textId="5F8D4B0A" w:rsidR="00463BE4" w:rsidRPr="00322F6E" w:rsidRDefault="00463BE4" w:rsidP="00322F6E">
            <w:pPr>
              <w:autoSpaceDE w:val="0"/>
              <w:autoSpaceDN w:val="0"/>
              <w:adjustRightInd w:val="0"/>
              <w:spacing w:after="0" w:line="360" w:lineRule="auto"/>
              <w:ind w:firstLine="459"/>
              <w:contextualSpacing/>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Однако его недостатком является сравнительно низкая гибкость: при высоких темпах изменений бизнеса и потребностей пользователей чрезмерно жёсткие проектные рамки могут замедлять адаптацию решений и снижать их прикладную ценность. Это особенно заметно в цифровом ритейле, где меняются клиентские сценарии, каналы продаж и логистические модели.</w:t>
            </w:r>
          </w:p>
          <w:p w14:paraId="4D40E682" w14:textId="77777777" w:rsidR="00463BE4" w:rsidRPr="00322F6E" w:rsidRDefault="00463BE4" w:rsidP="00322F6E">
            <w:pPr>
              <w:autoSpaceDE w:val="0"/>
              <w:autoSpaceDN w:val="0"/>
              <w:adjustRightInd w:val="0"/>
              <w:spacing w:after="0" w:line="360" w:lineRule="auto"/>
              <w:ind w:firstLine="459"/>
              <w:contextualSpacing/>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Второй важный подход — </w:t>
            </w:r>
            <w:proofErr w:type="spellStart"/>
            <w:r w:rsidRPr="00322F6E">
              <w:rPr>
                <w:rFonts w:ascii="Times New Roman" w:eastAsia="Times New Roman" w:hAnsi="Times New Roman"/>
                <w:sz w:val="24"/>
                <w:szCs w:val="24"/>
                <w:lang w:eastAsia="ru-RU"/>
              </w:rPr>
              <w:t>Agile</w:t>
            </w:r>
            <w:proofErr w:type="spellEnd"/>
            <w:r w:rsidRPr="00322F6E">
              <w:rPr>
                <w:rFonts w:ascii="Times New Roman" w:eastAsia="Times New Roman" w:hAnsi="Times New Roman"/>
                <w:sz w:val="24"/>
                <w:szCs w:val="24"/>
                <w:lang w:eastAsia="ru-RU"/>
              </w:rPr>
              <w:t xml:space="preserve">-подход, ориентированный на итеративную разработку, постоянную обратную связь и быстрое уточнение требований. Современные исследования показывают, что </w:t>
            </w:r>
            <w:proofErr w:type="spellStart"/>
            <w:r w:rsidRPr="00322F6E">
              <w:rPr>
                <w:rFonts w:ascii="Times New Roman" w:eastAsia="Times New Roman" w:hAnsi="Times New Roman"/>
                <w:sz w:val="24"/>
                <w:szCs w:val="24"/>
                <w:lang w:eastAsia="ru-RU"/>
              </w:rPr>
              <w:t>agile</w:t>
            </w:r>
            <w:proofErr w:type="spellEnd"/>
            <w:r w:rsidRPr="00322F6E">
              <w:rPr>
                <w:rFonts w:ascii="Times New Roman" w:eastAsia="Times New Roman" w:hAnsi="Times New Roman"/>
                <w:sz w:val="24"/>
                <w:szCs w:val="24"/>
                <w:lang w:eastAsia="ru-RU"/>
              </w:rPr>
              <w:t xml:space="preserve">-практики улучшают коммуникацию, поддерживают более тесное взаимодействие между разработчиками и бизнесом и позволяют быстрее выводить цифровые продукты в эксплуатацию. </w:t>
            </w:r>
          </w:p>
          <w:p w14:paraId="12DB92E6" w14:textId="39701711" w:rsidR="00463BE4" w:rsidRPr="00322F6E" w:rsidRDefault="00463BE4" w:rsidP="00322F6E">
            <w:pPr>
              <w:autoSpaceDE w:val="0"/>
              <w:autoSpaceDN w:val="0"/>
              <w:adjustRightInd w:val="0"/>
              <w:spacing w:after="0" w:line="360" w:lineRule="auto"/>
              <w:contextualSpacing/>
              <w:jc w:val="center"/>
              <w:rPr>
                <w:rFonts w:ascii="Times New Roman" w:eastAsia="Times New Roman" w:hAnsi="Times New Roman"/>
                <w:sz w:val="24"/>
                <w:szCs w:val="24"/>
                <w:lang w:eastAsia="ru-RU"/>
              </w:rPr>
            </w:pPr>
            <w:r w:rsidRPr="00322F6E">
              <w:rPr>
                <w:noProof/>
              </w:rPr>
              <w:drawing>
                <wp:inline distT="0" distB="0" distL="0" distR="0" wp14:anchorId="6DDA9E88" wp14:editId="3F3097A0">
                  <wp:extent cx="3776166" cy="2087880"/>
                  <wp:effectExtent l="0" t="0" r="0" b="7620"/>
                  <wp:docPr id="1" name="Рисунок 1" descr="The Agile Development Process for Mobile Apps | Kras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Agile Development Process for Mobile Apps | Krasam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81354" cy="2090748"/>
                          </a:xfrm>
                          <a:prstGeom prst="rect">
                            <a:avLst/>
                          </a:prstGeom>
                          <a:noFill/>
                          <a:ln>
                            <a:noFill/>
                          </a:ln>
                        </pic:spPr>
                      </pic:pic>
                    </a:graphicData>
                  </a:graphic>
                </wp:inline>
              </w:drawing>
            </w:r>
          </w:p>
          <w:p w14:paraId="542F5527" w14:textId="49A85AFF" w:rsidR="00463BE4" w:rsidRPr="00322F6E" w:rsidRDefault="00463BE4" w:rsidP="00322F6E">
            <w:pPr>
              <w:autoSpaceDE w:val="0"/>
              <w:autoSpaceDN w:val="0"/>
              <w:adjustRightInd w:val="0"/>
              <w:spacing w:after="0" w:line="360" w:lineRule="auto"/>
              <w:contextualSpacing/>
              <w:jc w:val="center"/>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Рис.1. Структура </w:t>
            </w:r>
            <w:proofErr w:type="spellStart"/>
            <w:r w:rsidRPr="00322F6E">
              <w:rPr>
                <w:rFonts w:ascii="Times New Roman" w:eastAsia="Times New Roman" w:hAnsi="Times New Roman"/>
                <w:sz w:val="24"/>
                <w:szCs w:val="24"/>
                <w:lang w:eastAsia="ru-RU"/>
              </w:rPr>
              <w:t>Agile</w:t>
            </w:r>
            <w:proofErr w:type="spellEnd"/>
            <w:r w:rsidRPr="00322F6E">
              <w:rPr>
                <w:rFonts w:ascii="Times New Roman" w:eastAsia="Times New Roman" w:hAnsi="Times New Roman"/>
                <w:sz w:val="24"/>
                <w:szCs w:val="24"/>
                <w:lang w:eastAsia="ru-RU"/>
              </w:rPr>
              <w:t>-подхода</w:t>
            </w:r>
          </w:p>
          <w:p w14:paraId="4D7CA247" w14:textId="48FA8158" w:rsidR="00463BE4" w:rsidRPr="00322F6E" w:rsidRDefault="00463BE4" w:rsidP="00322F6E">
            <w:pPr>
              <w:autoSpaceDE w:val="0"/>
              <w:autoSpaceDN w:val="0"/>
              <w:adjustRightInd w:val="0"/>
              <w:spacing w:after="0" w:line="360" w:lineRule="auto"/>
              <w:ind w:firstLine="459"/>
              <w:contextualSpacing/>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Вместе с тем преимущества </w:t>
            </w:r>
            <w:proofErr w:type="spellStart"/>
            <w:r w:rsidRPr="00322F6E">
              <w:rPr>
                <w:rFonts w:ascii="Times New Roman" w:eastAsia="Times New Roman" w:hAnsi="Times New Roman"/>
                <w:sz w:val="24"/>
                <w:szCs w:val="24"/>
                <w:lang w:eastAsia="ru-RU"/>
              </w:rPr>
              <w:t>Agile</w:t>
            </w:r>
            <w:proofErr w:type="spellEnd"/>
            <w:r w:rsidRPr="00322F6E">
              <w:rPr>
                <w:rFonts w:ascii="Times New Roman" w:eastAsia="Times New Roman" w:hAnsi="Times New Roman"/>
                <w:sz w:val="24"/>
                <w:szCs w:val="24"/>
                <w:lang w:eastAsia="ru-RU"/>
              </w:rPr>
              <w:t xml:space="preserve"> наиболее полно проявляются в организациях с достаточной культурной зрелостью, сильным </w:t>
            </w:r>
            <w:proofErr w:type="spellStart"/>
            <w:r w:rsidRPr="00322F6E">
              <w:rPr>
                <w:rFonts w:ascii="Times New Roman" w:eastAsia="Times New Roman" w:hAnsi="Times New Roman"/>
                <w:sz w:val="24"/>
                <w:szCs w:val="24"/>
                <w:lang w:eastAsia="ru-RU"/>
              </w:rPr>
              <w:t>product</w:t>
            </w:r>
            <w:proofErr w:type="spellEnd"/>
            <w:r w:rsidRPr="00322F6E">
              <w:rPr>
                <w:rFonts w:ascii="Times New Roman" w:eastAsia="Times New Roman" w:hAnsi="Times New Roman"/>
                <w:sz w:val="24"/>
                <w:szCs w:val="24"/>
                <w:lang w:eastAsia="ru-RU"/>
              </w:rPr>
              <w:t xml:space="preserve">-менеджментом и коротким циклом принятия решений. Недостатки подхода связаны с риском размывания архитектурной целостности, ростом координационных издержек в больших масштабах и трудностями применения в </w:t>
            </w:r>
            <w:proofErr w:type="spellStart"/>
            <w:r w:rsidRPr="00322F6E">
              <w:rPr>
                <w:rFonts w:ascii="Times New Roman" w:eastAsia="Times New Roman" w:hAnsi="Times New Roman"/>
                <w:sz w:val="24"/>
                <w:szCs w:val="24"/>
                <w:lang w:eastAsia="ru-RU"/>
              </w:rPr>
              <w:t>высокорегламентированных</w:t>
            </w:r>
            <w:proofErr w:type="spellEnd"/>
            <w:r w:rsidRPr="00322F6E">
              <w:rPr>
                <w:rFonts w:ascii="Times New Roman" w:eastAsia="Times New Roman" w:hAnsi="Times New Roman"/>
                <w:sz w:val="24"/>
                <w:szCs w:val="24"/>
                <w:lang w:eastAsia="ru-RU"/>
              </w:rPr>
              <w:t xml:space="preserve"> средах. Для крупного ритейл-предприятия вроде экосистемы «Тандер» это означает, что </w:t>
            </w:r>
            <w:proofErr w:type="spellStart"/>
            <w:r w:rsidRPr="00322F6E">
              <w:rPr>
                <w:rFonts w:ascii="Times New Roman" w:eastAsia="Times New Roman" w:hAnsi="Times New Roman"/>
                <w:sz w:val="24"/>
                <w:szCs w:val="24"/>
                <w:lang w:eastAsia="ru-RU"/>
              </w:rPr>
              <w:t>Agile</w:t>
            </w:r>
            <w:proofErr w:type="spellEnd"/>
            <w:r w:rsidRPr="00322F6E">
              <w:rPr>
                <w:rFonts w:ascii="Times New Roman" w:eastAsia="Times New Roman" w:hAnsi="Times New Roman"/>
                <w:sz w:val="24"/>
                <w:szCs w:val="24"/>
                <w:lang w:eastAsia="ru-RU"/>
              </w:rPr>
              <w:t xml:space="preserve"> эффективен не сам по себе, а как часть гибридной модели, в которой стратегическая архитектура, бюджетирование и корпоративная безопасность сохраняют высокий уровень централизации.</w:t>
            </w:r>
          </w:p>
          <w:p w14:paraId="49E1F00E" w14:textId="77777777" w:rsidR="00463BE4" w:rsidRPr="00322F6E" w:rsidRDefault="00463BE4" w:rsidP="00322F6E">
            <w:pPr>
              <w:autoSpaceDE w:val="0"/>
              <w:autoSpaceDN w:val="0"/>
              <w:adjustRightInd w:val="0"/>
              <w:spacing w:after="0" w:line="360" w:lineRule="auto"/>
              <w:ind w:firstLine="459"/>
              <w:contextualSpacing/>
              <w:jc w:val="both"/>
              <w:rPr>
                <w:rFonts w:ascii="Times New Roman" w:eastAsia="Times New Roman" w:hAnsi="Times New Roman"/>
                <w:sz w:val="24"/>
                <w:szCs w:val="24"/>
                <w:lang w:eastAsia="ru-RU"/>
              </w:rPr>
            </w:pPr>
            <w:r w:rsidRPr="00463BE4">
              <w:rPr>
                <w:rFonts w:ascii="Times New Roman" w:eastAsia="Times New Roman" w:hAnsi="Times New Roman"/>
                <w:sz w:val="24"/>
                <w:szCs w:val="24"/>
                <w:lang w:eastAsia="ru-RU"/>
              </w:rPr>
              <w:t xml:space="preserve">Третье значимое направление — </w:t>
            </w:r>
            <w:proofErr w:type="spellStart"/>
            <w:r w:rsidRPr="00463BE4">
              <w:rPr>
                <w:rFonts w:ascii="Times New Roman" w:eastAsia="Times New Roman" w:hAnsi="Times New Roman"/>
                <w:sz w:val="24"/>
                <w:szCs w:val="24"/>
                <w:lang w:eastAsia="ru-RU"/>
              </w:rPr>
              <w:t>DevOps</w:t>
            </w:r>
            <w:proofErr w:type="spellEnd"/>
            <w:r w:rsidRPr="00463BE4">
              <w:rPr>
                <w:rFonts w:ascii="Times New Roman" w:eastAsia="Times New Roman" w:hAnsi="Times New Roman"/>
                <w:sz w:val="24"/>
                <w:szCs w:val="24"/>
                <w:lang w:eastAsia="ru-RU"/>
              </w:rPr>
              <w:t xml:space="preserve"> и интеграция разработки с эксплуатацией, что особенно важно для компаний, где ИС обслуживают критические бизнес-процессы в режиме 24/7. Исследования последних лет подчёркивают, что </w:t>
            </w:r>
            <w:proofErr w:type="spellStart"/>
            <w:r w:rsidRPr="00463BE4">
              <w:rPr>
                <w:rFonts w:ascii="Times New Roman" w:eastAsia="Times New Roman" w:hAnsi="Times New Roman"/>
                <w:sz w:val="24"/>
                <w:szCs w:val="24"/>
                <w:lang w:eastAsia="ru-RU"/>
              </w:rPr>
              <w:t>DevOps</w:t>
            </w:r>
            <w:proofErr w:type="spellEnd"/>
            <w:r w:rsidRPr="00463BE4">
              <w:rPr>
                <w:rFonts w:ascii="Times New Roman" w:eastAsia="Times New Roman" w:hAnsi="Times New Roman"/>
                <w:sz w:val="24"/>
                <w:szCs w:val="24"/>
                <w:lang w:eastAsia="ru-RU"/>
              </w:rPr>
              <w:t xml:space="preserve"> снижает время </w:t>
            </w:r>
            <w:r w:rsidRPr="00463BE4">
              <w:rPr>
                <w:rFonts w:ascii="Times New Roman" w:eastAsia="Times New Roman" w:hAnsi="Times New Roman"/>
                <w:sz w:val="24"/>
                <w:szCs w:val="24"/>
                <w:lang w:eastAsia="ru-RU"/>
              </w:rPr>
              <w:lastRenderedPageBreak/>
              <w:t xml:space="preserve">вывода изменений, способствует повышению устойчивости сервисов и улучшает взаимодействие между командами разработки, тестирования и сопровождения. </w:t>
            </w:r>
          </w:p>
          <w:p w14:paraId="05EF28FE" w14:textId="4966E3F5" w:rsidR="00463BE4" w:rsidRPr="00322F6E" w:rsidRDefault="00463BE4" w:rsidP="00322F6E">
            <w:pPr>
              <w:autoSpaceDE w:val="0"/>
              <w:autoSpaceDN w:val="0"/>
              <w:adjustRightInd w:val="0"/>
              <w:spacing w:after="0" w:line="360" w:lineRule="auto"/>
              <w:contextualSpacing/>
              <w:jc w:val="center"/>
              <w:rPr>
                <w:rFonts w:ascii="Times New Roman" w:eastAsia="Times New Roman" w:hAnsi="Times New Roman"/>
                <w:sz w:val="24"/>
                <w:szCs w:val="24"/>
                <w:lang w:eastAsia="ru-RU"/>
              </w:rPr>
            </w:pPr>
            <w:r w:rsidRPr="00322F6E">
              <w:rPr>
                <w:rFonts w:ascii="Times New Roman" w:eastAsia="Times New Roman" w:hAnsi="Times New Roman"/>
                <w:noProof/>
                <w:sz w:val="24"/>
                <w:szCs w:val="24"/>
                <w:lang w:eastAsia="ru-RU"/>
              </w:rPr>
              <w:drawing>
                <wp:inline distT="0" distB="0" distL="0" distR="0" wp14:anchorId="0B441290" wp14:editId="2592B733">
                  <wp:extent cx="4480560" cy="158235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94170" cy="1587160"/>
                          </a:xfrm>
                          <a:prstGeom prst="rect">
                            <a:avLst/>
                          </a:prstGeom>
                        </pic:spPr>
                      </pic:pic>
                    </a:graphicData>
                  </a:graphic>
                </wp:inline>
              </w:drawing>
            </w:r>
          </w:p>
          <w:p w14:paraId="167EDA90" w14:textId="702EA14B" w:rsidR="00463BE4" w:rsidRPr="00322F6E" w:rsidRDefault="00463BE4" w:rsidP="00322F6E">
            <w:pPr>
              <w:autoSpaceDE w:val="0"/>
              <w:autoSpaceDN w:val="0"/>
              <w:adjustRightInd w:val="0"/>
              <w:spacing w:after="0" w:line="360" w:lineRule="auto"/>
              <w:contextualSpacing/>
              <w:jc w:val="center"/>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Рис.2. Компоненты </w:t>
            </w:r>
            <w:proofErr w:type="spellStart"/>
            <w:r w:rsidRPr="00463BE4">
              <w:rPr>
                <w:rFonts w:ascii="Times New Roman" w:eastAsia="Times New Roman" w:hAnsi="Times New Roman"/>
                <w:sz w:val="24"/>
                <w:szCs w:val="24"/>
                <w:lang w:eastAsia="ru-RU"/>
              </w:rPr>
              <w:t>DevOps</w:t>
            </w:r>
            <w:proofErr w:type="spellEnd"/>
            <w:r w:rsidRPr="00322F6E">
              <w:rPr>
                <w:rFonts w:ascii="Times New Roman" w:eastAsia="Times New Roman" w:hAnsi="Times New Roman"/>
                <w:sz w:val="24"/>
                <w:szCs w:val="24"/>
                <w:lang w:eastAsia="ru-RU"/>
              </w:rPr>
              <w:t>-подхода</w:t>
            </w:r>
          </w:p>
          <w:p w14:paraId="40F1F698" w14:textId="7BC31450" w:rsidR="00463BE4" w:rsidRPr="00463BE4" w:rsidRDefault="00463BE4" w:rsidP="00322F6E">
            <w:pPr>
              <w:autoSpaceDE w:val="0"/>
              <w:autoSpaceDN w:val="0"/>
              <w:adjustRightInd w:val="0"/>
              <w:spacing w:after="0" w:line="360" w:lineRule="auto"/>
              <w:ind w:firstLine="459"/>
              <w:contextualSpacing/>
              <w:jc w:val="both"/>
              <w:rPr>
                <w:rFonts w:ascii="Times New Roman" w:eastAsia="Times New Roman" w:hAnsi="Times New Roman"/>
                <w:sz w:val="24"/>
                <w:szCs w:val="24"/>
                <w:lang w:eastAsia="ru-RU"/>
              </w:rPr>
            </w:pPr>
            <w:r w:rsidRPr="00463BE4">
              <w:rPr>
                <w:rFonts w:ascii="Times New Roman" w:eastAsia="Times New Roman" w:hAnsi="Times New Roman"/>
                <w:sz w:val="24"/>
                <w:szCs w:val="24"/>
                <w:lang w:eastAsia="ru-RU"/>
              </w:rPr>
              <w:t xml:space="preserve">Но при этом переход к </w:t>
            </w:r>
            <w:proofErr w:type="spellStart"/>
            <w:r w:rsidRPr="00463BE4">
              <w:rPr>
                <w:rFonts w:ascii="Times New Roman" w:eastAsia="Times New Roman" w:hAnsi="Times New Roman"/>
                <w:sz w:val="24"/>
                <w:szCs w:val="24"/>
                <w:lang w:eastAsia="ru-RU"/>
              </w:rPr>
              <w:t>DevOps</w:t>
            </w:r>
            <w:proofErr w:type="spellEnd"/>
            <w:r w:rsidRPr="00463BE4">
              <w:rPr>
                <w:rFonts w:ascii="Times New Roman" w:eastAsia="Times New Roman" w:hAnsi="Times New Roman"/>
                <w:sz w:val="24"/>
                <w:szCs w:val="24"/>
                <w:lang w:eastAsia="ru-RU"/>
              </w:rPr>
              <w:t xml:space="preserve"> требует зрелой автоматизации, стандартизации </w:t>
            </w:r>
            <w:proofErr w:type="spellStart"/>
            <w:r w:rsidRPr="00463BE4">
              <w:rPr>
                <w:rFonts w:ascii="Times New Roman" w:eastAsia="Times New Roman" w:hAnsi="Times New Roman"/>
                <w:sz w:val="24"/>
                <w:szCs w:val="24"/>
                <w:lang w:eastAsia="ru-RU"/>
              </w:rPr>
              <w:t>пайплайнов</w:t>
            </w:r>
            <w:proofErr w:type="spellEnd"/>
            <w:r w:rsidRPr="00463BE4">
              <w:rPr>
                <w:rFonts w:ascii="Times New Roman" w:eastAsia="Times New Roman" w:hAnsi="Times New Roman"/>
                <w:sz w:val="24"/>
                <w:szCs w:val="24"/>
                <w:lang w:eastAsia="ru-RU"/>
              </w:rPr>
              <w:t xml:space="preserve">, развитой культуры совместной ответственности и согласованности с ITSM/ITIL-процессами. Для крупных предприятий проблема состоит в том, что локальный успех </w:t>
            </w:r>
            <w:proofErr w:type="spellStart"/>
            <w:r w:rsidRPr="00463BE4">
              <w:rPr>
                <w:rFonts w:ascii="Times New Roman" w:eastAsia="Times New Roman" w:hAnsi="Times New Roman"/>
                <w:sz w:val="24"/>
                <w:szCs w:val="24"/>
                <w:lang w:eastAsia="ru-RU"/>
              </w:rPr>
              <w:t>DevOps</w:t>
            </w:r>
            <w:proofErr w:type="spellEnd"/>
            <w:r w:rsidRPr="00463BE4">
              <w:rPr>
                <w:rFonts w:ascii="Times New Roman" w:eastAsia="Times New Roman" w:hAnsi="Times New Roman"/>
                <w:sz w:val="24"/>
                <w:szCs w:val="24"/>
                <w:lang w:eastAsia="ru-RU"/>
              </w:rPr>
              <w:t xml:space="preserve">-команд не всегда автоматически масштабируется на весь контур ИС, особенно если в компании много легаси-систем, разных подрядчиков и разнородных платформ. </w:t>
            </w:r>
          </w:p>
          <w:p w14:paraId="6E87F0D6" w14:textId="5BF49358" w:rsidR="00463BE4" w:rsidRPr="00322F6E" w:rsidRDefault="00463BE4" w:rsidP="00322F6E">
            <w:pPr>
              <w:autoSpaceDE w:val="0"/>
              <w:autoSpaceDN w:val="0"/>
              <w:adjustRightInd w:val="0"/>
              <w:spacing w:after="0" w:line="360" w:lineRule="auto"/>
              <w:ind w:firstLine="459"/>
              <w:contextualSpacing/>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Современные исследования всё чаще показывают, что внедрение ИС невозможно оценивать только по факту технического запуска. В центре внимания оказываются организационные эффекты: влияние цифровой трансформации на производительность, качество управленческих решений, внутренний контроль, поведение сотрудников, инновационную способность компании и клиентский опыт. В ряде эмпирических работ выявлена положительная связь между цифровой трансформацией и результативностью предприятия, однако авторы также фиксируют неоднозначность эффектов, их зависимость от отрасли, зрелости фирмы и качества управленческой реализации. Иначе говоря, сама по себе ИС не гарантирует эффект; результат возникает при сочетании технологических, процессных и кадровых изменений.</w:t>
            </w:r>
          </w:p>
          <w:p w14:paraId="03EA768D" w14:textId="054B2178" w:rsidR="00463BE4" w:rsidRPr="00322F6E" w:rsidRDefault="00463BE4" w:rsidP="00322F6E">
            <w:pPr>
              <w:autoSpaceDE w:val="0"/>
              <w:autoSpaceDN w:val="0"/>
              <w:adjustRightInd w:val="0"/>
              <w:spacing w:after="0" w:line="360" w:lineRule="auto"/>
              <w:ind w:firstLine="459"/>
              <w:contextualSpacing/>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Для темы, связанной с АО «Тандер», особенно важны исследования в области цифровой трансформации розничных сетей, хотя именно здесь литература пока менее насыщена отраслевыми и прикладными моделями, чем в производстве или общем </w:t>
            </w:r>
            <w:proofErr w:type="spellStart"/>
            <w:r w:rsidRPr="00322F6E">
              <w:rPr>
                <w:rFonts w:ascii="Times New Roman" w:eastAsia="Times New Roman" w:hAnsi="Times New Roman"/>
                <w:sz w:val="24"/>
                <w:szCs w:val="24"/>
                <w:lang w:eastAsia="ru-RU"/>
              </w:rPr>
              <w:t>enterprise</w:t>
            </w:r>
            <w:proofErr w:type="spellEnd"/>
            <w:r w:rsidRPr="00322F6E">
              <w:rPr>
                <w:rFonts w:ascii="Times New Roman" w:eastAsia="Times New Roman" w:hAnsi="Times New Roman"/>
                <w:sz w:val="24"/>
                <w:szCs w:val="24"/>
                <w:lang w:eastAsia="ru-RU"/>
              </w:rPr>
              <w:t xml:space="preserve">-менеджменте. Открытые материалы «Магнита» показывают, что для компании цифровизация охватывает все аспекты бизнеса: </w:t>
            </w:r>
            <w:proofErr w:type="spellStart"/>
            <w:r w:rsidRPr="00322F6E">
              <w:rPr>
                <w:rFonts w:ascii="Times New Roman" w:eastAsia="Times New Roman" w:hAnsi="Times New Roman"/>
                <w:sz w:val="24"/>
                <w:szCs w:val="24"/>
                <w:lang w:eastAsia="ru-RU"/>
              </w:rPr>
              <w:t>омниканальность</w:t>
            </w:r>
            <w:proofErr w:type="spellEnd"/>
            <w:r w:rsidRPr="00322F6E">
              <w:rPr>
                <w:rFonts w:ascii="Times New Roman" w:eastAsia="Times New Roman" w:hAnsi="Times New Roman"/>
                <w:sz w:val="24"/>
                <w:szCs w:val="24"/>
                <w:lang w:eastAsia="ru-RU"/>
              </w:rPr>
              <w:t xml:space="preserve">, логистику, аналитику, запуск продуктов, программы лояльности и онлайн-сервисы. Это означает, что управление разработкой ИС в случае «Тандер» должно анализироваться не как изолированная ИТ-деятельность, а как часть корпоративной архитектуры ценности: от </w:t>
            </w:r>
            <w:r w:rsidRPr="00322F6E">
              <w:rPr>
                <w:rFonts w:ascii="Times New Roman" w:eastAsia="Times New Roman" w:hAnsi="Times New Roman"/>
                <w:sz w:val="24"/>
                <w:szCs w:val="24"/>
                <w:lang w:eastAsia="ru-RU"/>
              </w:rPr>
              <w:lastRenderedPageBreak/>
              <w:t>клиентского интерфейса до цепочки поставок и операционного управления магазинами. Именно в такой постановке объект исследования становится особенно актуальным и научно значимым.</w:t>
            </w:r>
          </w:p>
          <w:p w14:paraId="1E9EB725" w14:textId="77777777" w:rsidR="00463BE4" w:rsidRPr="00322F6E" w:rsidRDefault="00463BE4" w:rsidP="00322F6E">
            <w:pPr>
              <w:autoSpaceDE w:val="0"/>
              <w:autoSpaceDN w:val="0"/>
              <w:adjustRightInd w:val="0"/>
              <w:spacing w:after="0" w:line="360" w:lineRule="auto"/>
              <w:ind w:firstLine="459"/>
              <w:contextualSpacing/>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Анализ современной литературы позволяет выделить несколько устойчивых тенденций. Во-первых, наблюдается переход от жёстких линейных моделей разработки к гибридным моделям, сочетающим проектное управление, </w:t>
            </w:r>
            <w:proofErr w:type="spellStart"/>
            <w:r w:rsidRPr="00322F6E">
              <w:rPr>
                <w:rFonts w:ascii="Times New Roman" w:eastAsia="Times New Roman" w:hAnsi="Times New Roman"/>
                <w:sz w:val="24"/>
                <w:szCs w:val="24"/>
                <w:lang w:eastAsia="ru-RU"/>
              </w:rPr>
              <w:t>Agile</w:t>
            </w:r>
            <w:proofErr w:type="spellEnd"/>
            <w:r w:rsidRPr="00322F6E">
              <w:rPr>
                <w:rFonts w:ascii="Times New Roman" w:eastAsia="Times New Roman" w:hAnsi="Times New Roman"/>
                <w:sz w:val="24"/>
                <w:szCs w:val="24"/>
                <w:lang w:eastAsia="ru-RU"/>
              </w:rPr>
              <w:t xml:space="preserve"> и </w:t>
            </w:r>
            <w:proofErr w:type="spellStart"/>
            <w:r w:rsidRPr="00322F6E">
              <w:rPr>
                <w:rFonts w:ascii="Times New Roman" w:eastAsia="Times New Roman" w:hAnsi="Times New Roman"/>
                <w:sz w:val="24"/>
                <w:szCs w:val="24"/>
                <w:lang w:eastAsia="ru-RU"/>
              </w:rPr>
              <w:t>DevOps</w:t>
            </w:r>
            <w:proofErr w:type="spellEnd"/>
            <w:r w:rsidRPr="00322F6E">
              <w:rPr>
                <w:rFonts w:ascii="Times New Roman" w:eastAsia="Times New Roman" w:hAnsi="Times New Roman"/>
                <w:sz w:val="24"/>
                <w:szCs w:val="24"/>
                <w:lang w:eastAsia="ru-RU"/>
              </w:rPr>
              <w:t xml:space="preserve">. Во-вторых, возрастает интерес к микросервисной и облачной архитектуре как базе для масштабируемых корпоративных решений. В-третьих, усиливается внимание к бизнес-ИТ-выравниванию, </w:t>
            </w:r>
            <w:proofErr w:type="spellStart"/>
            <w:r w:rsidRPr="00322F6E">
              <w:rPr>
                <w:rFonts w:ascii="Times New Roman" w:eastAsia="Times New Roman" w:hAnsi="Times New Roman"/>
                <w:sz w:val="24"/>
                <w:szCs w:val="24"/>
                <w:lang w:eastAsia="ru-RU"/>
              </w:rPr>
              <w:t>data</w:t>
            </w:r>
            <w:proofErr w:type="spellEnd"/>
            <w:r w:rsidRPr="00322F6E">
              <w:rPr>
                <w:rFonts w:ascii="Times New Roman" w:eastAsia="Times New Roman" w:hAnsi="Times New Roman"/>
                <w:sz w:val="24"/>
                <w:szCs w:val="24"/>
                <w:lang w:eastAsia="ru-RU"/>
              </w:rPr>
              <w:t xml:space="preserve"> </w:t>
            </w:r>
            <w:proofErr w:type="spellStart"/>
            <w:r w:rsidRPr="00322F6E">
              <w:rPr>
                <w:rFonts w:ascii="Times New Roman" w:eastAsia="Times New Roman" w:hAnsi="Times New Roman"/>
                <w:sz w:val="24"/>
                <w:szCs w:val="24"/>
                <w:lang w:eastAsia="ru-RU"/>
              </w:rPr>
              <w:t>governance</w:t>
            </w:r>
            <w:proofErr w:type="spellEnd"/>
            <w:r w:rsidRPr="00322F6E">
              <w:rPr>
                <w:rFonts w:ascii="Times New Roman" w:eastAsia="Times New Roman" w:hAnsi="Times New Roman"/>
                <w:sz w:val="24"/>
                <w:szCs w:val="24"/>
                <w:lang w:eastAsia="ru-RU"/>
              </w:rPr>
              <w:t xml:space="preserve"> и качеству управленческих данных. В-четвёртых, всё чаще исследуются не только технологические, но и культурные, лидерские и поведенческие аспекты внедрения. В-пятых, цифровая трансформация всё явнее рассматривается как непрерывный, а не разовый проектный процесс.</w:t>
            </w:r>
          </w:p>
          <w:p w14:paraId="691EA2A0" w14:textId="77777777" w:rsidR="00463BE4" w:rsidRPr="00322F6E" w:rsidRDefault="00463BE4" w:rsidP="00322F6E">
            <w:pPr>
              <w:autoSpaceDE w:val="0"/>
              <w:autoSpaceDN w:val="0"/>
              <w:adjustRightInd w:val="0"/>
              <w:spacing w:after="0" w:line="360" w:lineRule="auto"/>
              <w:ind w:firstLine="459"/>
              <w:contextualSpacing/>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При этом в литературе сохраняется ряд существенных пробелов. Во-первых, сравнительно мало работ, посвящённых управлению разработкой и внедрением ИС именно в крупных распределённых розничных экосистемах, где нужно одновременно учитывать магазины, логистику, e-</w:t>
            </w:r>
            <w:proofErr w:type="spellStart"/>
            <w:r w:rsidRPr="00322F6E">
              <w:rPr>
                <w:rFonts w:ascii="Times New Roman" w:eastAsia="Times New Roman" w:hAnsi="Times New Roman"/>
                <w:sz w:val="24"/>
                <w:szCs w:val="24"/>
                <w:lang w:eastAsia="ru-RU"/>
              </w:rPr>
              <w:t>commerce</w:t>
            </w:r>
            <w:proofErr w:type="spellEnd"/>
            <w:r w:rsidRPr="00322F6E">
              <w:rPr>
                <w:rFonts w:ascii="Times New Roman" w:eastAsia="Times New Roman" w:hAnsi="Times New Roman"/>
                <w:sz w:val="24"/>
                <w:szCs w:val="24"/>
                <w:lang w:eastAsia="ru-RU"/>
              </w:rPr>
              <w:t xml:space="preserve">, маркетинг, аналитику и клиентские сервисы. Во-вторых, недостаточно изучены механизмы согласования централизованной корпоративной архитектуры с автономией продуктовых ИТ-команд. В-третьих, мало эмпирических исследований, которые прослеживали бы полный путь от выбора подхода к разработке до измеримого бизнес-эффекта после внедрения. В-четвёртых, недостаточно разработаны модели оценки </w:t>
            </w:r>
            <w:proofErr w:type="spellStart"/>
            <w:r w:rsidRPr="00322F6E">
              <w:rPr>
                <w:rFonts w:ascii="Times New Roman" w:eastAsia="Times New Roman" w:hAnsi="Times New Roman"/>
                <w:sz w:val="24"/>
                <w:szCs w:val="24"/>
                <w:lang w:eastAsia="ru-RU"/>
              </w:rPr>
              <w:t>поствнедренческой</w:t>
            </w:r>
            <w:proofErr w:type="spellEnd"/>
            <w:r w:rsidRPr="00322F6E">
              <w:rPr>
                <w:rFonts w:ascii="Times New Roman" w:eastAsia="Times New Roman" w:hAnsi="Times New Roman"/>
                <w:sz w:val="24"/>
                <w:szCs w:val="24"/>
                <w:lang w:eastAsia="ru-RU"/>
              </w:rPr>
              <w:t xml:space="preserve"> устойчивости ИС — то есть способности системы не просто стартовать, а поддерживать ценность в условиях постоянных изменений. В-пятых, быстро растёт значимость ИИ, предиктивной аналитики и платформенных решений, но методики управления их промышленным внедрением пока описаны фрагментарно.</w:t>
            </w:r>
          </w:p>
          <w:p w14:paraId="5751B634" w14:textId="0DA3C48E" w:rsidR="00463BE4" w:rsidRPr="00322F6E" w:rsidRDefault="00937B2C" w:rsidP="00322F6E">
            <w:pPr>
              <w:autoSpaceDE w:val="0"/>
              <w:autoSpaceDN w:val="0"/>
              <w:adjustRightInd w:val="0"/>
              <w:spacing w:after="0" w:line="360" w:lineRule="auto"/>
              <w:contextualSpacing/>
              <w:jc w:val="center"/>
              <w:rPr>
                <w:rFonts w:ascii="Times New Roman" w:eastAsia="Times New Roman" w:hAnsi="Times New Roman"/>
                <w:sz w:val="24"/>
                <w:szCs w:val="24"/>
                <w:lang w:eastAsia="ru-RU"/>
              </w:rPr>
            </w:pPr>
            <w:r w:rsidRPr="00322F6E">
              <w:rPr>
                <w:rFonts w:ascii="Times New Roman" w:eastAsia="Times New Roman" w:hAnsi="Times New Roman"/>
                <w:noProof/>
                <w:sz w:val="24"/>
                <w:szCs w:val="24"/>
                <w:lang w:eastAsia="ru-RU"/>
              </w:rPr>
              <w:drawing>
                <wp:inline distT="0" distB="0" distL="0" distR="0" wp14:anchorId="5EB8355B" wp14:editId="63D40A23">
                  <wp:extent cx="3554767" cy="1988820"/>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61362" cy="1992510"/>
                          </a:xfrm>
                          <a:prstGeom prst="rect">
                            <a:avLst/>
                          </a:prstGeom>
                        </pic:spPr>
                      </pic:pic>
                    </a:graphicData>
                  </a:graphic>
                </wp:inline>
              </w:drawing>
            </w:r>
          </w:p>
          <w:p w14:paraId="33C4F7F2" w14:textId="765F0D5D" w:rsidR="00937B2C" w:rsidRPr="00322F6E" w:rsidRDefault="00937B2C" w:rsidP="00322F6E">
            <w:pPr>
              <w:autoSpaceDE w:val="0"/>
              <w:autoSpaceDN w:val="0"/>
              <w:adjustRightInd w:val="0"/>
              <w:spacing w:after="0" w:line="360" w:lineRule="auto"/>
              <w:contextualSpacing/>
              <w:jc w:val="center"/>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Рис.3. Недостатки в некоторых источниках литературы</w:t>
            </w:r>
          </w:p>
          <w:p w14:paraId="523CCB02" w14:textId="77777777" w:rsidR="00463BE4" w:rsidRPr="00322F6E" w:rsidRDefault="00463BE4" w:rsidP="00322F6E">
            <w:pPr>
              <w:autoSpaceDE w:val="0"/>
              <w:autoSpaceDN w:val="0"/>
              <w:adjustRightInd w:val="0"/>
              <w:spacing w:after="0" w:line="360" w:lineRule="auto"/>
              <w:ind w:firstLine="459"/>
              <w:contextualSpacing/>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lastRenderedPageBreak/>
              <w:t xml:space="preserve">Оценка имеющихся данных показывает, что научная база по теме достаточно широка, но неоднородна. Сильной стороной литературы является наличие систематических обзоров по цифровой трансформации, ERP, </w:t>
            </w:r>
            <w:proofErr w:type="spellStart"/>
            <w:r w:rsidRPr="00322F6E">
              <w:rPr>
                <w:rFonts w:ascii="Times New Roman" w:eastAsia="Times New Roman" w:hAnsi="Times New Roman"/>
                <w:sz w:val="24"/>
                <w:szCs w:val="24"/>
                <w:lang w:eastAsia="ru-RU"/>
              </w:rPr>
              <w:t>business</w:t>
            </w:r>
            <w:proofErr w:type="spellEnd"/>
            <w:r w:rsidRPr="00322F6E">
              <w:rPr>
                <w:rFonts w:ascii="Times New Roman" w:eastAsia="Times New Roman" w:hAnsi="Times New Roman"/>
                <w:sz w:val="24"/>
                <w:szCs w:val="24"/>
                <w:lang w:eastAsia="ru-RU"/>
              </w:rPr>
              <w:t xml:space="preserve">-IT </w:t>
            </w:r>
            <w:proofErr w:type="spellStart"/>
            <w:r w:rsidRPr="00322F6E">
              <w:rPr>
                <w:rFonts w:ascii="Times New Roman" w:eastAsia="Times New Roman" w:hAnsi="Times New Roman"/>
                <w:sz w:val="24"/>
                <w:szCs w:val="24"/>
                <w:lang w:eastAsia="ru-RU"/>
              </w:rPr>
              <w:t>alignment</w:t>
            </w:r>
            <w:proofErr w:type="spellEnd"/>
            <w:r w:rsidRPr="00322F6E">
              <w:rPr>
                <w:rFonts w:ascii="Times New Roman" w:eastAsia="Times New Roman" w:hAnsi="Times New Roman"/>
                <w:sz w:val="24"/>
                <w:szCs w:val="24"/>
                <w:lang w:eastAsia="ru-RU"/>
              </w:rPr>
              <w:t xml:space="preserve">, </w:t>
            </w:r>
            <w:proofErr w:type="spellStart"/>
            <w:r w:rsidRPr="00322F6E">
              <w:rPr>
                <w:rFonts w:ascii="Times New Roman" w:eastAsia="Times New Roman" w:hAnsi="Times New Roman"/>
                <w:sz w:val="24"/>
                <w:szCs w:val="24"/>
                <w:lang w:eastAsia="ru-RU"/>
              </w:rPr>
              <w:t>Agile</w:t>
            </w:r>
            <w:proofErr w:type="spellEnd"/>
            <w:r w:rsidRPr="00322F6E">
              <w:rPr>
                <w:rFonts w:ascii="Times New Roman" w:eastAsia="Times New Roman" w:hAnsi="Times New Roman"/>
                <w:sz w:val="24"/>
                <w:szCs w:val="24"/>
                <w:lang w:eastAsia="ru-RU"/>
              </w:rPr>
              <w:t xml:space="preserve"> и проектному управлению. Слабой стороной остаётся ограниченная прикладная детализация для конкретных отраслей и типов предприятий. </w:t>
            </w:r>
          </w:p>
          <w:p w14:paraId="74C7E02C" w14:textId="30EEBFB2" w:rsidR="00463BE4" w:rsidRPr="00322F6E" w:rsidRDefault="00463BE4" w:rsidP="00322F6E">
            <w:pPr>
              <w:autoSpaceDE w:val="0"/>
              <w:autoSpaceDN w:val="0"/>
              <w:adjustRightInd w:val="0"/>
              <w:spacing w:after="0" w:line="360" w:lineRule="auto"/>
              <w:ind w:firstLine="459"/>
              <w:contextualSpacing/>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Кроме того, значительная часть публикаций либо слишком обобщает выводы, либо опирается на отдельные кейсы, что затрудняет перенос результатов на крупные российские ритейл-компании. Поэтому при исследовании АО «Тандер» целесообразно соединять общетеоретические модели с контекстным анализом самой компании: её масштаба, цифровой стратегии, операционной сложности и роли ИТ в бизнес-модели группы «Магнит».</w:t>
            </w:r>
          </w:p>
          <w:p w14:paraId="0C479368" w14:textId="77777777" w:rsidR="00463BE4" w:rsidRPr="00322F6E" w:rsidRDefault="00463BE4" w:rsidP="00322F6E">
            <w:pPr>
              <w:autoSpaceDE w:val="0"/>
              <w:autoSpaceDN w:val="0"/>
              <w:adjustRightInd w:val="0"/>
              <w:spacing w:after="0" w:line="360" w:lineRule="auto"/>
              <w:ind w:firstLine="459"/>
              <w:contextualSpacing/>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На основе проведённого анализа можно предложить несколько перспективных направлений будущих исследований. Наиболее важным представляется разработка интегрированной модели управления жизненным циклом ИС для крупного ритейла, где были бы объединены архитектурное управление, гибкая продуктовая разработка, внедрение, сопровождение и измерение бизнес-результатов. Перспективно также исследование </w:t>
            </w:r>
            <w:proofErr w:type="spellStart"/>
            <w:r w:rsidRPr="00322F6E">
              <w:rPr>
                <w:rFonts w:ascii="Times New Roman" w:eastAsia="Times New Roman" w:hAnsi="Times New Roman"/>
                <w:sz w:val="24"/>
                <w:szCs w:val="24"/>
                <w:lang w:eastAsia="ru-RU"/>
              </w:rPr>
              <w:t>hybrid</w:t>
            </w:r>
            <w:proofErr w:type="spellEnd"/>
            <w:r w:rsidRPr="00322F6E">
              <w:rPr>
                <w:rFonts w:ascii="Times New Roman" w:eastAsia="Times New Roman" w:hAnsi="Times New Roman"/>
                <w:sz w:val="24"/>
                <w:szCs w:val="24"/>
                <w:lang w:eastAsia="ru-RU"/>
              </w:rPr>
              <w:t xml:space="preserve"> </w:t>
            </w:r>
            <w:proofErr w:type="spellStart"/>
            <w:r w:rsidRPr="00322F6E">
              <w:rPr>
                <w:rFonts w:ascii="Times New Roman" w:eastAsia="Times New Roman" w:hAnsi="Times New Roman"/>
                <w:sz w:val="24"/>
                <w:szCs w:val="24"/>
                <w:lang w:eastAsia="ru-RU"/>
              </w:rPr>
              <w:t>governance</w:t>
            </w:r>
            <w:proofErr w:type="spellEnd"/>
            <w:r w:rsidRPr="00322F6E">
              <w:rPr>
                <w:rFonts w:ascii="Times New Roman" w:eastAsia="Times New Roman" w:hAnsi="Times New Roman"/>
                <w:sz w:val="24"/>
                <w:szCs w:val="24"/>
                <w:lang w:eastAsia="ru-RU"/>
              </w:rPr>
              <w:t xml:space="preserve">-моделей, сочетающих централизованный контроль данных, безопасности и архитектуры с децентрализованной разработкой цифровых продуктов. </w:t>
            </w:r>
          </w:p>
          <w:p w14:paraId="080547D1" w14:textId="3790A697" w:rsidR="00463BE4" w:rsidRPr="00322F6E" w:rsidRDefault="00463BE4" w:rsidP="00322F6E">
            <w:pPr>
              <w:autoSpaceDE w:val="0"/>
              <w:autoSpaceDN w:val="0"/>
              <w:adjustRightInd w:val="0"/>
              <w:spacing w:after="0" w:line="360" w:lineRule="auto"/>
              <w:ind w:firstLine="459"/>
              <w:contextualSpacing/>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Отдельного внимания требует изучение </w:t>
            </w:r>
            <w:proofErr w:type="spellStart"/>
            <w:r w:rsidRPr="00322F6E">
              <w:rPr>
                <w:rFonts w:ascii="Times New Roman" w:eastAsia="Times New Roman" w:hAnsi="Times New Roman"/>
                <w:sz w:val="24"/>
                <w:szCs w:val="24"/>
                <w:lang w:eastAsia="ru-RU"/>
              </w:rPr>
              <w:t>поствнедренческой</w:t>
            </w:r>
            <w:proofErr w:type="spellEnd"/>
            <w:r w:rsidRPr="00322F6E">
              <w:rPr>
                <w:rFonts w:ascii="Times New Roman" w:eastAsia="Times New Roman" w:hAnsi="Times New Roman"/>
                <w:sz w:val="24"/>
                <w:szCs w:val="24"/>
                <w:lang w:eastAsia="ru-RU"/>
              </w:rPr>
              <w:t xml:space="preserve"> эффективности ИС через показатели пользовательского принятия, операционной устойчивости, скорости изменений, качества данных и экономического эффекта. Наконец, будущие исследования могут быть направлены на выработку отраслевых критериев успешности внедрения ИС в розничной торговле, включая </w:t>
            </w:r>
            <w:proofErr w:type="spellStart"/>
            <w:r w:rsidRPr="00322F6E">
              <w:rPr>
                <w:rFonts w:ascii="Times New Roman" w:eastAsia="Times New Roman" w:hAnsi="Times New Roman"/>
                <w:sz w:val="24"/>
                <w:szCs w:val="24"/>
                <w:lang w:eastAsia="ru-RU"/>
              </w:rPr>
              <w:t>омниканальность</w:t>
            </w:r>
            <w:proofErr w:type="spellEnd"/>
            <w:r w:rsidRPr="00322F6E">
              <w:rPr>
                <w:rFonts w:ascii="Times New Roman" w:eastAsia="Times New Roman" w:hAnsi="Times New Roman"/>
                <w:sz w:val="24"/>
                <w:szCs w:val="24"/>
                <w:lang w:eastAsia="ru-RU"/>
              </w:rPr>
              <w:t>, логистическую связанность, персонализацию клиентского опыта и интеграцию аналитики в управленческие решения.</w:t>
            </w:r>
          </w:p>
        </w:tc>
      </w:tr>
      <w:tr w:rsidR="00463BE4" w:rsidRPr="002507ED" w14:paraId="4DECE065" w14:textId="77777777" w:rsidTr="00827768">
        <w:trPr>
          <w:trHeight w:val="2268"/>
          <w:jc w:val="center"/>
        </w:trPr>
        <w:tc>
          <w:tcPr>
            <w:tcW w:w="2122" w:type="dxa"/>
          </w:tcPr>
          <w:p w14:paraId="2FC655CE" w14:textId="77777777" w:rsidR="00463BE4" w:rsidRPr="00560B55" w:rsidRDefault="00463BE4" w:rsidP="00463BE4">
            <w:pPr>
              <w:autoSpaceDE w:val="0"/>
              <w:autoSpaceDN w:val="0"/>
              <w:adjustRightInd w:val="0"/>
              <w:spacing w:after="0" w:line="240" w:lineRule="auto"/>
              <w:jc w:val="center"/>
              <w:rPr>
                <w:rFonts w:ascii="Times New Roman" w:eastAsia="Times New Roman" w:hAnsi="Times New Roman"/>
                <w:sz w:val="24"/>
                <w:szCs w:val="24"/>
                <w:lang w:eastAsia="ru-RU"/>
              </w:rPr>
            </w:pPr>
            <w:r w:rsidRPr="00560B55">
              <w:rPr>
                <w:rFonts w:ascii="Times New Roman" w:eastAsia="Times New Roman" w:hAnsi="Times New Roman"/>
                <w:sz w:val="24"/>
                <w:szCs w:val="24"/>
                <w:lang w:eastAsia="ru-RU"/>
              </w:rPr>
              <w:lastRenderedPageBreak/>
              <w:t>Кейс-задача № 2</w:t>
            </w:r>
          </w:p>
        </w:tc>
        <w:tc>
          <w:tcPr>
            <w:tcW w:w="7938" w:type="dxa"/>
          </w:tcPr>
          <w:p w14:paraId="6346069C" w14:textId="77777777" w:rsidR="00937B2C" w:rsidRPr="00322F6E" w:rsidRDefault="00937B2C"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АО «Тандер» — действующее непубличное акционерное общество, зарегистрированное 28 июня 1996 года в Краснодаре. Основной вид деятельности — розничная торговля преимущественно пищевыми продуктами, напитками и табачными изделиями в неспециализированных магазинах. </w:t>
            </w:r>
          </w:p>
          <w:p w14:paraId="2532C312" w14:textId="03531722" w:rsidR="00937B2C" w:rsidRPr="00322F6E" w:rsidRDefault="00937B2C"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По данным </w:t>
            </w:r>
            <w:proofErr w:type="spellStart"/>
            <w:r w:rsidRPr="00322F6E">
              <w:rPr>
                <w:rFonts w:ascii="Times New Roman" w:eastAsia="Times New Roman" w:hAnsi="Times New Roman"/>
                <w:sz w:val="24"/>
                <w:szCs w:val="24"/>
                <w:lang w:eastAsia="ar-SA"/>
              </w:rPr>
              <w:t>Rusprofile</w:t>
            </w:r>
            <w:proofErr w:type="spellEnd"/>
            <w:r w:rsidRPr="00322F6E">
              <w:rPr>
                <w:rFonts w:ascii="Times New Roman" w:eastAsia="Times New Roman" w:hAnsi="Times New Roman"/>
                <w:sz w:val="24"/>
                <w:szCs w:val="24"/>
                <w:lang w:eastAsia="ar-SA"/>
              </w:rPr>
              <w:t xml:space="preserve"> (</w:t>
            </w:r>
            <w:proofErr w:type="spellStart"/>
            <w:r w:rsidRPr="00322F6E">
              <w:rPr>
                <w:rFonts w:ascii="Times New Roman" w:eastAsia="Times New Roman" w:hAnsi="Times New Roman"/>
                <w:sz w:val="24"/>
                <w:szCs w:val="24"/>
                <w:lang w:eastAsia="ar-SA"/>
              </w:rPr>
              <w:t>https</w:t>
            </w:r>
            <w:proofErr w:type="spellEnd"/>
            <w:r w:rsidRPr="00322F6E">
              <w:rPr>
                <w:rFonts w:ascii="Times New Roman" w:eastAsia="Times New Roman" w:hAnsi="Times New Roman"/>
                <w:sz w:val="24"/>
                <w:szCs w:val="24"/>
                <w:lang w:eastAsia="ar-SA"/>
              </w:rPr>
              <w:t>://www.rusprofile.ru/</w:t>
            </w:r>
            <w:proofErr w:type="spellStart"/>
            <w:r w:rsidRPr="00322F6E">
              <w:rPr>
                <w:rFonts w:ascii="Times New Roman" w:eastAsia="Times New Roman" w:hAnsi="Times New Roman"/>
                <w:sz w:val="24"/>
                <w:szCs w:val="24"/>
                <w:lang w:eastAsia="ar-SA"/>
              </w:rPr>
              <w:t>id</w:t>
            </w:r>
            <w:proofErr w:type="spellEnd"/>
            <w:r w:rsidRPr="00322F6E">
              <w:rPr>
                <w:rFonts w:ascii="Times New Roman" w:eastAsia="Times New Roman" w:hAnsi="Times New Roman"/>
                <w:sz w:val="24"/>
                <w:szCs w:val="24"/>
                <w:lang w:eastAsia="ar-SA"/>
              </w:rPr>
              <w:t xml:space="preserve">/10717383), компания полностью связана с ПАО «Магнит» как с единственным учредителем по ЕГРЮЛ, а генеральным директором с 19 октября 2023 года является Анна Юрьевна Мелешина. По итогам 2024 года выручка АО «Тандер» составила около 2,7 трлн руб., прибыль — 46 млрд руб.; в </w:t>
            </w:r>
            <w:r w:rsidRPr="00322F6E">
              <w:rPr>
                <w:rFonts w:ascii="Times New Roman" w:eastAsia="Times New Roman" w:hAnsi="Times New Roman"/>
                <w:sz w:val="24"/>
                <w:szCs w:val="24"/>
                <w:lang w:eastAsia="ar-SA"/>
              </w:rPr>
              <w:lastRenderedPageBreak/>
              <w:t>отраслевом рейтинге по выручке компания находится среди крупнейших участников российского продуктового ритейла.</w:t>
            </w:r>
          </w:p>
          <w:p w14:paraId="6CF27123" w14:textId="77777777" w:rsidR="00937B2C" w:rsidRPr="00322F6E" w:rsidRDefault="00937B2C"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С точки зрения экономической характеристики АО «Тандер» следует рассматривать не как изолированный магазинный бизнес, а как ядро крупной мультиформатной розничной экосистемы группы «Магнит». В контур группы входят ПАО «Магнит» и ключевые дочерние структуры, включая:</w:t>
            </w:r>
          </w:p>
          <w:p w14:paraId="5071691B" w14:textId="77777777" w:rsidR="00937B2C" w:rsidRPr="00322F6E" w:rsidRDefault="00937B2C"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АО «Тандер»;</w:t>
            </w:r>
          </w:p>
          <w:p w14:paraId="3F1C148F" w14:textId="77777777" w:rsidR="00937B2C" w:rsidRPr="00322F6E" w:rsidRDefault="00937B2C"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АО «ДИКСИ Юг»;</w:t>
            </w:r>
          </w:p>
          <w:p w14:paraId="0001ACCA" w14:textId="77777777" w:rsidR="00937B2C" w:rsidRPr="00322F6E" w:rsidRDefault="00937B2C"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ООО «Сельта»;</w:t>
            </w:r>
          </w:p>
          <w:p w14:paraId="2D78EBF6" w14:textId="77777777" w:rsidR="00937B2C" w:rsidRPr="00322F6E" w:rsidRDefault="00937B2C"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 ООО «Ритейл импорт». </w:t>
            </w:r>
          </w:p>
          <w:p w14:paraId="687B4781" w14:textId="5C1BB198" w:rsidR="00937B2C" w:rsidRPr="00322F6E" w:rsidRDefault="00937B2C"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По итогам 2024 года сеть группы насчитывала 31 483 магазина, а общая торговая площадь достигла 10 934 тыс. кв. м. Это означает, что экономическая эффективность АО «Тандер» определяется не только продажами, но и качеством управления большими потоками товаров, данных, заказов, логистики и клиентского сервиса.</w:t>
            </w:r>
          </w:p>
          <w:p w14:paraId="09947364" w14:textId="3C1C66AB" w:rsidR="00937B2C" w:rsidRPr="00322F6E" w:rsidRDefault="00937B2C"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Производственная специфика предприятия в розничном контексте выражается через цепочку сквозных бизнес-процессов. Ключевой контур начинается с закупок и взаимодействия с поставщиками, затем переходит в прогнозирование спроса и пополнение запасов, складскую обработку, транспортировку в магазины и дарксторы, выкладку и продажу в офлайн-канале, а также сборку и доставку онлайн-заказов.</w:t>
            </w:r>
          </w:p>
          <w:p w14:paraId="3F84FFDF" w14:textId="146D70AB" w:rsidR="00937B2C" w:rsidRPr="00322F6E" w:rsidRDefault="00937B2C" w:rsidP="00322F6E">
            <w:pPr>
              <w:autoSpaceDE w:val="0"/>
              <w:autoSpaceDN w:val="0"/>
              <w:adjustRightInd w:val="0"/>
              <w:spacing w:after="0" w:line="360" w:lineRule="auto"/>
              <w:jc w:val="center"/>
              <w:rPr>
                <w:rFonts w:ascii="Times New Roman" w:eastAsia="Times New Roman" w:hAnsi="Times New Roman"/>
                <w:sz w:val="24"/>
                <w:szCs w:val="24"/>
                <w:lang w:eastAsia="ar-SA"/>
              </w:rPr>
            </w:pPr>
            <w:r w:rsidRPr="00322F6E">
              <w:rPr>
                <w:rFonts w:ascii="Times New Roman" w:eastAsia="Times New Roman" w:hAnsi="Times New Roman"/>
                <w:noProof/>
                <w:sz w:val="24"/>
                <w:szCs w:val="24"/>
                <w:lang w:eastAsia="ar-SA"/>
              </w:rPr>
              <w:drawing>
                <wp:inline distT="0" distB="0" distL="0" distR="0" wp14:anchorId="45880492" wp14:editId="0E243493">
                  <wp:extent cx="4092295" cy="2606266"/>
                  <wp:effectExtent l="0" t="0" r="381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92295" cy="2606266"/>
                          </a:xfrm>
                          <a:prstGeom prst="rect">
                            <a:avLst/>
                          </a:prstGeom>
                        </pic:spPr>
                      </pic:pic>
                    </a:graphicData>
                  </a:graphic>
                </wp:inline>
              </w:drawing>
            </w:r>
          </w:p>
          <w:p w14:paraId="7A05E163" w14:textId="24BF5855" w:rsidR="00937B2C" w:rsidRPr="00322F6E" w:rsidRDefault="00937B2C" w:rsidP="00322F6E">
            <w:pPr>
              <w:autoSpaceDE w:val="0"/>
              <w:autoSpaceDN w:val="0"/>
              <w:adjustRightInd w:val="0"/>
              <w:spacing w:after="0" w:line="360" w:lineRule="auto"/>
              <w:jc w:val="center"/>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Рис.4. Цепочка бизнес-процессов</w:t>
            </w:r>
          </w:p>
          <w:p w14:paraId="4737A2A2" w14:textId="77260B82" w:rsidR="00937B2C" w:rsidRPr="00322F6E" w:rsidRDefault="00937B2C"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 Эта модель усиливается собственным производством и широкой линейкой СТМ: в годовом отчёте группы за 2024 год указано более 5,7 тыс. позиций собственной </w:t>
            </w:r>
            <w:r w:rsidRPr="00322F6E">
              <w:rPr>
                <w:rFonts w:ascii="Times New Roman" w:eastAsia="Times New Roman" w:hAnsi="Times New Roman"/>
                <w:sz w:val="24"/>
                <w:szCs w:val="24"/>
                <w:lang w:eastAsia="ar-SA"/>
              </w:rPr>
              <w:lastRenderedPageBreak/>
              <w:t>продукции и свыше 60 СТМ, что повышает маржинальность, но одновременно усложняет планирование запасов, логистику и контроль качества.</w:t>
            </w:r>
          </w:p>
          <w:p w14:paraId="55758C6E" w14:textId="77777777" w:rsidR="00937B2C" w:rsidRPr="00322F6E" w:rsidRDefault="00937B2C"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Логистическая и операционная база предприятия очень масштабна. В контуре «Магнита» действует 51 распределительный центр, общая площадь складских помещений превышает 2 млн кв. м, а собственный автопарк насчитывает около 7,3 тыс. грузовых автомобилей. Для АО «Тандер» это означает, что производственные бизнес-процессы критически зависят от синхронности складских, транспортных и магазинных операций. Даже небольшие сбои в точности прогнозирования, маршрутизации, приёмке товара или комплектации заказов могут масштабироваться на всю сеть и приводить к заметным экономическим потерям.</w:t>
            </w:r>
          </w:p>
          <w:p w14:paraId="25437535" w14:textId="77777777" w:rsidR="00937B2C" w:rsidRPr="00322F6E" w:rsidRDefault="00937B2C"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Важной частью текущей бизнес-модели стала </w:t>
            </w:r>
            <w:proofErr w:type="spellStart"/>
            <w:r w:rsidRPr="00322F6E">
              <w:rPr>
                <w:rFonts w:ascii="Times New Roman" w:eastAsia="Times New Roman" w:hAnsi="Times New Roman"/>
                <w:sz w:val="24"/>
                <w:szCs w:val="24"/>
                <w:lang w:eastAsia="ar-SA"/>
              </w:rPr>
              <w:t>омниканальность</w:t>
            </w:r>
            <w:proofErr w:type="spellEnd"/>
            <w:r w:rsidRPr="00322F6E">
              <w:rPr>
                <w:rFonts w:ascii="Times New Roman" w:eastAsia="Times New Roman" w:hAnsi="Times New Roman"/>
                <w:sz w:val="24"/>
                <w:szCs w:val="24"/>
                <w:lang w:eastAsia="ar-SA"/>
              </w:rPr>
              <w:t>. В 2024 году онлайн-оборот группы «Магнит» по GMV превысил 100 млрд руб., что более чем вдвое выше результата предыдущего года. Параллельно компания развивала маркетплейс «Магнит Маркет», запустила сайт mm.ru, открыла сортировочные центры на базе распределительных центров в Перми и Ижевске, начала развитие сети пунктов выдачи заказов даже в небольших населённых пунктах и запустила сервис «Магнит Пост». Кроме того, B2B-сервис доставки стал доступен на географии «Магнит Доставки» более чем в 180 городах. Это показывает, что предприятие уже функционирует не просто как классическая розничная сеть, а как гибрид офлайн-ритейла, e-</w:t>
            </w:r>
            <w:proofErr w:type="spellStart"/>
            <w:r w:rsidRPr="00322F6E">
              <w:rPr>
                <w:rFonts w:ascii="Times New Roman" w:eastAsia="Times New Roman" w:hAnsi="Times New Roman"/>
                <w:sz w:val="24"/>
                <w:szCs w:val="24"/>
                <w:lang w:eastAsia="ar-SA"/>
              </w:rPr>
              <w:t>commerce</w:t>
            </w:r>
            <w:proofErr w:type="spellEnd"/>
            <w:r w:rsidRPr="00322F6E">
              <w:rPr>
                <w:rFonts w:ascii="Times New Roman" w:eastAsia="Times New Roman" w:hAnsi="Times New Roman"/>
                <w:sz w:val="24"/>
                <w:szCs w:val="24"/>
                <w:lang w:eastAsia="ar-SA"/>
              </w:rPr>
              <w:t xml:space="preserve">, </w:t>
            </w:r>
            <w:proofErr w:type="spellStart"/>
            <w:r w:rsidRPr="00322F6E">
              <w:rPr>
                <w:rFonts w:ascii="Times New Roman" w:eastAsia="Times New Roman" w:hAnsi="Times New Roman"/>
                <w:sz w:val="24"/>
                <w:szCs w:val="24"/>
                <w:lang w:eastAsia="ar-SA"/>
              </w:rPr>
              <w:t>last-mile</w:t>
            </w:r>
            <w:proofErr w:type="spellEnd"/>
            <w:r w:rsidRPr="00322F6E">
              <w:rPr>
                <w:rFonts w:ascii="Times New Roman" w:eastAsia="Times New Roman" w:hAnsi="Times New Roman"/>
                <w:sz w:val="24"/>
                <w:szCs w:val="24"/>
                <w:lang w:eastAsia="ar-SA"/>
              </w:rPr>
              <w:t xml:space="preserve"> доставки и платформенной инфраструктуры.</w:t>
            </w:r>
          </w:p>
          <w:p w14:paraId="014BAFCD" w14:textId="77777777" w:rsidR="00937B2C" w:rsidRPr="00322F6E" w:rsidRDefault="00937B2C"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Анализ программной архитектуры по открытым источникам показывает, что в компании много лет идёт курс на промышленную цифровую трансформацию. В стратегических материалах «Магнита» прямо зафиксированы фундаментальная реорганизация ИТ, ориентация на снижение Time-</w:t>
            </w:r>
            <w:proofErr w:type="spellStart"/>
            <w:r w:rsidRPr="00322F6E">
              <w:rPr>
                <w:rFonts w:ascii="Times New Roman" w:eastAsia="Times New Roman" w:hAnsi="Times New Roman"/>
                <w:sz w:val="24"/>
                <w:szCs w:val="24"/>
                <w:lang w:eastAsia="ar-SA"/>
              </w:rPr>
              <w:t>to</w:t>
            </w:r>
            <w:proofErr w:type="spellEnd"/>
            <w:r w:rsidRPr="00322F6E">
              <w:rPr>
                <w:rFonts w:ascii="Times New Roman" w:eastAsia="Times New Roman" w:hAnsi="Times New Roman"/>
                <w:sz w:val="24"/>
                <w:szCs w:val="24"/>
                <w:lang w:eastAsia="ar-SA"/>
              </w:rPr>
              <w:t xml:space="preserve">-Market и TCO, использование продуктовых команд, </w:t>
            </w:r>
            <w:proofErr w:type="spellStart"/>
            <w:r w:rsidRPr="00322F6E">
              <w:rPr>
                <w:rFonts w:ascii="Times New Roman" w:eastAsia="Times New Roman" w:hAnsi="Times New Roman"/>
                <w:sz w:val="24"/>
                <w:szCs w:val="24"/>
                <w:lang w:eastAsia="ar-SA"/>
              </w:rPr>
              <w:t>спринтового</w:t>
            </w:r>
            <w:proofErr w:type="spellEnd"/>
            <w:r w:rsidRPr="00322F6E">
              <w:rPr>
                <w:rFonts w:ascii="Times New Roman" w:eastAsia="Times New Roman" w:hAnsi="Times New Roman"/>
                <w:sz w:val="24"/>
                <w:szCs w:val="24"/>
                <w:lang w:eastAsia="ar-SA"/>
              </w:rPr>
              <w:t xml:space="preserve"> процесса разработки, автоматизированного тестирования и развертывания, </w:t>
            </w:r>
            <w:proofErr w:type="spellStart"/>
            <w:r w:rsidRPr="00322F6E">
              <w:rPr>
                <w:rFonts w:ascii="Times New Roman" w:eastAsia="Times New Roman" w:hAnsi="Times New Roman"/>
                <w:sz w:val="24"/>
                <w:szCs w:val="24"/>
                <w:lang w:eastAsia="ar-SA"/>
              </w:rPr>
              <w:t>DevOps</w:t>
            </w:r>
            <w:proofErr w:type="spellEnd"/>
            <w:r w:rsidRPr="00322F6E">
              <w:rPr>
                <w:rFonts w:ascii="Times New Roman" w:eastAsia="Times New Roman" w:hAnsi="Times New Roman"/>
                <w:sz w:val="24"/>
                <w:szCs w:val="24"/>
                <w:lang w:eastAsia="ar-SA"/>
              </w:rPr>
              <w:t xml:space="preserve">-культуры и современного технологического стека. </w:t>
            </w:r>
          </w:p>
          <w:p w14:paraId="5E830FA5" w14:textId="5BAC6FD9" w:rsidR="00937B2C" w:rsidRPr="00322F6E" w:rsidRDefault="00937B2C"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Там же указано внедрение масштабируемых промышленных решений уровня ERP/HCM, </w:t>
            </w:r>
            <w:proofErr w:type="spellStart"/>
            <w:r w:rsidRPr="00322F6E">
              <w:rPr>
                <w:rFonts w:ascii="Times New Roman" w:eastAsia="Times New Roman" w:hAnsi="Times New Roman"/>
                <w:sz w:val="24"/>
                <w:szCs w:val="24"/>
                <w:lang w:eastAsia="ar-SA"/>
              </w:rPr>
              <w:t>Forecast</w:t>
            </w:r>
            <w:proofErr w:type="spellEnd"/>
            <w:r w:rsidRPr="00322F6E">
              <w:rPr>
                <w:rFonts w:ascii="Times New Roman" w:eastAsia="Times New Roman" w:hAnsi="Times New Roman"/>
                <w:sz w:val="24"/>
                <w:szCs w:val="24"/>
                <w:lang w:eastAsia="ar-SA"/>
              </w:rPr>
              <w:t xml:space="preserve"> &amp; </w:t>
            </w:r>
            <w:proofErr w:type="spellStart"/>
            <w:r w:rsidRPr="00322F6E">
              <w:rPr>
                <w:rFonts w:ascii="Times New Roman" w:eastAsia="Times New Roman" w:hAnsi="Times New Roman"/>
                <w:sz w:val="24"/>
                <w:szCs w:val="24"/>
                <w:lang w:eastAsia="ar-SA"/>
              </w:rPr>
              <w:t>Replenishment</w:t>
            </w:r>
            <w:proofErr w:type="spellEnd"/>
            <w:r w:rsidRPr="00322F6E">
              <w:rPr>
                <w:rFonts w:ascii="Times New Roman" w:eastAsia="Times New Roman" w:hAnsi="Times New Roman"/>
                <w:sz w:val="24"/>
                <w:szCs w:val="24"/>
                <w:lang w:eastAsia="ar-SA"/>
              </w:rPr>
              <w:t>, WMS и TMS, а также архитектурных подходов на основе микросервисов. Это позволяет сделать обоснованный вывод, что программная архитектура АО «Тандер» строится как многоуровневая корпоративная платформа, где ключевые транзакционные и операционные процессы распределены между специализированными системами управления ресурсами, персоналом, складом, перевозками и запасами.</w:t>
            </w:r>
          </w:p>
          <w:p w14:paraId="35158763" w14:textId="19690D36" w:rsidR="00937B2C" w:rsidRPr="00322F6E" w:rsidRDefault="00937B2C"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lastRenderedPageBreak/>
              <w:t>В аппаратной части открытые данные раскрываются не полностью, однако некоторые ориентиры есть. Компания перешла на новую платформу Big Data-аналитики с использованием серверного кластера с GPU NVIDIA Tesla V100. С учётом масштаба бизнеса и большой распределённой инфраструктуры это указывает на наличие как минимум корпоративных вычислительных мощностей для аналитики, хранения массивов данных и запуска моделей машинного обучения. Одновременно сеть распределительных центров, автопарк, магазины, дарксторы, кассовая инфраструктура, терминалы сбора данных, складское оборудование и каналы связи образуют широкую периферийную аппаратную среду, требующую высокой отказоустойчивости и централизованного мониторинга.</w:t>
            </w:r>
          </w:p>
          <w:p w14:paraId="5B4AA811" w14:textId="77777777" w:rsidR="00937B2C" w:rsidRPr="00322F6E" w:rsidRDefault="00937B2C"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Значимым элементом цифровой среды выступает аналитическая и интеграционная инфраструктура для работы с поставщиками. В 2024 году </w:t>
            </w:r>
            <w:proofErr w:type="spellStart"/>
            <w:r w:rsidRPr="00322F6E">
              <w:rPr>
                <w:rFonts w:ascii="Times New Roman" w:eastAsia="Times New Roman" w:hAnsi="Times New Roman"/>
                <w:sz w:val="24"/>
                <w:szCs w:val="24"/>
                <w:lang w:eastAsia="ar-SA"/>
              </w:rPr>
              <w:t>RS.Magnit</w:t>
            </w:r>
            <w:proofErr w:type="spellEnd"/>
            <w:r w:rsidRPr="00322F6E">
              <w:rPr>
                <w:rFonts w:ascii="Times New Roman" w:eastAsia="Times New Roman" w:hAnsi="Times New Roman"/>
                <w:sz w:val="24"/>
                <w:szCs w:val="24"/>
                <w:lang w:eastAsia="ar-SA"/>
              </w:rPr>
              <w:t xml:space="preserve"> позиционировался как аналитический портал поставщика с 13 дашбордами, покрывающими коммерческие, логистические и маркетинговые KPI; в едином информационном контуре с его помощью уже работали более 120 партнёров, обеспечивающих около 35% продаж группы. Это свидетельствует о переходе от эпизодического электронного документооборота к модели цифрового совместного управления цепями поставок, где важны прозрачность показателей, доступ к данным почти в реальном времени и координация пополнения запасов.</w:t>
            </w:r>
          </w:p>
          <w:p w14:paraId="5FED58E7" w14:textId="77777777" w:rsidR="00937B2C" w:rsidRPr="00322F6E" w:rsidRDefault="00937B2C"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Внутренняя операционная аналитика тоже развивается в сторону процессной прозрачности. В материалах за 2024 год указано, что компания оцифровала фактическую нагрузку по 1 500 операциям, формируя цифровые двойники 184 процессов. Практически это означает переход от управленческих оценок «по ощущениям» к модели, где трудозатраты, рутинные операции и перегрузки можно измерять и корректировать через данные. Для АО «Тандер» такой подход важен, потому что на масштабе десятков тысяч торговых точек даже небольшое улучшение одной операции может давать существенный эффект на уровне сети.</w:t>
            </w:r>
          </w:p>
          <w:p w14:paraId="66D67FAC" w14:textId="3DB9F0BD" w:rsidR="00463BE4" w:rsidRPr="00322F6E" w:rsidRDefault="00937B2C"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ar-SA"/>
              </w:rPr>
              <w:t>Если оценивать архитектуру управления, то компания явно стремится к балансу централизации и децентрализации. В стратегии «Магнита» описаны централизованные функции поддержки, форматное управление, региональные руководители и отдельная команда цифровой трансформации, отвечающая за технологии, большие данные, аналитику, e-</w:t>
            </w:r>
            <w:proofErr w:type="spellStart"/>
            <w:r w:rsidRPr="00322F6E">
              <w:rPr>
                <w:rFonts w:ascii="Times New Roman" w:eastAsia="Times New Roman" w:hAnsi="Times New Roman"/>
                <w:sz w:val="24"/>
                <w:szCs w:val="24"/>
                <w:lang w:eastAsia="ar-SA"/>
              </w:rPr>
              <w:t>commerce</w:t>
            </w:r>
            <w:proofErr w:type="spellEnd"/>
            <w:r w:rsidRPr="00322F6E">
              <w:rPr>
                <w:rFonts w:ascii="Times New Roman" w:eastAsia="Times New Roman" w:hAnsi="Times New Roman"/>
                <w:sz w:val="24"/>
                <w:szCs w:val="24"/>
                <w:lang w:eastAsia="ar-SA"/>
              </w:rPr>
              <w:t xml:space="preserve"> и маркетинг. В то же время сама стратегия подчёркивает «правильный баланс между централизацией и децентрализацией» и необходимость сквозной ответственности между коммерческим блоком и цепочками поставок. Для АО </w:t>
            </w:r>
            <w:r w:rsidRPr="00322F6E">
              <w:rPr>
                <w:rFonts w:ascii="Times New Roman" w:eastAsia="Times New Roman" w:hAnsi="Times New Roman"/>
                <w:sz w:val="24"/>
                <w:szCs w:val="24"/>
                <w:lang w:eastAsia="ar-SA"/>
              </w:rPr>
              <w:lastRenderedPageBreak/>
              <w:t>«Тандер» это сильная сторона, потому что позволяет сочетать единые стандарты с адаптацией к форматам и регионам, однако именно здесь часто формируются и важнейшие организационные узкие места.</w:t>
            </w:r>
          </w:p>
        </w:tc>
      </w:tr>
      <w:tr w:rsidR="00463BE4" w:rsidRPr="002507ED" w14:paraId="357872E5" w14:textId="77777777" w:rsidTr="00827768">
        <w:trPr>
          <w:trHeight w:val="2268"/>
          <w:jc w:val="center"/>
        </w:trPr>
        <w:tc>
          <w:tcPr>
            <w:tcW w:w="2122" w:type="dxa"/>
          </w:tcPr>
          <w:p w14:paraId="136966A6" w14:textId="77777777" w:rsidR="00463BE4" w:rsidRPr="00560B55" w:rsidRDefault="00463BE4" w:rsidP="00463BE4">
            <w:pPr>
              <w:autoSpaceDE w:val="0"/>
              <w:autoSpaceDN w:val="0"/>
              <w:adjustRightInd w:val="0"/>
              <w:spacing w:after="0" w:line="240" w:lineRule="auto"/>
              <w:jc w:val="center"/>
              <w:rPr>
                <w:rFonts w:ascii="Times New Roman" w:eastAsia="Times New Roman" w:hAnsi="Times New Roman"/>
                <w:sz w:val="24"/>
                <w:szCs w:val="24"/>
                <w:lang w:eastAsia="ru-RU"/>
              </w:rPr>
            </w:pPr>
            <w:r w:rsidRPr="00560B55">
              <w:rPr>
                <w:rFonts w:ascii="Times New Roman" w:eastAsia="Times New Roman" w:hAnsi="Times New Roman"/>
                <w:sz w:val="24"/>
                <w:szCs w:val="24"/>
                <w:lang w:eastAsia="ru-RU"/>
              </w:rPr>
              <w:lastRenderedPageBreak/>
              <w:t>Кейс-задача № 3</w:t>
            </w:r>
          </w:p>
        </w:tc>
        <w:tc>
          <w:tcPr>
            <w:tcW w:w="7938" w:type="dxa"/>
          </w:tcPr>
          <w:p w14:paraId="74E927AF" w14:textId="2A778B4D" w:rsidR="00463BE4" w:rsidRPr="00322F6E" w:rsidRDefault="004D05C5"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SAP S/4HANA Retail позиционируется как </w:t>
            </w:r>
            <w:proofErr w:type="spellStart"/>
            <w:r w:rsidRPr="00322F6E">
              <w:rPr>
                <w:rFonts w:ascii="Times New Roman" w:eastAsia="Times New Roman" w:hAnsi="Times New Roman"/>
                <w:sz w:val="24"/>
                <w:szCs w:val="24"/>
                <w:lang w:eastAsia="ru-RU"/>
              </w:rPr>
              <w:t>end-to-end</w:t>
            </w:r>
            <w:proofErr w:type="spellEnd"/>
            <w:r w:rsidRPr="00322F6E">
              <w:rPr>
                <w:rFonts w:ascii="Times New Roman" w:eastAsia="Times New Roman" w:hAnsi="Times New Roman"/>
                <w:sz w:val="24"/>
                <w:szCs w:val="24"/>
                <w:lang w:eastAsia="ru-RU"/>
              </w:rPr>
              <w:t xml:space="preserve"> решение для </w:t>
            </w:r>
            <w:proofErr w:type="spellStart"/>
            <w:r w:rsidRPr="00322F6E">
              <w:rPr>
                <w:rFonts w:ascii="Times New Roman" w:eastAsia="Times New Roman" w:hAnsi="Times New Roman"/>
                <w:sz w:val="24"/>
                <w:szCs w:val="24"/>
                <w:lang w:eastAsia="ru-RU"/>
              </w:rPr>
              <w:t>retail</w:t>
            </w:r>
            <w:proofErr w:type="spellEnd"/>
            <w:r w:rsidRPr="00322F6E">
              <w:rPr>
                <w:rFonts w:ascii="Times New Roman" w:eastAsia="Times New Roman" w:hAnsi="Times New Roman"/>
                <w:sz w:val="24"/>
                <w:szCs w:val="24"/>
                <w:lang w:eastAsia="ru-RU"/>
              </w:rPr>
              <w:t xml:space="preserve">-процессов по всей цепочке создания ценности. Его сильная сторона — очень глубокое покрытие мерчандайзинга, закупок, ценообразования, товародвижения, интеграции с корпоративным финансовым контуром и зрелая </w:t>
            </w:r>
            <w:proofErr w:type="spellStart"/>
            <w:r w:rsidRPr="00322F6E">
              <w:rPr>
                <w:rFonts w:ascii="Times New Roman" w:eastAsia="Times New Roman" w:hAnsi="Times New Roman"/>
                <w:sz w:val="24"/>
                <w:szCs w:val="24"/>
                <w:lang w:eastAsia="ru-RU"/>
              </w:rPr>
              <w:t>enterprise</w:t>
            </w:r>
            <w:proofErr w:type="spellEnd"/>
            <w:r w:rsidRPr="00322F6E">
              <w:rPr>
                <w:rFonts w:ascii="Times New Roman" w:eastAsia="Times New Roman" w:hAnsi="Times New Roman"/>
                <w:sz w:val="24"/>
                <w:szCs w:val="24"/>
                <w:lang w:eastAsia="ru-RU"/>
              </w:rPr>
              <w:t xml:space="preserve">-архитектура. Для крупных сетей это исторически один из эталонов в классе </w:t>
            </w:r>
            <w:proofErr w:type="spellStart"/>
            <w:r w:rsidRPr="00322F6E">
              <w:rPr>
                <w:rFonts w:ascii="Times New Roman" w:eastAsia="Times New Roman" w:hAnsi="Times New Roman"/>
                <w:sz w:val="24"/>
                <w:szCs w:val="24"/>
                <w:lang w:eastAsia="ru-RU"/>
              </w:rPr>
              <w:t>core</w:t>
            </w:r>
            <w:proofErr w:type="spellEnd"/>
            <w:r w:rsidRPr="00322F6E">
              <w:rPr>
                <w:rFonts w:ascii="Times New Roman" w:eastAsia="Times New Roman" w:hAnsi="Times New Roman"/>
                <w:sz w:val="24"/>
                <w:szCs w:val="24"/>
                <w:lang w:eastAsia="ru-RU"/>
              </w:rPr>
              <w:t xml:space="preserve"> </w:t>
            </w:r>
            <w:proofErr w:type="spellStart"/>
            <w:r w:rsidRPr="00322F6E">
              <w:rPr>
                <w:rFonts w:ascii="Times New Roman" w:eastAsia="Times New Roman" w:hAnsi="Times New Roman"/>
                <w:sz w:val="24"/>
                <w:szCs w:val="24"/>
                <w:lang w:eastAsia="ru-RU"/>
              </w:rPr>
              <w:t>retail</w:t>
            </w:r>
            <w:proofErr w:type="spellEnd"/>
            <w:r w:rsidRPr="00322F6E">
              <w:rPr>
                <w:rFonts w:ascii="Times New Roman" w:eastAsia="Times New Roman" w:hAnsi="Times New Roman"/>
                <w:sz w:val="24"/>
                <w:szCs w:val="24"/>
                <w:lang w:eastAsia="ru-RU"/>
              </w:rPr>
              <w:t xml:space="preserve"> </w:t>
            </w:r>
            <w:proofErr w:type="spellStart"/>
            <w:r w:rsidRPr="00322F6E">
              <w:rPr>
                <w:rFonts w:ascii="Times New Roman" w:eastAsia="Times New Roman" w:hAnsi="Times New Roman"/>
                <w:sz w:val="24"/>
                <w:szCs w:val="24"/>
                <w:lang w:eastAsia="ru-RU"/>
              </w:rPr>
              <w:t>platform</w:t>
            </w:r>
            <w:proofErr w:type="spellEnd"/>
            <w:r w:rsidRPr="00322F6E">
              <w:rPr>
                <w:rFonts w:ascii="Times New Roman" w:eastAsia="Times New Roman" w:hAnsi="Times New Roman"/>
                <w:sz w:val="24"/>
                <w:szCs w:val="24"/>
                <w:lang w:eastAsia="ru-RU"/>
              </w:rPr>
              <w:t xml:space="preserve">. В публичных материалах «Магнита» ERP прямо описывается как лучшее интегрированное решение для </w:t>
            </w:r>
            <w:proofErr w:type="spellStart"/>
            <w:r w:rsidRPr="00322F6E">
              <w:rPr>
                <w:rFonts w:ascii="Times New Roman" w:eastAsia="Times New Roman" w:hAnsi="Times New Roman"/>
                <w:sz w:val="24"/>
                <w:szCs w:val="24"/>
                <w:lang w:eastAsia="ru-RU"/>
              </w:rPr>
              <w:t>core</w:t>
            </w:r>
            <w:proofErr w:type="spellEnd"/>
            <w:r w:rsidRPr="00322F6E">
              <w:rPr>
                <w:rFonts w:ascii="Times New Roman" w:eastAsia="Times New Roman" w:hAnsi="Times New Roman"/>
                <w:sz w:val="24"/>
                <w:szCs w:val="24"/>
                <w:lang w:eastAsia="ru-RU"/>
              </w:rPr>
              <w:t xml:space="preserve"> </w:t>
            </w:r>
            <w:proofErr w:type="spellStart"/>
            <w:r w:rsidRPr="00322F6E">
              <w:rPr>
                <w:rFonts w:ascii="Times New Roman" w:eastAsia="Times New Roman" w:hAnsi="Times New Roman"/>
                <w:sz w:val="24"/>
                <w:szCs w:val="24"/>
                <w:lang w:eastAsia="ru-RU"/>
              </w:rPr>
              <w:t>retail</w:t>
            </w:r>
            <w:proofErr w:type="spellEnd"/>
            <w:r w:rsidRPr="00322F6E">
              <w:rPr>
                <w:rFonts w:ascii="Times New Roman" w:eastAsia="Times New Roman" w:hAnsi="Times New Roman"/>
                <w:sz w:val="24"/>
                <w:szCs w:val="24"/>
                <w:lang w:eastAsia="ru-RU"/>
              </w:rPr>
              <w:t>, что хорошо совпадает с позиционированием SAP-подхода.</w:t>
            </w:r>
          </w:p>
          <w:p w14:paraId="4FC3C329" w14:textId="2FF60531" w:rsidR="004D05C5" w:rsidRPr="00322F6E" w:rsidRDefault="004D05C5" w:rsidP="00322F6E">
            <w:pPr>
              <w:autoSpaceDE w:val="0"/>
              <w:autoSpaceDN w:val="0"/>
              <w:adjustRightInd w:val="0"/>
              <w:spacing w:after="0" w:line="360" w:lineRule="auto"/>
              <w:jc w:val="center"/>
              <w:rPr>
                <w:rFonts w:ascii="Times New Roman" w:eastAsia="Times New Roman" w:hAnsi="Times New Roman"/>
                <w:sz w:val="24"/>
                <w:szCs w:val="24"/>
                <w:lang w:eastAsia="ru-RU"/>
              </w:rPr>
            </w:pPr>
            <w:r w:rsidRPr="00322F6E">
              <w:rPr>
                <w:noProof/>
              </w:rPr>
              <w:drawing>
                <wp:inline distT="0" distB="0" distL="0" distR="0" wp14:anchorId="5D4D1EB9" wp14:editId="07DB60A7">
                  <wp:extent cx="5764530" cy="3233582"/>
                  <wp:effectExtent l="0" t="0" r="7620" b="5080"/>
                  <wp:docPr id="8" name="Рисунок 8" descr="Store manager dashboard with associate performance and personal KPI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ore manager dashboard with associate performance and personal KPI dat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1597" cy="3237546"/>
                          </a:xfrm>
                          <a:prstGeom prst="rect">
                            <a:avLst/>
                          </a:prstGeom>
                          <a:noFill/>
                          <a:ln>
                            <a:noFill/>
                          </a:ln>
                        </pic:spPr>
                      </pic:pic>
                    </a:graphicData>
                  </a:graphic>
                </wp:inline>
              </w:drawing>
            </w:r>
          </w:p>
          <w:p w14:paraId="69C723F0" w14:textId="05982EF0" w:rsidR="004D05C5" w:rsidRPr="00737BA4" w:rsidRDefault="004D05C5" w:rsidP="00322F6E">
            <w:pPr>
              <w:autoSpaceDE w:val="0"/>
              <w:autoSpaceDN w:val="0"/>
              <w:adjustRightInd w:val="0"/>
              <w:spacing w:after="0" w:line="360" w:lineRule="auto"/>
              <w:jc w:val="center"/>
              <w:rPr>
                <w:rFonts w:ascii="Times New Roman" w:eastAsia="Times New Roman" w:hAnsi="Times New Roman"/>
                <w:sz w:val="24"/>
                <w:szCs w:val="24"/>
                <w:lang w:val="en-US" w:eastAsia="ru-RU"/>
              </w:rPr>
            </w:pPr>
            <w:r w:rsidRPr="00322F6E">
              <w:rPr>
                <w:rFonts w:ascii="Times New Roman" w:eastAsia="Times New Roman" w:hAnsi="Times New Roman"/>
                <w:sz w:val="24"/>
                <w:szCs w:val="24"/>
                <w:lang w:eastAsia="ru-RU"/>
              </w:rPr>
              <w:t>Рис</w:t>
            </w:r>
            <w:r w:rsidRPr="00737BA4">
              <w:rPr>
                <w:rFonts w:ascii="Times New Roman" w:eastAsia="Times New Roman" w:hAnsi="Times New Roman"/>
                <w:sz w:val="24"/>
                <w:szCs w:val="24"/>
                <w:lang w:val="en-US" w:eastAsia="ru-RU"/>
              </w:rPr>
              <w:t>.</w:t>
            </w:r>
            <w:r w:rsidR="00322F6E" w:rsidRPr="00737BA4">
              <w:rPr>
                <w:rFonts w:ascii="Times New Roman" w:eastAsia="Times New Roman" w:hAnsi="Times New Roman"/>
                <w:sz w:val="24"/>
                <w:szCs w:val="24"/>
                <w:lang w:val="en-US" w:eastAsia="ru-RU"/>
              </w:rPr>
              <w:t>5</w:t>
            </w:r>
            <w:r w:rsidRPr="00737BA4">
              <w:rPr>
                <w:rFonts w:ascii="Times New Roman" w:eastAsia="Times New Roman" w:hAnsi="Times New Roman"/>
                <w:sz w:val="24"/>
                <w:szCs w:val="24"/>
                <w:lang w:val="en-US" w:eastAsia="ru-RU"/>
              </w:rPr>
              <w:t xml:space="preserve">. </w:t>
            </w:r>
            <w:r w:rsidRPr="00322F6E">
              <w:rPr>
                <w:rFonts w:ascii="Times New Roman" w:eastAsia="Times New Roman" w:hAnsi="Times New Roman"/>
                <w:sz w:val="24"/>
                <w:szCs w:val="24"/>
                <w:lang w:eastAsia="ru-RU"/>
              </w:rPr>
              <w:t>Интерфейс</w:t>
            </w:r>
            <w:r w:rsidRPr="00737BA4">
              <w:rPr>
                <w:rFonts w:ascii="Times New Roman" w:eastAsia="Times New Roman" w:hAnsi="Times New Roman"/>
                <w:sz w:val="24"/>
                <w:szCs w:val="24"/>
                <w:lang w:val="en-US" w:eastAsia="ru-RU"/>
              </w:rPr>
              <w:t xml:space="preserve"> SAP S/4HANA Retail </w:t>
            </w:r>
          </w:p>
          <w:p w14:paraId="6D17C2A6" w14:textId="00C7E14A" w:rsidR="004D05C5" w:rsidRPr="00322F6E" w:rsidRDefault="004D05C5"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Сильные стороны SAP — масштабируемость, зрелость бизнес-модели, богатая предметная логика и способность поддерживать сквозные процессы большого ритейла. Слабые стороны — высокая стоимость владения, сложность внедрения, длинный цикл трансформации, высокая зависимость от зрелости архитектуры данных и, в российском контексте, ограниченная практическая применимость для новых крупных внедрений по сравнению с локальными платформами. Поэтому SAP сегодня скорее выступает </w:t>
            </w:r>
            <w:r w:rsidRPr="00322F6E">
              <w:rPr>
                <w:rFonts w:ascii="Times New Roman" w:eastAsia="Times New Roman" w:hAnsi="Times New Roman"/>
                <w:b/>
                <w:bCs/>
                <w:sz w:val="24"/>
                <w:szCs w:val="24"/>
                <w:lang w:eastAsia="ru-RU"/>
              </w:rPr>
              <w:lastRenderedPageBreak/>
              <w:t>эталонным референсом класса</w:t>
            </w:r>
            <w:r w:rsidRPr="00322F6E">
              <w:rPr>
                <w:rFonts w:ascii="Times New Roman" w:eastAsia="Times New Roman" w:hAnsi="Times New Roman"/>
                <w:sz w:val="24"/>
                <w:szCs w:val="24"/>
                <w:lang w:eastAsia="ru-RU"/>
              </w:rPr>
              <w:t xml:space="preserve">, чем безусловно оптимальным выбором для нового российского </w:t>
            </w:r>
            <w:proofErr w:type="spellStart"/>
            <w:r w:rsidRPr="00322F6E">
              <w:rPr>
                <w:rFonts w:ascii="Times New Roman" w:eastAsia="Times New Roman" w:hAnsi="Times New Roman"/>
                <w:sz w:val="24"/>
                <w:szCs w:val="24"/>
                <w:lang w:eastAsia="ru-RU"/>
              </w:rPr>
              <w:t>retail</w:t>
            </w:r>
            <w:proofErr w:type="spellEnd"/>
            <w:r w:rsidRPr="00322F6E">
              <w:rPr>
                <w:rFonts w:ascii="Times New Roman" w:eastAsia="Times New Roman" w:hAnsi="Times New Roman"/>
                <w:sz w:val="24"/>
                <w:szCs w:val="24"/>
                <w:lang w:eastAsia="ru-RU"/>
              </w:rPr>
              <w:t>-проекта.</w:t>
            </w:r>
          </w:p>
          <w:p w14:paraId="1A30EF6B" w14:textId="7657AA20" w:rsidR="004D05C5" w:rsidRPr="00322F6E" w:rsidRDefault="004D05C5"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Blue </w:t>
            </w:r>
            <w:proofErr w:type="spellStart"/>
            <w:r w:rsidRPr="00322F6E">
              <w:rPr>
                <w:rFonts w:ascii="Times New Roman" w:eastAsia="Times New Roman" w:hAnsi="Times New Roman"/>
                <w:sz w:val="24"/>
                <w:szCs w:val="24"/>
                <w:lang w:eastAsia="ru-RU"/>
              </w:rPr>
              <w:t>Yonder</w:t>
            </w:r>
            <w:proofErr w:type="spellEnd"/>
            <w:r w:rsidRPr="00322F6E">
              <w:rPr>
                <w:rFonts w:ascii="Times New Roman" w:eastAsia="Times New Roman" w:hAnsi="Times New Roman"/>
                <w:sz w:val="24"/>
                <w:szCs w:val="24"/>
                <w:lang w:eastAsia="ru-RU"/>
              </w:rPr>
              <w:t xml:space="preserve"> закрывает особенно важную для ритейла область. Компания прямо продвигает </w:t>
            </w:r>
            <w:proofErr w:type="spellStart"/>
            <w:r w:rsidRPr="00322F6E">
              <w:rPr>
                <w:rFonts w:ascii="Times New Roman" w:eastAsia="Times New Roman" w:hAnsi="Times New Roman"/>
                <w:sz w:val="24"/>
                <w:szCs w:val="24"/>
                <w:lang w:eastAsia="ru-RU"/>
              </w:rPr>
              <w:t>end-to-end</w:t>
            </w:r>
            <w:proofErr w:type="spellEnd"/>
            <w:r w:rsidRPr="00322F6E">
              <w:rPr>
                <w:rFonts w:ascii="Times New Roman" w:eastAsia="Times New Roman" w:hAnsi="Times New Roman"/>
                <w:sz w:val="24"/>
                <w:szCs w:val="24"/>
                <w:lang w:eastAsia="ru-RU"/>
              </w:rPr>
              <w:t>, а в описании решения для WMS подчёркивает способность управлять сложными автоматизированными объектами, задачами, трудовыми ресурсами и запасами по глобальной сети складов. Для крупной сети это очень сильное преимущество, потому что именно планирование спроса, управление складом и логистика обычно дают основной экономический эффект.</w:t>
            </w:r>
          </w:p>
          <w:p w14:paraId="625D9005" w14:textId="69A5D9F3" w:rsidR="004D05C5" w:rsidRPr="00322F6E" w:rsidRDefault="004D05C5" w:rsidP="00322F6E">
            <w:pPr>
              <w:autoSpaceDE w:val="0"/>
              <w:autoSpaceDN w:val="0"/>
              <w:adjustRightInd w:val="0"/>
              <w:spacing w:after="0" w:line="360" w:lineRule="auto"/>
              <w:jc w:val="center"/>
              <w:rPr>
                <w:rFonts w:ascii="Times New Roman" w:eastAsia="Times New Roman" w:hAnsi="Times New Roman"/>
                <w:sz w:val="24"/>
                <w:szCs w:val="24"/>
                <w:lang w:eastAsia="ru-RU"/>
              </w:rPr>
            </w:pPr>
            <w:r w:rsidRPr="00322F6E">
              <w:rPr>
                <w:rFonts w:ascii="Times New Roman" w:eastAsia="Times New Roman" w:hAnsi="Times New Roman"/>
                <w:noProof/>
                <w:sz w:val="24"/>
                <w:szCs w:val="24"/>
                <w:lang w:eastAsia="ru-RU"/>
              </w:rPr>
              <w:drawing>
                <wp:inline distT="0" distB="0" distL="0" distR="0" wp14:anchorId="1AA73298" wp14:editId="3C7DE08F">
                  <wp:extent cx="4825731" cy="27432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39328" cy="2750929"/>
                          </a:xfrm>
                          <a:prstGeom prst="rect">
                            <a:avLst/>
                          </a:prstGeom>
                        </pic:spPr>
                      </pic:pic>
                    </a:graphicData>
                  </a:graphic>
                </wp:inline>
              </w:drawing>
            </w:r>
          </w:p>
          <w:p w14:paraId="4A08622A" w14:textId="482B6CC7" w:rsidR="004D05C5" w:rsidRPr="00322F6E" w:rsidRDefault="004D05C5" w:rsidP="00322F6E">
            <w:pPr>
              <w:autoSpaceDE w:val="0"/>
              <w:autoSpaceDN w:val="0"/>
              <w:adjustRightInd w:val="0"/>
              <w:spacing w:after="0" w:line="360" w:lineRule="auto"/>
              <w:jc w:val="center"/>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Рис.</w:t>
            </w:r>
            <w:r w:rsidR="00322F6E">
              <w:rPr>
                <w:rFonts w:ascii="Times New Roman" w:eastAsia="Times New Roman" w:hAnsi="Times New Roman"/>
                <w:sz w:val="24"/>
                <w:szCs w:val="24"/>
                <w:lang w:eastAsia="ru-RU"/>
              </w:rPr>
              <w:t>6</w:t>
            </w:r>
            <w:r w:rsidRPr="00322F6E">
              <w:rPr>
                <w:rFonts w:ascii="Times New Roman" w:eastAsia="Times New Roman" w:hAnsi="Times New Roman"/>
                <w:sz w:val="24"/>
                <w:szCs w:val="24"/>
                <w:lang w:eastAsia="ru-RU"/>
              </w:rPr>
              <w:t xml:space="preserve">. Интерфейс Blue </w:t>
            </w:r>
            <w:proofErr w:type="spellStart"/>
            <w:r w:rsidRPr="00322F6E">
              <w:rPr>
                <w:rFonts w:ascii="Times New Roman" w:eastAsia="Times New Roman" w:hAnsi="Times New Roman"/>
                <w:sz w:val="24"/>
                <w:szCs w:val="24"/>
                <w:lang w:eastAsia="ru-RU"/>
              </w:rPr>
              <w:t>Yonder</w:t>
            </w:r>
            <w:proofErr w:type="spellEnd"/>
          </w:p>
          <w:p w14:paraId="5594EBAD" w14:textId="26FE24B6" w:rsidR="004D05C5" w:rsidRPr="00322F6E" w:rsidRDefault="004D05C5"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Плюсы Blue </w:t>
            </w:r>
            <w:proofErr w:type="spellStart"/>
            <w:r w:rsidRPr="00322F6E">
              <w:rPr>
                <w:rFonts w:ascii="Times New Roman" w:eastAsia="Times New Roman" w:hAnsi="Times New Roman"/>
                <w:sz w:val="24"/>
                <w:szCs w:val="24"/>
                <w:lang w:eastAsia="ru-RU"/>
              </w:rPr>
              <w:t>Yonder</w:t>
            </w:r>
            <w:proofErr w:type="spellEnd"/>
            <w:r w:rsidRPr="00322F6E">
              <w:rPr>
                <w:rFonts w:ascii="Times New Roman" w:eastAsia="Times New Roman" w:hAnsi="Times New Roman"/>
                <w:sz w:val="24"/>
                <w:szCs w:val="24"/>
                <w:lang w:eastAsia="ru-RU"/>
              </w:rPr>
              <w:t xml:space="preserve"> — сильная экспертиза именно в </w:t>
            </w:r>
            <w:proofErr w:type="spellStart"/>
            <w:r w:rsidRPr="00322F6E">
              <w:rPr>
                <w:rFonts w:ascii="Times New Roman" w:eastAsia="Times New Roman" w:hAnsi="Times New Roman"/>
                <w:sz w:val="24"/>
                <w:szCs w:val="24"/>
                <w:lang w:eastAsia="ru-RU"/>
              </w:rPr>
              <w:t>retail</w:t>
            </w:r>
            <w:proofErr w:type="spellEnd"/>
            <w:r w:rsidRPr="00322F6E">
              <w:rPr>
                <w:rFonts w:ascii="Times New Roman" w:eastAsia="Times New Roman" w:hAnsi="Times New Roman"/>
                <w:sz w:val="24"/>
                <w:szCs w:val="24"/>
                <w:lang w:eastAsia="ru-RU"/>
              </w:rPr>
              <w:t xml:space="preserve">, наличие AI- и </w:t>
            </w:r>
            <w:proofErr w:type="spellStart"/>
            <w:r w:rsidRPr="00322F6E">
              <w:rPr>
                <w:rFonts w:ascii="Times New Roman" w:eastAsia="Times New Roman" w:hAnsi="Times New Roman"/>
                <w:sz w:val="24"/>
                <w:szCs w:val="24"/>
                <w:lang w:eastAsia="ru-RU"/>
              </w:rPr>
              <w:t>planning</w:t>
            </w:r>
            <w:proofErr w:type="spellEnd"/>
            <w:r w:rsidRPr="00322F6E">
              <w:rPr>
                <w:rFonts w:ascii="Times New Roman" w:eastAsia="Times New Roman" w:hAnsi="Times New Roman"/>
                <w:sz w:val="24"/>
                <w:szCs w:val="24"/>
                <w:lang w:eastAsia="ru-RU"/>
              </w:rPr>
              <w:t>-компонентов, развитые инструменты планирования и исполнения, а также высокая репутация в сегменте WMS. Минусы — дороговизна, сложность интеграции с существующим ERP-ядром, высокий порог организационной зрелости и сложность локализации под специфические российские регуляторные и операционные требования. Для АО «Тандер» такой класс решений особенно ценен как ориентир для блоков F&amp;R, складской и транспортной оптимизации, но в реальном внедрении требует очень сильного интеграционного слоя и зрелого управления данными.</w:t>
            </w:r>
          </w:p>
          <w:p w14:paraId="0CF7EB9F" w14:textId="34A6CC2E" w:rsidR="004D05C5" w:rsidRPr="00322F6E" w:rsidRDefault="004D05C5"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Manhattan Active </w:t>
            </w:r>
            <w:proofErr w:type="spellStart"/>
            <w:r w:rsidRPr="00322F6E">
              <w:rPr>
                <w:rFonts w:ascii="Times New Roman" w:eastAsia="Times New Roman" w:hAnsi="Times New Roman"/>
                <w:sz w:val="24"/>
                <w:szCs w:val="24"/>
                <w:lang w:eastAsia="ru-RU"/>
              </w:rPr>
              <w:t>Warehouse</w:t>
            </w:r>
            <w:proofErr w:type="spellEnd"/>
            <w:r w:rsidRPr="00322F6E">
              <w:rPr>
                <w:rFonts w:ascii="Times New Roman" w:eastAsia="Times New Roman" w:hAnsi="Times New Roman"/>
                <w:sz w:val="24"/>
                <w:szCs w:val="24"/>
                <w:lang w:eastAsia="ru-RU"/>
              </w:rPr>
              <w:t xml:space="preserve"> Management и Manhattan Active Transportation Management продвигаются как облачные и микросервисные решения, ориентированные на реальное время, интеллектуальную автоматизацию, </w:t>
            </w:r>
            <w:proofErr w:type="spellStart"/>
            <w:r w:rsidRPr="00322F6E">
              <w:rPr>
                <w:rFonts w:ascii="Times New Roman" w:eastAsia="Times New Roman" w:hAnsi="Times New Roman"/>
                <w:sz w:val="24"/>
                <w:szCs w:val="24"/>
                <w:lang w:eastAsia="ru-RU"/>
              </w:rPr>
              <w:t>оркестрацию</w:t>
            </w:r>
            <w:proofErr w:type="spellEnd"/>
            <w:r w:rsidRPr="00322F6E">
              <w:rPr>
                <w:rFonts w:ascii="Times New Roman" w:eastAsia="Times New Roman" w:hAnsi="Times New Roman"/>
                <w:sz w:val="24"/>
                <w:szCs w:val="24"/>
                <w:lang w:eastAsia="ru-RU"/>
              </w:rPr>
              <w:t xml:space="preserve"> склада, труда, роботизации и транспорта. Особенно важно, что Manhattan делает акцент на версионность архитектуры, то есть модели, где обновления не превращаются в отдельные тяжёлые проекты. Для темы исследования это очень ценно: одна из главных </w:t>
            </w:r>
            <w:r w:rsidRPr="00322F6E">
              <w:rPr>
                <w:rFonts w:ascii="Times New Roman" w:eastAsia="Times New Roman" w:hAnsi="Times New Roman"/>
                <w:sz w:val="24"/>
                <w:szCs w:val="24"/>
                <w:lang w:eastAsia="ru-RU"/>
              </w:rPr>
              <w:lastRenderedPageBreak/>
              <w:t xml:space="preserve">проблем крупных ИС — не старт внедрения, а </w:t>
            </w:r>
            <w:proofErr w:type="spellStart"/>
            <w:r w:rsidRPr="00322F6E">
              <w:rPr>
                <w:rFonts w:ascii="Times New Roman" w:eastAsia="Times New Roman" w:hAnsi="Times New Roman"/>
                <w:sz w:val="24"/>
                <w:szCs w:val="24"/>
                <w:lang w:eastAsia="ru-RU"/>
              </w:rPr>
              <w:t>поствнедренческая</w:t>
            </w:r>
            <w:proofErr w:type="spellEnd"/>
            <w:r w:rsidRPr="00322F6E">
              <w:rPr>
                <w:rFonts w:ascii="Times New Roman" w:eastAsia="Times New Roman" w:hAnsi="Times New Roman"/>
                <w:sz w:val="24"/>
                <w:szCs w:val="24"/>
                <w:lang w:eastAsia="ru-RU"/>
              </w:rPr>
              <w:t xml:space="preserve"> устойчивость и способность быстро менять систему без постоянных «мини-</w:t>
            </w:r>
            <w:proofErr w:type="spellStart"/>
            <w:r w:rsidRPr="00322F6E">
              <w:rPr>
                <w:rFonts w:ascii="Times New Roman" w:eastAsia="Times New Roman" w:hAnsi="Times New Roman"/>
                <w:sz w:val="24"/>
                <w:szCs w:val="24"/>
                <w:lang w:eastAsia="ru-RU"/>
              </w:rPr>
              <w:t>реинжинирингов</w:t>
            </w:r>
            <w:proofErr w:type="spellEnd"/>
            <w:r w:rsidRPr="00322F6E">
              <w:rPr>
                <w:rFonts w:ascii="Times New Roman" w:eastAsia="Times New Roman" w:hAnsi="Times New Roman"/>
                <w:sz w:val="24"/>
                <w:szCs w:val="24"/>
                <w:lang w:eastAsia="ru-RU"/>
              </w:rPr>
              <w:t>».</w:t>
            </w:r>
          </w:p>
          <w:p w14:paraId="1E16F6A6" w14:textId="1BF77CB7" w:rsidR="004D05C5" w:rsidRPr="00322F6E" w:rsidRDefault="004D05C5" w:rsidP="00322F6E">
            <w:pPr>
              <w:autoSpaceDE w:val="0"/>
              <w:autoSpaceDN w:val="0"/>
              <w:adjustRightInd w:val="0"/>
              <w:spacing w:after="0" w:line="360" w:lineRule="auto"/>
              <w:jc w:val="center"/>
              <w:rPr>
                <w:rFonts w:ascii="Times New Roman" w:eastAsia="Times New Roman" w:hAnsi="Times New Roman"/>
                <w:sz w:val="24"/>
                <w:szCs w:val="24"/>
                <w:lang w:eastAsia="ru-RU"/>
              </w:rPr>
            </w:pPr>
            <w:r w:rsidRPr="00322F6E">
              <w:rPr>
                <w:rFonts w:ascii="Times New Roman" w:eastAsia="Times New Roman" w:hAnsi="Times New Roman"/>
                <w:noProof/>
                <w:sz w:val="24"/>
                <w:szCs w:val="24"/>
                <w:lang w:eastAsia="ru-RU"/>
              </w:rPr>
              <w:drawing>
                <wp:inline distT="0" distB="0" distL="0" distR="0" wp14:anchorId="00783CBF" wp14:editId="1FBF0AB6">
                  <wp:extent cx="5258256" cy="2987299"/>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58256" cy="2987299"/>
                          </a:xfrm>
                          <a:prstGeom prst="rect">
                            <a:avLst/>
                          </a:prstGeom>
                        </pic:spPr>
                      </pic:pic>
                    </a:graphicData>
                  </a:graphic>
                </wp:inline>
              </w:drawing>
            </w:r>
          </w:p>
          <w:p w14:paraId="3B927607" w14:textId="1EF92EFA" w:rsidR="004D05C5" w:rsidRPr="00737BA4" w:rsidRDefault="004D05C5" w:rsidP="00322F6E">
            <w:pPr>
              <w:autoSpaceDE w:val="0"/>
              <w:autoSpaceDN w:val="0"/>
              <w:adjustRightInd w:val="0"/>
              <w:spacing w:after="0" w:line="360" w:lineRule="auto"/>
              <w:jc w:val="center"/>
              <w:rPr>
                <w:rFonts w:ascii="Times New Roman" w:eastAsia="Times New Roman" w:hAnsi="Times New Roman"/>
                <w:sz w:val="24"/>
                <w:szCs w:val="24"/>
                <w:lang w:val="en-US" w:eastAsia="ru-RU"/>
              </w:rPr>
            </w:pPr>
            <w:r w:rsidRPr="00322F6E">
              <w:rPr>
                <w:rFonts w:ascii="Times New Roman" w:eastAsia="Times New Roman" w:hAnsi="Times New Roman"/>
                <w:sz w:val="24"/>
                <w:szCs w:val="24"/>
                <w:lang w:eastAsia="ru-RU"/>
              </w:rPr>
              <w:t>Рис</w:t>
            </w:r>
            <w:r w:rsidRPr="00737BA4">
              <w:rPr>
                <w:rFonts w:ascii="Times New Roman" w:eastAsia="Times New Roman" w:hAnsi="Times New Roman"/>
                <w:sz w:val="24"/>
                <w:szCs w:val="24"/>
                <w:lang w:val="en-US" w:eastAsia="ru-RU"/>
              </w:rPr>
              <w:t>.</w:t>
            </w:r>
            <w:r w:rsidR="00322F6E" w:rsidRPr="00737BA4">
              <w:rPr>
                <w:rFonts w:ascii="Times New Roman" w:eastAsia="Times New Roman" w:hAnsi="Times New Roman"/>
                <w:sz w:val="24"/>
                <w:szCs w:val="24"/>
                <w:lang w:val="en-US" w:eastAsia="ru-RU"/>
              </w:rPr>
              <w:t>7</w:t>
            </w:r>
            <w:r w:rsidRPr="00737BA4">
              <w:rPr>
                <w:rFonts w:ascii="Times New Roman" w:eastAsia="Times New Roman" w:hAnsi="Times New Roman"/>
                <w:sz w:val="24"/>
                <w:szCs w:val="24"/>
                <w:lang w:val="en-US" w:eastAsia="ru-RU"/>
              </w:rPr>
              <w:t xml:space="preserve">. </w:t>
            </w:r>
            <w:r w:rsidRPr="00322F6E">
              <w:rPr>
                <w:rFonts w:ascii="Times New Roman" w:eastAsia="Times New Roman" w:hAnsi="Times New Roman"/>
                <w:sz w:val="24"/>
                <w:szCs w:val="24"/>
                <w:lang w:eastAsia="ru-RU"/>
              </w:rPr>
              <w:t>Интерфейс</w:t>
            </w:r>
            <w:r w:rsidRPr="00737BA4">
              <w:rPr>
                <w:rFonts w:ascii="Times New Roman" w:eastAsia="Times New Roman" w:hAnsi="Times New Roman"/>
                <w:sz w:val="24"/>
                <w:szCs w:val="24"/>
                <w:lang w:val="en-US" w:eastAsia="ru-RU"/>
              </w:rPr>
              <w:t xml:space="preserve"> Manhattan Active Warehouse Management</w:t>
            </w:r>
          </w:p>
          <w:p w14:paraId="46653082" w14:textId="2E4A84FD" w:rsidR="004D05C5" w:rsidRPr="00322F6E" w:rsidRDefault="004D05C5"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Сильные стороны Manhattan — высокая технологическая современность, микросервисный/облачные подход, глубокое покрытие операций и ориентация на непрерывное обновление. Слабые — значительная сложность, высокая стоимость, сильная зависимость от облачной и интеграционной зрелости, а также ограниченная практическая доступность в локальном российском контуре. Для исследовательской логики Manhattan полезен как образец современной устойчивой операционной архитектуры, особенно применительно к распределительным центрам и транспортной сети.</w:t>
            </w:r>
          </w:p>
          <w:p w14:paraId="76953778" w14:textId="77777777" w:rsidR="004D05C5" w:rsidRPr="00322F6E" w:rsidRDefault="004D05C5"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Российская линейка 1С остаётся одним из наиболее </w:t>
            </w:r>
            <w:proofErr w:type="spellStart"/>
            <w:r w:rsidRPr="00322F6E">
              <w:rPr>
                <w:rFonts w:ascii="Times New Roman" w:eastAsia="Times New Roman" w:hAnsi="Times New Roman"/>
                <w:sz w:val="24"/>
                <w:szCs w:val="24"/>
                <w:lang w:eastAsia="ru-RU"/>
              </w:rPr>
              <w:t>practically</w:t>
            </w:r>
            <w:proofErr w:type="spellEnd"/>
            <w:r w:rsidRPr="00322F6E">
              <w:rPr>
                <w:rFonts w:ascii="Times New Roman" w:eastAsia="Times New Roman" w:hAnsi="Times New Roman"/>
                <w:sz w:val="24"/>
                <w:szCs w:val="24"/>
                <w:lang w:eastAsia="ru-RU"/>
              </w:rPr>
              <w:t xml:space="preserve"> </w:t>
            </w:r>
            <w:proofErr w:type="spellStart"/>
            <w:r w:rsidRPr="00322F6E">
              <w:rPr>
                <w:rFonts w:ascii="Times New Roman" w:eastAsia="Times New Roman" w:hAnsi="Times New Roman"/>
                <w:sz w:val="24"/>
                <w:szCs w:val="24"/>
                <w:lang w:eastAsia="ru-RU"/>
              </w:rPr>
              <w:t>applicable</w:t>
            </w:r>
            <w:proofErr w:type="spellEnd"/>
            <w:r w:rsidRPr="00322F6E">
              <w:rPr>
                <w:rFonts w:ascii="Times New Roman" w:eastAsia="Times New Roman" w:hAnsi="Times New Roman"/>
                <w:sz w:val="24"/>
                <w:szCs w:val="24"/>
                <w:lang w:eastAsia="ru-RU"/>
              </w:rPr>
              <w:t xml:space="preserve"> классов решений для локального рынка. «1</w:t>
            </w:r>
            <w:proofErr w:type="gramStart"/>
            <w:r w:rsidRPr="00322F6E">
              <w:rPr>
                <w:rFonts w:ascii="Times New Roman" w:eastAsia="Times New Roman" w:hAnsi="Times New Roman"/>
                <w:sz w:val="24"/>
                <w:szCs w:val="24"/>
                <w:lang w:eastAsia="ru-RU"/>
              </w:rPr>
              <w:t>С:ERP</w:t>
            </w:r>
            <w:proofErr w:type="gramEnd"/>
            <w:r w:rsidRPr="00322F6E">
              <w:rPr>
                <w:rFonts w:ascii="Times New Roman" w:eastAsia="Times New Roman" w:hAnsi="Times New Roman"/>
                <w:sz w:val="24"/>
                <w:szCs w:val="24"/>
                <w:lang w:eastAsia="ru-RU"/>
              </w:rPr>
              <w:t xml:space="preserve"> Управление предприятием» прямо описывается как комплексная система управления деятельностью предприятия. В каталоге 1С есть отдельные решения для WMS, CRM, ITSM/ESM и другие прикладные контуры. Например, 1</w:t>
            </w:r>
            <w:proofErr w:type="gramStart"/>
            <w:r w:rsidRPr="00322F6E">
              <w:rPr>
                <w:rFonts w:ascii="Times New Roman" w:eastAsia="Times New Roman" w:hAnsi="Times New Roman"/>
                <w:sz w:val="24"/>
                <w:szCs w:val="24"/>
                <w:lang w:eastAsia="ru-RU"/>
              </w:rPr>
              <w:t>С:WMS</w:t>
            </w:r>
            <w:proofErr w:type="gramEnd"/>
            <w:r w:rsidRPr="00322F6E">
              <w:rPr>
                <w:rFonts w:ascii="Times New Roman" w:eastAsia="Times New Roman" w:hAnsi="Times New Roman"/>
                <w:sz w:val="24"/>
                <w:szCs w:val="24"/>
                <w:lang w:eastAsia="ru-RU"/>
              </w:rPr>
              <w:t xml:space="preserve"> ориентирована на автоматизацию всех технологических процессов современного высокоинтенсивного складского комплекса в режиме реального времени, а 1</w:t>
            </w:r>
            <w:proofErr w:type="gramStart"/>
            <w:r w:rsidRPr="00322F6E">
              <w:rPr>
                <w:rFonts w:ascii="Times New Roman" w:eastAsia="Times New Roman" w:hAnsi="Times New Roman"/>
                <w:sz w:val="24"/>
                <w:szCs w:val="24"/>
                <w:lang w:eastAsia="ru-RU"/>
              </w:rPr>
              <w:t>С:CRM</w:t>
            </w:r>
            <w:proofErr w:type="gramEnd"/>
            <w:r w:rsidRPr="00322F6E">
              <w:rPr>
                <w:rFonts w:ascii="Times New Roman" w:eastAsia="Times New Roman" w:hAnsi="Times New Roman"/>
                <w:sz w:val="24"/>
                <w:szCs w:val="24"/>
                <w:lang w:eastAsia="ru-RU"/>
              </w:rPr>
              <w:t xml:space="preserve"> — на автоматизацию продаж, маркетинга, закупок и сервисного взаимодействия. 1</w:t>
            </w:r>
            <w:proofErr w:type="gramStart"/>
            <w:r w:rsidRPr="00322F6E">
              <w:rPr>
                <w:rFonts w:ascii="Times New Roman" w:eastAsia="Times New Roman" w:hAnsi="Times New Roman"/>
                <w:sz w:val="24"/>
                <w:szCs w:val="24"/>
                <w:lang w:eastAsia="ru-RU"/>
              </w:rPr>
              <w:t>С:ITILIUM</w:t>
            </w:r>
            <w:proofErr w:type="gramEnd"/>
            <w:r w:rsidRPr="00322F6E">
              <w:rPr>
                <w:rFonts w:ascii="Times New Roman" w:eastAsia="Times New Roman" w:hAnsi="Times New Roman"/>
                <w:sz w:val="24"/>
                <w:szCs w:val="24"/>
                <w:lang w:eastAsia="ru-RU"/>
              </w:rPr>
              <w:t xml:space="preserve"> позиционируется как ESM/ITSM-решение с учётом ISO 9000 и ISO/IEC 20000.</w:t>
            </w:r>
          </w:p>
          <w:p w14:paraId="0E00FB53" w14:textId="591368A7" w:rsidR="004D05C5" w:rsidRPr="00322F6E" w:rsidRDefault="004D05C5"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Главные плюсы 1С — локализация, зрелая нормативная база, большая экосистема партнёров, сравнительно более доступное внедрение и высокая адаптируемость под </w:t>
            </w:r>
            <w:r w:rsidRPr="00322F6E">
              <w:rPr>
                <w:rFonts w:ascii="Times New Roman" w:eastAsia="Times New Roman" w:hAnsi="Times New Roman"/>
                <w:sz w:val="24"/>
                <w:szCs w:val="24"/>
                <w:lang w:eastAsia="ru-RU"/>
              </w:rPr>
              <w:lastRenderedPageBreak/>
              <w:t xml:space="preserve">российские бизнес-процессы. Плюс 1С закрывает не одну функцию, а позволяет собирать единый импортонезависимый цифровой контур из ERP, CRM, WMS и ITSM/ESM. Слабые стороны проявляются на очень крупных и сложных архитектурах: возможна избыточная кастомизация, рост технического долга, зависимость от конкретного интегратора и ограниченная «из коробки» глубина некоторых </w:t>
            </w:r>
            <w:proofErr w:type="spellStart"/>
            <w:r w:rsidRPr="00322F6E">
              <w:rPr>
                <w:rFonts w:ascii="Times New Roman" w:eastAsia="Times New Roman" w:hAnsi="Times New Roman"/>
                <w:sz w:val="24"/>
                <w:szCs w:val="24"/>
                <w:lang w:eastAsia="ru-RU"/>
              </w:rPr>
              <w:t>best-of-breed</w:t>
            </w:r>
            <w:proofErr w:type="spellEnd"/>
            <w:r w:rsidRPr="00322F6E">
              <w:rPr>
                <w:rFonts w:ascii="Times New Roman" w:eastAsia="Times New Roman" w:hAnsi="Times New Roman"/>
                <w:sz w:val="24"/>
                <w:szCs w:val="24"/>
                <w:lang w:eastAsia="ru-RU"/>
              </w:rPr>
              <w:t xml:space="preserve"> сценариев по сравнению с глобальными специализированными продуктами. Для АО «Тандер» решения 1С особенно важны как реалистичный рынок локальных платформ и как база для импортозамещения сервисных, интеграционных и части операционных контуров.</w:t>
            </w:r>
          </w:p>
          <w:p w14:paraId="01429D39" w14:textId="77777777" w:rsidR="004D05C5" w:rsidRPr="00322F6E" w:rsidRDefault="004D05C5"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ELMA365 — это </w:t>
            </w:r>
            <w:proofErr w:type="spellStart"/>
            <w:r w:rsidRPr="00322F6E">
              <w:rPr>
                <w:rFonts w:ascii="Times New Roman" w:eastAsia="Times New Roman" w:hAnsi="Times New Roman"/>
                <w:sz w:val="24"/>
                <w:szCs w:val="24"/>
                <w:lang w:eastAsia="ru-RU"/>
              </w:rPr>
              <w:t>low-code</w:t>
            </w:r>
            <w:proofErr w:type="spellEnd"/>
            <w:r w:rsidRPr="00322F6E">
              <w:rPr>
                <w:rFonts w:ascii="Times New Roman" w:eastAsia="Times New Roman" w:hAnsi="Times New Roman"/>
                <w:sz w:val="24"/>
                <w:szCs w:val="24"/>
                <w:lang w:eastAsia="ru-RU"/>
              </w:rPr>
              <w:t xml:space="preserve"> экосистема для автоматизации бизнеса, включающая BPM, CRM, Service и ECM/CSP. Платформа делает акцент на быстром Time-</w:t>
            </w:r>
            <w:proofErr w:type="spellStart"/>
            <w:r w:rsidRPr="00322F6E">
              <w:rPr>
                <w:rFonts w:ascii="Times New Roman" w:eastAsia="Times New Roman" w:hAnsi="Times New Roman"/>
                <w:sz w:val="24"/>
                <w:szCs w:val="24"/>
                <w:lang w:eastAsia="ru-RU"/>
              </w:rPr>
              <w:t>to</w:t>
            </w:r>
            <w:proofErr w:type="spellEnd"/>
            <w:r w:rsidRPr="00322F6E">
              <w:rPr>
                <w:rFonts w:ascii="Times New Roman" w:eastAsia="Times New Roman" w:hAnsi="Times New Roman"/>
                <w:sz w:val="24"/>
                <w:szCs w:val="24"/>
                <w:lang w:eastAsia="ru-RU"/>
              </w:rPr>
              <w:t xml:space="preserve">-Market, визуальном конструировании процессов, BPMN 2.0, интеграциях, мониторинге процессов и возможности быстро вносить изменения. Для темы управления разработкой и внедрением ИС это особенно важно, потому что ELMA365 представляет не столько тяжёлую </w:t>
            </w:r>
            <w:proofErr w:type="spellStart"/>
            <w:r w:rsidRPr="00322F6E">
              <w:rPr>
                <w:rFonts w:ascii="Times New Roman" w:eastAsia="Times New Roman" w:hAnsi="Times New Roman"/>
                <w:sz w:val="24"/>
                <w:szCs w:val="24"/>
                <w:lang w:eastAsia="ru-RU"/>
              </w:rPr>
              <w:t>core</w:t>
            </w:r>
            <w:proofErr w:type="spellEnd"/>
            <w:r w:rsidRPr="00322F6E">
              <w:rPr>
                <w:rFonts w:ascii="Times New Roman" w:eastAsia="Times New Roman" w:hAnsi="Times New Roman"/>
                <w:sz w:val="24"/>
                <w:szCs w:val="24"/>
                <w:lang w:eastAsia="ru-RU"/>
              </w:rPr>
              <w:t xml:space="preserve">-систему, сколько инструмент быстрой цифровизации сквозных процессов, согласований, сервисных сценариев, внутренних кабинетов и </w:t>
            </w:r>
            <w:proofErr w:type="spellStart"/>
            <w:r w:rsidRPr="00322F6E">
              <w:rPr>
                <w:rFonts w:ascii="Times New Roman" w:eastAsia="Times New Roman" w:hAnsi="Times New Roman"/>
                <w:sz w:val="24"/>
                <w:szCs w:val="24"/>
                <w:lang w:eastAsia="ru-RU"/>
              </w:rPr>
              <w:t>workflow</w:t>
            </w:r>
            <w:proofErr w:type="spellEnd"/>
            <w:r w:rsidRPr="00322F6E">
              <w:rPr>
                <w:rFonts w:ascii="Times New Roman" w:eastAsia="Times New Roman" w:hAnsi="Times New Roman"/>
                <w:sz w:val="24"/>
                <w:szCs w:val="24"/>
                <w:lang w:eastAsia="ru-RU"/>
              </w:rPr>
              <w:t>-логики.</w:t>
            </w:r>
          </w:p>
          <w:p w14:paraId="2A36AB8D" w14:textId="65D6F786" w:rsidR="004D05C5" w:rsidRPr="00322F6E" w:rsidRDefault="004D05C5"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Сильные стороны ELMA365 — высокая гибкость, низкий порог модификации процессов, удобство для итерационного внедрения, поддержка BPMN 2.0 и возможность быстро строить </w:t>
            </w:r>
            <w:proofErr w:type="spellStart"/>
            <w:r w:rsidRPr="00322F6E">
              <w:rPr>
                <w:rFonts w:ascii="Times New Roman" w:eastAsia="Times New Roman" w:hAnsi="Times New Roman"/>
                <w:sz w:val="24"/>
                <w:szCs w:val="24"/>
                <w:lang w:eastAsia="ru-RU"/>
              </w:rPr>
              <w:t>end-to-end</w:t>
            </w:r>
            <w:proofErr w:type="spellEnd"/>
            <w:r w:rsidRPr="00322F6E">
              <w:rPr>
                <w:rFonts w:ascii="Times New Roman" w:eastAsia="Times New Roman" w:hAnsi="Times New Roman"/>
                <w:sz w:val="24"/>
                <w:szCs w:val="24"/>
                <w:lang w:eastAsia="ru-RU"/>
              </w:rPr>
              <w:t xml:space="preserve"> процессы без долгой классической разработки. Недостатки — риск «лоскутной автоматизации», если </w:t>
            </w:r>
            <w:proofErr w:type="spellStart"/>
            <w:r w:rsidRPr="00322F6E">
              <w:rPr>
                <w:rFonts w:ascii="Times New Roman" w:eastAsia="Times New Roman" w:hAnsi="Times New Roman"/>
                <w:sz w:val="24"/>
                <w:szCs w:val="24"/>
                <w:lang w:eastAsia="ru-RU"/>
              </w:rPr>
              <w:t>platform</w:t>
            </w:r>
            <w:proofErr w:type="spellEnd"/>
            <w:r w:rsidRPr="00322F6E">
              <w:rPr>
                <w:rFonts w:ascii="Times New Roman" w:eastAsia="Times New Roman" w:hAnsi="Times New Roman"/>
                <w:sz w:val="24"/>
                <w:szCs w:val="24"/>
                <w:lang w:eastAsia="ru-RU"/>
              </w:rPr>
              <w:t xml:space="preserve"> </w:t>
            </w:r>
            <w:proofErr w:type="spellStart"/>
            <w:r w:rsidRPr="00322F6E">
              <w:rPr>
                <w:rFonts w:ascii="Times New Roman" w:eastAsia="Times New Roman" w:hAnsi="Times New Roman"/>
                <w:sz w:val="24"/>
                <w:szCs w:val="24"/>
                <w:lang w:eastAsia="ru-RU"/>
              </w:rPr>
              <w:t>governance</w:t>
            </w:r>
            <w:proofErr w:type="spellEnd"/>
            <w:r w:rsidRPr="00322F6E">
              <w:rPr>
                <w:rFonts w:ascii="Times New Roman" w:eastAsia="Times New Roman" w:hAnsi="Times New Roman"/>
                <w:sz w:val="24"/>
                <w:szCs w:val="24"/>
                <w:lang w:eastAsia="ru-RU"/>
              </w:rPr>
              <w:t xml:space="preserve"> слабый; возможное размывание архитектурной дисциплины; зависимость от качества методологии моделирования. Для крупных ритейлеров ELMA365 особенно полезна не вместо ERP/WMS/TMS, а поверх них: для маршрутов согласования, сервисных кабинетов, </w:t>
            </w:r>
            <w:proofErr w:type="spellStart"/>
            <w:r w:rsidRPr="00322F6E">
              <w:rPr>
                <w:rFonts w:ascii="Times New Roman" w:eastAsia="Times New Roman" w:hAnsi="Times New Roman"/>
                <w:sz w:val="24"/>
                <w:szCs w:val="24"/>
                <w:lang w:eastAsia="ru-RU"/>
              </w:rPr>
              <w:t>оркестрации</w:t>
            </w:r>
            <w:proofErr w:type="spellEnd"/>
            <w:r w:rsidRPr="00322F6E">
              <w:rPr>
                <w:rFonts w:ascii="Times New Roman" w:eastAsia="Times New Roman" w:hAnsi="Times New Roman"/>
                <w:sz w:val="24"/>
                <w:szCs w:val="24"/>
                <w:lang w:eastAsia="ru-RU"/>
              </w:rPr>
              <w:t xml:space="preserve"> внутренних бизнес-процессов, документооборота и клиентского сервиса.</w:t>
            </w:r>
          </w:p>
          <w:p w14:paraId="40414389" w14:textId="77777777" w:rsidR="004D05C5" w:rsidRPr="00322F6E" w:rsidRDefault="004D05C5"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Для управления разработкой и внедрением ИС в крупной распределённой компании рынок давно ушёл от одной «универсальной» методологии. На практике используется комбинация нескольких подходов, где каждый отвечает за свой уровень управления.</w:t>
            </w:r>
          </w:p>
          <w:p w14:paraId="0A6D3E31" w14:textId="02936D47" w:rsidR="004D05C5" w:rsidRPr="00322F6E" w:rsidRDefault="004D05C5"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proofErr w:type="spellStart"/>
            <w:r w:rsidRPr="00322F6E">
              <w:rPr>
                <w:rFonts w:ascii="Times New Roman" w:eastAsia="Times New Roman" w:hAnsi="Times New Roman"/>
                <w:sz w:val="24"/>
                <w:szCs w:val="24"/>
                <w:lang w:eastAsia="ru-RU"/>
              </w:rPr>
              <w:t>Agile</w:t>
            </w:r>
            <w:proofErr w:type="spellEnd"/>
            <w:r w:rsidRPr="00322F6E">
              <w:rPr>
                <w:rFonts w:ascii="Times New Roman" w:eastAsia="Times New Roman" w:hAnsi="Times New Roman"/>
                <w:sz w:val="24"/>
                <w:szCs w:val="24"/>
                <w:lang w:eastAsia="ru-RU"/>
              </w:rPr>
              <w:t xml:space="preserve"> </w:t>
            </w:r>
            <w:proofErr w:type="spellStart"/>
            <w:r w:rsidRPr="00322F6E">
              <w:rPr>
                <w:rFonts w:ascii="Times New Roman" w:eastAsia="Times New Roman" w:hAnsi="Times New Roman"/>
                <w:sz w:val="24"/>
                <w:szCs w:val="24"/>
                <w:lang w:eastAsia="ru-RU"/>
              </w:rPr>
              <w:t>at</w:t>
            </w:r>
            <w:proofErr w:type="spellEnd"/>
            <w:r w:rsidRPr="00322F6E">
              <w:rPr>
                <w:rFonts w:ascii="Times New Roman" w:eastAsia="Times New Roman" w:hAnsi="Times New Roman"/>
                <w:sz w:val="24"/>
                <w:szCs w:val="24"/>
                <w:lang w:eastAsia="ru-RU"/>
              </w:rPr>
              <w:t xml:space="preserve"> </w:t>
            </w:r>
            <w:proofErr w:type="spellStart"/>
            <w:r w:rsidRPr="00322F6E">
              <w:rPr>
                <w:rFonts w:ascii="Times New Roman" w:eastAsia="Times New Roman" w:hAnsi="Times New Roman"/>
                <w:sz w:val="24"/>
                <w:szCs w:val="24"/>
                <w:lang w:eastAsia="ru-RU"/>
              </w:rPr>
              <w:t>Scale</w:t>
            </w:r>
            <w:proofErr w:type="spellEnd"/>
            <w:r w:rsidRPr="00322F6E">
              <w:rPr>
                <w:rFonts w:ascii="Times New Roman" w:eastAsia="Times New Roman" w:hAnsi="Times New Roman"/>
                <w:sz w:val="24"/>
                <w:szCs w:val="24"/>
                <w:lang w:eastAsia="ru-RU"/>
              </w:rPr>
              <w:t xml:space="preserve"> применяется для работы продуктовых и кросс-функциональных команд. </w:t>
            </w:r>
            <w:proofErr w:type="spellStart"/>
            <w:r w:rsidRPr="00322F6E">
              <w:rPr>
                <w:rFonts w:ascii="Times New Roman" w:eastAsia="Times New Roman" w:hAnsi="Times New Roman"/>
                <w:sz w:val="24"/>
                <w:szCs w:val="24"/>
                <w:lang w:eastAsia="ru-RU"/>
              </w:rPr>
              <w:t>Atlassian</w:t>
            </w:r>
            <w:proofErr w:type="spellEnd"/>
            <w:r w:rsidRPr="00322F6E">
              <w:rPr>
                <w:rFonts w:ascii="Times New Roman" w:eastAsia="Times New Roman" w:hAnsi="Times New Roman"/>
                <w:sz w:val="24"/>
                <w:szCs w:val="24"/>
                <w:lang w:eastAsia="ru-RU"/>
              </w:rPr>
              <w:t xml:space="preserve"> описывает </w:t>
            </w:r>
            <w:proofErr w:type="spellStart"/>
            <w:r w:rsidRPr="00322F6E">
              <w:rPr>
                <w:rFonts w:ascii="Times New Roman" w:eastAsia="Times New Roman" w:hAnsi="Times New Roman"/>
                <w:sz w:val="24"/>
                <w:szCs w:val="24"/>
                <w:lang w:eastAsia="ru-RU"/>
              </w:rPr>
              <w:t>Agile</w:t>
            </w:r>
            <w:proofErr w:type="spellEnd"/>
            <w:r w:rsidRPr="00322F6E">
              <w:rPr>
                <w:rFonts w:ascii="Times New Roman" w:eastAsia="Times New Roman" w:hAnsi="Times New Roman"/>
                <w:sz w:val="24"/>
                <w:szCs w:val="24"/>
                <w:lang w:eastAsia="ru-RU"/>
              </w:rPr>
              <w:t xml:space="preserve"> </w:t>
            </w:r>
            <w:proofErr w:type="spellStart"/>
            <w:r w:rsidRPr="00322F6E">
              <w:rPr>
                <w:rFonts w:ascii="Times New Roman" w:eastAsia="Times New Roman" w:hAnsi="Times New Roman"/>
                <w:sz w:val="24"/>
                <w:szCs w:val="24"/>
                <w:lang w:eastAsia="ru-RU"/>
              </w:rPr>
              <w:t>at</w:t>
            </w:r>
            <w:proofErr w:type="spellEnd"/>
            <w:r w:rsidRPr="00322F6E">
              <w:rPr>
                <w:rFonts w:ascii="Times New Roman" w:eastAsia="Times New Roman" w:hAnsi="Times New Roman"/>
                <w:sz w:val="24"/>
                <w:szCs w:val="24"/>
                <w:lang w:eastAsia="ru-RU"/>
              </w:rPr>
              <w:t xml:space="preserve"> </w:t>
            </w:r>
            <w:proofErr w:type="spellStart"/>
            <w:r w:rsidRPr="00322F6E">
              <w:rPr>
                <w:rFonts w:ascii="Times New Roman" w:eastAsia="Times New Roman" w:hAnsi="Times New Roman"/>
                <w:sz w:val="24"/>
                <w:szCs w:val="24"/>
                <w:lang w:eastAsia="ru-RU"/>
              </w:rPr>
              <w:t>Scale</w:t>
            </w:r>
            <w:proofErr w:type="spellEnd"/>
            <w:r w:rsidRPr="00322F6E">
              <w:rPr>
                <w:rFonts w:ascii="Times New Roman" w:eastAsia="Times New Roman" w:hAnsi="Times New Roman"/>
                <w:sz w:val="24"/>
                <w:szCs w:val="24"/>
                <w:lang w:eastAsia="ru-RU"/>
              </w:rPr>
              <w:t xml:space="preserve"> как расширение </w:t>
            </w:r>
            <w:proofErr w:type="spellStart"/>
            <w:r w:rsidRPr="00322F6E">
              <w:rPr>
                <w:rFonts w:ascii="Times New Roman" w:eastAsia="Times New Roman" w:hAnsi="Times New Roman"/>
                <w:sz w:val="24"/>
                <w:szCs w:val="24"/>
                <w:lang w:eastAsia="ru-RU"/>
              </w:rPr>
              <w:t>agile</w:t>
            </w:r>
            <w:proofErr w:type="spellEnd"/>
            <w:r w:rsidRPr="00322F6E">
              <w:rPr>
                <w:rFonts w:ascii="Times New Roman" w:eastAsia="Times New Roman" w:hAnsi="Times New Roman"/>
                <w:sz w:val="24"/>
                <w:szCs w:val="24"/>
                <w:lang w:eastAsia="ru-RU"/>
              </w:rPr>
              <w:t xml:space="preserve">-практик на несколько команд и подразделений для более быстрой поставки ценности, а </w:t>
            </w:r>
            <w:proofErr w:type="spellStart"/>
            <w:r w:rsidRPr="00322F6E">
              <w:rPr>
                <w:rFonts w:ascii="Times New Roman" w:eastAsia="Times New Roman" w:hAnsi="Times New Roman"/>
                <w:sz w:val="24"/>
                <w:szCs w:val="24"/>
                <w:lang w:eastAsia="ru-RU"/>
              </w:rPr>
              <w:t>LeSS</w:t>
            </w:r>
            <w:proofErr w:type="spellEnd"/>
            <w:r w:rsidRPr="00322F6E">
              <w:rPr>
                <w:rFonts w:ascii="Times New Roman" w:eastAsia="Times New Roman" w:hAnsi="Times New Roman"/>
                <w:sz w:val="24"/>
                <w:szCs w:val="24"/>
                <w:lang w:eastAsia="ru-RU"/>
              </w:rPr>
              <w:t xml:space="preserve"> — как способ масштабировать </w:t>
            </w:r>
            <w:proofErr w:type="spellStart"/>
            <w:r w:rsidRPr="00322F6E">
              <w:rPr>
                <w:rFonts w:ascii="Times New Roman" w:eastAsia="Times New Roman" w:hAnsi="Times New Roman"/>
                <w:sz w:val="24"/>
                <w:szCs w:val="24"/>
                <w:lang w:eastAsia="ru-RU"/>
              </w:rPr>
              <w:t>scrum</w:t>
            </w:r>
            <w:proofErr w:type="spellEnd"/>
            <w:r w:rsidRPr="00322F6E">
              <w:rPr>
                <w:rFonts w:ascii="Times New Roman" w:eastAsia="Times New Roman" w:hAnsi="Times New Roman"/>
                <w:sz w:val="24"/>
                <w:szCs w:val="24"/>
                <w:lang w:eastAsia="ru-RU"/>
              </w:rPr>
              <w:t xml:space="preserve"> на несколько команд, работающих над одним продуктом. Для крупного ритейла это особенно полезно там, где есть много параллельных цифровых продуктов: e-</w:t>
            </w:r>
            <w:proofErr w:type="spellStart"/>
            <w:r w:rsidRPr="00322F6E">
              <w:rPr>
                <w:rFonts w:ascii="Times New Roman" w:eastAsia="Times New Roman" w:hAnsi="Times New Roman"/>
                <w:sz w:val="24"/>
                <w:szCs w:val="24"/>
                <w:lang w:eastAsia="ru-RU"/>
              </w:rPr>
              <w:t>commerce</w:t>
            </w:r>
            <w:proofErr w:type="spellEnd"/>
            <w:r w:rsidRPr="00322F6E">
              <w:rPr>
                <w:rFonts w:ascii="Times New Roman" w:eastAsia="Times New Roman" w:hAnsi="Times New Roman"/>
                <w:sz w:val="24"/>
                <w:szCs w:val="24"/>
                <w:lang w:eastAsia="ru-RU"/>
              </w:rPr>
              <w:t>, лояльность, мобильные сервисы.</w:t>
            </w:r>
          </w:p>
          <w:p w14:paraId="02EC29B6" w14:textId="77777777" w:rsidR="004D05C5" w:rsidRPr="00322F6E" w:rsidRDefault="004D05C5"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lastRenderedPageBreak/>
              <w:t xml:space="preserve">Сильная сторона </w:t>
            </w:r>
            <w:proofErr w:type="spellStart"/>
            <w:r w:rsidRPr="00322F6E">
              <w:rPr>
                <w:rFonts w:ascii="Times New Roman" w:eastAsia="Times New Roman" w:hAnsi="Times New Roman"/>
                <w:sz w:val="24"/>
                <w:szCs w:val="24"/>
                <w:lang w:eastAsia="ru-RU"/>
              </w:rPr>
              <w:t>Agile</w:t>
            </w:r>
            <w:proofErr w:type="spellEnd"/>
            <w:r w:rsidRPr="00322F6E">
              <w:rPr>
                <w:rFonts w:ascii="Times New Roman" w:eastAsia="Times New Roman" w:hAnsi="Times New Roman"/>
                <w:sz w:val="24"/>
                <w:szCs w:val="24"/>
                <w:lang w:eastAsia="ru-RU"/>
              </w:rPr>
              <w:t xml:space="preserve">-подхода — высокая скорость изменений и быстрая обратная связь от бизнеса. Слабая — риск локальной оптимизации и архитектурной фрагментации, если масштабирование </w:t>
            </w:r>
            <w:proofErr w:type="spellStart"/>
            <w:r w:rsidRPr="00322F6E">
              <w:rPr>
                <w:rFonts w:ascii="Times New Roman" w:eastAsia="Times New Roman" w:hAnsi="Times New Roman"/>
                <w:sz w:val="24"/>
                <w:szCs w:val="24"/>
                <w:lang w:eastAsia="ru-RU"/>
              </w:rPr>
              <w:t>agile</w:t>
            </w:r>
            <w:proofErr w:type="spellEnd"/>
            <w:r w:rsidRPr="00322F6E">
              <w:rPr>
                <w:rFonts w:ascii="Times New Roman" w:eastAsia="Times New Roman" w:hAnsi="Times New Roman"/>
                <w:sz w:val="24"/>
                <w:szCs w:val="24"/>
                <w:lang w:eastAsia="ru-RU"/>
              </w:rPr>
              <w:t xml:space="preserve"> не поддержано едиными архитектурными принципами и управлением зависимостями. Поэтому для АО «Тандер» </w:t>
            </w:r>
            <w:proofErr w:type="spellStart"/>
            <w:r w:rsidRPr="00322F6E">
              <w:rPr>
                <w:rFonts w:ascii="Times New Roman" w:eastAsia="Times New Roman" w:hAnsi="Times New Roman"/>
                <w:sz w:val="24"/>
                <w:szCs w:val="24"/>
                <w:lang w:eastAsia="ru-RU"/>
              </w:rPr>
              <w:t>agile</w:t>
            </w:r>
            <w:proofErr w:type="spellEnd"/>
            <w:r w:rsidRPr="00322F6E">
              <w:rPr>
                <w:rFonts w:ascii="Times New Roman" w:eastAsia="Times New Roman" w:hAnsi="Times New Roman"/>
                <w:sz w:val="24"/>
                <w:szCs w:val="24"/>
                <w:lang w:eastAsia="ru-RU"/>
              </w:rPr>
              <w:t xml:space="preserve"> сам по себе недостаточен: он должен быть встроен в более широкий архитектурный и управленческий контур.</w:t>
            </w:r>
          </w:p>
          <w:p w14:paraId="353CFDE2" w14:textId="7BE9813F" w:rsidR="004D05C5" w:rsidRPr="00322F6E" w:rsidRDefault="004D05C5"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proofErr w:type="spellStart"/>
            <w:r w:rsidRPr="00322F6E">
              <w:rPr>
                <w:rFonts w:ascii="Times New Roman" w:eastAsia="Times New Roman" w:hAnsi="Times New Roman"/>
                <w:sz w:val="24"/>
                <w:szCs w:val="24"/>
                <w:lang w:eastAsia="ru-RU"/>
              </w:rPr>
              <w:t>DevOps</w:t>
            </w:r>
            <w:proofErr w:type="spellEnd"/>
            <w:r w:rsidRPr="00322F6E">
              <w:rPr>
                <w:rFonts w:ascii="Times New Roman" w:eastAsia="Times New Roman" w:hAnsi="Times New Roman"/>
                <w:sz w:val="24"/>
                <w:szCs w:val="24"/>
                <w:lang w:eastAsia="ru-RU"/>
              </w:rPr>
              <w:t xml:space="preserve"> отвечает за скорость, качество и повторяемость поставки изменений. </w:t>
            </w:r>
            <w:proofErr w:type="spellStart"/>
            <w:r w:rsidRPr="00322F6E">
              <w:rPr>
                <w:rFonts w:ascii="Times New Roman" w:eastAsia="Times New Roman" w:hAnsi="Times New Roman"/>
                <w:sz w:val="24"/>
                <w:szCs w:val="24"/>
                <w:lang w:eastAsia="ru-RU"/>
              </w:rPr>
              <w:t>Atlassian</w:t>
            </w:r>
            <w:proofErr w:type="spellEnd"/>
            <w:r w:rsidRPr="00322F6E">
              <w:rPr>
                <w:rFonts w:ascii="Times New Roman" w:eastAsia="Times New Roman" w:hAnsi="Times New Roman"/>
                <w:sz w:val="24"/>
                <w:szCs w:val="24"/>
                <w:lang w:eastAsia="ru-RU"/>
              </w:rPr>
              <w:t xml:space="preserve"> определяет </w:t>
            </w:r>
            <w:proofErr w:type="spellStart"/>
            <w:r w:rsidRPr="00322F6E">
              <w:rPr>
                <w:rFonts w:ascii="Times New Roman" w:eastAsia="Times New Roman" w:hAnsi="Times New Roman"/>
                <w:sz w:val="24"/>
                <w:szCs w:val="24"/>
                <w:lang w:eastAsia="ru-RU"/>
              </w:rPr>
              <w:t>DevOps</w:t>
            </w:r>
            <w:proofErr w:type="spellEnd"/>
            <w:r w:rsidRPr="00322F6E">
              <w:rPr>
                <w:rFonts w:ascii="Times New Roman" w:eastAsia="Times New Roman" w:hAnsi="Times New Roman"/>
                <w:sz w:val="24"/>
                <w:szCs w:val="24"/>
                <w:lang w:eastAsia="ru-RU"/>
              </w:rPr>
              <w:t xml:space="preserve"> как набор практик, инструментов и культурных принципов, автоматизирующих и интегрирующих процессы между разработкой и ИТ-эксплуатацией. Для больших ИС это критично, потому что без </w:t>
            </w:r>
            <w:proofErr w:type="spellStart"/>
            <w:r w:rsidRPr="00322F6E">
              <w:rPr>
                <w:rFonts w:ascii="Times New Roman" w:eastAsia="Times New Roman" w:hAnsi="Times New Roman"/>
                <w:sz w:val="24"/>
                <w:szCs w:val="24"/>
                <w:lang w:eastAsia="ru-RU"/>
              </w:rPr>
              <w:t>DevOps</w:t>
            </w:r>
            <w:proofErr w:type="spellEnd"/>
            <w:r w:rsidRPr="00322F6E">
              <w:rPr>
                <w:rFonts w:ascii="Times New Roman" w:eastAsia="Times New Roman" w:hAnsi="Times New Roman"/>
                <w:sz w:val="24"/>
                <w:szCs w:val="24"/>
                <w:lang w:eastAsia="ru-RU"/>
              </w:rPr>
              <w:t xml:space="preserve"> внедрение превращается в серию тяжёлых релизов, а не в управляемый поток изменений. «Магнит» также прямо упоминал автоматизированное тестирование.</w:t>
            </w:r>
          </w:p>
          <w:p w14:paraId="4D93AD9E" w14:textId="13067FB9" w:rsidR="004D05C5" w:rsidRPr="00322F6E" w:rsidRDefault="004D05C5"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p>
        </w:tc>
      </w:tr>
      <w:tr w:rsidR="00463BE4" w:rsidRPr="002507ED" w14:paraId="5037C748" w14:textId="77777777" w:rsidTr="00827768">
        <w:trPr>
          <w:trHeight w:val="2268"/>
          <w:jc w:val="center"/>
        </w:trPr>
        <w:tc>
          <w:tcPr>
            <w:tcW w:w="2122" w:type="dxa"/>
          </w:tcPr>
          <w:p w14:paraId="68DC95A1" w14:textId="77777777" w:rsidR="00463BE4" w:rsidRPr="00560B55" w:rsidRDefault="00463BE4" w:rsidP="00463BE4">
            <w:pPr>
              <w:autoSpaceDE w:val="0"/>
              <w:autoSpaceDN w:val="0"/>
              <w:adjustRightInd w:val="0"/>
              <w:spacing w:after="0" w:line="240" w:lineRule="auto"/>
              <w:jc w:val="center"/>
              <w:rPr>
                <w:rFonts w:ascii="Times New Roman" w:eastAsia="Times New Roman" w:hAnsi="Times New Roman"/>
                <w:sz w:val="24"/>
                <w:szCs w:val="24"/>
                <w:lang w:eastAsia="ru-RU"/>
              </w:rPr>
            </w:pPr>
            <w:r w:rsidRPr="00560B55">
              <w:rPr>
                <w:rFonts w:ascii="Times New Roman" w:eastAsia="Times New Roman" w:hAnsi="Times New Roman"/>
                <w:sz w:val="24"/>
                <w:szCs w:val="24"/>
                <w:lang w:eastAsia="ru-RU"/>
              </w:rPr>
              <w:lastRenderedPageBreak/>
              <w:t>Кейс-задача № 4</w:t>
            </w:r>
          </w:p>
        </w:tc>
        <w:tc>
          <w:tcPr>
            <w:tcW w:w="7938" w:type="dxa"/>
          </w:tcPr>
          <w:p w14:paraId="3F505881"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В научной коммуникации структурирование и оформление материалов выступают не только технической процедурой подготовки текста, но и важнейшим механизмом обеспечения воспроизводимости, сопоставимости и академической добросовестности исследования. </w:t>
            </w:r>
          </w:p>
          <w:p w14:paraId="6D8B441C"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Международные и национальные научные сообщества выработали устойчивые требования к композиции работы, аппарату ссылок, описанию источников, раскрытию авторского вклада, конфликтов интересов, использованных данных и процедур экспертной оценки.</w:t>
            </w:r>
          </w:p>
          <w:p w14:paraId="7FC0C043" w14:textId="12C0D67E"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В российской практике существенную роль играют государственные стандарты библиографического описания и требования системы государственной научной аттестации, тогда как в международной среде широко применяются унифицированные рекомендации редакционной подготовки рукописей и публикационной этики. Так, государственный стандарт библиографического описания в России закреплён в ГОСТ Р 7.0.100–2018, а высшая аттестационная система публикует официальные методические и нормативные документы по подготовке диссертаций и сопутствующих материалов. В международной среде значимыми ориентирами выступают рекомендации по подготовке рукописей и нормы публикационной этики, включая требования к рецензированию, раскрытию связей и ответственности участников публикационного процесса.</w:t>
            </w:r>
          </w:p>
          <w:p w14:paraId="68B17D4C"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С точки зрения композиции научный материал обычно строится по логике последовательного раскрытия исследовательской задачи. Наиболее распространённой считается структура, включающая введение, описание методов, представление </w:t>
            </w:r>
            <w:r w:rsidRPr="00322F6E">
              <w:rPr>
                <w:rFonts w:ascii="Times New Roman" w:eastAsia="Times New Roman" w:hAnsi="Times New Roman"/>
                <w:sz w:val="24"/>
                <w:szCs w:val="24"/>
                <w:lang w:eastAsia="ar-SA"/>
              </w:rPr>
              <w:lastRenderedPageBreak/>
              <w:t xml:space="preserve">результатов и их обсуждение. Такая модель получила широкое признание потому, что отражает логику научного познания: сначала формулируется проблема и обосновывается её актуальность, затем раскрываются методологические основания и исследовательские процедуры, после чего демонстрируются полученные результаты и даётся их интерпретация. </w:t>
            </w:r>
          </w:p>
          <w:p w14:paraId="390D73F0" w14:textId="0AF15E0B"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Международные рекомендации по подготовке рукописей прямо указывают на целесообразность именно такого деления текста, особенно для статей с эмпирическим содержанием. Для гуманитарных и теоретических исследований допускается более гибкая композиция, однако и там сохраняется требование к внутренней логике, чёткости аргументации, доказательности выводов и корректности ссылочного аппарата.</w:t>
            </w:r>
          </w:p>
          <w:p w14:paraId="0E9AF90D"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Оформление научных материалов предполагает стандартизацию всех ключевых элементов текста. </w:t>
            </w:r>
          </w:p>
          <w:p w14:paraId="46EEA9C8"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К ним относятся заглавие, сведения об авторе, аннотация, ключевые слова, основной текст, ссылки, список источников, приложения, таблицы, рисунки и сведения о финансировании либо конфликтах интересов. В российской системе особенно важна нормативная строгость библиографического описания, поскольку именно единообразие выходных данных источников позволяет обеспечить проверяемость заимствований и идентификацию публикации. </w:t>
            </w:r>
          </w:p>
          <w:p w14:paraId="3FEA45DD" w14:textId="6A512B15"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В международной практике акцент дополнительно делается на прозрачности авторского участия, наличии данных о финансировании, раскрытии конфликтов интересов и корректности метаданных публикации. Иначе говоря, современная научная работа оценивается не только по содержанию, но и по качеству её формального представления, поскольку от этого зависит её </w:t>
            </w:r>
            <w:proofErr w:type="spellStart"/>
            <w:r w:rsidRPr="00322F6E">
              <w:rPr>
                <w:rFonts w:ascii="Times New Roman" w:eastAsia="Times New Roman" w:hAnsi="Times New Roman"/>
                <w:sz w:val="24"/>
                <w:szCs w:val="24"/>
                <w:lang w:eastAsia="ar-SA"/>
              </w:rPr>
              <w:t>обнаружимость</w:t>
            </w:r>
            <w:proofErr w:type="spellEnd"/>
            <w:r w:rsidRPr="00322F6E">
              <w:rPr>
                <w:rFonts w:ascii="Times New Roman" w:eastAsia="Times New Roman" w:hAnsi="Times New Roman"/>
                <w:sz w:val="24"/>
                <w:szCs w:val="24"/>
                <w:lang w:eastAsia="ar-SA"/>
              </w:rPr>
              <w:t>, цитируемость и доверие к ней со стороны профессионального сообщества.</w:t>
            </w:r>
          </w:p>
          <w:p w14:paraId="6C61C333"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Особое значение имеет обработка и представление научного материала в соответствии с требованиями разных научных сообществ. Национальные требования чаще тяготеют к регламентированности и нормативной определённости, тогда как международные правила стремятся к универсальности, прозрачности и сопоставимости. В российской академической среде это проявляется в ориентации на государственные стандарты, регламенты защиты диссертаций и формальные параметры оформления. В международной практике особое внимание уделяется этике публикации, прозрачности рецензирования, корректной регистрации метаданных, идентификации автора и открытости научной коммуникации. Поэтому при подготовке научного материала для публикации важно учитывать не только язык и предметную область, но и тот </w:t>
            </w:r>
            <w:r w:rsidRPr="00322F6E">
              <w:rPr>
                <w:rFonts w:ascii="Times New Roman" w:eastAsia="Times New Roman" w:hAnsi="Times New Roman"/>
                <w:sz w:val="24"/>
                <w:szCs w:val="24"/>
                <w:lang w:eastAsia="ar-SA"/>
              </w:rPr>
              <w:lastRenderedPageBreak/>
              <w:t>институциональный контекст, в котором текст будет оцениваться: диссертационный совет, научный журнал, репозиторий препринтов, электронная библиотека или открытая издательская платформа.</w:t>
            </w:r>
          </w:p>
          <w:p w14:paraId="513E0695"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Современный этап развития научных публикаций характеризуется активным внедрением новых технологий и платформ. Существенную роль играют системы управления научными журналами, позволяющие объединить подачу рукописи, рецензирование, редакционную обработку, выпуск номера и индексирование в едином цифровом контуре. </w:t>
            </w:r>
          </w:p>
          <w:p w14:paraId="3EC4FF63"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Одной из наиболее распространённых в мире платформ такого рода является система управления открытыми журналами, разработанная как программное обеспечение с открытым исходным кодом для ведения полного издательского цикла. Для публикации препринтов применяются специализированные платформы, предназначенные для размещения рукописей до прохождения формального рецензирования. </w:t>
            </w:r>
          </w:p>
          <w:p w14:paraId="433B37F5" w14:textId="538F6290"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Подобные решения отражают переход от локальной редакционной работы к платформенной организации научной коммуникации, в которой существенную роль играют цифровые метаданные, машинная </w:t>
            </w:r>
            <w:proofErr w:type="spellStart"/>
            <w:r w:rsidRPr="00322F6E">
              <w:rPr>
                <w:rFonts w:ascii="Times New Roman" w:eastAsia="Times New Roman" w:hAnsi="Times New Roman"/>
                <w:sz w:val="24"/>
                <w:szCs w:val="24"/>
                <w:lang w:eastAsia="ar-SA"/>
              </w:rPr>
              <w:t>индексируемость</w:t>
            </w:r>
            <w:proofErr w:type="spellEnd"/>
            <w:r w:rsidRPr="00322F6E">
              <w:rPr>
                <w:rFonts w:ascii="Times New Roman" w:eastAsia="Times New Roman" w:hAnsi="Times New Roman"/>
                <w:sz w:val="24"/>
                <w:szCs w:val="24"/>
                <w:lang w:eastAsia="ar-SA"/>
              </w:rPr>
              <w:t xml:space="preserve"> и долговременная доступность публикации.</w:t>
            </w:r>
          </w:p>
          <w:p w14:paraId="0777594B"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Не менее важной технологией стало использование постоянных цифровых идентификаторов. Для самой публикации применяется цифровой идентификатор объекта, который обеспечивает устойчивую ссылку на текст и связывает его с метаданными в международной инфраструктуре научной коммуникации. Организация, обеспечивающая такую инфраструктуру, поддерживает обмен метаданными, связывание научных объектов и устойчивость ссылок между публикациями, данными и иными результатами исследования. </w:t>
            </w:r>
          </w:p>
          <w:p w14:paraId="5F96C6EF" w14:textId="268640F9"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Для автора используется постоянный цифровой идентификатор исследователя, позволяющий однозначно отличать одного автора от другого, связывать его публикации, проекты и аффилиации и устранять проблему совпадения имён. Эти инструменты повышают прозрачность научной деятельности, упрощают учёт публикационной активности и усиливают доверие к авторской идентификации.</w:t>
            </w:r>
          </w:p>
          <w:p w14:paraId="5E55395D"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Существенным направлением развития является и открытый доступ к научным публикациям. Международные каталоги журналов открытого доступа выполняют роль фильтра качества и навигационного инструмента, помогая исследователям находить издания, соблюдающие определённые публикационные стандарты. </w:t>
            </w:r>
          </w:p>
          <w:p w14:paraId="50F51182" w14:textId="08A934A4"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lastRenderedPageBreak/>
              <w:t>Для включения в такие каталоги журнал должен демонстрировать прозрачную редакционную политику, устойчивую публикационную практику и соблюдение критериев качества. В этом смысле открытый доступ означает не просто бесплатное чтение текста, а включённость публикации в более широкую экосистему открытой науки, где важны лицензирование, архивирование, качество метаданных и доступность результатов для мирового сообщества.</w:t>
            </w:r>
          </w:p>
          <w:p w14:paraId="7377B1FB"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Методы рецензирования остаются центральным механизмом экспертной проверки научных работ. Традиционно выделяют одностороннее анонимное рецензирование, при котором рецензент знает автора, но автор не знает рецензента; двустороннее анонимное рецензирование, при котором стороны не знают друг друга; а также открытое рецензирование, где личность участников и иногда сами рецензии становятся доступными. </w:t>
            </w:r>
          </w:p>
          <w:p w14:paraId="7265F52F" w14:textId="0686910F"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Международные нормы публикационной этики подчёркивают, что редакция должна иметь прозрачную политику рецензирования, а рецензенты обязаны соблюдать конфиденциальность, избегать предвзятости, уважать интеллектуальные права автора и указывать на случаи недобросовестного заимствования или сокрытия релевантных данных. Следовательно, рецензирование выполняет не только фильтрующую, но и корректирующую, этическую и образовательную функцию.</w:t>
            </w:r>
          </w:p>
          <w:p w14:paraId="5E276401"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В современной публикационной культуре критерии оценки научной работы выходят далеко за пределы формального соответствия теме. </w:t>
            </w:r>
          </w:p>
          <w:p w14:paraId="12EFC6AF" w14:textId="13A5E3F8"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Во-первых, оценивается научная новизна, то есть наличие результатов, которые действительно расширяют уже известное знание. </w:t>
            </w:r>
          </w:p>
          <w:p w14:paraId="7BBCF2FB"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Во-вторых, анализируется методологическая состоятельность: корректность выбора методов, достаточность выборки, логичность интерпретации результатов и воспроизводимость исследования. </w:t>
            </w:r>
          </w:p>
          <w:p w14:paraId="3224660F"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В-третьих, учитываются академическая добросовестность, корректность цитирования, отсутствие плагиата, полнота раскрытия данных и прозрачность авторского вклада. </w:t>
            </w:r>
          </w:p>
          <w:p w14:paraId="4F150459" w14:textId="1AC27C39"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В-четвёртых, значение имеют практическая или теоретическая значимость работы, ясность структуры, качество языка и соответствие требованиям конкретного издания или научного совета. Международные рекомендации дополнительно требуют раскрытия финансовых и нефинансовых связей, способных повлиять на объективность исследования.</w:t>
            </w:r>
          </w:p>
          <w:p w14:paraId="6F644F8F"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lastRenderedPageBreak/>
              <w:t>Отдельного внимания заслуживает использование искусственного интеллекта в подготовке и публикации научных материалов. Современные международные рекомендации уже специально рассматривают вопрос применения интеллектуальных цифровых систем авторами и рецензентами. Общий принцип состоит в том, что такие системы могут использоваться как вспомогательный инструмент для языковой обработки, структурирования черновиков или технической поддержки редакционной работы, однако ответственность за содержание, достоверность, корректность интерпретации и соблюдение этических норм полностью сохраняется за человеком. Особенно важно, что автоматизированные инструменты не могут подменять авторство, научную ответственность или независимое экспертное суждение. Таким образом, новые технологии расширяют возможности подготовки публикаций, но не отменяют фундаментальные требования научной добросовестности.</w:t>
            </w:r>
          </w:p>
          <w:p w14:paraId="017A5E1B"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ar-SA"/>
              </w:rPr>
            </w:pPr>
            <w:r w:rsidRPr="00322F6E">
              <w:rPr>
                <w:rFonts w:ascii="Times New Roman" w:eastAsia="Times New Roman" w:hAnsi="Times New Roman"/>
                <w:sz w:val="24"/>
                <w:szCs w:val="24"/>
                <w:lang w:eastAsia="ar-SA"/>
              </w:rPr>
              <w:t xml:space="preserve">Если обобщить рассмотренные положения, можно сделать вывод, что современное оформление научных материалов представляет собой сложную систему требований, объединяющую композиционную логику текста, нормативное библиографическое описание, этику научной коммуникации, цифровую идентификацию публикаций и авторов, платформенные механизмы публикации, процедуры рецензирования и многокритериальную оценку качества работы. Национальные научные сообщества делают акцент на регламентированности и нормативной точности, тогда как международные — на прозрачности, совместимости метаданных, публикационной этике и глобальной </w:t>
            </w:r>
            <w:proofErr w:type="spellStart"/>
            <w:r w:rsidRPr="00322F6E">
              <w:rPr>
                <w:rFonts w:ascii="Times New Roman" w:eastAsia="Times New Roman" w:hAnsi="Times New Roman"/>
                <w:sz w:val="24"/>
                <w:szCs w:val="24"/>
                <w:lang w:eastAsia="ar-SA"/>
              </w:rPr>
              <w:t>обнаружимости</w:t>
            </w:r>
            <w:proofErr w:type="spellEnd"/>
            <w:r w:rsidRPr="00322F6E">
              <w:rPr>
                <w:rFonts w:ascii="Times New Roman" w:eastAsia="Times New Roman" w:hAnsi="Times New Roman"/>
                <w:sz w:val="24"/>
                <w:szCs w:val="24"/>
                <w:lang w:eastAsia="ar-SA"/>
              </w:rPr>
              <w:t xml:space="preserve"> результатов. </w:t>
            </w:r>
          </w:p>
          <w:p w14:paraId="7165248A" w14:textId="396C0EA3" w:rsidR="00463BE4"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ar-SA"/>
              </w:rPr>
              <w:t>В результате качественная научная работа сегодня должна быть не только содержательно значимой, но и правильно структурированной, корректно оформленной, технологически встроенной в цифровую научную инфраструктуру и подготовленной с учётом как национальных, так и международных стандартов научной коммуникации.</w:t>
            </w:r>
          </w:p>
        </w:tc>
      </w:tr>
      <w:tr w:rsidR="00463BE4" w:rsidRPr="00737BA4" w14:paraId="73EC4E8D" w14:textId="77777777" w:rsidTr="00F27F80">
        <w:trPr>
          <w:trHeight w:val="2178"/>
          <w:jc w:val="center"/>
        </w:trPr>
        <w:tc>
          <w:tcPr>
            <w:tcW w:w="2122" w:type="dxa"/>
          </w:tcPr>
          <w:p w14:paraId="06E4E675" w14:textId="77777777" w:rsidR="00463BE4" w:rsidRPr="00560B55" w:rsidRDefault="00463BE4" w:rsidP="00463BE4">
            <w:pPr>
              <w:autoSpaceDE w:val="0"/>
              <w:autoSpaceDN w:val="0"/>
              <w:adjustRightInd w:val="0"/>
              <w:spacing w:after="0" w:line="240" w:lineRule="auto"/>
              <w:jc w:val="center"/>
              <w:rPr>
                <w:rFonts w:ascii="Times New Roman" w:eastAsia="Times New Roman" w:hAnsi="Times New Roman"/>
                <w:sz w:val="24"/>
                <w:szCs w:val="24"/>
                <w:lang w:eastAsia="ru-RU"/>
              </w:rPr>
            </w:pPr>
            <w:r w:rsidRPr="00560B55">
              <w:rPr>
                <w:rFonts w:ascii="Times New Roman" w:eastAsia="Times New Roman" w:hAnsi="Times New Roman"/>
                <w:sz w:val="24"/>
                <w:szCs w:val="24"/>
                <w:lang w:eastAsia="ru-RU"/>
              </w:rPr>
              <w:lastRenderedPageBreak/>
              <w:t>Кейс-задача № 5</w:t>
            </w:r>
          </w:p>
        </w:tc>
        <w:tc>
          <w:tcPr>
            <w:tcW w:w="7938" w:type="dxa"/>
          </w:tcPr>
          <w:p w14:paraId="15359D9F" w14:textId="412CF3EE" w:rsidR="00463BE4" w:rsidRPr="00322F6E" w:rsidRDefault="005E2EBF" w:rsidP="00322F6E">
            <w:pPr>
              <w:autoSpaceDE w:val="0"/>
              <w:autoSpaceDN w:val="0"/>
              <w:adjustRightInd w:val="0"/>
              <w:spacing w:after="0" w:line="360" w:lineRule="auto"/>
              <w:ind w:firstLine="459"/>
              <w:jc w:val="both"/>
              <w:rPr>
                <w:rFonts w:ascii="Times New Roman" w:eastAsia="Times New Roman" w:hAnsi="Times New Roman"/>
                <w:b/>
                <w:bCs/>
                <w:sz w:val="24"/>
                <w:szCs w:val="24"/>
                <w:lang w:eastAsia="ru-RU"/>
              </w:rPr>
            </w:pPr>
            <w:r w:rsidRPr="00322F6E">
              <w:rPr>
                <w:rFonts w:ascii="Times New Roman" w:eastAsia="Times New Roman" w:hAnsi="Times New Roman"/>
                <w:b/>
                <w:bCs/>
                <w:sz w:val="24"/>
                <w:szCs w:val="24"/>
                <w:lang w:eastAsia="ru-RU"/>
              </w:rPr>
              <w:t>Доклад на тему: «Управление разработкой информационных систем и их внедрением на предприятии (на примере АО „Тандер“)»</w:t>
            </w:r>
          </w:p>
          <w:p w14:paraId="09177B23"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В современных условиях цифровой трансформации экономики управление разработкой и внедрением информационных систем (ИС) становится одним из ключевых факторов обеспечения конкурентоспособности предприятий. Особенно актуальна данная проблема для крупных распределённых компаний, функционирующих в условиях высокой динамики рынка, значительных объёмов данных и сложных логистических цепочек. В этом контексте исследование особенностей управления разработкой и внедрением ИС на примере АО «Тандер», являющегося ключевым </w:t>
            </w:r>
            <w:r w:rsidRPr="00322F6E">
              <w:rPr>
                <w:rFonts w:ascii="Times New Roman" w:eastAsia="Times New Roman" w:hAnsi="Times New Roman"/>
                <w:sz w:val="24"/>
                <w:szCs w:val="24"/>
                <w:lang w:eastAsia="ru-RU"/>
              </w:rPr>
              <w:lastRenderedPageBreak/>
              <w:t>элементом экосистемы розничной сети «Магнит», представляет значительный научный и практический интерес.</w:t>
            </w:r>
          </w:p>
          <w:p w14:paraId="592E01B0"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Актуальность темы исследования обусловлена тем, что современные предприятия сталкиваются с необходимостью интеграции множества бизнес-процессов в единое цифровое пространство. В случае АО «Тандер» речь идёт о синхронизации таких направлений, как розничная торговля, логистика, электронная коммерция, маркетинг, аналитика и клиентские сервисы. Эффективное управление разработкой и внедрением ИС позволяет не только повысить операционную эффективность, но и обеспечить устойчивое развитие компании в условиях цифровой экономики. При этом ошибки на этапе внедрения могут приводить к значительным финансовым потерям и снижению качества обслуживания клиентов.</w:t>
            </w:r>
          </w:p>
          <w:p w14:paraId="05D04110"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Целью исследования является анализ подходов к управлению разработкой и внедрением ИС на предприятии, выявление проблемных зон и формирование рекомендаций по повышению эффективности данных процессов.</w:t>
            </w:r>
          </w:p>
          <w:p w14:paraId="215CBF5B"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Для достижения поставленной цели были сформулированы следующие задачи: анализ существующих научных подходов и практик, исследование особенностей деятельности АО «Тандер», изучение применяемых технологий и архитектурных решений, выявление узких мест, а также разработка предложений по совершенствованию процессов управления ИС.</w:t>
            </w:r>
          </w:p>
          <w:p w14:paraId="0CB25BC0"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Обзор существующих исследований и литературы показывает, что в научной среде сформировались несколько ключевых подходов к управлению разработкой ИС. Классические модели жизненного цикла, такие как каскадная модель, ориентированы на строгую последовательность этапов, однако недостаточно гибки для современных условий. Гибкие методологии (</w:t>
            </w:r>
            <w:proofErr w:type="spellStart"/>
            <w:r w:rsidRPr="00322F6E">
              <w:rPr>
                <w:rFonts w:ascii="Times New Roman" w:eastAsia="Times New Roman" w:hAnsi="Times New Roman"/>
                <w:sz w:val="24"/>
                <w:szCs w:val="24"/>
                <w:lang w:eastAsia="ru-RU"/>
              </w:rPr>
              <w:t>Agile</w:t>
            </w:r>
            <w:proofErr w:type="spellEnd"/>
            <w:r w:rsidRPr="00322F6E">
              <w:rPr>
                <w:rFonts w:ascii="Times New Roman" w:eastAsia="Times New Roman" w:hAnsi="Times New Roman"/>
                <w:sz w:val="24"/>
                <w:szCs w:val="24"/>
                <w:lang w:eastAsia="ru-RU"/>
              </w:rPr>
              <w:t xml:space="preserve">, </w:t>
            </w:r>
            <w:proofErr w:type="spellStart"/>
            <w:r w:rsidRPr="00322F6E">
              <w:rPr>
                <w:rFonts w:ascii="Times New Roman" w:eastAsia="Times New Roman" w:hAnsi="Times New Roman"/>
                <w:sz w:val="24"/>
                <w:szCs w:val="24"/>
                <w:lang w:eastAsia="ru-RU"/>
              </w:rPr>
              <w:t>Scrum</w:t>
            </w:r>
            <w:proofErr w:type="spellEnd"/>
            <w:r w:rsidRPr="00322F6E">
              <w:rPr>
                <w:rFonts w:ascii="Times New Roman" w:eastAsia="Times New Roman" w:hAnsi="Times New Roman"/>
                <w:sz w:val="24"/>
                <w:szCs w:val="24"/>
                <w:lang w:eastAsia="ru-RU"/>
              </w:rPr>
              <w:t>) обеспечивают высокую адаптивность и скорость изменений, но требуют зрелой организационной культуры. В рамках корпоративного управления ИС широко применяются архитектурные подходы, такие как TOGAF, а также модели управления ИТ-процессами (ITIL, COBIT). Однако анализ литературы показывает, что недостаточно изучены вопросы интеграции этих подходов в условиях крупных распределённых розничных экосистем, а также влияние внедрения ИС на измеримые бизнес-результаты.</w:t>
            </w:r>
          </w:p>
          <w:p w14:paraId="2AA87281"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Методология исследования основана на системном и процессном подходах. В работе использовались методы анализа и синтеза, сравнительного анализа, моделирования бизнес-процессов, а также элементы архитектурного анализа информационных систем. Особое внимание уделялось анализу открытых данных о </w:t>
            </w:r>
            <w:r w:rsidRPr="00322F6E">
              <w:rPr>
                <w:rFonts w:ascii="Times New Roman" w:eastAsia="Times New Roman" w:hAnsi="Times New Roman"/>
                <w:sz w:val="24"/>
                <w:szCs w:val="24"/>
                <w:lang w:eastAsia="ru-RU"/>
              </w:rPr>
              <w:lastRenderedPageBreak/>
              <w:t>деятельности АО «Тандер», а также сопоставлению теоретических моделей с практикой их применения в крупной розничной компании.</w:t>
            </w:r>
          </w:p>
          <w:p w14:paraId="21D66892"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В ходе исследования установлено, что управление разработкой и внедрением ИС в АО «Тандер» характеризуется высокой степенью сложности, обусловленной масштабами бизнеса и многообразием процессов. Компания использует комплексную ИТ-архитектуру, включающую системы управления ресурсами предприятия, складской логистикой, транспортом, прогнозированием спроса и клиентскими взаимодействиями. При этом наблюдается переход к микросервисной архитектуре, использованию продуктовых команд и внедрению практик </w:t>
            </w:r>
            <w:proofErr w:type="spellStart"/>
            <w:r w:rsidRPr="00322F6E">
              <w:rPr>
                <w:rFonts w:ascii="Times New Roman" w:eastAsia="Times New Roman" w:hAnsi="Times New Roman"/>
                <w:sz w:val="24"/>
                <w:szCs w:val="24"/>
                <w:lang w:eastAsia="ru-RU"/>
              </w:rPr>
              <w:t>DevOps</w:t>
            </w:r>
            <w:proofErr w:type="spellEnd"/>
            <w:r w:rsidRPr="00322F6E">
              <w:rPr>
                <w:rFonts w:ascii="Times New Roman" w:eastAsia="Times New Roman" w:hAnsi="Times New Roman"/>
                <w:sz w:val="24"/>
                <w:szCs w:val="24"/>
                <w:lang w:eastAsia="ru-RU"/>
              </w:rPr>
              <w:t>, что позволяет ускорить разработку и повысить гибкость системы.</w:t>
            </w:r>
          </w:p>
          <w:p w14:paraId="0D96FC51"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Вместе с тем выявлен ряд ключевых проблем и узких мест. Во-первых, сложность интеграции различных систем приводит к рискам несогласованности данных и увеличению затрат на поддержку. Во-вторых, существует противоречие между централизованным управлением архитектурой и автономией продуктовых команд. В-третьих, недостаточно развиты механизмы оценки эффективности внедрения ИС с точки зрения бизнес-результатов. В-четвёртых, наблюдается недостаточная проработка вопросов </w:t>
            </w:r>
            <w:proofErr w:type="spellStart"/>
            <w:r w:rsidRPr="00322F6E">
              <w:rPr>
                <w:rFonts w:ascii="Times New Roman" w:eastAsia="Times New Roman" w:hAnsi="Times New Roman"/>
                <w:sz w:val="24"/>
                <w:szCs w:val="24"/>
                <w:lang w:eastAsia="ru-RU"/>
              </w:rPr>
              <w:t>поствнедренческой</w:t>
            </w:r>
            <w:proofErr w:type="spellEnd"/>
            <w:r w:rsidRPr="00322F6E">
              <w:rPr>
                <w:rFonts w:ascii="Times New Roman" w:eastAsia="Times New Roman" w:hAnsi="Times New Roman"/>
                <w:sz w:val="24"/>
                <w:szCs w:val="24"/>
                <w:lang w:eastAsia="ru-RU"/>
              </w:rPr>
              <w:t xml:space="preserve"> устойчивости систем, что особенно важно в условиях постоянных изменений.</w:t>
            </w:r>
          </w:p>
          <w:p w14:paraId="4C06B8C7"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Основные выводы исследования заключаются в следующем. Управление разработкой и внедрением ИС в крупных предприятиях должно основываться на интеграции нескольких методологических подходов: гибких методов разработки, архитектурного управления и сервисного управления ИТ. Ключевым фактором успеха является обеспечение согласованности между бизнес-целями и ИТ-решениями, а также наличие единой архитектуры данных и процессов. Кроме того, важным является переход от проектного подхода к продуктовой модели управления ИС.</w:t>
            </w:r>
          </w:p>
          <w:p w14:paraId="3E5B5C79"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Практические рекомендации включают:</w:t>
            </w:r>
          </w:p>
          <w:p w14:paraId="51F75C42"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внедрение единой системы управления данными (Master Data Management);</w:t>
            </w:r>
          </w:p>
          <w:p w14:paraId="199B22B3"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развитие архитектурного управления и стандартизации ИТ-решений;</w:t>
            </w:r>
          </w:p>
          <w:p w14:paraId="6F8EF4E2"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использование сквозных показателей эффективности, связывающих ИТ и бизнес;</w:t>
            </w:r>
          </w:p>
          <w:p w14:paraId="5A55635B"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 внедрение инструментов мониторинга и оценки </w:t>
            </w:r>
            <w:proofErr w:type="spellStart"/>
            <w:r w:rsidRPr="00322F6E">
              <w:rPr>
                <w:rFonts w:ascii="Times New Roman" w:eastAsia="Times New Roman" w:hAnsi="Times New Roman"/>
                <w:sz w:val="24"/>
                <w:szCs w:val="24"/>
                <w:lang w:eastAsia="ru-RU"/>
              </w:rPr>
              <w:t>поствнедренческой</w:t>
            </w:r>
            <w:proofErr w:type="spellEnd"/>
            <w:r w:rsidRPr="00322F6E">
              <w:rPr>
                <w:rFonts w:ascii="Times New Roman" w:eastAsia="Times New Roman" w:hAnsi="Times New Roman"/>
                <w:sz w:val="24"/>
                <w:szCs w:val="24"/>
                <w:lang w:eastAsia="ru-RU"/>
              </w:rPr>
              <w:t xml:space="preserve"> эффективности;</w:t>
            </w:r>
          </w:p>
          <w:p w14:paraId="18D19192"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расширение применения искусственного интеллекта и предиктивной аналитики в управлении бизнес-процессами.</w:t>
            </w:r>
          </w:p>
          <w:p w14:paraId="005F272B"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lastRenderedPageBreak/>
              <w:t>Перспективные направления дальнейших исследований связаны с разработкой моделей оценки устойчивости ИС после внедрения, изучением влияния ИИ на процессы управления ИТ, а также исследованием механизмов взаимодействия централизованных и децентрализованных структур управления в крупных организациях.</w:t>
            </w:r>
          </w:p>
          <w:p w14:paraId="56448EB0" w14:textId="69829D98"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Таким образом, проведённое исследование позволяет сформировать целостное представление о современных подходах к управлению разработкой и внедрением информационных систем и определить направления их совершенствования на примере АО «Тандер». Полученные результаты могут быть использованы при разработке и оптимизации ИТ-стратегии предприятий розничной торговли и других отраслей.</w:t>
            </w:r>
          </w:p>
          <w:p w14:paraId="4A551C2F" w14:textId="77777777"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Список использованных источников</w:t>
            </w:r>
          </w:p>
          <w:p w14:paraId="7DA67CD2" w14:textId="3B89BC89" w:rsidR="005E2EBF" w:rsidRPr="00322F6E"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eastAsia="ru-RU"/>
              </w:rPr>
            </w:pPr>
            <w:r w:rsidRPr="00322F6E">
              <w:rPr>
                <w:rFonts w:ascii="Times New Roman" w:eastAsia="Times New Roman" w:hAnsi="Times New Roman"/>
                <w:sz w:val="24"/>
                <w:szCs w:val="24"/>
                <w:lang w:eastAsia="ru-RU"/>
              </w:rPr>
              <w:t xml:space="preserve">1. ГОСТ Р 7.0.100–2018. Библиографическая запись. Библиографическое описание. Общие требования и правила составления. – Москва : </w:t>
            </w:r>
            <w:proofErr w:type="spellStart"/>
            <w:r w:rsidRPr="00322F6E">
              <w:rPr>
                <w:rFonts w:ascii="Times New Roman" w:eastAsia="Times New Roman" w:hAnsi="Times New Roman"/>
                <w:sz w:val="24"/>
                <w:szCs w:val="24"/>
                <w:lang w:eastAsia="ru-RU"/>
              </w:rPr>
              <w:t>Стандартинформ</w:t>
            </w:r>
            <w:proofErr w:type="spellEnd"/>
            <w:r w:rsidRPr="00322F6E">
              <w:rPr>
                <w:rFonts w:ascii="Times New Roman" w:eastAsia="Times New Roman" w:hAnsi="Times New Roman"/>
                <w:sz w:val="24"/>
                <w:szCs w:val="24"/>
                <w:lang w:eastAsia="ru-RU"/>
              </w:rPr>
              <w:t>, 2018. – 124 с.</w:t>
            </w:r>
          </w:p>
          <w:p w14:paraId="28665297" w14:textId="4A78F780" w:rsidR="005E2EBF" w:rsidRPr="00737BA4"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val="en-US" w:eastAsia="ru-RU"/>
              </w:rPr>
            </w:pPr>
            <w:r w:rsidRPr="00737BA4">
              <w:rPr>
                <w:rFonts w:ascii="Times New Roman" w:eastAsia="Times New Roman" w:hAnsi="Times New Roman"/>
                <w:sz w:val="24"/>
                <w:szCs w:val="24"/>
                <w:lang w:val="en-US" w:eastAsia="ru-RU"/>
              </w:rPr>
              <w:t xml:space="preserve">2. ISO/IEC 20000-1:2018. Information technology – Service management – Part 1: Service management system requirements. – </w:t>
            </w:r>
            <w:proofErr w:type="gramStart"/>
            <w:r w:rsidRPr="00737BA4">
              <w:rPr>
                <w:rFonts w:ascii="Times New Roman" w:eastAsia="Times New Roman" w:hAnsi="Times New Roman"/>
                <w:sz w:val="24"/>
                <w:szCs w:val="24"/>
                <w:lang w:val="en-US" w:eastAsia="ru-RU"/>
              </w:rPr>
              <w:t>Geneva :</w:t>
            </w:r>
            <w:proofErr w:type="gramEnd"/>
            <w:r w:rsidRPr="00737BA4">
              <w:rPr>
                <w:rFonts w:ascii="Times New Roman" w:eastAsia="Times New Roman" w:hAnsi="Times New Roman"/>
                <w:sz w:val="24"/>
                <w:szCs w:val="24"/>
                <w:lang w:val="en-US" w:eastAsia="ru-RU"/>
              </w:rPr>
              <w:t xml:space="preserve"> International Organization for Standardization, 2018. – 38 p.</w:t>
            </w:r>
          </w:p>
          <w:p w14:paraId="1938AC8C" w14:textId="2C3C7C31" w:rsidR="005E2EBF" w:rsidRPr="00737BA4"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val="en-US" w:eastAsia="ru-RU"/>
              </w:rPr>
            </w:pPr>
            <w:r w:rsidRPr="00737BA4">
              <w:rPr>
                <w:rFonts w:ascii="Times New Roman" w:eastAsia="Times New Roman" w:hAnsi="Times New Roman"/>
                <w:sz w:val="24"/>
                <w:szCs w:val="24"/>
                <w:lang w:val="en-US" w:eastAsia="ru-RU"/>
              </w:rPr>
              <w:t xml:space="preserve">3. COBIT 2019 Framework: Governance and Management Objectives / ISACA. – </w:t>
            </w:r>
            <w:proofErr w:type="gramStart"/>
            <w:r w:rsidRPr="00737BA4">
              <w:rPr>
                <w:rFonts w:ascii="Times New Roman" w:eastAsia="Times New Roman" w:hAnsi="Times New Roman"/>
                <w:sz w:val="24"/>
                <w:szCs w:val="24"/>
                <w:lang w:val="en-US" w:eastAsia="ru-RU"/>
              </w:rPr>
              <w:t>Schaumburg :</w:t>
            </w:r>
            <w:proofErr w:type="gramEnd"/>
            <w:r w:rsidRPr="00737BA4">
              <w:rPr>
                <w:rFonts w:ascii="Times New Roman" w:eastAsia="Times New Roman" w:hAnsi="Times New Roman"/>
                <w:sz w:val="24"/>
                <w:szCs w:val="24"/>
                <w:lang w:val="en-US" w:eastAsia="ru-RU"/>
              </w:rPr>
              <w:t xml:space="preserve"> ISACA, 2019. – 306 p.</w:t>
            </w:r>
          </w:p>
          <w:p w14:paraId="1669CD0E" w14:textId="712B9B2E" w:rsidR="005E2EBF" w:rsidRPr="00737BA4" w:rsidRDefault="005E2EBF" w:rsidP="00322F6E">
            <w:pPr>
              <w:autoSpaceDE w:val="0"/>
              <w:autoSpaceDN w:val="0"/>
              <w:adjustRightInd w:val="0"/>
              <w:spacing w:after="0" w:line="360" w:lineRule="auto"/>
              <w:ind w:firstLine="459"/>
              <w:jc w:val="both"/>
              <w:rPr>
                <w:rFonts w:ascii="Times New Roman" w:eastAsia="Times New Roman" w:hAnsi="Times New Roman"/>
                <w:sz w:val="24"/>
                <w:szCs w:val="24"/>
                <w:lang w:val="en-US" w:eastAsia="ru-RU"/>
              </w:rPr>
            </w:pPr>
          </w:p>
        </w:tc>
      </w:tr>
    </w:tbl>
    <w:p w14:paraId="4B8E6777" w14:textId="2214273A" w:rsidR="00154593" w:rsidRPr="00737BA4" w:rsidRDefault="00154593" w:rsidP="00154593">
      <w:pPr>
        <w:tabs>
          <w:tab w:val="left" w:pos="709"/>
          <w:tab w:val="left" w:pos="851"/>
        </w:tabs>
        <w:autoSpaceDE w:val="0"/>
        <w:autoSpaceDN w:val="0"/>
        <w:adjustRightInd w:val="0"/>
        <w:spacing w:after="0" w:line="240" w:lineRule="auto"/>
        <w:rPr>
          <w:rFonts w:ascii="Times New Roman" w:eastAsia="Times New Roman" w:hAnsi="Times New Roman"/>
          <w:sz w:val="20"/>
          <w:szCs w:val="20"/>
          <w:lang w:val="en-US" w:eastAsia="ru-RU"/>
        </w:rPr>
      </w:pPr>
    </w:p>
    <w:tbl>
      <w:tblPr>
        <w:tblW w:w="10065" w:type="dxa"/>
        <w:jc w:val="center"/>
        <w:tblLook w:val="04A0" w:firstRow="1" w:lastRow="0" w:firstColumn="1" w:lastColumn="0" w:noHBand="0" w:noVBand="1"/>
      </w:tblPr>
      <w:tblGrid>
        <w:gridCol w:w="3904"/>
        <w:gridCol w:w="6161"/>
      </w:tblGrid>
      <w:tr w:rsidR="00154593" w:rsidRPr="00DE656F" w14:paraId="4627D152" w14:textId="77777777" w:rsidTr="00F27F80">
        <w:trPr>
          <w:trHeight w:val="519"/>
          <w:jc w:val="center"/>
        </w:trPr>
        <w:tc>
          <w:tcPr>
            <w:tcW w:w="3904" w:type="dxa"/>
            <w:hideMark/>
          </w:tcPr>
          <w:p w14:paraId="31241DF8" w14:textId="7B84EF18" w:rsidR="00154593" w:rsidRPr="00DE656F" w:rsidRDefault="00154593" w:rsidP="004424E9">
            <w:pPr>
              <w:autoSpaceDE w:val="0"/>
              <w:autoSpaceDN w:val="0"/>
              <w:adjustRightInd w:val="0"/>
              <w:spacing w:after="0" w:line="276" w:lineRule="auto"/>
              <w:rPr>
                <w:rFonts w:ascii="Times New Roman" w:eastAsia="Times New Roman" w:hAnsi="Times New Roman"/>
                <w:sz w:val="28"/>
                <w:szCs w:val="28"/>
              </w:rPr>
            </w:pPr>
            <w:r w:rsidRPr="00DE656F">
              <w:rPr>
                <w:rFonts w:ascii="Times New Roman" w:eastAsia="Times New Roman" w:hAnsi="Times New Roman"/>
                <w:sz w:val="24"/>
                <w:szCs w:val="24"/>
              </w:rPr>
              <w:t>Дата</w:t>
            </w:r>
            <w:r w:rsidRPr="00DE656F">
              <w:rPr>
                <w:rFonts w:ascii="Times New Roman" w:eastAsia="Times New Roman" w:hAnsi="Times New Roman"/>
                <w:sz w:val="24"/>
                <w:szCs w:val="24"/>
                <w:vertAlign w:val="superscript"/>
              </w:rPr>
              <w:footnoteReference w:id="1"/>
            </w:r>
            <w:r w:rsidRPr="00DE656F">
              <w:rPr>
                <w:rFonts w:ascii="Times New Roman" w:eastAsia="Times New Roman" w:hAnsi="Times New Roman"/>
                <w:sz w:val="24"/>
                <w:szCs w:val="24"/>
              </w:rPr>
              <w:t>:</w:t>
            </w:r>
            <w:r w:rsidRPr="00DE656F">
              <w:rPr>
                <w:rFonts w:ascii="Times New Roman" w:eastAsia="Times New Roman" w:hAnsi="Times New Roman"/>
                <w:sz w:val="28"/>
                <w:szCs w:val="28"/>
              </w:rPr>
              <w:t xml:space="preserve"> </w:t>
            </w:r>
            <w:r w:rsidR="00463BE4" w:rsidRPr="00463BE4">
              <w:rPr>
                <w:rFonts w:ascii="Times New Roman" w:eastAsia="Times New Roman" w:hAnsi="Times New Roman"/>
                <w:sz w:val="28"/>
                <w:szCs w:val="28"/>
              </w:rPr>
              <w:t>19.07.2026</w:t>
            </w:r>
          </w:p>
        </w:tc>
        <w:tc>
          <w:tcPr>
            <w:tcW w:w="6161" w:type="dxa"/>
            <w:hideMark/>
          </w:tcPr>
          <w:p w14:paraId="519E6F7C" w14:textId="7A318FFE" w:rsidR="00154593" w:rsidRPr="00DE656F" w:rsidRDefault="00737BA4" w:rsidP="004424E9">
            <w:pPr>
              <w:autoSpaceDE w:val="0"/>
              <w:autoSpaceDN w:val="0"/>
              <w:adjustRightInd w:val="0"/>
              <w:spacing w:after="0" w:line="276" w:lineRule="auto"/>
              <w:ind w:left="-19"/>
              <w:jc w:val="both"/>
              <w:rPr>
                <w:rFonts w:ascii="Times New Roman" w:eastAsia="Times New Roman" w:hAnsi="Times New Roman"/>
                <w:sz w:val="24"/>
                <w:szCs w:val="24"/>
                <w:vertAlign w:val="superscript"/>
              </w:rPr>
            </w:pPr>
            <w:r>
              <w:rPr>
                <w:rFonts w:ascii="Times New Roman" w:eastAsia="Times New Roman" w:hAnsi="Times New Roman"/>
                <w:noProof/>
                <w:sz w:val="24"/>
                <w:szCs w:val="24"/>
                <w:vertAlign w:val="superscript"/>
              </w:rPr>
              <w:drawing>
                <wp:anchor distT="0" distB="0" distL="114300" distR="114300" simplePos="0" relativeHeight="251659264" behindDoc="1" locked="0" layoutInCell="1" allowOverlap="1" wp14:anchorId="6EF1FC88" wp14:editId="76AC93CA">
                  <wp:simplePos x="0" y="0"/>
                  <wp:positionH relativeFrom="column">
                    <wp:posOffset>-37074</wp:posOffset>
                  </wp:positionH>
                  <wp:positionV relativeFrom="paragraph">
                    <wp:posOffset>-197827</wp:posOffset>
                  </wp:positionV>
                  <wp:extent cx="664482" cy="598854"/>
                  <wp:effectExtent l="0" t="0" r="0" b="0"/>
                  <wp:wrapNone/>
                  <wp:docPr id="1067963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63959" name="Picture 106796395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482" cy="598854"/>
                          </a:xfrm>
                          <a:prstGeom prst="rect">
                            <a:avLst/>
                          </a:prstGeom>
                        </pic:spPr>
                      </pic:pic>
                    </a:graphicData>
                  </a:graphic>
                  <wp14:sizeRelH relativeFrom="page">
                    <wp14:pctWidth>0</wp14:pctWidth>
                  </wp14:sizeRelH>
                  <wp14:sizeRelV relativeFrom="page">
                    <wp14:pctHeight>0</wp14:pctHeight>
                  </wp14:sizeRelV>
                </wp:anchor>
              </w:drawing>
            </w:r>
            <w:r w:rsidR="00154593" w:rsidRPr="00DE656F">
              <w:rPr>
                <w:rFonts w:ascii="Times New Roman" w:eastAsia="Times New Roman" w:hAnsi="Times New Roman"/>
                <w:sz w:val="28"/>
                <w:szCs w:val="28"/>
              </w:rPr>
              <w:t xml:space="preserve">_________                 </w:t>
            </w:r>
            <w:r w:rsidR="00463BE4">
              <w:rPr>
                <w:rFonts w:ascii="Times New Roman" w:eastAsia="Times New Roman" w:hAnsi="Times New Roman"/>
                <w:sz w:val="28"/>
                <w:szCs w:val="28"/>
                <w:u w:val="single"/>
              </w:rPr>
              <w:t xml:space="preserve">Матвеенко </w:t>
            </w:r>
            <w:proofErr w:type="gramStart"/>
            <w:r w:rsidR="00463BE4">
              <w:rPr>
                <w:rFonts w:ascii="Times New Roman" w:eastAsia="Times New Roman" w:hAnsi="Times New Roman"/>
                <w:sz w:val="28"/>
                <w:szCs w:val="28"/>
                <w:u w:val="single"/>
              </w:rPr>
              <w:t>Д.В</w:t>
            </w:r>
            <w:proofErr w:type="gramEnd"/>
            <w:r w:rsidR="00154593" w:rsidRPr="00DE656F">
              <w:rPr>
                <w:rFonts w:ascii="Times New Roman" w:eastAsia="Times New Roman" w:hAnsi="Times New Roman"/>
                <w:sz w:val="20"/>
                <w:szCs w:val="20"/>
              </w:rPr>
              <w:t xml:space="preserve">             </w:t>
            </w:r>
            <w:r w:rsidR="00154593" w:rsidRPr="00DE656F">
              <w:rPr>
                <w:rFonts w:ascii="Times New Roman" w:eastAsia="Times New Roman" w:hAnsi="Times New Roman"/>
                <w:sz w:val="24"/>
                <w:szCs w:val="24"/>
                <w:vertAlign w:val="superscript"/>
              </w:rPr>
              <w:t xml:space="preserve">                          </w:t>
            </w:r>
            <w:proofErr w:type="gramStart"/>
            <w:r w:rsidR="00154593" w:rsidRPr="00DE656F">
              <w:rPr>
                <w:rFonts w:ascii="Times New Roman" w:eastAsia="Times New Roman" w:hAnsi="Times New Roman"/>
                <w:sz w:val="24"/>
                <w:szCs w:val="24"/>
                <w:vertAlign w:val="superscript"/>
              </w:rPr>
              <w:t xml:space="preserve">   (</w:t>
            </w:r>
            <w:proofErr w:type="gramEnd"/>
            <w:r w:rsidR="00154593" w:rsidRPr="00DE656F">
              <w:rPr>
                <w:rFonts w:ascii="Times New Roman" w:eastAsia="Times New Roman" w:hAnsi="Times New Roman"/>
                <w:sz w:val="24"/>
                <w:szCs w:val="24"/>
                <w:vertAlign w:val="superscript"/>
              </w:rPr>
              <w:t>под</w:t>
            </w:r>
            <w:proofErr w:type="gramStart"/>
            <w:r w:rsidR="00154593" w:rsidRPr="00DE656F">
              <w:rPr>
                <w:rFonts w:ascii="Times New Roman" w:eastAsia="Times New Roman" w:hAnsi="Times New Roman"/>
                <w:sz w:val="24"/>
                <w:szCs w:val="24"/>
                <w:vertAlign w:val="superscript"/>
              </w:rPr>
              <w:t xml:space="preserve">пись)   </w:t>
            </w:r>
            <w:proofErr w:type="gramEnd"/>
            <w:r w:rsidR="00154593" w:rsidRPr="00DE656F">
              <w:rPr>
                <w:rFonts w:ascii="Times New Roman" w:eastAsia="Times New Roman" w:hAnsi="Times New Roman"/>
                <w:sz w:val="24"/>
                <w:szCs w:val="24"/>
                <w:vertAlign w:val="superscript"/>
              </w:rPr>
              <w:t xml:space="preserve">                                                    </w:t>
            </w:r>
            <w:proofErr w:type="gramStart"/>
            <w:r w:rsidR="00154593" w:rsidRPr="00DE656F">
              <w:rPr>
                <w:rFonts w:ascii="Times New Roman" w:eastAsia="Times New Roman" w:hAnsi="Times New Roman"/>
                <w:sz w:val="24"/>
                <w:szCs w:val="24"/>
                <w:vertAlign w:val="superscript"/>
              </w:rPr>
              <w:t xml:space="preserve">   (</w:t>
            </w:r>
            <w:proofErr w:type="gramEnd"/>
            <w:r w:rsidR="00154593" w:rsidRPr="00DE656F">
              <w:rPr>
                <w:rFonts w:ascii="Times New Roman" w:eastAsia="Times New Roman" w:hAnsi="Times New Roman"/>
                <w:sz w:val="24"/>
                <w:szCs w:val="24"/>
                <w:vertAlign w:val="superscript"/>
              </w:rPr>
              <w:t>Ф.И.О. обучающегося)</w:t>
            </w:r>
          </w:p>
        </w:tc>
      </w:tr>
    </w:tbl>
    <w:p w14:paraId="00961880" w14:textId="77777777" w:rsidR="00154593" w:rsidRDefault="00154593" w:rsidP="00154593">
      <w:pPr>
        <w:rPr>
          <w:rFonts w:ascii="Times New Roman" w:hAnsi="Times New Roman"/>
          <w:b/>
          <w:bCs/>
          <w:color w:val="000000"/>
          <w:spacing w:val="-4"/>
          <w:sz w:val="28"/>
          <w:szCs w:val="28"/>
        </w:rPr>
      </w:pPr>
    </w:p>
    <w:sectPr w:rsidR="00154593" w:rsidSect="0054760D">
      <w:headerReference w:type="even" r:id="rId17"/>
      <w:headerReference w:type="default" r:id="rId18"/>
      <w:footerReference w:type="even" r:id="rId19"/>
      <w:footerReference w:type="default" r:id="rId20"/>
      <w:headerReference w:type="first" r:id="rId21"/>
      <w:footerReference w:type="first" r:id="rId22"/>
      <w:pgSz w:w="11906" w:h="16838"/>
      <w:pgMar w:top="1134" w:right="566" w:bottom="1134" w:left="1134" w:header="709" w:footer="40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D01F87" w14:textId="77777777" w:rsidR="005E4CFC" w:rsidRDefault="005E4CFC" w:rsidP="00A07610">
      <w:pPr>
        <w:spacing w:after="0" w:line="240" w:lineRule="auto"/>
      </w:pPr>
      <w:r>
        <w:separator/>
      </w:r>
    </w:p>
  </w:endnote>
  <w:endnote w:type="continuationSeparator" w:id="0">
    <w:p w14:paraId="31DB11C2" w14:textId="77777777" w:rsidR="005E4CFC" w:rsidRDefault="005E4CFC" w:rsidP="00A07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NewRomanPS-BoldMT">
    <w:altName w:val="Times New Roman"/>
    <w:panose1 w:val="020B0604020202020204"/>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CDC501" w14:textId="77777777" w:rsidR="00C10BCD" w:rsidRDefault="00C10BC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95411146"/>
      <w:docPartObj>
        <w:docPartGallery w:val="Page Numbers (Bottom of Page)"/>
        <w:docPartUnique/>
      </w:docPartObj>
    </w:sdtPr>
    <w:sdtContent>
      <w:p w14:paraId="443DE210" w14:textId="77777777" w:rsidR="000F1213" w:rsidRDefault="000F1213">
        <w:pPr>
          <w:pStyle w:val="Footer"/>
          <w:jc w:val="right"/>
        </w:pPr>
        <w:r>
          <w:fldChar w:fldCharType="begin"/>
        </w:r>
        <w:r>
          <w:instrText>PAGE   \* MERGEFORMAT</w:instrText>
        </w:r>
        <w:r>
          <w:fldChar w:fldCharType="separate"/>
        </w:r>
        <w:r w:rsidR="00F27F80" w:rsidRPr="00F27F80">
          <w:rPr>
            <w:noProof/>
            <w:lang w:val="ru-RU"/>
          </w:rPr>
          <w:t>2</w:t>
        </w:r>
        <w:r>
          <w:fldChar w:fldCharType="end"/>
        </w:r>
      </w:p>
    </w:sdtContent>
  </w:sdt>
  <w:p w14:paraId="15166532" w14:textId="77777777" w:rsidR="000F1213" w:rsidRDefault="000F1213">
    <w:pPr>
      <w:pStyle w:val="BodyText"/>
      <w:spacing w:line="14" w:lineRule="auto"/>
      <w:ind w:left="0" w:firstLine="0"/>
      <w:jc w:val="lef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E9D834" w14:textId="77777777" w:rsidR="00C10BCD" w:rsidRDefault="00C10B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83E432" w14:textId="77777777" w:rsidR="005E4CFC" w:rsidRDefault="005E4CFC" w:rsidP="00A07610">
      <w:pPr>
        <w:spacing w:after="0" w:line="240" w:lineRule="auto"/>
      </w:pPr>
      <w:r>
        <w:separator/>
      </w:r>
    </w:p>
  </w:footnote>
  <w:footnote w:type="continuationSeparator" w:id="0">
    <w:p w14:paraId="60F3871E" w14:textId="77777777" w:rsidR="005E4CFC" w:rsidRDefault="005E4CFC" w:rsidP="00A07610">
      <w:pPr>
        <w:spacing w:after="0" w:line="240" w:lineRule="auto"/>
      </w:pPr>
      <w:r>
        <w:continuationSeparator/>
      </w:r>
    </w:p>
  </w:footnote>
  <w:footnote w:id="1">
    <w:p w14:paraId="1AFCEB4F" w14:textId="77777777" w:rsidR="00154593" w:rsidRPr="00BE0264" w:rsidRDefault="00154593" w:rsidP="00154593">
      <w:pPr>
        <w:pStyle w:val="FootnoteText"/>
        <w:rPr>
          <w:lang w:val="ru-RU"/>
        </w:rPr>
      </w:pPr>
      <w:r>
        <w:rPr>
          <w:rStyle w:val="FootnoteReference"/>
        </w:rPr>
        <w:footnoteRef/>
      </w:r>
      <w:r>
        <w:t xml:space="preserve"> </w:t>
      </w:r>
      <w:r w:rsidRPr="00BE0264">
        <w:rPr>
          <w:lang w:val="ru-RU"/>
        </w:rPr>
        <w:t>В соответствии с календарным учебным графиком указывается дата последнего дня практики.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11014B" w14:textId="77777777" w:rsidR="00C10BCD" w:rsidRDefault="00C10BC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29B184" w14:textId="77777777" w:rsidR="00C10BCD" w:rsidRDefault="00C10BC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5EF28" w14:textId="77777777" w:rsidR="00723F1E" w:rsidRDefault="00723F1E" w:rsidP="00723F1E">
    <w:pPr>
      <w:pStyle w:val="Header"/>
      <w:jc w:val="center"/>
      <w:rPr>
        <w:rFonts w:ascii="Arial" w:hAnsi="Arial" w:cs="Arial"/>
      </w:rPr>
    </w:pPr>
    <w:r>
      <w:rPr>
        <w:rFonts w:ascii="Arial" w:hAnsi="Arial" w:cs="Arial"/>
        <w:b/>
        <w:noProof/>
        <w:sz w:val="24"/>
        <w:lang w:val="ru-RU" w:eastAsia="ru-RU"/>
      </w:rPr>
      <mc:AlternateContent>
        <mc:Choice Requires="wps">
          <w:drawing>
            <wp:anchor distT="0" distB="0" distL="114300" distR="114300" simplePos="0" relativeHeight="251660288" behindDoc="0" locked="0" layoutInCell="1" allowOverlap="1" wp14:anchorId="1C21C39E" wp14:editId="565A40DD">
              <wp:simplePos x="0" y="0"/>
              <wp:positionH relativeFrom="margin">
                <wp:posOffset>1795145</wp:posOffset>
              </wp:positionH>
              <wp:positionV relativeFrom="paragraph">
                <wp:posOffset>93345</wp:posOffset>
              </wp:positionV>
              <wp:extent cx="4286250" cy="0"/>
              <wp:effectExtent l="0" t="0" r="19050" b="19050"/>
              <wp:wrapNone/>
              <wp:docPr id="6" name="Прямая соединительная линия 6"/>
              <wp:cNvGraphicFramePr/>
              <a:graphic xmlns:a="http://schemas.openxmlformats.org/drawingml/2006/main">
                <a:graphicData uri="http://schemas.microsoft.com/office/word/2010/wordprocessingShape">
                  <wps:wsp>
                    <wps:cNvCnPr/>
                    <wps:spPr>
                      <a:xfrm>
                        <a:off x="0" y="0"/>
                        <a:ext cx="4286250" cy="0"/>
                      </a:xfrm>
                      <a:prstGeom prst="line">
                        <a:avLst/>
                      </a:prstGeom>
                      <a:ln w="12700">
                        <a:solidFill>
                          <a:srgbClr val="FF000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551049" id="Прямая соединительная линия 6"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1.35pt,7.35pt" to="478.8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" strokecolor="red" strokeweight="1pt">
              <v:stroke joinstyle="miter"/>
              <w10:wrap anchorx="margin"/>
            </v:line>
          </w:pict>
        </mc:Fallback>
      </mc:AlternateContent>
    </w:r>
    <w:r w:rsidRPr="00C12EEB">
      <w:rPr>
        <w:rFonts w:ascii="Arial" w:hAnsi="Arial" w:cs="Arial"/>
        <w:b/>
        <w:noProof/>
        <w:sz w:val="24"/>
        <w:lang w:val="ru-RU" w:eastAsia="ru-RU"/>
      </w:rPr>
      <w:drawing>
        <wp:anchor distT="0" distB="0" distL="114300" distR="114300" simplePos="0" relativeHeight="251659264" behindDoc="0" locked="0" layoutInCell="1" allowOverlap="1" wp14:anchorId="5F774E87" wp14:editId="7F0C6EA0">
          <wp:simplePos x="0" y="0"/>
          <wp:positionH relativeFrom="margin">
            <wp:align>left</wp:align>
          </wp:positionH>
          <wp:positionV relativeFrom="page">
            <wp:posOffset>509270</wp:posOffset>
          </wp:positionV>
          <wp:extent cx="1682496" cy="332679"/>
          <wp:effectExtent l="0" t="0" r="0" b="0"/>
          <wp:wrapThrough wrapText="bothSides">
            <wp:wrapPolygon edited="0">
              <wp:start x="0" y="0"/>
              <wp:lineTo x="0" y="19824"/>
              <wp:lineTo x="21282" y="19824"/>
              <wp:lineTo x="21282" y="0"/>
              <wp:lineTo x="0" y="0"/>
            </wp:wrapPolygon>
          </wp:wrapThrough>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82496" cy="332679"/>
                  </a:xfrm>
                  <a:prstGeom prst="rect">
                    <a:avLst/>
                  </a:prstGeom>
                </pic:spPr>
              </pic:pic>
            </a:graphicData>
          </a:graphic>
          <wp14:sizeRelH relativeFrom="margin">
            <wp14:pctWidth>0</wp14:pctWidth>
          </wp14:sizeRelH>
          <wp14:sizeRelV relativeFrom="margin">
            <wp14:pctHeight>0</wp14:pctHeight>
          </wp14:sizeRelV>
        </wp:anchor>
      </w:drawing>
    </w:r>
  </w:p>
  <w:p w14:paraId="6A34B316" w14:textId="77777777" w:rsidR="00723F1E" w:rsidRDefault="00723F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607AC"/>
    <w:multiLevelType w:val="hybridMultilevel"/>
    <w:tmpl w:val="1E96C5F6"/>
    <w:lvl w:ilvl="0" w:tplc="87D2E6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183BF1"/>
    <w:multiLevelType w:val="hybridMultilevel"/>
    <w:tmpl w:val="66880312"/>
    <w:lvl w:ilvl="0" w:tplc="44CEE388">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615439"/>
    <w:multiLevelType w:val="multilevel"/>
    <w:tmpl w:val="28A4645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B351C38"/>
    <w:multiLevelType w:val="hybridMultilevel"/>
    <w:tmpl w:val="A47CB9B0"/>
    <w:lvl w:ilvl="0" w:tplc="04190001">
      <w:start w:val="1"/>
      <w:numFmt w:val="bullet"/>
      <w:lvlText w:val=""/>
      <w:lvlJc w:val="left"/>
      <w:pPr>
        <w:ind w:left="927" w:hanging="360"/>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4" w15:restartNumberingAfterBreak="0">
    <w:nsid w:val="0C025383"/>
    <w:multiLevelType w:val="hybridMultilevel"/>
    <w:tmpl w:val="90881A54"/>
    <w:lvl w:ilvl="0" w:tplc="35E4E72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15:restartNumberingAfterBreak="0">
    <w:nsid w:val="0FA735C3"/>
    <w:multiLevelType w:val="hybridMultilevel"/>
    <w:tmpl w:val="74E049C6"/>
    <w:lvl w:ilvl="0" w:tplc="87D2E6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F866F37"/>
    <w:multiLevelType w:val="multilevel"/>
    <w:tmpl w:val="9EC46F58"/>
    <w:lvl w:ilvl="0">
      <w:start w:val="1"/>
      <w:numFmt w:val="decimal"/>
      <w:lvlText w:val="%1."/>
      <w:lvlJc w:val="left"/>
      <w:pPr>
        <w:ind w:left="390" w:hanging="390"/>
      </w:pPr>
      <w:rPr>
        <w:rFonts w:hint="default"/>
      </w:rPr>
    </w:lvl>
    <w:lvl w:ilvl="1">
      <w:start w:val="1"/>
      <w:numFmt w:val="decimal"/>
      <w:lvlText w:val="%1.%2."/>
      <w:lvlJc w:val="left"/>
      <w:pPr>
        <w:ind w:left="957" w:hanging="39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2FCD0EE0"/>
    <w:multiLevelType w:val="hybridMultilevel"/>
    <w:tmpl w:val="D5141EA6"/>
    <w:lvl w:ilvl="0" w:tplc="87D2E6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ADA7CCC"/>
    <w:multiLevelType w:val="hybridMultilevel"/>
    <w:tmpl w:val="F9B05BEE"/>
    <w:lvl w:ilvl="0" w:tplc="9594D53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B5D1980"/>
    <w:multiLevelType w:val="hybridMultilevel"/>
    <w:tmpl w:val="0ECE332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3DB0567B"/>
    <w:multiLevelType w:val="multilevel"/>
    <w:tmpl w:val="B956AA7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0EC722C"/>
    <w:multiLevelType w:val="hybridMultilevel"/>
    <w:tmpl w:val="9D08AE92"/>
    <w:lvl w:ilvl="0" w:tplc="87D2E6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12A29B1"/>
    <w:multiLevelType w:val="hybridMultilevel"/>
    <w:tmpl w:val="2E1076EC"/>
    <w:lvl w:ilvl="0" w:tplc="87D2E6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7612ABB"/>
    <w:multiLevelType w:val="hybridMultilevel"/>
    <w:tmpl w:val="E21AAB36"/>
    <w:lvl w:ilvl="0" w:tplc="A19EA06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9ED5398"/>
    <w:multiLevelType w:val="hybridMultilevel"/>
    <w:tmpl w:val="46E081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E2C2F5A"/>
    <w:multiLevelType w:val="multilevel"/>
    <w:tmpl w:val="57DC10BA"/>
    <w:lvl w:ilvl="0">
      <w:start w:val="1"/>
      <w:numFmt w:val="upperRoman"/>
      <w:lvlText w:val="%1."/>
      <w:lvlJc w:val="left"/>
      <w:pPr>
        <w:ind w:left="822" w:hanging="72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752" w:hanging="720"/>
      </w:pPr>
      <w:rPr>
        <w:rFonts w:hint="default"/>
      </w:rPr>
    </w:lvl>
    <w:lvl w:ilvl="3">
      <w:start w:val="1"/>
      <w:numFmt w:val="decimal"/>
      <w:isLgl/>
      <w:lvlText w:val="%1.%2.%3.%4."/>
      <w:lvlJc w:val="left"/>
      <w:pPr>
        <w:ind w:left="2217" w:hanging="720"/>
      </w:pPr>
      <w:rPr>
        <w:rFonts w:hint="default"/>
      </w:rPr>
    </w:lvl>
    <w:lvl w:ilvl="4">
      <w:start w:val="1"/>
      <w:numFmt w:val="decimal"/>
      <w:isLgl/>
      <w:lvlText w:val="%1.%2.%3.%4.%5."/>
      <w:lvlJc w:val="left"/>
      <w:pPr>
        <w:ind w:left="3042" w:hanging="1080"/>
      </w:pPr>
      <w:rPr>
        <w:rFonts w:hint="default"/>
      </w:rPr>
    </w:lvl>
    <w:lvl w:ilvl="5">
      <w:start w:val="1"/>
      <w:numFmt w:val="decimal"/>
      <w:isLgl/>
      <w:lvlText w:val="%1.%2.%3.%4.%5.%6."/>
      <w:lvlJc w:val="left"/>
      <w:pPr>
        <w:ind w:left="3507" w:hanging="1080"/>
      </w:pPr>
      <w:rPr>
        <w:rFonts w:hint="default"/>
      </w:rPr>
    </w:lvl>
    <w:lvl w:ilvl="6">
      <w:start w:val="1"/>
      <w:numFmt w:val="decimal"/>
      <w:isLgl/>
      <w:lvlText w:val="%1.%2.%3.%4.%5.%6.%7."/>
      <w:lvlJc w:val="left"/>
      <w:pPr>
        <w:ind w:left="4332" w:hanging="1440"/>
      </w:pPr>
      <w:rPr>
        <w:rFonts w:hint="default"/>
      </w:rPr>
    </w:lvl>
    <w:lvl w:ilvl="7">
      <w:start w:val="1"/>
      <w:numFmt w:val="decimal"/>
      <w:isLgl/>
      <w:lvlText w:val="%1.%2.%3.%4.%5.%6.%7.%8."/>
      <w:lvlJc w:val="left"/>
      <w:pPr>
        <w:ind w:left="4797" w:hanging="1440"/>
      </w:pPr>
      <w:rPr>
        <w:rFonts w:hint="default"/>
      </w:rPr>
    </w:lvl>
    <w:lvl w:ilvl="8">
      <w:start w:val="1"/>
      <w:numFmt w:val="decimal"/>
      <w:isLgl/>
      <w:lvlText w:val="%1.%2.%3.%4.%5.%6.%7.%8.%9."/>
      <w:lvlJc w:val="left"/>
      <w:pPr>
        <w:ind w:left="5622" w:hanging="1800"/>
      </w:pPr>
      <w:rPr>
        <w:rFonts w:hint="default"/>
      </w:rPr>
    </w:lvl>
  </w:abstractNum>
  <w:abstractNum w:abstractNumId="16" w15:restartNumberingAfterBreak="0">
    <w:nsid w:val="4FB81DB1"/>
    <w:multiLevelType w:val="hybridMultilevel"/>
    <w:tmpl w:val="1FC052CC"/>
    <w:lvl w:ilvl="0" w:tplc="0AC0C9D2">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20D0F18"/>
    <w:multiLevelType w:val="hybridMultilevel"/>
    <w:tmpl w:val="82DC9768"/>
    <w:lvl w:ilvl="0" w:tplc="87D2E6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701077D"/>
    <w:multiLevelType w:val="multilevel"/>
    <w:tmpl w:val="B956AA7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88A7530"/>
    <w:multiLevelType w:val="hybridMultilevel"/>
    <w:tmpl w:val="EBEA1876"/>
    <w:lvl w:ilvl="0" w:tplc="9594D53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58D47423"/>
    <w:multiLevelType w:val="hybridMultilevel"/>
    <w:tmpl w:val="14E4B444"/>
    <w:lvl w:ilvl="0" w:tplc="DC30B7F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1" w15:restartNumberingAfterBreak="0">
    <w:nsid w:val="6223205A"/>
    <w:multiLevelType w:val="singleLevel"/>
    <w:tmpl w:val="938E47BA"/>
    <w:lvl w:ilvl="0">
      <w:start w:val="1"/>
      <w:numFmt w:val="bullet"/>
      <w:pStyle w:val="a"/>
      <w:lvlText w:val=""/>
      <w:lvlJc w:val="left"/>
      <w:pPr>
        <w:tabs>
          <w:tab w:val="num" w:pos="360"/>
        </w:tabs>
        <w:ind w:left="360" w:hanging="360"/>
      </w:pPr>
      <w:rPr>
        <w:rFonts w:ascii="Symbol" w:hAnsi="Symbol" w:hint="default"/>
      </w:rPr>
    </w:lvl>
  </w:abstractNum>
  <w:abstractNum w:abstractNumId="22" w15:restartNumberingAfterBreak="0">
    <w:nsid w:val="643B0979"/>
    <w:multiLevelType w:val="hybridMultilevel"/>
    <w:tmpl w:val="108C431C"/>
    <w:lvl w:ilvl="0" w:tplc="87D2E64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78E0F68"/>
    <w:multiLevelType w:val="hybridMultilevel"/>
    <w:tmpl w:val="EC4CB55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BE3413B"/>
    <w:multiLevelType w:val="hybridMultilevel"/>
    <w:tmpl w:val="2F482E96"/>
    <w:lvl w:ilvl="0" w:tplc="CFBA9BCA">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4E12ECE"/>
    <w:multiLevelType w:val="hybridMultilevel"/>
    <w:tmpl w:val="441C54A8"/>
    <w:lvl w:ilvl="0" w:tplc="04190001">
      <w:start w:val="1"/>
      <w:numFmt w:val="bullet"/>
      <w:lvlText w:val=""/>
      <w:lvlJc w:val="left"/>
      <w:pPr>
        <w:ind w:left="927" w:hanging="360"/>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6" w15:restartNumberingAfterBreak="0">
    <w:nsid w:val="755925D7"/>
    <w:multiLevelType w:val="multilevel"/>
    <w:tmpl w:val="55066244"/>
    <w:lvl w:ilvl="0">
      <w:start w:val="1"/>
      <w:numFmt w:val="decimal"/>
      <w:pStyle w:val="1"/>
      <w:lvlText w:val="%1."/>
      <w:lvlJc w:val="left"/>
      <w:pPr>
        <w:tabs>
          <w:tab w:val="num" w:pos="0"/>
        </w:tabs>
        <w:ind w:left="360" w:hanging="360"/>
      </w:pPr>
      <w:rPr>
        <w:rFonts w:hint="default"/>
      </w:rPr>
    </w:lvl>
    <w:lvl w:ilvl="1">
      <w:start w:val="1"/>
      <w:numFmt w:val="decimal"/>
      <w:pStyle w:val="a0"/>
      <w:lvlText w:val="%1.%2."/>
      <w:lvlJc w:val="left"/>
      <w:pPr>
        <w:tabs>
          <w:tab w:val="num" w:pos="208"/>
        </w:tabs>
        <w:ind w:left="1000" w:hanging="432"/>
      </w:pPr>
      <w:rPr>
        <w:rFonts w:hint="default"/>
      </w:rPr>
    </w:lvl>
    <w:lvl w:ilvl="2">
      <w:start w:val="1"/>
      <w:numFmt w:val="none"/>
      <w:pStyle w:val="1"/>
      <w:lvlText w:val="a)"/>
      <w:lvlJc w:val="left"/>
      <w:pPr>
        <w:tabs>
          <w:tab w:val="num" w:pos="0"/>
        </w:tabs>
        <w:ind w:left="1224" w:hanging="504"/>
      </w:pPr>
      <w:rPr>
        <w:rFonts w:ascii="Times New Roman" w:eastAsia="Times New Roman" w:hAnsi="Times New Roman" w:cs="Times New Roman"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27" w15:restartNumberingAfterBreak="0">
    <w:nsid w:val="7704133E"/>
    <w:multiLevelType w:val="hybridMultilevel"/>
    <w:tmpl w:val="D5CC88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8B632C9"/>
    <w:multiLevelType w:val="hybridMultilevel"/>
    <w:tmpl w:val="E80817C4"/>
    <w:lvl w:ilvl="0" w:tplc="87D2E6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064913361">
    <w:abstractNumId w:val="21"/>
  </w:num>
  <w:num w:numId="2" w16cid:durableId="1307246886">
    <w:abstractNumId w:val="26"/>
  </w:num>
  <w:num w:numId="3" w16cid:durableId="1876842268">
    <w:abstractNumId w:val="22"/>
  </w:num>
  <w:num w:numId="4" w16cid:durableId="1076174578">
    <w:abstractNumId w:val="7"/>
  </w:num>
  <w:num w:numId="5" w16cid:durableId="633604858">
    <w:abstractNumId w:val="0"/>
  </w:num>
  <w:num w:numId="6" w16cid:durableId="1025788224">
    <w:abstractNumId w:val="28"/>
  </w:num>
  <w:num w:numId="7" w16cid:durableId="812327975">
    <w:abstractNumId w:val="5"/>
  </w:num>
  <w:num w:numId="8" w16cid:durableId="1925609869">
    <w:abstractNumId w:val="11"/>
  </w:num>
  <w:num w:numId="9" w16cid:durableId="986207427">
    <w:abstractNumId w:val="12"/>
  </w:num>
  <w:num w:numId="10" w16cid:durableId="279188064">
    <w:abstractNumId w:val="17"/>
  </w:num>
  <w:num w:numId="11" w16cid:durableId="1611281213">
    <w:abstractNumId w:val="19"/>
  </w:num>
  <w:num w:numId="12" w16cid:durableId="1196385561">
    <w:abstractNumId w:val="3"/>
  </w:num>
  <w:num w:numId="13" w16cid:durableId="2072536630">
    <w:abstractNumId w:val="20"/>
  </w:num>
  <w:num w:numId="14" w16cid:durableId="1121338260">
    <w:abstractNumId w:val="25"/>
  </w:num>
  <w:num w:numId="15" w16cid:durableId="1734741898">
    <w:abstractNumId w:val="13"/>
  </w:num>
  <w:num w:numId="16" w16cid:durableId="2028284378">
    <w:abstractNumId w:val="4"/>
  </w:num>
  <w:num w:numId="17" w16cid:durableId="1232547869">
    <w:abstractNumId w:val="6"/>
  </w:num>
  <w:num w:numId="18" w16cid:durableId="841357787">
    <w:abstractNumId w:val="8"/>
  </w:num>
  <w:num w:numId="19" w16cid:durableId="1956674687">
    <w:abstractNumId w:val="15"/>
  </w:num>
  <w:num w:numId="20" w16cid:durableId="1108813504">
    <w:abstractNumId w:val="1"/>
  </w:num>
  <w:num w:numId="21" w16cid:durableId="1200704818">
    <w:abstractNumId w:val="2"/>
  </w:num>
  <w:num w:numId="22" w16cid:durableId="1832989166">
    <w:abstractNumId w:val="10"/>
  </w:num>
  <w:num w:numId="23" w16cid:durableId="1881045801">
    <w:abstractNumId w:val="18"/>
  </w:num>
  <w:num w:numId="24" w16cid:durableId="904028117">
    <w:abstractNumId w:val="24"/>
  </w:num>
  <w:num w:numId="25" w16cid:durableId="641470818">
    <w:abstractNumId w:val="14"/>
  </w:num>
  <w:num w:numId="26" w16cid:durableId="1467507775">
    <w:abstractNumId w:val="9"/>
  </w:num>
  <w:num w:numId="27" w16cid:durableId="1275795448">
    <w:abstractNumId w:val="23"/>
  </w:num>
  <w:num w:numId="28" w16cid:durableId="1773741864">
    <w:abstractNumId w:val="16"/>
  </w:num>
  <w:num w:numId="29" w16cid:durableId="72629123">
    <w:abstractNumId w:val="27"/>
  </w:num>
  <w:numIdMacAtCleanup w:val="2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E7D"/>
    <w:rsid w:val="000014DB"/>
    <w:rsid w:val="00002A4E"/>
    <w:rsid w:val="00012261"/>
    <w:rsid w:val="00015C42"/>
    <w:rsid w:val="000169E0"/>
    <w:rsid w:val="00020F8A"/>
    <w:rsid w:val="00023A31"/>
    <w:rsid w:val="00024A83"/>
    <w:rsid w:val="00033E4A"/>
    <w:rsid w:val="00040D91"/>
    <w:rsid w:val="0004286E"/>
    <w:rsid w:val="000451E7"/>
    <w:rsid w:val="0004769B"/>
    <w:rsid w:val="00052E47"/>
    <w:rsid w:val="00054A4E"/>
    <w:rsid w:val="000579D7"/>
    <w:rsid w:val="0006603E"/>
    <w:rsid w:val="000674AE"/>
    <w:rsid w:val="00072C35"/>
    <w:rsid w:val="0007694A"/>
    <w:rsid w:val="000777FE"/>
    <w:rsid w:val="00080C92"/>
    <w:rsid w:val="0008177D"/>
    <w:rsid w:val="00086C25"/>
    <w:rsid w:val="000879C0"/>
    <w:rsid w:val="00090D6A"/>
    <w:rsid w:val="000A1A0F"/>
    <w:rsid w:val="000A1F53"/>
    <w:rsid w:val="000A2963"/>
    <w:rsid w:val="000A2E9E"/>
    <w:rsid w:val="000A5085"/>
    <w:rsid w:val="000A5437"/>
    <w:rsid w:val="000A5C41"/>
    <w:rsid w:val="000A5F64"/>
    <w:rsid w:val="000A7F4B"/>
    <w:rsid w:val="000B2827"/>
    <w:rsid w:val="000B3C6F"/>
    <w:rsid w:val="000B4416"/>
    <w:rsid w:val="000D1E98"/>
    <w:rsid w:val="000D2BC8"/>
    <w:rsid w:val="000D4D61"/>
    <w:rsid w:val="000E3FFC"/>
    <w:rsid w:val="000E685A"/>
    <w:rsid w:val="000E75BC"/>
    <w:rsid w:val="000F1213"/>
    <w:rsid w:val="000F4D04"/>
    <w:rsid w:val="001005EA"/>
    <w:rsid w:val="00102A03"/>
    <w:rsid w:val="0010357B"/>
    <w:rsid w:val="00107F1B"/>
    <w:rsid w:val="001103E5"/>
    <w:rsid w:val="0011438C"/>
    <w:rsid w:val="00115692"/>
    <w:rsid w:val="001164BD"/>
    <w:rsid w:val="0011712E"/>
    <w:rsid w:val="00120980"/>
    <w:rsid w:val="00124778"/>
    <w:rsid w:val="00125B97"/>
    <w:rsid w:val="00126C7D"/>
    <w:rsid w:val="001307E9"/>
    <w:rsid w:val="00131742"/>
    <w:rsid w:val="00132DCF"/>
    <w:rsid w:val="00133386"/>
    <w:rsid w:val="0013557A"/>
    <w:rsid w:val="00137414"/>
    <w:rsid w:val="00137D48"/>
    <w:rsid w:val="0014301D"/>
    <w:rsid w:val="00146320"/>
    <w:rsid w:val="001503CD"/>
    <w:rsid w:val="00154593"/>
    <w:rsid w:val="0016350A"/>
    <w:rsid w:val="0016440D"/>
    <w:rsid w:val="001652C1"/>
    <w:rsid w:val="00165EAB"/>
    <w:rsid w:val="00172C73"/>
    <w:rsid w:val="0017383E"/>
    <w:rsid w:val="00175985"/>
    <w:rsid w:val="001864F2"/>
    <w:rsid w:val="001A04D8"/>
    <w:rsid w:val="001A7592"/>
    <w:rsid w:val="001B5834"/>
    <w:rsid w:val="001B6F7D"/>
    <w:rsid w:val="001B7CBD"/>
    <w:rsid w:val="001C3165"/>
    <w:rsid w:val="001C508D"/>
    <w:rsid w:val="001C5B49"/>
    <w:rsid w:val="001C63AC"/>
    <w:rsid w:val="001D0AE7"/>
    <w:rsid w:val="001D0F64"/>
    <w:rsid w:val="001D2023"/>
    <w:rsid w:val="001D5775"/>
    <w:rsid w:val="001E00E1"/>
    <w:rsid w:val="001E2E36"/>
    <w:rsid w:val="001F1ED3"/>
    <w:rsid w:val="001F32DF"/>
    <w:rsid w:val="0020063A"/>
    <w:rsid w:val="0020113E"/>
    <w:rsid w:val="00201B16"/>
    <w:rsid w:val="00203BEE"/>
    <w:rsid w:val="002041C0"/>
    <w:rsid w:val="00205B82"/>
    <w:rsid w:val="0021340B"/>
    <w:rsid w:val="00213BD4"/>
    <w:rsid w:val="00215916"/>
    <w:rsid w:val="002164D8"/>
    <w:rsid w:val="00224783"/>
    <w:rsid w:val="00230386"/>
    <w:rsid w:val="002314DF"/>
    <w:rsid w:val="002447C9"/>
    <w:rsid w:val="00244B75"/>
    <w:rsid w:val="00246586"/>
    <w:rsid w:val="002474CF"/>
    <w:rsid w:val="002507ED"/>
    <w:rsid w:val="00254AF2"/>
    <w:rsid w:val="0025688B"/>
    <w:rsid w:val="00260D4F"/>
    <w:rsid w:val="00261DD4"/>
    <w:rsid w:val="002710E5"/>
    <w:rsid w:val="0027401D"/>
    <w:rsid w:val="00275180"/>
    <w:rsid w:val="00276BCE"/>
    <w:rsid w:val="00284A60"/>
    <w:rsid w:val="00285718"/>
    <w:rsid w:val="0028597B"/>
    <w:rsid w:val="002A082B"/>
    <w:rsid w:val="002A301F"/>
    <w:rsid w:val="002B5716"/>
    <w:rsid w:val="002C095F"/>
    <w:rsid w:val="002C6B93"/>
    <w:rsid w:val="002C7DD7"/>
    <w:rsid w:val="002C7E3F"/>
    <w:rsid w:val="002D22FC"/>
    <w:rsid w:val="002D3C68"/>
    <w:rsid w:val="002D62F7"/>
    <w:rsid w:val="002D6F41"/>
    <w:rsid w:val="002E2EA8"/>
    <w:rsid w:val="002E5031"/>
    <w:rsid w:val="002F0934"/>
    <w:rsid w:val="002F211F"/>
    <w:rsid w:val="003015A3"/>
    <w:rsid w:val="00302F49"/>
    <w:rsid w:val="00305165"/>
    <w:rsid w:val="003073A5"/>
    <w:rsid w:val="00312D1F"/>
    <w:rsid w:val="00314818"/>
    <w:rsid w:val="00317610"/>
    <w:rsid w:val="0032158F"/>
    <w:rsid w:val="00322F6E"/>
    <w:rsid w:val="00323033"/>
    <w:rsid w:val="003230EF"/>
    <w:rsid w:val="00325A82"/>
    <w:rsid w:val="003276E8"/>
    <w:rsid w:val="00330BBD"/>
    <w:rsid w:val="00330CF0"/>
    <w:rsid w:val="00331684"/>
    <w:rsid w:val="00332934"/>
    <w:rsid w:val="0033325C"/>
    <w:rsid w:val="00333DBD"/>
    <w:rsid w:val="0033521A"/>
    <w:rsid w:val="00340FAC"/>
    <w:rsid w:val="00341958"/>
    <w:rsid w:val="00341D4B"/>
    <w:rsid w:val="00342AED"/>
    <w:rsid w:val="0035022D"/>
    <w:rsid w:val="00356337"/>
    <w:rsid w:val="00357728"/>
    <w:rsid w:val="0036389E"/>
    <w:rsid w:val="003717AB"/>
    <w:rsid w:val="0037295A"/>
    <w:rsid w:val="00380AF0"/>
    <w:rsid w:val="00385641"/>
    <w:rsid w:val="0038663C"/>
    <w:rsid w:val="00393E9F"/>
    <w:rsid w:val="00396010"/>
    <w:rsid w:val="003A427B"/>
    <w:rsid w:val="003B0BAF"/>
    <w:rsid w:val="003B0EF9"/>
    <w:rsid w:val="003B1479"/>
    <w:rsid w:val="003B18A5"/>
    <w:rsid w:val="003B3993"/>
    <w:rsid w:val="003B40B4"/>
    <w:rsid w:val="003C39F9"/>
    <w:rsid w:val="003C6ADD"/>
    <w:rsid w:val="003C6B95"/>
    <w:rsid w:val="003D4716"/>
    <w:rsid w:val="003D78B6"/>
    <w:rsid w:val="003E3D48"/>
    <w:rsid w:val="003E608A"/>
    <w:rsid w:val="003F3680"/>
    <w:rsid w:val="00401291"/>
    <w:rsid w:val="0040707C"/>
    <w:rsid w:val="0041187B"/>
    <w:rsid w:val="00420B43"/>
    <w:rsid w:val="00425B7A"/>
    <w:rsid w:val="0042600D"/>
    <w:rsid w:val="00427346"/>
    <w:rsid w:val="004308D6"/>
    <w:rsid w:val="00431968"/>
    <w:rsid w:val="00432AE7"/>
    <w:rsid w:val="004364A8"/>
    <w:rsid w:val="00436F52"/>
    <w:rsid w:val="00443D38"/>
    <w:rsid w:val="00444534"/>
    <w:rsid w:val="00453BCC"/>
    <w:rsid w:val="00454613"/>
    <w:rsid w:val="00463BE4"/>
    <w:rsid w:val="004661E1"/>
    <w:rsid w:val="00471D3D"/>
    <w:rsid w:val="0047536B"/>
    <w:rsid w:val="00475D62"/>
    <w:rsid w:val="00482167"/>
    <w:rsid w:val="004850B6"/>
    <w:rsid w:val="00486BE5"/>
    <w:rsid w:val="0049663C"/>
    <w:rsid w:val="004A28AE"/>
    <w:rsid w:val="004A3BD1"/>
    <w:rsid w:val="004B3C73"/>
    <w:rsid w:val="004B58E5"/>
    <w:rsid w:val="004B5B98"/>
    <w:rsid w:val="004C3FB2"/>
    <w:rsid w:val="004C623E"/>
    <w:rsid w:val="004D05C5"/>
    <w:rsid w:val="004E16C3"/>
    <w:rsid w:val="004E44E3"/>
    <w:rsid w:val="004E4C9F"/>
    <w:rsid w:val="004F1504"/>
    <w:rsid w:val="004F4501"/>
    <w:rsid w:val="004F5B91"/>
    <w:rsid w:val="004F5D6C"/>
    <w:rsid w:val="00500745"/>
    <w:rsid w:val="005019F4"/>
    <w:rsid w:val="00505AD8"/>
    <w:rsid w:val="00525149"/>
    <w:rsid w:val="005310D1"/>
    <w:rsid w:val="00533F48"/>
    <w:rsid w:val="00536AA4"/>
    <w:rsid w:val="005406A6"/>
    <w:rsid w:val="005409BD"/>
    <w:rsid w:val="00544FAF"/>
    <w:rsid w:val="005462C8"/>
    <w:rsid w:val="00546970"/>
    <w:rsid w:val="0054760D"/>
    <w:rsid w:val="00553986"/>
    <w:rsid w:val="00555E19"/>
    <w:rsid w:val="00557322"/>
    <w:rsid w:val="00560B55"/>
    <w:rsid w:val="00562EA1"/>
    <w:rsid w:val="00565E6C"/>
    <w:rsid w:val="00566404"/>
    <w:rsid w:val="00567877"/>
    <w:rsid w:val="005679BB"/>
    <w:rsid w:val="00571020"/>
    <w:rsid w:val="00572C5F"/>
    <w:rsid w:val="00574C5F"/>
    <w:rsid w:val="00574EDD"/>
    <w:rsid w:val="005750C0"/>
    <w:rsid w:val="005767FE"/>
    <w:rsid w:val="005773EC"/>
    <w:rsid w:val="005849C3"/>
    <w:rsid w:val="00586021"/>
    <w:rsid w:val="005952DB"/>
    <w:rsid w:val="005A208F"/>
    <w:rsid w:val="005A6511"/>
    <w:rsid w:val="005B0AA2"/>
    <w:rsid w:val="005B1754"/>
    <w:rsid w:val="005B223D"/>
    <w:rsid w:val="005B3363"/>
    <w:rsid w:val="005B69BC"/>
    <w:rsid w:val="005C018A"/>
    <w:rsid w:val="005C1C54"/>
    <w:rsid w:val="005C284B"/>
    <w:rsid w:val="005C39AB"/>
    <w:rsid w:val="005C3A5C"/>
    <w:rsid w:val="005C3B42"/>
    <w:rsid w:val="005C6663"/>
    <w:rsid w:val="005C689C"/>
    <w:rsid w:val="005C734F"/>
    <w:rsid w:val="005D1FAE"/>
    <w:rsid w:val="005D5882"/>
    <w:rsid w:val="005D6633"/>
    <w:rsid w:val="005E2EBF"/>
    <w:rsid w:val="005E373D"/>
    <w:rsid w:val="005E431F"/>
    <w:rsid w:val="005E4CFC"/>
    <w:rsid w:val="005E6115"/>
    <w:rsid w:val="005F17BE"/>
    <w:rsid w:val="005F2065"/>
    <w:rsid w:val="005F3CBE"/>
    <w:rsid w:val="005F41D9"/>
    <w:rsid w:val="005F52B2"/>
    <w:rsid w:val="0060154D"/>
    <w:rsid w:val="00601975"/>
    <w:rsid w:val="00601FD9"/>
    <w:rsid w:val="0060238D"/>
    <w:rsid w:val="0060453A"/>
    <w:rsid w:val="00605A4B"/>
    <w:rsid w:val="006060D5"/>
    <w:rsid w:val="006124F3"/>
    <w:rsid w:val="00615951"/>
    <w:rsid w:val="00617F7D"/>
    <w:rsid w:val="00622F58"/>
    <w:rsid w:val="00630EBF"/>
    <w:rsid w:val="00631212"/>
    <w:rsid w:val="00644E6F"/>
    <w:rsid w:val="0064765B"/>
    <w:rsid w:val="00651AD9"/>
    <w:rsid w:val="00652155"/>
    <w:rsid w:val="0065413F"/>
    <w:rsid w:val="00655C4F"/>
    <w:rsid w:val="00656004"/>
    <w:rsid w:val="00661D23"/>
    <w:rsid w:val="00662A15"/>
    <w:rsid w:val="00664DC1"/>
    <w:rsid w:val="00671EEB"/>
    <w:rsid w:val="006767C1"/>
    <w:rsid w:val="00676B66"/>
    <w:rsid w:val="00681F74"/>
    <w:rsid w:val="0068316D"/>
    <w:rsid w:val="00683614"/>
    <w:rsid w:val="006838B9"/>
    <w:rsid w:val="00685402"/>
    <w:rsid w:val="006927E6"/>
    <w:rsid w:val="00692C19"/>
    <w:rsid w:val="00696F99"/>
    <w:rsid w:val="006A6B3E"/>
    <w:rsid w:val="006A7E2D"/>
    <w:rsid w:val="006B27D9"/>
    <w:rsid w:val="006B6EFD"/>
    <w:rsid w:val="006B7409"/>
    <w:rsid w:val="006C2158"/>
    <w:rsid w:val="006C4F7B"/>
    <w:rsid w:val="006C6945"/>
    <w:rsid w:val="006D0F79"/>
    <w:rsid w:val="006D3E81"/>
    <w:rsid w:val="006D490B"/>
    <w:rsid w:val="006D6D7A"/>
    <w:rsid w:val="006E76F4"/>
    <w:rsid w:val="006F3B1D"/>
    <w:rsid w:val="006F50C4"/>
    <w:rsid w:val="006F63BE"/>
    <w:rsid w:val="006F6A49"/>
    <w:rsid w:val="00701540"/>
    <w:rsid w:val="007031B8"/>
    <w:rsid w:val="00707EDF"/>
    <w:rsid w:val="007107CE"/>
    <w:rsid w:val="00711EB4"/>
    <w:rsid w:val="00723F1E"/>
    <w:rsid w:val="007246A4"/>
    <w:rsid w:val="0072686A"/>
    <w:rsid w:val="00732D42"/>
    <w:rsid w:val="0073361E"/>
    <w:rsid w:val="007350CE"/>
    <w:rsid w:val="00737BA4"/>
    <w:rsid w:val="0074549A"/>
    <w:rsid w:val="00774FE0"/>
    <w:rsid w:val="007778A7"/>
    <w:rsid w:val="00783712"/>
    <w:rsid w:val="00783D4E"/>
    <w:rsid w:val="00784159"/>
    <w:rsid w:val="00786618"/>
    <w:rsid w:val="00786A78"/>
    <w:rsid w:val="007960EA"/>
    <w:rsid w:val="007A0A98"/>
    <w:rsid w:val="007A3610"/>
    <w:rsid w:val="007A5D62"/>
    <w:rsid w:val="007B1903"/>
    <w:rsid w:val="007B4ADE"/>
    <w:rsid w:val="007B4E00"/>
    <w:rsid w:val="007B6072"/>
    <w:rsid w:val="007B7476"/>
    <w:rsid w:val="007B7600"/>
    <w:rsid w:val="007C1267"/>
    <w:rsid w:val="007C74BE"/>
    <w:rsid w:val="007D2A11"/>
    <w:rsid w:val="007D52AA"/>
    <w:rsid w:val="007E123E"/>
    <w:rsid w:val="007E1BF8"/>
    <w:rsid w:val="007E338B"/>
    <w:rsid w:val="007F25EA"/>
    <w:rsid w:val="007F2A72"/>
    <w:rsid w:val="007F2CEB"/>
    <w:rsid w:val="007F4270"/>
    <w:rsid w:val="007F42A4"/>
    <w:rsid w:val="007F472F"/>
    <w:rsid w:val="007F66A8"/>
    <w:rsid w:val="008025CB"/>
    <w:rsid w:val="00802E0C"/>
    <w:rsid w:val="00804DA1"/>
    <w:rsid w:val="00805943"/>
    <w:rsid w:val="0080750E"/>
    <w:rsid w:val="0081009A"/>
    <w:rsid w:val="008100AC"/>
    <w:rsid w:val="00820A59"/>
    <w:rsid w:val="008212A6"/>
    <w:rsid w:val="0082312D"/>
    <w:rsid w:val="00825817"/>
    <w:rsid w:val="0082751A"/>
    <w:rsid w:val="00827768"/>
    <w:rsid w:val="00830DDB"/>
    <w:rsid w:val="00832E0A"/>
    <w:rsid w:val="00833B19"/>
    <w:rsid w:val="00835FB2"/>
    <w:rsid w:val="00837D1B"/>
    <w:rsid w:val="00854877"/>
    <w:rsid w:val="008553C7"/>
    <w:rsid w:val="00860312"/>
    <w:rsid w:val="00861AE4"/>
    <w:rsid w:val="00865088"/>
    <w:rsid w:val="00867C91"/>
    <w:rsid w:val="00867E20"/>
    <w:rsid w:val="00870CDB"/>
    <w:rsid w:val="00874C0C"/>
    <w:rsid w:val="008777C3"/>
    <w:rsid w:val="00881B85"/>
    <w:rsid w:val="00886FE3"/>
    <w:rsid w:val="0088721C"/>
    <w:rsid w:val="00890250"/>
    <w:rsid w:val="00897B54"/>
    <w:rsid w:val="008A07F5"/>
    <w:rsid w:val="008A48AB"/>
    <w:rsid w:val="008A58E1"/>
    <w:rsid w:val="008A66BF"/>
    <w:rsid w:val="008A7B94"/>
    <w:rsid w:val="008B112A"/>
    <w:rsid w:val="008B19BD"/>
    <w:rsid w:val="008B2EEB"/>
    <w:rsid w:val="008B58DD"/>
    <w:rsid w:val="008B7A8B"/>
    <w:rsid w:val="008C0CFA"/>
    <w:rsid w:val="008C23C4"/>
    <w:rsid w:val="008C3CDB"/>
    <w:rsid w:val="008C46B9"/>
    <w:rsid w:val="008C608D"/>
    <w:rsid w:val="008D2742"/>
    <w:rsid w:val="008E024F"/>
    <w:rsid w:val="008E15A5"/>
    <w:rsid w:val="008E2A7F"/>
    <w:rsid w:val="008E4AB5"/>
    <w:rsid w:val="008E4EF7"/>
    <w:rsid w:val="008E6B39"/>
    <w:rsid w:val="008F1E1A"/>
    <w:rsid w:val="008F52CA"/>
    <w:rsid w:val="008F5D82"/>
    <w:rsid w:val="008F707B"/>
    <w:rsid w:val="00902463"/>
    <w:rsid w:val="00902AA1"/>
    <w:rsid w:val="00904927"/>
    <w:rsid w:val="009055EB"/>
    <w:rsid w:val="0090661F"/>
    <w:rsid w:val="009143AD"/>
    <w:rsid w:val="009147B6"/>
    <w:rsid w:val="00917497"/>
    <w:rsid w:val="009200F7"/>
    <w:rsid w:val="00924A17"/>
    <w:rsid w:val="00924BD2"/>
    <w:rsid w:val="009276D0"/>
    <w:rsid w:val="00931864"/>
    <w:rsid w:val="00934CE3"/>
    <w:rsid w:val="00935CB6"/>
    <w:rsid w:val="00937B2C"/>
    <w:rsid w:val="0094255D"/>
    <w:rsid w:val="00942D76"/>
    <w:rsid w:val="009459FD"/>
    <w:rsid w:val="00945E1A"/>
    <w:rsid w:val="00951906"/>
    <w:rsid w:val="00953213"/>
    <w:rsid w:val="009546CD"/>
    <w:rsid w:val="00955399"/>
    <w:rsid w:val="00957242"/>
    <w:rsid w:val="009640B6"/>
    <w:rsid w:val="00966E61"/>
    <w:rsid w:val="00967634"/>
    <w:rsid w:val="009727C3"/>
    <w:rsid w:val="00975F43"/>
    <w:rsid w:val="00976986"/>
    <w:rsid w:val="009839DE"/>
    <w:rsid w:val="00983C3B"/>
    <w:rsid w:val="00990EBC"/>
    <w:rsid w:val="00991273"/>
    <w:rsid w:val="00991BD0"/>
    <w:rsid w:val="009A01AF"/>
    <w:rsid w:val="009A2396"/>
    <w:rsid w:val="009B1E0C"/>
    <w:rsid w:val="009B62E6"/>
    <w:rsid w:val="009B67D4"/>
    <w:rsid w:val="009C2AEE"/>
    <w:rsid w:val="009C56D6"/>
    <w:rsid w:val="009C65AB"/>
    <w:rsid w:val="009D044C"/>
    <w:rsid w:val="009D0D8B"/>
    <w:rsid w:val="009D16D8"/>
    <w:rsid w:val="009D2446"/>
    <w:rsid w:val="009D2E7D"/>
    <w:rsid w:val="009D3C5F"/>
    <w:rsid w:val="009D47E4"/>
    <w:rsid w:val="009D4EC1"/>
    <w:rsid w:val="009D5661"/>
    <w:rsid w:val="009E1DC5"/>
    <w:rsid w:val="009E6260"/>
    <w:rsid w:val="009F42B9"/>
    <w:rsid w:val="009F4A50"/>
    <w:rsid w:val="00A07610"/>
    <w:rsid w:val="00A1488F"/>
    <w:rsid w:val="00A15126"/>
    <w:rsid w:val="00A2092A"/>
    <w:rsid w:val="00A20E18"/>
    <w:rsid w:val="00A2401E"/>
    <w:rsid w:val="00A253B0"/>
    <w:rsid w:val="00A26F47"/>
    <w:rsid w:val="00A35619"/>
    <w:rsid w:val="00A37E96"/>
    <w:rsid w:val="00A41B56"/>
    <w:rsid w:val="00A4317D"/>
    <w:rsid w:val="00A4599B"/>
    <w:rsid w:val="00A5028A"/>
    <w:rsid w:val="00A517F3"/>
    <w:rsid w:val="00A54E5C"/>
    <w:rsid w:val="00A55C08"/>
    <w:rsid w:val="00A61ECF"/>
    <w:rsid w:val="00A631E3"/>
    <w:rsid w:val="00A6642E"/>
    <w:rsid w:val="00A67932"/>
    <w:rsid w:val="00A7157D"/>
    <w:rsid w:val="00A73091"/>
    <w:rsid w:val="00A77679"/>
    <w:rsid w:val="00A91C8E"/>
    <w:rsid w:val="00A91EB1"/>
    <w:rsid w:val="00A92EE4"/>
    <w:rsid w:val="00A93DD8"/>
    <w:rsid w:val="00A94597"/>
    <w:rsid w:val="00A96A6F"/>
    <w:rsid w:val="00AA06C5"/>
    <w:rsid w:val="00AA2252"/>
    <w:rsid w:val="00AA2853"/>
    <w:rsid w:val="00AA75C0"/>
    <w:rsid w:val="00AB2F32"/>
    <w:rsid w:val="00AB5ED8"/>
    <w:rsid w:val="00AB6CFA"/>
    <w:rsid w:val="00AC1C68"/>
    <w:rsid w:val="00AC4A73"/>
    <w:rsid w:val="00AC6DA0"/>
    <w:rsid w:val="00AD027B"/>
    <w:rsid w:val="00AD2568"/>
    <w:rsid w:val="00AD3026"/>
    <w:rsid w:val="00AD3A28"/>
    <w:rsid w:val="00AD3C9B"/>
    <w:rsid w:val="00AD669E"/>
    <w:rsid w:val="00AE0E1D"/>
    <w:rsid w:val="00AE13FC"/>
    <w:rsid w:val="00AE1C21"/>
    <w:rsid w:val="00AE2878"/>
    <w:rsid w:val="00AF43FF"/>
    <w:rsid w:val="00B01AB7"/>
    <w:rsid w:val="00B021D4"/>
    <w:rsid w:val="00B04189"/>
    <w:rsid w:val="00B05FCF"/>
    <w:rsid w:val="00B06094"/>
    <w:rsid w:val="00B146E8"/>
    <w:rsid w:val="00B16FF9"/>
    <w:rsid w:val="00B223ED"/>
    <w:rsid w:val="00B23CD0"/>
    <w:rsid w:val="00B23FAC"/>
    <w:rsid w:val="00B24B05"/>
    <w:rsid w:val="00B2693B"/>
    <w:rsid w:val="00B30FEE"/>
    <w:rsid w:val="00B320D3"/>
    <w:rsid w:val="00B327AD"/>
    <w:rsid w:val="00B335FB"/>
    <w:rsid w:val="00B352D2"/>
    <w:rsid w:val="00B364A9"/>
    <w:rsid w:val="00B36C34"/>
    <w:rsid w:val="00B4196F"/>
    <w:rsid w:val="00B435C7"/>
    <w:rsid w:val="00B43F4D"/>
    <w:rsid w:val="00B63FFB"/>
    <w:rsid w:val="00B64BF7"/>
    <w:rsid w:val="00B71C6F"/>
    <w:rsid w:val="00B87256"/>
    <w:rsid w:val="00B9063E"/>
    <w:rsid w:val="00B931F3"/>
    <w:rsid w:val="00B937E5"/>
    <w:rsid w:val="00B941C5"/>
    <w:rsid w:val="00B954F7"/>
    <w:rsid w:val="00B96A66"/>
    <w:rsid w:val="00BA1167"/>
    <w:rsid w:val="00BA1730"/>
    <w:rsid w:val="00BA227E"/>
    <w:rsid w:val="00BA3B89"/>
    <w:rsid w:val="00BA4BCB"/>
    <w:rsid w:val="00BB0021"/>
    <w:rsid w:val="00BB04A7"/>
    <w:rsid w:val="00BB24F6"/>
    <w:rsid w:val="00BB74FB"/>
    <w:rsid w:val="00BC127D"/>
    <w:rsid w:val="00BC4B02"/>
    <w:rsid w:val="00BC6B5C"/>
    <w:rsid w:val="00BD622C"/>
    <w:rsid w:val="00BE38F5"/>
    <w:rsid w:val="00BE603C"/>
    <w:rsid w:val="00BF5539"/>
    <w:rsid w:val="00C00AC3"/>
    <w:rsid w:val="00C00B34"/>
    <w:rsid w:val="00C00E26"/>
    <w:rsid w:val="00C03F83"/>
    <w:rsid w:val="00C04E32"/>
    <w:rsid w:val="00C109D1"/>
    <w:rsid w:val="00C10BCD"/>
    <w:rsid w:val="00C14AC6"/>
    <w:rsid w:val="00C157B5"/>
    <w:rsid w:val="00C16A8E"/>
    <w:rsid w:val="00C2261C"/>
    <w:rsid w:val="00C239B1"/>
    <w:rsid w:val="00C24B97"/>
    <w:rsid w:val="00C311F8"/>
    <w:rsid w:val="00C3171C"/>
    <w:rsid w:val="00C323F5"/>
    <w:rsid w:val="00C3533F"/>
    <w:rsid w:val="00C452BC"/>
    <w:rsid w:val="00C46391"/>
    <w:rsid w:val="00C51FC9"/>
    <w:rsid w:val="00C54868"/>
    <w:rsid w:val="00C61E7F"/>
    <w:rsid w:val="00C62680"/>
    <w:rsid w:val="00C63250"/>
    <w:rsid w:val="00C63B7A"/>
    <w:rsid w:val="00C80C42"/>
    <w:rsid w:val="00C84300"/>
    <w:rsid w:val="00C85879"/>
    <w:rsid w:val="00C86A28"/>
    <w:rsid w:val="00C91CB4"/>
    <w:rsid w:val="00C9228F"/>
    <w:rsid w:val="00C94322"/>
    <w:rsid w:val="00C966FA"/>
    <w:rsid w:val="00CA409E"/>
    <w:rsid w:val="00CB5219"/>
    <w:rsid w:val="00CC0BB1"/>
    <w:rsid w:val="00CC320C"/>
    <w:rsid w:val="00CC3E6A"/>
    <w:rsid w:val="00CD003B"/>
    <w:rsid w:val="00CD3354"/>
    <w:rsid w:val="00CD69ED"/>
    <w:rsid w:val="00CE2019"/>
    <w:rsid w:val="00CE41A5"/>
    <w:rsid w:val="00CE5D6F"/>
    <w:rsid w:val="00CF1852"/>
    <w:rsid w:val="00CF7973"/>
    <w:rsid w:val="00D03146"/>
    <w:rsid w:val="00D038D7"/>
    <w:rsid w:val="00D065C3"/>
    <w:rsid w:val="00D1326D"/>
    <w:rsid w:val="00D1649D"/>
    <w:rsid w:val="00D16CD9"/>
    <w:rsid w:val="00D22D74"/>
    <w:rsid w:val="00D25909"/>
    <w:rsid w:val="00D26057"/>
    <w:rsid w:val="00D409FF"/>
    <w:rsid w:val="00D447A6"/>
    <w:rsid w:val="00D44AF0"/>
    <w:rsid w:val="00D46E22"/>
    <w:rsid w:val="00D472B8"/>
    <w:rsid w:val="00D51036"/>
    <w:rsid w:val="00D5239F"/>
    <w:rsid w:val="00D53034"/>
    <w:rsid w:val="00D578F8"/>
    <w:rsid w:val="00D60081"/>
    <w:rsid w:val="00D67831"/>
    <w:rsid w:val="00D7025B"/>
    <w:rsid w:val="00D71794"/>
    <w:rsid w:val="00D81C9A"/>
    <w:rsid w:val="00D86A4F"/>
    <w:rsid w:val="00D92000"/>
    <w:rsid w:val="00D93074"/>
    <w:rsid w:val="00DA5D98"/>
    <w:rsid w:val="00DB2A89"/>
    <w:rsid w:val="00DC151C"/>
    <w:rsid w:val="00DC5BC6"/>
    <w:rsid w:val="00DC66CE"/>
    <w:rsid w:val="00DD4A60"/>
    <w:rsid w:val="00DD7479"/>
    <w:rsid w:val="00DD7C10"/>
    <w:rsid w:val="00DD7E79"/>
    <w:rsid w:val="00DE1976"/>
    <w:rsid w:val="00DE4173"/>
    <w:rsid w:val="00DE64E0"/>
    <w:rsid w:val="00DF0D68"/>
    <w:rsid w:val="00DF42A1"/>
    <w:rsid w:val="00DF4FBA"/>
    <w:rsid w:val="00E012ED"/>
    <w:rsid w:val="00E0559F"/>
    <w:rsid w:val="00E05B8C"/>
    <w:rsid w:val="00E0638A"/>
    <w:rsid w:val="00E12F87"/>
    <w:rsid w:val="00E1630D"/>
    <w:rsid w:val="00E16475"/>
    <w:rsid w:val="00E200AB"/>
    <w:rsid w:val="00E20A4F"/>
    <w:rsid w:val="00E20CCF"/>
    <w:rsid w:val="00E21AA8"/>
    <w:rsid w:val="00E2304D"/>
    <w:rsid w:val="00E23CA9"/>
    <w:rsid w:val="00E24B0D"/>
    <w:rsid w:val="00E26A46"/>
    <w:rsid w:val="00E31D06"/>
    <w:rsid w:val="00E33D0C"/>
    <w:rsid w:val="00E3514D"/>
    <w:rsid w:val="00E360E0"/>
    <w:rsid w:val="00E416C6"/>
    <w:rsid w:val="00E4643B"/>
    <w:rsid w:val="00E465DA"/>
    <w:rsid w:val="00E567D4"/>
    <w:rsid w:val="00E63A19"/>
    <w:rsid w:val="00E647CE"/>
    <w:rsid w:val="00E668C0"/>
    <w:rsid w:val="00E67D0A"/>
    <w:rsid w:val="00E75E56"/>
    <w:rsid w:val="00E820CE"/>
    <w:rsid w:val="00E84892"/>
    <w:rsid w:val="00E87AF6"/>
    <w:rsid w:val="00E91DDB"/>
    <w:rsid w:val="00E96B0E"/>
    <w:rsid w:val="00E976EC"/>
    <w:rsid w:val="00EA257F"/>
    <w:rsid w:val="00EA565F"/>
    <w:rsid w:val="00EB6AB7"/>
    <w:rsid w:val="00EC40BD"/>
    <w:rsid w:val="00EC7DE2"/>
    <w:rsid w:val="00ED1BE5"/>
    <w:rsid w:val="00ED1F7F"/>
    <w:rsid w:val="00ED31F2"/>
    <w:rsid w:val="00ED45C2"/>
    <w:rsid w:val="00EE0A47"/>
    <w:rsid w:val="00EE3484"/>
    <w:rsid w:val="00EE5731"/>
    <w:rsid w:val="00EE616F"/>
    <w:rsid w:val="00EF0E36"/>
    <w:rsid w:val="00F02B45"/>
    <w:rsid w:val="00F02C0A"/>
    <w:rsid w:val="00F03C10"/>
    <w:rsid w:val="00F05A83"/>
    <w:rsid w:val="00F1234F"/>
    <w:rsid w:val="00F25392"/>
    <w:rsid w:val="00F253BA"/>
    <w:rsid w:val="00F2549C"/>
    <w:rsid w:val="00F2648E"/>
    <w:rsid w:val="00F27F80"/>
    <w:rsid w:val="00F33E20"/>
    <w:rsid w:val="00F34498"/>
    <w:rsid w:val="00F35EA6"/>
    <w:rsid w:val="00F36D54"/>
    <w:rsid w:val="00F406A2"/>
    <w:rsid w:val="00F413CA"/>
    <w:rsid w:val="00F41F3B"/>
    <w:rsid w:val="00F42E28"/>
    <w:rsid w:val="00F4596B"/>
    <w:rsid w:val="00F53B8E"/>
    <w:rsid w:val="00F60732"/>
    <w:rsid w:val="00F6286C"/>
    <w:rsid w:val="00F66248"/>
    <w:rsid w:val="00F74215"/>
    <w:rsid w:val="00F750D4"/>
    <w:rsid w:val="00F76DD5"/>
    <w:rsid w:val="00F8193C"/>
    <w:rsid w:val="00F81BC8"/>
    <w:rsid w:val="00F820E8"/>
    <w:rsid w:val="00F8553A"/>
    <w:rsid w:val="00F87BA3"/>
    <w:rsid w:val="00F9205C"/>
    <w:rsid w:val="00F929B3"/>
    <w:rsid w:val="00F92FCA"/>
    <w:rsid w:val="00FA4617"/>
    <w:rsid w:val="00FB36DC"/>
    <w:rsid w:val="00FB61F3"/>
    <w:rsid w:val="00FC29B2"/>
    <w:rsid w:val="00FC313F"/>
    <w:rsid w:val="00FC3A6C"/>
    <w:rsid w:val="00FC4184"/>
    <w:rsid w:val="00FC5585"/>
    <w:rsid w:val="00FC76D4"/>
    <w:rsid w:val="00FD0C16"/>
    <w:rsid w:val="00FD18FC"/>
    <w:rsid w:val="00FD1F0C"/>
    <w:rsid w:val="00FD61A2"/>
    <w:rsid w:val="00FD693F"/>
    <w:rsid w:val="00FD7542"/>
    <w:rsid w:val="00FE5420"/>
    <w:rsid w:val="00FF2753"/>
    <w:rsid w:val="00FF65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28FCF"/>
  <w15:chartTrackingRefBased/>
  <w15:docId w15:val="{FCA0931A-1913-49F4-B100-7170FF343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484"/>
    <w:pPr>
      <w:spacing w:after="160" w:line="259" w:lineRule="auto"/>
    </w:pPr>
    <w:rPr>
      <w:sz w:val="22"/>
      <w:szCs w:val="22"/>
      <w:lang w:eastAsia="en-US"/>
    </w:rPr>
  </w:style>
  <w:style w:type="paragraph" w:styleId="Heading1">
    <w:name w:val="heading 1"/>
    <w:basedOn w:val="Normal"/>
    <w:link w:val="Heading1Char"/>
    <w:uiPriority w:val="99"/>
    <w:qFormat/>
    <w:rsid w:val="009D2E7D"/>
    <w:pPr>
      <w:widowControl w:val="0"/>
      <w:autoSpaceDE w:val="0"/>
      <w:autoSpaceDN w:val="0"/>
      <w:spacing w:after="0" w:line="240" w:lineRule="auto"/>
      <w:ind w:left="2135" w:hanging="281"/>
      <w:outlineLvl w:val="0"/>
    </w:pPr>
    <w:rPr>
      <w:rFonts w:ascii="Times New Roman" w:eastAsia="Times New Roman" w:hAnsi="Times New Roman"/>
      <w:b/>
      <w:bCs/>
      <w:sz w:val="28"/>
      <w:szCs w:val="28"/>
      <w:lang w:val="x-none" w:eastAsia="ru-RU" w:bidi="ru-RU"/>
    </w:rPr>
  </w:style>
  <w:style w:type="paragraph" w:styleId="Heading2">
    <w:name w:val="heading 2"/>
    <w:basedOn w:val="Normal"/>
    <w:next w:val="Normal"/>
    <w:link w:val="Heading2Char"/>
    <w:uiPriority w:val="99"/>
    <w:unhideWhenUsed/>
    <w:qFormat/>
    <w:rsid w:val="00C966FA"/>
    <w:pPr>
      <w:keepNext/>
      <w:spacing w:before="240" w:after="60"/>
      <w:outlineLvl w:val="1"/>
    </w:pPr>
    <w:rPr>
      <w:rFonts w:ascii="Cambria" w:eastAsia="Times New Roman" w:hAnsi="Cambria"/>
      <w:b/>
      <w:bCs/>
      <w:i/>
      <w:iCs/>
      <w:sz w:val="28"/>
      <w:szCs w:val="28"/>
      <w:lang w:val="x-none"/>
    </w:rPr>
  </w:style>
  <w:style w:type="paragraph" w:styleId="Heading3">
    <w:name w:val="heading 3"/>
    <w:basedOn w:val="Normal"/>
    <w:next w:val="Normal"/>
    <w:link w:val="Heading3Char"/>
    <w:uiPriority w:val="99"/>
    <w:qFormat/>
    <w:rsid w:val="00617F7D"/>
    <w:pPr>
      <w:keepNext/>
      <w:spacing w:before="240" w:after="60" w:line="240" w:lineRule="auto"/>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9"/>
    <w:qFormat/>
    <w:rsid w:val="00617F7D"/>
    <w:pPr>
      <w:keepNext/>
      <w:spacing w:before="240" w:after="60" w:line="240" w:lineRule="auto"/>
      <w:outlineLvl w:val="3"/>
    </w:pPr>
    <w:rPr>
      <w:rFonts w:eastAsia="Times New Roman"/>
      <w:b/>
      <w:bCs/>
      <w:sz w:val="28"/>
      <w:szCs w:val="28"/>
      <w:lang w:val="x-none" w:eastAsia="x-none"/>
    </w:rPr>
  </w:style>
  <w:style w:type="paragraph" w:styleId="Heading5">
    <w:name w:val="heading 5"/>
    <w:basedOn w:val="Normal"/>
    <w:next w:val="Normal"/>
    <w:link w:val="Heading5Char"/>
    <w:uiPriority w:val="99"/>
    <w:qFormat/>
    <w:rsid w:val="00617F7D"/>
    <w:pPr>
      <w:spacing w:before="240" w:after="60" w:line="240" w:lineRule="auto"/>
      <w:outlineLvl w:val="4"/>
    </w:pPr>
    <w:rPr>
      <w:rFonts w:eastAsia="Times New Roman"/>
      <w:b/>
      <w:bCs/>
      <w:i/>
      <w:i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9D2E7D"/>
    <w:rPr>
      <w:rFonts w:ascii="Times New Roman" w:eastAsia="Times New Roman" w:hAnsi="Times New Roman" w:cs="Times New Roman"/>
      <w:b/>
      <w:bCs/>
      <w:sz w:val="28"/>
      <w:szCs w:val="28"/>
      <w:lang w:eastAsia="ru-RU" w:bidi="ru-RU"/>
    </w:rPr>
  </w:style>
  <w:style w:type="character" w:customStyle="1" w:styleId="Heading2Char">
    <w:name w:val="Heading 2 Char"/>
    <w:link w:val="Heading2"/>
    <w:uiPriority w:val="99"/>
    <w:rsid w:val="00C966FA"/>
    <w:rPr>
      <w:rFonts w:ascii="Cambria" w:eastAsia="Times New Roman" w:hAnsi="Cambria" w:cs="Times New Roman"/>
      <w:b/>
      <w:bCs/>
      <w:i/>
      <w:iCs/>
      <w:sz w:val="28"/>
      <w:szCs w:val="28"/>
      <w:lang w:eastAsia="en-US"/>
    </w:rPr>
  </w:style>
  <w:style w:type="character" w:customStyle="1" w:styleId="Heading3Char">
    <w:name w:val="Heading 3 Char"/>
    <w:link w:val="Heading3"/>
    <w:uiPriority w:val="99"/>
    <w:rsid w:val="00617F7D"/>
    <w:rPr>
      <w:rFonts w:ascii="Cambria" w:eastAsia="Times New Roman" w:hAnsi="Cambria"/>
      <w:b/>
      <w:bCs/>
      <w:sz w:val="26"/>
      <w:szCs w:val="26"/>
      <w:lang w:val="x-none" w:eastAsia="x-none"/>
    </w:rPr>
  </w:style>
  <w:style w:type="character" w:customStyle="1" w:styleId="Heading4Char">
    <w:name w:val="Heading 4 Char"/>
    <w:link w:val="Heading4"/>
    <w:uiPriority w:val="99"/>
    <w:rsid w:val="00617F7D"/>
    <w:rPr>
      <w:rFonts w:eastAsia="Times New Roman"/>
      <w:b/>
      <w:bCs/>
      <w:sz w:val="28"/>
      <w:szCs w:val="28"/>
      <w:lang w:val="x-none" w:eastAsia="x-none"/>
    </w:rPr>
  </w:style>
  <w:style w:type="character" w:customStyle="1" w:styleId="Heading5Char">
    <w:name w:val="Heading 5 Char"/>
    <w:link w:val="Heading5"/>
    <w:uiPriority w:val="99"/>
    <w:rsid w:val="00617F7D"/>
    <w:rPr>
      <w:rFonts w:eastAsia="Times New Roman"/>
      <w:b/>
      <w:bCs/>
      <w:i/>
      <w:iCs/>
      <w:sz w:val="26"/>
      <w:szCs w:val="26"/>
      <w:lang w:val="x-none" w:eastAsia="x-none"/>
    </w:rPr>
  </w:style>
  <w:style w:type="character" w:customStyle="1" w:styleId="fontstyle01">
    <w:name w:val="fontstyle01"/>
    <w:rsid w:val="009D2E7D"/>
    <w:rPr>
      <w:rFonts w:ascii="TimesNewRomanPS-BoldMT" w:hAnsi="TimesNewRomanPS-BoldMT" w:hint="default"/>
      <w:b/>
      <w:bCs/>
      <w:i w:val="0"/>
      <w:iCs w:val="0"/>
      <w:color w:val="000000"/>
      <w:sz w:val="24"/>
      <w:szCs w:val="24"/>
    </w:rPr>
  </w:style>
  <w:style w:type="table" w:styleId="TableGrid">
    <w:name w:val="Table Grid"/>
    <w:basedOn w:val="TableNormal"/>
    <w:uiPriority w:val="59"/>
    <w:rsid w:val="009D2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9D2E7D"/>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BodyText">
    <w:name w:val="Body Text"/>
    <w:basedOn w:val="Normal"/>
    <w:link w:val="BodyTextChar1"/>
    <w:uiPriority w:val="99"/>
    <w:qFormat/>
    <w:rsid w:val="009D2E7D"/>
    <w:pPr>
      <w:widowControl w:val="0"/>
      <w:autoSpaceDE w:val="0"/>
      <w:autoSpaceDN w:val="0"/>
      <w:spacing w:after="0" w:line="240" w:lineRule="auto"/>
      <w:ind w:left="312" w:firstLine="708"/>
      <w:jc w:val="both"/>
    </w:pPr>
    <w:rPr>
      <w:rFonts w:ascii="Times New Roman" w:eastAsia="Times New Roman" w:hAnsi="Times New Roman"/>
      <w:sz w:val="28"/>
      <w:szCs w:val="28"/>
      <w:lang w:val="x-none" w:eastAsia="ru-RU" w:bidi="ru-RU"/>
    </w:rPr>
  </w:style>
  <w:style w:type="character" w:customStyle="1" w:styleId="BodyTextChar1">
    <w:name w:val="Body Text Char1"/>
    <w:link w:val="BodyText"/>
    <w:uiPriority w:val="99"/>
    <w:rsid w:val="009D2E7D"/>
    <w:rPr>
      <w:rFonts w:ascii="Times New Roman" w:eastAsia="Times New Roman" w:hAnsi="Times New Roman" w:cs="Times New Roman"/>
      <w:sz w:val="28"/>
      <w:szCs w:val="28"/>
      <w:lang w:eastAsia="ru-RU" w:bidi="ru-RU"/>
    </w:rPr>
  </w:style>
  <w:style w:type="paragraph" w:styleId="ListParagraph">
    <w:name w:val="List Paragraph"/>
    <w:basedOn w:val="Normal"/>
    <w:link w:val="ListParagraphChar"/>
    <w:uiPriority w:val="34"/>
    <w:qFormat/>
    <w:rsid w:val="009D2E7D"/>
    <w:pPr>
      <w:widowControl w:val="0"/>
      <w:autoSpaceDE w:val="0"/>
      <w:autoSpaceDN w:val="0"/>
      <w:spacing w:after="0" w:line="240" w:lineRule="auto"/>
      <w:ind w:left="312" w:firstLine="708"/>
      <w:jc w:val="both"/>
    </w:pPr>
    <w:rPr>
      <w:rFonts w:ascii="Times New Roman" w:eastAsia="Times New Roman" w:hAnsi="Times New Roman"/>
      <w:lang w:val="x-none" w:eastAsia="x-none" w:bidi="ru-RU"/>
    </w:rPr>
  </w:style>
  <w:style w:type="character" w:customStyle="1" w:styleId="ListParagraphChar">
    <w:name w:val="List Paragraph Char"/>
    <w:link w:val="ListParagraph"/>
    <w:uiPriority w:val="34"/>
    <w:qFormat/>
    <w:rsid w:val="00617F7D"/>
    <w:rPr>
      <w:rFonts w:ascii="Times New Roman" w:eastAsia="Times New Roman" w:hAnsi="Times New Roman"/>
      <w:sz w:val="22"/>
      <w:szCs w:val="22"/>
      <w:lang w:bidi="ru-RU"/>
    </w:rPr>
  </w:style>
  <w:style w:type="paragraph" w:customStyle="1" w:styleId="TableParagraph">
    <w:name w:val="Table Paragraph"/>
    <w:basedOn w:val="Normal"/>
    <w:uiPriority w:val="1"/>
    <w:qFormat/>
    <w:rsid w:val="009D2E7D"/>
    <w:pPr>
      <w:widowControl w:val="0"/>
      <w:autoSpaceDE w:val="0"/>
      <w:autoSpaceDN w:val="0"/>
      <w:spacing w:before="54" w:after="0" w:line="240" w:lineRule="auto"/>
    </w:pPr>
    <w:rPr>
      <w:rFonts w:ascii="Times New Roman" w:eastAsia="Times New Roman" w:hAnsi="Times New Roman"/>
      <w:lang w:eastAsia="ru-RU" w:bidi="ru-RU"/>
    </w:rPr>
  </w:style>
  <w:style w:type="paragraph" w:styleId="TOCHeading">
    <w:name w:val="TOC Heading"/>
    <w:basedOn w:val="Heading1"/>
    <w:next w:val="Normal"/>
    <w:uiPriority w:val="39"/>
    <w:unhideWhenUsed/>
    <w:qFormat/>
    <w:rsid w:val="00224783"/>
    <w:pPr>
      <w:keepNext/>
      <w:keepLines/>
      <w:widowControl/>
      <w:autoSpaceDE/>
      <w:autoSpaceDN/>
      <w:spacing w:before="240" w:line="259" w:lineRule="auto"/>
      <w:ind w:left="0" w:firstLine="0"/>
      <w:outlineLvl w:val="9"/>
    </w:pPr>
    <w:rPr>
      <w:rFonts w:ascii="Calibri Light" w:hAnsi="Calibri Light"/>
      <w:b w:val="0"/>
      <w:bCs w:val="0"/>
      <w:color w:val="2E74B5"/>
      <w:sz w:val="32"/>
      <w:szCs w:val="32"/>
      <w:lang w:bidi="ar-SA"/>
    </w:rPr>
  </w:style>
  <w:style w:type="paragraph" w:styleId="TOC1">
    <w:name w:val="toc 1"/>
    <w:basedOn w:val="Normal"/>
    <w:next w:val="Normal"/>
    <w:autoRedefine/>
    <w:uiPriority w:val="39"/>
    <w:unhideWhenUsed/>
    <w:rsid w:val="0060154D"/>
    <w:pPr>
      <w:tabs>
        <w:tab w:val="left" w:pos="284"/>
      </w:tabs>
      <w:spacing w:after="120" w:line="360" w:lineRule="auto"/>
      <w:ind w:right="3"/>
      <w:jc w:val="both"/>
    </w:pPr>
  </w:style>
  <w:style w:type="character" w:styleId="Hyperlink">
    <w:name w:val="Hyperlink"/>
    <w:uiPriority w:val="99"/>
    <w:unhideWhenUsed/>
    <w:rsid w:val="00224783"/>
    <w:rPr>
      <w:color w:val="0563C1"/>
      <w:u w:val="single"/>
    </w:rPr>
  </w:style>
  <w:style w:type="paragraph" w:styleId="FootnoteText">
    <w:name w:val="footnote text"/>
    <w:aliases w:val="Текст сноски Знак1 Знак,Текст сноски Знак Знак Знак,Table_Footnote_last,Текст сноски-FN,Oaeno niinee-FN,Oaeno niinee Ciae,Текст сноски Знак Знак,Текст сноски Знак Знак Знак Знак Знак Знак,Текст сноски Знак Знак Знак Знак,fn"/>
    <w:basedOn w:val="Normal"/>
    <w:link w:val="FootnoteTextChar"/>
    <w:uiPriority w:val="99"/>
    <w:unhideWhenUsed/>
    <w:rsid w:val="00A07610"/>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aliases w:val="Текст сноски Знак1 Знак Char,Текст сноски Знак Знак Знак Char,Table_Footnote_last Char,Текст сноски-FN Char,Oaeno niinee-FN Char,Oaeno niinee Ciae Char,Текст сноски Знак Знак Char,Текст сноски Знак Знак Знак Знак Знак Знак Char"/>
    <w:link w:val="FootnoteText"/>
    <w:uiPriority w:val="99"/>
    <w:rsid w:val="00A07610"/>
    <w:rPr>
      <w:rFonts w:ascii="Times New Roman" w:eastAsia="Times New Roman" w:hAnsi="Times New Roman"/>
    </w:rPr>
  </w:style>
  <w:style w:type="character" w:styleId="FootnoteReference">
    <w:name w:val="footnote reference"/>
    <w:uiPriority w:val="99"/>
    <w:unhideWhenUsed/>
    <w:rsid w:val="00A07610"/>
    <w:rPr>
      <w:vertAlign w:val="superscript"/>
    </w:rPr>
  </w:style>
  <w:style w:type="paragraph" w:styleId="Header">
    <w:name w:val="header"/>
    <w:basedOn w:val="Normal"/>
    <w:link w:val="HeaderChar"/>
    <w:uiPriority w:val="99"/>
    <w:unhideWhenUsed/>
    <w:rsid w:val="00E91DDB"/>
    <w:pPr>
      <w:tabs>
        <w:tab w:val="center" w:pos="4677"/>
        <w:tab w:val="right" w:pos="9355"/>
      </w:tabs>
    </w:pPr>
    <w:rPr>
      <w:lang w:val="x-none"/>
    </w:rPr>
  </w:style>
  <w:style w:type="character" w:customStyle="1" w:styleId="HeaderChar">
    <w:name w:val="Header Char"/>
    <w:link w:val="Header"/>
    <w:uiPriority w:val="99"/>
    <w:rsid w:val="00E91DDB"/>
    <w:rPr>
      <w:sz w:val="22"/>
      <w:szCs w:val="22"/>
      <w:lang w:eastAsia="en-US"/>
    </w:rPr>
  </w:style>
  <w:style w:type="paragraph" w:styleId="Footer">
    <w:name w:val="footer"/>
    <w:basedOn w:val="Normal"/>
    <w:link w:val="FooterChar"/>
    <w:uiPriority w:val="99"/>
    <w:unhideWhenUsed/>
    <w:rsid w:val="00E91DDB"/>
    <w:pPr>
      <w:tabs>
        <w:tab w:val="center" w:pos="4677"/>
        <w:tab w:val="right" w:pos="9355"/>
      </w:tabs>
    </w:pPr>
    <w:rPr>
      <w:lang w:val="x-none"/>
    </w:rPr>
  </w:style>
  <w:style w:type="character" w:customStyle="1" w:styleId="FooterChar">
    <w:name w:val="Footer Char"/>
    <w:link w:val="Footer"/>
    <w:uiPriority w:val="99"/>
    <w:rsid w:val="00E91DDB"/>
    <w:rPr>
      <w:sz w:val="22"/>
      <w:szCs w:val="22"/>
      <w:lang w:eastAsia="en-US"/>
    </w:rPr>
  </w:style>
  <w:style w:type="table" w:customStyle="1" w:styleId="10">
    <w:name w:val="Сетка таблицы1"/>
    <w:basedOn w:val="TableNormal"/>
    <w:next w:val="TableGrid"/>
    <w:rsid w:val="00E2304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1"/>
    <w:basedOn w:val="TableNormal"/>
    <w:uiPriority w:val="59"/>
    <w:rsid w:val="00D1649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99"/>
    <w:qFormat/>
    <w:rsid w:val="00165EAB"/>
    <w:rPr>
      <w:rFonts w:cs="Times New Roman"/>
      <w:b/>
    </w:rPr>
  </w:style>
  <w:style w:type="character" w:customStyle="1" w:styleId="a1">
    <w:name w:val="Основной текст_"/>
    <w:link w:val="3"/>
    <w:rsid w:val="00165EAB"/>
    <w:rPr>
      <w:rFonts w:ascii="Times New Roman" w:eastAsia="Times New Roman" w:hAnsi="Times New Roman"/>
      <w:sz w:val="27"/>
      <w:szCs w:val="27"/>
      <w:shd w:val="clear" w:color="auto" w:fill="FFFFFF"/>
    </w:rPr>
  </w:style>
  <w:style w:type="paragraph" w:customStyle="1" w:styleId="3">
    <w:name w:val="Основной текст3"/>
    <w:basedOn w:val="Normal"/>
    <w:link w:val="a1"/>
    <w:rsid w:val="00165EAB"/>
    <w:pPr>
      <w:shd w:val="clear" w:color="auto" w:fill="FFFFFF"/>
      <w:spacing w:after="60" w:line="0" w:lineRule="atLeast"/>
      <w:ind w:hanging="360"/>
      <w:jc w:val="center"/>
    </w:pPr>
    <w:rPr>
      <w:rFonts w:ascii="Times New Roman" w:eastAsia="Times New Roman" w:hAnsi="Times New Roman"/>
      <w:sz w:val="27"/>
      <w:szCs w:val="27"/>
      <w:lang w:val="x-none" w:eastAsia="x-none"/>
    </w:rPr>
  </w:style>
  <w:style w:type="paragraph" w:customStyle="1" w:styleId="2">
    <w:name w:val="Основной текст2"/>
    <w:basedOn w:val="Normal"/>
    <w:rsid w:val="00165EAB"/>
    <w:pPr>
      <w:shd w:val="clear" w:color="auto" w:fill="FFFFFF"/>
      <w:spacing w:before="360" w:after="0" w:line="298" w:lineRule="exact"/>
      <w:ind w:hanging="540"/>
      <w:jc w:val="both"/>
    </w:pPr>
    <w:rPr>
      <w:rFonts w:ascii="Times New Roman" w:eastAsia="Times New Roman" w:hAnsi="Times New Roman"/>
      <w:color w:val="000000"/>
      <w:sz w:val="25"/>
      <w:szCs w:val="25"/>
      <w:lang w:eastAsia="ru-RU"/>
    </w:rPr>
  </w:style>
  <w:style w:type="paragraph" w:styleId="BodyTextIndent2">
    <w:name w:val="Body Text Indent 2"/>
    <w:basedOn w:val="Normal"/>
    <w:link w:val="BodyTextIndent2Char"/>
    <w:uiPriority w:val="99"/>
    <w:unhideWhenUsed/>
    <w:rsid w:val="00165EAB"/>
    <w:pPr>
      <w:spacing w:after="120" w:line="480" w:lineRule="auto"/>
      <w:ind w:left="283"/>
    </w:pPr>
    <w:rPr>
      <w:rFonts w:ascii="Times New Roman" w:eastAsia="Times New Roman" w:hAnsi="Times New Roman"/>
      <w:sz w:val="24"/>
      <w:szCs w:val="24"/>
      <w:lang w:val="x-none" w:eastAsia="x-none"/>
    </w:rPr>
  </w:style>
  <w:style w:type="character" w:customStyle="1" w:styleId="BodyTextIndent2Char">
    <w:name w:val="Body Text Indent 2 Char"/>
    <w:link w:val="BodyTextIndent2"/>
    <w:uiPriority w:val="99"/>
    <w:semiHidden/>
    <w:rsid w:val="00165EAB"/>
    <w:rPr>
      <w:rFonts w:ascii="Times New Roman" w:eastAsia="Times New Roman" w:hAnsi="Times New Roman"/>
      <w:sz w:val="24"/>
      <w:szCs w:val="24"/>
    </w:rPr>
  </w:style>
  <w:style w:type="paragraph" w:customStyle="1" w:styleId="310">
    <w:name w:val="Основной текст 31"/>
    <w:basedOn w:val="Normal"/>
    <w:rsid w:val="00165EAB"/>
    <w:pPr>
      <w:overflowPunct w:val="0"/>
      <w:autoSpaceDE w:val="0"/>
      <w:autoSpaceDN w:val="0"/>
      <w:adjustRightInd w:val="0"/>
      <w:spacing w:after="0" w:line="240" w:lineRule="auto"/>
      <w:jc w:val="center"/>
    </w:pPr>
    <w:rPr>
      <w:rFonts w:ascii="Times New Roman" w:hAnsi="Times New Roman"/>
      <w:b/>
      <w:sz w:val="32"/>
      <w:szCs w:val="20"/>
      <w:lang w:eastAsia="ru-RU"/>
    </w:rPr>
  </w:style>
  <w:style w:type="character" w:styleId="PageNumber">
    <w:name w:val="page number"/>
    <w:basedOn w:val="DefaultParagraphFont"/>
    <w:uiPriority w:val="99"/>
    <w:rsid w:val="00165EAB"/>
  </w:style>
  <w:style w:type="paragraph" w:styleId="NormalWeb">
    <w:name w:val="Normal (Web)"/>
    <w:basedOn w:val="Normal"/>
    <w:uiPriority w:val="99"/>
    <w:rsid w:val="00165EAB"/>
    <w:pPr>
      <w:suppressAutoHyphens/>
      <w:spacing w:before="280" w:after="280" w:line="240" w:lineRule="auto"/>
    </w:pPr>
    <w:rPr>
      <w:rFonts w:ascii="Times New Roman" w:eastAsia="Times New Roman" w:hAnsi="Times New Roman"/>
      <w:sz w:val="24"/>
      <w:szCs w:val="24"/>
      <w:lang w:eastAsia="ar-SA"/>
    </w:rPr>
  </w:style>
  <w:style w:type="character" w:customStyle="1" w:styleId="apple-converted-space">
    <w:name w:val="apple-converted-space"/>
    <w:basedOn w:val="DefaultParagraphFont"/>
    <w:rsid w:val="00165EAB"/>
  </w:style>
  <w:style w:type="paragraph" w:customStyle="1" w:styleId="Default">
    <w:name w:val="Default"/>
    <w:rsid w:val="009E1DC5"/>
    <w:pPr>
      <w:autoSpaceDE w:val="0"/>
      <w:autoSpaceDN w:val="0"/>
      <w:adjustRightInd w:val="0"/>
    </w:pPr>
    <w:rPr>
      <w:rFonts w:ascii="Times New Roman" w:eastAsia="Times New Roman" w:hAnsi="Times New Roman"/>
      <w:color w:val="000000"/>
      <w:sz w:val="24"/>
      <w:szCs w:val="24"/>
    </w:rPr>
  </w:style>
  <w:style w:type="paragraph" w:customStyle="1" w:styleId="a2">
    <w:name w:val="Знак Знак Знак Знак Знак Знак Знак"/>
    <w:basedOn w:val="Normal"/>
    <w:uiPriority w:val="99"/>
    <w:rsid w:val="00617F7D"/>
    <w:pPr>
      <w:pageBreakBefore/>
      <w:spacing w:line="360" w:lineRule="auto"/>
    </w:pPr>
    <w:rPr>
      <w:rFonts w:ascii="Times New Roman" w:eastAsia="Times New Roman" w:hAnsi="Times New Roman"/>
      <w:sz w:val="28"/>
      <w:szCs w:val="20"/>
      <w:lang w:val="en-US"/>
    </w:rPr>
  </w:style>
  <w:style w:type="table" w:styleId="TableWeb1">
    <w:name w:val="Table Web 1"/>
    <w:basedOn w:val="TableNormal"/>
    <w:uiPriority w:val="99"/>
    <w:rsid w:val="00617F7D"/>
    <w:pPr>
      <w:widowControl w:val="0"/>
      <w:spacing w:line="300" w:lineRule="auto"/>
      <w:ind w:firstLine="560"/>
      <w:jc w:val="both"/>
    </w:pPr>
    <w:rPr>
      <w:rFonts w:ascii="Times New Roman" w:eastAsia="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20">
    <w:name w:val="Список2"/>
    <w:basedOn w:val="Normal"/>
    <w:uiPriority w:val="99"/>
    <w:rsid w:val="00617F7D"/>
    <w:pPr>
      <w:spacing w:after="120" w:line="240" w:lineRule="auto"/>
      <w:ind w:left="567" w:hanging="567"/>
      <w:jc w:val="both"/>
    </w:pPr>
    <w:rPr>
      <w:rFonts w:ascii="Times New Roman" w:eastAsia="Times New Roman" w:hAnsi="Times New Roman"/>
      <w:szCs w:val="20"/>
      <w:lang w:eastAsia="ru-RU"/>
    </w:rPr>
  </w:style>
  <w:style w:type="paragraph" w:styleId="TOC2">
    <w:name w:val="toc 2"/>
    <w:basedOn w:val="Normal"/>
    <w:next w:val="Normal"/>
    <w:autoRedefine/>
    <w:uiPriority w:val="39"/>
    <w:unhideWhenUsed/>
    <w:rsid w:val="00617F7D"/>
    <w:pPr>
      <w:spacing w:after="0" w:line="240" w:lineRule="auto"/>
      <w:ind w:left="227"/>
    </w:pPr>
    <w:rPr>
      <w:rFonts w:ascii="Times New Roman" w:eastAsia="Times New Roman" w:hAnsi="Times New Roman"/>
      <w:sz w:val="24"/>
      <w:szCs w:val="24"/>
      <w:lang w:eastAsia="ru-RU"/>
    </w:rPr>
  </w:style>
  <w:style w:type="paragraph" w:customStyle="1" w:styleId="a3">
    <w:name w:val="Знак"/>
    <w:basedOn w:val="Normal"/>
    <w:uiPriority w:val="99"/>
    <w:rsid w:val="00617F7D"/>
    <w:pPr>
      <w:pageBreakBefore/>
      <w:spacing w:line="360" w:lineRule="auto"/>
    </w:pPr>
    <w:rPr>
      <w:rFonts w:ascii="Times New Roman" w:eastAsia="Times New Roman" w:hAnsi="Times New Roman"/>
      <w:sz w:val="28"/>
      <w:szCs w:val="20"/>
      <w:lang w:val="en-US"/>
    </w:rPr>
  </w:style>
  <w:style w:type="paragraph" w:customStyle="1" w:styleId="11">
    <w:name w:val="Текст1"/>
    <w:basedOn w:val="Normal"/>
    <w:uiPriority w:val="99"/>
    <w:rsid w:val="00617F7D"/>
    <w:pPr>
      <w:widowControl w:val="0"/>
      <w:spacing w:after="0" w:line="240" w:lineRule="auto"/>
    </w:pPr>
    <w:rPr>
      <w:rFonts w:ascii="Courier New" w:eastAsia="Times New Roman" w:hAnsi="Courier New"/>
      <w:sz w:val="20"/>
      <w:szCs w:val="20"/>
      <w:lang w:eastAsia="ru-RU"/>
    </w:rPr>
  </w:style>
  <w:style w:type="paragraph" w:styleId="Subtitle">
    <w:name w:val="Subtitle"/>
    <w:basedOn w:val="Normal"/>
    <w:next w:val="Normal"/>
    <w:link w:val="SubtitleChar"/>
    <w:uiPriority w:val="99"/>
    <w:qFormat/>
    <w:rsid w:val="00617F7D"/>
    <w:pPr>
      <w:spacing w:after="60" w:line="240" w:lineRule="auto"/>
      <w:jc w:val="center"/>
      <w:outlineLvl w:val="1"/>
    </w:pPr>
    <w:rPr>
      <w:rFonts w:ascii="Times New Roman" w:eastAsia="Times New Roman" w:hAnsi="Times New Roman"/>
      <w:b/>
      <w:i/>
      <w:sz w:val="28"/>
      <w:szCs w:val="24"/>
      <w:lang w:val="x-none" w:eastAsia="x-none"/>
    </w:rPr>
  </w:style>
  <w:style w:type="character" w:customStyle="1" w:styleId="SubtitleChar">
    <w:name w:val="Subtitle Char"/>
    <w:link w:val="Subtitle"/>
    <w:uiPriority w:val="99"/>
    <w:rsid w:val="00617F7D"/>
    <w:rPr>
      <w:rFonts w:ascii="Times New Roman" w:eastAsia="Times New Roman" w:hAnsi="Times New Roman"/>
      <w:b/>
      <w:i/>
      <w:sz w:val="28"/>
      <w:szCs w:val="24"/>
      <w:lang w:val="x-none" w:eastAsia="x-none"/>
    </w:rPr>
  </w:style>
  <w:style w:type="character" w:styleId="FollowedHyperlink">
    <w:name w:val="FollowedHyperlink"/>
    <w:uiPriority w:val="99"/>
    <w:semiHidden/>
    <w:unhideWhenUsed/>
    <w:rsid w:val="00617F7D"/>
    <w:rPr>
      <w:color w:val="800080"/>
      <w:u w:val="single"/>
    </w:rPr>
  </w:style>
  <w:style w:type="paragraph" w:customStyle="1" w:styleId="12">
    <w:name w:val="Название1"/>
    <w:basedOn w:val="Normal"/>
    <w:next w:val="Normal"/>
    <w:link w:val="a4"/>
    <w:uiPriority w:val="99"/>
    <w:qFormat/>
    <w:rsid w:val="00617F7D"/>
    <w:pPr>
      <w:spacing w:before="240" w:after="60" w:line="240" w:lineRule="auto"/>
      <w:jc w:val="center"/>
      <w:outlineLvl w:val="0"/>
    </w:pPr>
    <w:rPr>
      <w:rFonts w:ascii="Cambria" w:eastAsia="Times New Roman" w:hAnsi="Cambria"/>
      <w:b/>
      <w:bCs/>
      <w:kern w:val="28"/>
      <w:sz w:val="32"/>
      <w:szCs w:val="32"/>
      <w:lang w:val="x-none" w:eastAsia="x-none"/>
    </w:rPr>
  </w:style>
  <w:style w:type="character" w:customStyle="1" w:styleId="a4">
    <w:name w:val="Название Знак"/>
    <w:link w:val="12"/>
    <w:uiPriority w:val="99"/>
    <w:rsid w:val="00617F7D"/>
    <w:rPr>
      <w:rFonts w:ascii="Cambria" w:eastAsia="Times New Roman" w:hAnsi="Cambria"/>
      <w:b/>
      <w:bCs/>
      <w:kern w:val="28"/>
      <w:sz w:val="32"/>
      <w:szCs w:val="32"/>
      <w:lang w:val="x-none" w:eastAsia="x-none"/>
    </w:rPr>
  </w:style>
  <w:style w:type="paragraph" w:styleId="TOC3">
    <w:name w:val="toc 3"/>
    <w:basedOn w:val="Normal"/>
    <w:next w:val="Normal"/>
    <w:autoRedefine/>
    <w:uiPriority w:val="39"/>
    <w:unhideWhenUsed/>
    <w:rsid w:val="00617F7D"/>
    <w:pPr>
      <w:spacing w:after="0" w:line="240" w:lineRule="auto"/>
      <w:ind w:left="480"/>
    </w:pPr>
    <w:rPr>
      <w:rFonts w:ascii="Times New Roman" w:eastAsia="Times New Roman" w:hAnsi="Times New Roman"/>
      <w:sz w:val="24"/>
      <w:szCs w:val="24"/>
      <w:lang w:eastAsia="ru-RU"/>
    </w:rPr>
  </w:style>
  <w:style w:type="paragraph" w:customStyle="1" w:styleId="a5">
    <w:name w:val="список с точками"/>
    <w:basedOn w:val="Normal"/>
    <w:uiPriority w:val="99"/>
    <w:rsid w:val="00617F7D"/>
    <w:pPr>
      <w:tabs>
        <w:tab w:val="num" w:pos="360"/>
        <w:tab w:val="num" w:pos="756"/>
      </w:tabs>
      <w:spacing w:after="0" w:line="312" w:lineRule="auto"/>
      <w:ind w:left="756"/>
      <w:jc w:val="both"/>
    </w:pPr>
    <w:rPr>
      <w:rFonts w:ascii="Times New Roman" w:eastAsia="Times New Roman" w:hAnsi="Times New Roman"/>
      <w:sz w:val="24"/>
      <w:szCs w:val="24"/>
      <w:lang w:eastAsia="ru-RU"/>
    </w:rPr>
  </w:style>
  <w:style w:type="paragraph" w:styleId="DocumentMap">
    <w:name w:val="Document Map"/>
    <w:basedOn w:val="Normal"/>
    <w:link w:val="DocumentMapChar"/>
    <w:uiPriority w:val="99"/>
    <w:unhideWhenUsed/>
    <w:rsid w:val="00617F7D"/>
    <w:pPr>
      <w:spacing w:after="0" w:line="240" w:lineRule="auto"/>
    </w:pPr>
    <w:rPr>
      <w:rFonts w:ascii="Tahoma" w:eastAsia="Times New Roman" w:hAnsi="Tahoma"/>
      <w:sz w:val="16"/>
      <w:szCs w:val="16"/>
      <w:lang w:val="x-none" w:eastAsia="x-none"/>
    </w:rPr>
  </w:style>
  <w:style w:type="character" w:customStyle="1" w:styleId="DocumentMapChar">
    <w:name w:val="Document Map Char"/>
    <w:link w:val="DocumentMap"/>
    <w:uiPriority w:val="99"/>
    <w:rsid w:val="00617F7D"/>
    <w:rPr>
      <w:rFonts w:ascii="Tahoma" w:eastAsia="Times New Roman" w:hAnsi="Tahoma"/>
      <w:sz w:val="16"/>
      <w:szCs w:val="16"/>
      <w:lang w:val="x-none" w:eastAsia="x-none"/>
    </w:rPr>
  </w:style>
  <w:style w:type="paragraph" w:customStyle="1" w:styleId="a">
    <w:name w:val="Маркированный"/>
    <w:basedOn w:val="Normal"/>
    <w:rsid w:val="00617F7D"/>
    <w:pPr>
      <w:widowControl w:val="0"/>
      <w:numPr>
        <w:numId w:val="1"/>
      </w:numPr>
      <w:spacing w:after="120" w:line="360" w:lineRule="auto"/>
      <w:jc w:val="both"/>
    </w:pPr>
    <w:rPr>
      <w:rFonts w:ascii="Times New Roman" w:eastAsia="Times New Roman" w:hAnsi="Times New Roman"/>
      <w:sz w:val="24"/>
      <w:szCs w:val="20"/>
      <w:lang w:eastAsia="ru-RU"/>
    </w:rPr>
  </w:style>
  <w:style w:type="paragraph" w:customStyle="1" w:styleId="1">
    <w:name w:val="МФПА Нумерованный список 1"/>
    <w:basedOn w:val="Normal"/>
    <w:uiPriority w:val="99"/>
    <w:rsid w:val="00617F7D"/>
    <w:pPr>
      <w:numPr>
        <w:numId w:val="2"/>
      </w:numPr>
      <w:tabs>
        <w:tab w:val="left" w:pos="1134"/>
      </w:tabs>
      <w:spacing w:after="0" w:line="360" w:lineRule="auto"/>
      <w:contextualSpacing/>
    </w:pPr>
    <w:rPr>
      <w:rFonts w:ascii="Times New Roman" w:hAnsi="Times New Roman"/>
      <w:sz w:val="24"/>
      <w:szCs w:val="24"/>
    </w:rPr>
  </w:style>
  <w:style w:type="paragraph" w:customStyle="1" w:styleId="a0">
    <w:name w:val="МФПА Вторая строка многоуровневого списка"/>
    <w:basedOn w:val="Normal"/>
    <w:uiPriority w:val="99"/>
    <w:qFormat/>
    <w:rsid w:val="00617F7D"/>
    <w:pPr>
      <w:numPr>
        <w:ilvl w:val="1"/>
        <w:numId w:val="2"/>
      </w:numPr>
      <w:tabs>
        <w:tab w:val="left" w:pos="1134"/>
      </w:tabs>
      <w:spacing w:after="0" w:line="360" w:lineRule="auto"/>
      <w:contextualSpacing/>
      <w:jc w:val="both"/>
    </w:pPr>
    <w:rPr>
      <w:rFonts w:ascii="Times New Roman" w:hAnsi="Times New Roman"/>
      <w:sz w:val="24"/>
      <w:szCs w:val="24"/>
    </w:rPr>
  </w:style>
  <w:style w:type="paragraph" w:customStyle="1" w:styleId="a6">
    <w:name w:val="МФПА Третья строка нумерованного списка"/>
    <w:basedOn w:val="a0"/>
    <w:link w:val="a7"/>
    <w:uiPriority w:val="99"/>
    <w:qFormat/>
    <w:rsid w:val="00617F7D"/>
    <w:pPr>
      <w:numPr>
        <w:ilvl w:val="0"/>
        <w:numId w:val="0"/>
      </w:numPr>
      <w:tabs>
        <w:tab w:val="num" w:pos="0"/>
      </w:tabs>
      <w:ind w:left="1224" w:hanging="504"/>
    </w:pPr>
    <w:rPr>
      <w:rFonts w:ascii="Calibri" w:hAnsi="Calibri"/>
      <w:lang w:val="x-none"/>
    </w:rPr>
  </w:style>
  <w:style w:type="character" w:customStyle="1" w:styleId="a7">
    <w:name w:val="МФПА Третья строка нумерованного списка Знак"/>
    <w:link w:val="a6"/>
    <w:uiPriority w:val="99"/>
    <w:rsid w:val="00617F7D"/>
    <w:rPr>
      <w:sz w:val="24"/>
      <w:szCs w:val="24"/>
      <w:lang w:val="x-none" w:eastAsia="en-US"/>
    </w:rPr>
  </w:style>
  <w:style w:type="paragraph" w:customStyle="1" w:styleId="Style2">
    <w:name w:val="Style2"/>
    <w:basedOn w:val="Normal"/>
    <w:uiPriority w:val="99"/>
    <w:rsid w:val="00617F7D"/>
    <w:pPr>
      <w:widowControl w:val="0"/>
      <w:autoSpaceDE w:val="0"/>
      <w:autoSpaceDN w:val="0"/>
      <w:adjustRightInd w:val="0"/>
      <w:spacing w:after="0" w:line="278" w:lineRule="exact"/>
      <w:ind w:firstLine="542"/>
      <w:jc w:val="both"/>
    </w:pPr>
    <w:rPr>
      <w:rFonts w:ascii="Times New Roman" w:eastAsia="Times New Roman" w:hAnsi="Times New Roman"/>
      <w:sz w:val="24"/>
      <w:szCs w:val="24"/>
      <w:lang w:eastAsia="ru-RU"/>
    </w:rPr>
  </w:style>
  <w:style w:type="character" w:customStyle="1" w:styleId="FontStyle12">
    <w:name w:val="Font Style12"/>
    <w:uiPriority w:val="99"/>
    <w:rsid w:val="00617F7D"/>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617F7D"/>
    <w:pPr>
      <w:spacing w:after="0" w:line="240" w:lineRule="auto"/>
    </w:pPr>
    <w:rPr>
      <w:rFonts w:ascii="Times New Roman" w:eastAsia="Times New Roman" w:hAnsi="Times New Roman"/>
      <w:sz w:val="20"/>
      <w:szCs w:val="20"/>
      <w:lang w:val="x-none" w:eastAsia="x-none"/>
    </w:rPr>
  </w:style>
  <w:style w:type="character" w:customStyle="1" w:styleId="EndnoteTextChar">
    <w:name w:val="Endnote Text Char"/>
    <w:link w:val="EndnoteText"/>
    <w:uiPriority w:val="99"/>
    <w:semiHidden/>
    <w:rsid w:val="00617F7D"/>
    <w:rPr>
      <w:rFonts w:ascii="Times New Roman" w:eastAsia="Times New Roman" w:hAnsi="Times New Roman"/>
      <w:lang w:val="x-none" w:eastAsia="x-none"/>
    </w:rPr>
  </w:style>
  <w:style w:type="character" w:styleId="EndnoteReference">
    <w:name w:val="endnote reference"/>
    <w:uiPriority w:val="99"/>
    <w:semiHidden/>
    <w:unhideWhenUsed/>
    <w:rsid w:val="00617F7D"/>
    <w:rPr>
      <w:vertAlign w:val="superscript"/>
    </w:rPr>
  </w:style>
  <w:style w:type="paragraph" w:customStyle="1" w:styleId="a8">
    <w:name w:val="МФПА стиль заголовка документа"/>
    <w:basedOn w:val="Normal"/>
    <w:link w:val="a9"/>
    <w:uiPriority w:val="99"/>
    <w:qFormat/>
    <w:rsid w:val="00617F7D"/>
    <w:pPr>
      <w:spacing w:after="0" w:line="360" w:lineRule="auto"/>
      <w:jc w:val="center"/>
    </w:pPr>
    <w:rPr>
      <w:rFonts w:ascii="Times New Roman" w:hAnsi="Times New Roman"/>
      <w:b/>
      <w:sz w:val="24"/>
      <w:szCs w:val="24"/>
      <w:lang w:val="x-none"/>
    </w:rPr>
  </w:style>
  <w:style w:type="character" w:customStyle="1" w:styleId="a9">
    <w:name w:val="МФПА стиль заголовка документа Знак"/>
    <w:link w:val="a8"/>
    <w:uiPriority w:val="99"/>
    <w:rsid w:val="00617F7D"/>
    <w:rPr>
      <w:rFonts w:ascii="Times New Roman" w:hAnsi="Times New Roman"/>
      <w:b/>
      <w:sz w:val="24"/>
      <w:szCs w:val="24"/>
      <w:lang w:val="x-none" w:eastAsia="en-US"/>
    </w:rPr>
  </w:style>
  <w:style w:type="paragraph" w:styleId="BodyText2">
    <w:name w:val="Body Text 2"/>
    <w:basedOn w:val="Normal"/>
    <w:link w:val="BodyText2Char"/>
    <w:uiPriority w:val="99"/>
    <w:unhideWhenUsed/>
    <w:rsid w:val="00617F7D"/>
    <w:pPr>
      <w:spacing w:after="120" w:line="480" w:lineRule="auto"/>
    </w:pPr>
    <w:rPr>
      <w:rFonts w:ascii="Times New Roman" w:eastAsia="Times New Roman" w:hAnsi="Times New Roman"/>
      <w:sz w:val="24"/>
      <w:szCs w:val="24"/>
      <w:lang w:val="x-none" w:eastAsia="x-none"/>
    </w:rPr>
  </w:style>
  <w:style w:type="character" w:customStyle="1" w:styleId="BodyText2Char">
    <w:name w:val="Body Text 2 Char"/>
    <w:link w:val="BodyText2"/>
    <w:uiPriority w:val="99"/>
    <w:rsid w:val="00617F7D"/>
    <w:rPr>
      <w:rFonts w:ascii="Times New Roman" w:eastAsia="Times New Roman" w:hAnsi="Times New Roman"/>
      <w:sz w:val="24"/>
      <w:szCs w:val="24"/>
      <w:lang w:val="x-none" w:eastAsia="x-none"/>
    </w:rPr>
  </w:style>
  <w:style w:type="paragraph" w:styleId="BodyTextIndent">
    <w:name w:val="Body Text Indent"/>
    <w:aliases w:val="текст,Основной текст 1,Нумерованный список !!,Надин стиль"/>
    <w:basedOn w:val="Normal"/>
    <w:link w:val="BodyTextIndentChar"/>
    <w:rsid w:val="00617F7D"/>
    <w:pPr>
      <w:spacing w:after="120" w:line="240" w:lineRule="auto"/>
      <w:ind w:left="283"/>
    </w:pPr>
    <w:rPr>
      <w:rFonts w:ascii="Times New Roman" w:eastAsia="Times New Roman" w:hAnsi="Times New Roman"/>
      <w:sz w:val="24"/>
      <w:szCs w:val="24"/>
      <w:lang w:val="x-none" w:eastAsia="x-none"/>
    </w:rPr>
  </w:style>
  <w:style w:type="character" w:customStyle="1" w:styleId="BodyTextIndentChar">
    <w:name w:val="Body Text Indent Char"/>
    <w:aliases w:val="текст Char,Основной текст 1 Char,Нумерованный список !! Char,Надин стиль Char"/>
    <w:link w:val="BodyTextIndent"/>
    <w:rsid w:val="00617F7D"/>
    <w:rPr>
      <w:rFonts w:ascii="Times New Roman" w:eastAsia="Times New Roman" w:hAnsi="Times New Roman"/>
      <w:sz w:val="24"/>
      <w:szCs w:val="24"/>
      <w:lang w:val="x-none" w:eastAsia="x-none"/>
    </w:rPr>
  </w:style>
  <w:style w:type="paragraph" w:styleId="BalloonText">
    <w:name w:val="Balloon Text"/>
    <w:basedOn w:val="Normal"/>
    <w:link w:val="BalloonTextChar"/>
    <w:uiPriority w:val="99"/>
    <w:semiHidden/>
    <w:unhideWhenUsed/>
    <w:rsid w:val="00617F7D"/>
    <w:pPr>
      <w:spacing w:after="0" w:line="240" w:lineRule="auto"/>
    </w:pPr>
    <w:rPr>
      <w:rFonts w:eastAsia="Times New Roman"/>
      <w:sz w:val="16"/>
      <w:szCs w:val="16"/>
      <w:lang w:val="x-none" w:eastAsia="x-none"/>
    </w:rPr>
  </w:style>
  <w:style w:type="character" w:customStyle="1" w:styleId="BalloonTextChar">
    <w:name w:val="Balloon Text Char"/>
    <w:link w:val="BalloonText"/>
    <w:uiPriority w:val="99"/>
    <w:semiHidden/>
    <w:rsid w:val="00617F7D"/>
    <w:rPr>
      <w:rFonts w:eastAsia="Times New Roman"/>
      <w:sz w:val="16"/>
      <w:szCs w:val="16"/>
      <w:lang w:val="x-none" w:eastAsia="x-none"/>
    </w:rPr>
  </w:style>
  <w:style w:type="paragraph" w:customStyle="1" w:styleId="30">
    <w:name w:val="Абзац списка3"/>
    <w:basedOn w:val="Normal"/>
    <w:rsid w:val="00617F7D"/>
    <w:pPr>
      <w:spacing w:after="200" w:line="276" w:lineRule="auto"/>
      <w:ind w:left="720"/>
      <w:contextualSpacing/>
    </w:pPr>
    <w:rPr>
      <w:rFonts w:eastAsia="Times New Roman"/>
    </w:rPr>
  </w:style>
  <w:style w:type="character" w:customStyle="1" w:styleId="110">
    <w:name w:val="Заголово 11 Знак"/>
    <w:link w:val="111"/>
    <w:locked/>
    <w:rsid w:val="00617F7D"/>
    <w:rPr>
      <w:b/>
      <w:bCs/>
      <w:sz w:val="32"/>
      <w:szCs w:val="32"/>
      <w:lang w:eastAsia="en-US"/>
    </w:rPr>
  </w:style>
  <w:style w:type="paragraph" w:customStyle="1" w:styleId="111">
    <w:name w:val="Заголово 11"/>
    <w:basedOn w:val="Heading1"/>
    <w:link w:val="110"/>
    <w:rsid w:val="00617F7D"/>
    <w:pPr>
      <w:keepNext/>
      <w:keepLines/>
      <w:widowControl/>
      <w:autoSpaceDE/>
      <w:autoSpaceDN/>
      <w:spacing w:before="480" w:line="276" w:lineRule="auto"/>
      <w:ind w:left="0" w:firstLine="0"/>
      <w:jc w:val="both"/>
    </w:pPr>
    <w:rPr>
      <w:rFonts w:ascii="Calibri" w:eastAsia="Calibri" w:hAnsi="Calibri"/>
      <w:sz w:val="32"/>
      <w:szCs w:val="32"/>
      <w:lang w:eastAsia="en-US" w:bidi="ar-SA"/>
    </w:rPr>
  </w:style>
  <w:style w:type="paragraph" w:customStyle="1" w:styleId="ConsPlusNormal">
    <w:name w:val="ConsPlusNormal"/>
    <w:rsid w:val="00617F7D"/>
    <w:pPr>
      <w:widowControl w:val="0"/>
      <w:autoSpaceDE w:val="0"/>
      <w:autoSpaceDN w:val="0"/>
      <w:adjustRightInd w:val="0"/>
    </w:pPr>
    <w:rPr>
      <w:rFonts w:ascii="Arial" w:eastAsia="Times New Roman" w:hAnsi="Arial" w:cs="Arial"/>
    </w:rPr>
  </w:style>
  <w:style w:type="character" w:styleId="CommentReference">
    <w:name w:val="annotation reference"/>
    <w:uiPriority w:val="99"/>
    <w:semiHidden/>
    <w:unhideWhenUsed/>
    <w:rsid w:val="00617F7D"/>
    <w:rPr>
      <w:sz w:val="16"/>
      <w:szCs w:val="16"/>
    </w:rPr>
  </w:style>
  <w:style w:type="paragraph" w:styleId="CommentText">
    <w:name w:val="annotation text"/>
    <w:basedOn w:val="Normal"/>
    <w:link w:val="CommentTextChar"/>
    <w:uiPriority w:val="99"/>
    <w:semiHidden/>
    <w:unhideWhenUsed/>
    <w:rsid w:val="00617F7D"/>
    <w:pPr>
      <w:spacing w:after="0" w:line="240" w:lineRule="auto"/>
    </w:pPr>
    <w:rPr>
      <w:rFonts w:ascii="Times New Roman" w:eastAsia="Times New Roman" w:hAnsi="Times New Roman"/>
      <w:sz w:val="20"/>
      <w:szCs w:val="20"/>
      <w:lang w:val="x-none" w:eastAsia="x-none"/>
    </w:rPr>
  </w:style>
  <w:style w:type="character" w:customStyle="1" w:styleId="CommentTextChar">
    <w:name w:val="Comment Text Char"/>
    <w:link w:val="CommentText"/>
    <w:uiPriority w:val="99"/>
    <w:semiHidden/>
    <w:rsid w:val="00617F7D"/>
    <w:rPr>
      <w:rFonts w:ascii="Times New Roman" w:eastAsia="Times New Roman" w:hAnsi="Times New Roman"/>
      <w:lang w:val="x-none" w:eastAsia="x-none"/>
    </w:rPr>
  </w:style>
  <w:style w:type="paragraph" w:styleId="CommentSubject">
    <w:name w:val="annotation subject"/>
    <w:basedOn w:val="CommentText"/>
    <w:next w:val="CommentText"/>
    <w:link w:val="CommentSubjectChar"/>
    <w:uiPriority w:val="99"/>
    <w:semiHidden/>
    <w:unhideWhenUsed/>
    <w:rsid w:val="00617F7D"/>
    <w:rPr>
      <w:b/>
      <w:bCs/>
    </w:rPr>
  </w:style>
  <w:style w:type="character" w:customStyle="1" w:styleId="CommentSubjectChar">
    <w:name w:val="Comment Subject Char"/>
    <w:link w:val="CommentSubject"/>
    <w:uiPriority w:val="99"/>
    <w:semiHidden/>
    <w:rsid w:val="00617F7D"/>
    <w:rPr>
      <w:rFonts w:ascii="Times New Roman" w:eastAsia="Times New Roman" w:hAnsi="Times New Roman"/>
      <w:b/>
      <w:bCs/>
      <w:lang w:val="x-none" w:eastAsia="x-none"/>
    </w:rPr>
  </w:style>
  <w:style w:type="paragraph" w:customStyle="1" w:styleId="p1">
    <w:name w:val="p1"/>
    <w:basedOn w:val="Normal"/>
    <w:rsid w:val="00617F7D"/>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s1">
    <w:name w:val="s1"/>
    <w:basedOn w:val="DefaultParagraphFont"/>
    <w:rsid w:val="00617F7D"/>
  </w:style>
  <w:style w:type="paragraph" w:customStyle="1" w:styleId="p2">
    <w:name w:val="p2"/>
    <w:basedOn w:val="Normal"/>
    <w:rsid w:val="00617F7D"/>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s2">
    <w:name w:val="s2"/>
    <w:basedOn w:val="DefaultParagraphFont"/>
    <w:rsid w:val="00617F7D"/>
  </w:style>
  <w:style w:type="character" w:customStyle="1" w:styleId="blk">
    <w:name w:val="blk"/>
    <w:rsid w:val="00617F7D"/>
  </w:style>
  <w:style w:type="character" w:customStyle="1" w:styleId="BodyTextChar">
    <w:name w:val="Body Text Char"/>
    <w:uiPriority w:val="99"/>
    <w:locked/>
    <w:rsid w:val="00617F7D"/>
    <w:rPr>
      <w:rFonts w:cs="Times New Roman"/>
      <w:sz w:val="24"/>
      <w:szCs w:val="24"/>
      <w:lang w:val="ru-RU" w:eastAsia="ru-RU" w:bidi="ar-SA"/>
    </w:rPr>
  </w:style>
  <w:style w:type="character" w:customStyle="1" w:styleId="8">
    <w:name w:val="Знак Знак8"/>
    <w:uiPriority w:val="99"/>
    <w:locked/>
    <w:rsid w:val="00617F7D"/>
    <w:rPr>
      <w:rFonts w:cs="Times New Roman"/>
      <w:lang w:val="ru-RU" w:eastAsia="ru-RU" w:bidi="ar-SA"/>
    </w:rPr>
  </w:style>
  <w:style w:type="paragraph" w:customStyle="1" w:styleId="aa">
    <w:name w:val="Абзац"/>
    <w:basedOn w:val="Normal"/>
    <w:uiPriority w:val="99"/>
    <w:rsid w:val="00617F7D"/>
    <w:pPr>
      <w:spacing w:after="0" w:line="312" w:lineRule="auto"/>
      <w:ind w:firstLine="567"/>
      <w:jc w:val="both"/>
    </w:pPr>
    <w:rPr>
      <w:rFonts w:ascii="Times New Roman" w:eastAsia="Times New Roman" w:hAnsi="Times New Roman"/>
      <w:spacing w:val="-4"/>
      <w:sz w:val="24"/>
      <w:szCs w:val="20"/>
      <w:lang w:eastAsia="ru-RU"/>
    </w:rPr>
  </w:style>
  <w:style w:type="paragraph" w:styleId="List">
    <w:name w:val="List"/>
    <w:basedOn w:val="Normal"/>
    <w:uiPriority w:val="99"/>
    <w:rsid w:val="00617F7D"/>
    <w:pPr>
      <w:spacing w:after="0" w:line="240" w:lineRule="auto"/>
      <w:ind w:left="283" w:hanging="283"/>
    </w:pPr>
    <w:rPr>
      <w:rFonts w:ascii="Times New Roman" w:eastAsia="Times New Roman" w:hAnsi="Times New Roman"/>
      <w:sz w:val="20"/>
      <w:szCs w:val="20"/>
      <w:lang w:eastAsia="ru-RU"/>
    </w:rPr>
  </w:style>
  <w:style w:type="paragraph" w:customStyle="1" w:styleId="13">
    <w:name w:val="Обычный1"/>
    <w:basedOn w:val="Normal"/>
    <w:uiPriority w:val="99"/>
    <w:rsid w:val="00617F7D"/>
    <w:pPr>
      <w:spacing w:before="100" w:beforeAutospacing="1" w:after="100" w:afterAutospacing="1" w:line="240" w:lineRule="auto"/>
    </w:pPr>
    <w:rPr>
      <w:rFonts w:ascii="Times New Roman" w:eastAsia="Times New Roman" w:hAnsi="Times New Roman"/>
      <w:sz w:val="24"/>
      <w:szCs w:val="24"/>
      <w:lang w:eastAsia="ru-RU"/>
    </w:rPr>
  </w:style>
  <w:style w:type="paragraph" w:styleId="BodyText3">
    <w:name w:val="Body Text 3"/>
    <w:basedOn w:val="Normal"/>
    <w:link w:val="BodyText3Char"/>
    <w:uiPriority w:val="99"/>
    <w:rsid w:val="00617F7D"/>
    <w:pPr>
      <w:spacing w:after="120" w:line="240" w:lineRule="auto"/>
    </w:pPr>
    <w:rPr>
      <w:rFonts w:ascii="Times New Roman" w:eastAsia="Times New Roman" w:hAnsi="Times New Roman"/>
      <w:sz w:val="16"/>
      <w:szCs w:val="16"/>
      <w:lang w:val="x-none" w:eastAsia="x-none"/>
    </w:rPr>
  </w:style>
  <w:style w:type="character" w:customStyle="1" w:styleId="BodyText3Char">
    <w:name w:val="Body Text 3 Char"/>
    <w:link w:val="BodyText3"/>
    <w:uiPriority w:val="99"/>
    <w:rsid w:val="00617F7D"/>
    <w:rPr>
      <w:rFonts w:ascii="Times New Roman" w:eastAsia="Times New Roman" w:hAnsi="Times New Roman"/>
      <w:sz w:val="16"/>
      <w:szCs w:val="16"/>
      <w:lang w:val="x-none" w:eastAsia="x-none"/>
    </w:rPr>
  </w:style>
  <w:style w:type="paragraph" w:customStyle="1" w:styleId="iditems">
    <w:name w:val="iditems"/>
    <w:basedOn w:val="Normal"/>
    <w:uiPriority w:val="99"/>
    <w:rsid w:val="00617F7D"/>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TableFootnotelast1">
    <w:name w:val="Table_Footnote_last Знак1"/>
    <w:aliases w:val="Table_Footnote_last Знак Знак1,Table_Footnote_last Знак Знак Знак,fn Знак,footnote text Знак"/>
    <w:uiPriority w:val="99"/>
    <w:rsid w:val="00617F7D"/>
    <w:rPr>
      <w:rFonts w:ascii="Times New Roman" w:hAnsi="Times New Roman"/>
    </w:rPr>
  </w:style>
  <w:style w:type="character" w:customStyle="1" w:styleId="slogan1">
    <w:name w:val="slogan1"/>
    <w:uiPriority w:val="99"/>
    <w:rsid w:val="00617F7D"/>
    <w:rPr>
      <w:rFonts w:ascii="Tahoma" w:hAnsi="Tahoma"/>
      <w:color w:val="838582"/>
      <w:sz w:val="15"/>
    </w:rPr>
  </w:style>
  <w:style w:type="character" w:customStyle="1" w:styleId="data1">
    <w:name w:val="data1"/>
    <w:uiPriority w:val="99"/>
    <w:rsid w:val="00617F7D"/>
    <w:rPr>
      <w:color w:val="3297BA"/>
    </w:rPr>
  </w:style>
  <w:style w:type="character" w:styleId="Emphasis">
    <w:name w:val="Emphasis"/>
    <w:uiPriority w:val="20"/>
    <w:qFormat/>
    <w:rsid w:val="00617F7D"/>
    <w:rPr>
      <w:rFonts w:cs="Times New Roman"/>
      <w:i/>
    </w:rPr>
  </w:style>
  <w:style w:type="paragraph" w:customStyle="1" w:styleId="14">
    <w:name w:val="Абзац списка1"/>
    <w:basedOn w:val="Normal"/>
    <w:uiPriority w:val="99"/>
    <w:rsid w:val="00617F7D"/>
    <w:pPr>
      <w:spacing w:after="0" w:line="240" w:lineRule="auto"/>
      <w:ind w:left="720"/>
      <w:contextualSpacing/>
    </w:pPr>
    <w:rPr>
      <w:rFonts w:ascii="Times New Roman" w:eastAsia="Times New Roman" w:hAnsi="Times New Roman"/>
      <w:sz w:val="24"/>
      <w:szCs w:val="24"/>
      <w:lang w:eastAsia="ru-RU"/>
    </w:rPr>
  </w:style>
  <w:style w:type="paragraph" w:customStyle="1" w:styleId="15">
    <w:name w:val="Стиль1"/>
    <w:basedOn w:val="BodyTextIndent"/>
    <w:uiPriority w:val="99"/>
    <w:rsid w:val="00617F7D"/>
    <w:pPr>
      <w:spacing w:after="0" w:line="360" w:lineRule="auto"/>
      <w:ind w:left="0" w:firstLine="720"/>
      <w:jc w:val="both"/>
    </w:pPr>
    <w:rPr>
      <w:sz w:val="28"/>
      <w:szCs w:val="20"/>
    </w:rPr>
  </w:style>
  <w:style w:type="character" w:customStyle="1" w:styleId="BodyTextIndent3Char">
    <w:name w:val="Body Text Indent 3 Char"/>
    <w:link w:val="BodyTextIndent3"/>
    <w:uiPriority w:val="99"/>
    <w:semiHidden/>
    <w:rsid w:val="00617F7D"/>
    <w:rPr>
      <w:rFonts w:ascii="Times New Roman" w:eastAsia="Times New Roman" w:hAnsi="Times New Roman"/>
      <w:sz w:val="16"/>
      <w:szCs w:val="16"/>
      <w:lang w:val="x-none" w:eastAsia="x-none"/>
    </w:rPr>
  </w:style>
  <w:style w:type="paragraph" w:styleId="BodyTextIndent3">
    <w:name w:val="Body Text Indent 3"/>
    <w:basedOn w:val="Normal"/>
    <w:link w:val="BodyTextIndent3Char"/>
    <w:uiPriority w:val="99"/>
    <w:semiHidden/>
    <w:unhideWhenUsed/>
    <w:rsid w:val="00617F7D"/>
    <w:pPr>
      <w:spacing w:after="120" w:line="240" w:lineRule="auto"/>
      <w:ind w:left="283"/>
    </w:pPr>
    <w:rPr>
      <w:rFonts w:ascii="Times New Roman" w:eastAsia="Times New Roman" w:hAnsi="Times New Roman"/>
      <w:sz w:val="16"/>
      <w:szCs w:val="16"/>
      <w:lang w:val="x-none" w:eastAsia="x-none"/>
    </w:rPr>
  </w:style>
  <w:style w:type="paragraph" w:customStyle="1" w:styleId="s16">
    <w:name w:val="s_16"/>
    <w:basedOn w:val="Normal"/>
    <w:rsid w:val="00617F7D"/>
    <w:pPr>
      <w:spacing w:before="100" w:beforeAutospacing="1" w:after="100" w:afterAutospacing="1" w:line="240" w:lineRule="auto"/>
    </w:pPr>
    <w:rPr>
      <w:rFonts w:ascii="Times New Roman" w:eastAsia="Times New Roman" w:hAnsi="Times New Roman"/>
      <w:sz w:val="24"/>
      <w:szCs w:val="24"/>
      <w:lang w:eastAsia="ru-RU"/>
    </w:rPr>
  </w:style>
  <w:style w:type="paragraph" w:styleId="NoSpacing">
    <w:name w:val="No Spacing"/>
    <w:link w:val="NoSpacingChar"/>
    <w:qFormat/>
    <w:rsid w:val="00617F7D"/>
    <w:rPr>
      <w:sz w:val="22"/>
      <w:szCs w:val="22"/>
      <w:lang w:eastAsia="en-US"/>
    </w:rPr>
  </w:style>
  <w:style w:type="character" w:customStyle="1" w:styleId="NoSpacingChar">
    <w:name w:val="No Spacing Char"/>
    <w:link w:val="NoSpacing"/>
    <w:locked/>
    <w:rsid w:val="00617F7D"/>
    <w:rPr>
      <w:sz w:val="22"/>
      <w:szCs w:val="22"/>
      <w:lang w:eastAsia="en-US" w:bidi="ar-SA"/>
    </w:rPr>
  </w:style>
  <w:style w:type="paragraph" w:styleId="TOC4">
    <w:name w:val="toc 4"/>
    <w:basedOn w:val="Normal"/>
    <w:next w:val="Normal"/>
    <w:autoRedefine/>
    <w:uiPriority w:val="39"/>
    <w:unhideWhenUsed/>
    <w:rsid w:val="00D51036"/>
    <w:pPr>
      <w:spacing w:after="100" w:line="276" w:lineRule="auto"/>
      <w:ind w:left="660"/>
    </w:pPr>
    <w:rPr>
      <w:rFonts w:eastAsia="Times New Roman"/>
      <w:lang w:eastAsia="ru-RU"/>
    </w:rPr>
  </w:style>
  <w:style w:type="paragraph" w:styleId="TOC5">
    <w:name w:val="toc 5"/>
    <w:basedOn w:val="Normal"/>
    <w:next w:val="Normal"/>
    <w:autoRedefine/>
    <w:uiPriority w:val="39"/>
    <w:unhideWhenUsed/>
    <w:rsid w:val="00D51036"/>
    <w:pPr>
      <w:spacing w:after="100" w:line="276" w:lineRule="auto"/>
      <w:ind w:left="880"/>
    </w:pPr>
    <w:rPr>
      <w:rFonts w:eastAsia="Times New Roman"/>
      <w:lang w:eastAsia="ru-RU"/>
    </w:rPr>
  </w:style>
  <w:style w:type="paragraph" w:styleId="TOC6">
    <w:name w:val="toc 6"/>
    <w:basedOn w:val="Normal"/>
    <w:next w:val="Normal"/>
    <w:autoRedefine/>
    <w:uiPriority w:val="39"/>
    <w:unhideWhenUsed/>
    <w:rsid w:val="00D51036"/>
    <w:pPr>
      <w:spacing w:after="100" w:line="276" w:lineRule="auto"/>
      <w:ind w:left="1100"/>
    </w:pPr>
    <w:rPr>
      <w:rFonts w:eastAsia="Times New Roman"/>
      <w:lang w:eastAsia="ru-RU"/>
    </w:rPr>
  </w:style>
  <w:style w:type="paragraph" w:styleId="TOC7">
    <w:name w:val="toc 7"/>
    <w:basedOn w:val="Normal"/>
    <w:next w:val="Normal"/>
    <w:autoRedefine/>
    <w:uiPriority w:val="39"/>
    <w:unhideWhenUsed/>
    <w:rsid w:val="00D51036"/>
    <w:pPr>
      <w:spacing w:after="100" w:line="276" w:lineRule="auto"/>
      <w:ind w:left="1320"/>
    </w:pPr>
    <w:rPr>
      <w:rFonts w:eastAsia="Times New Roman"/>
      <w:lang w:eastAsia="ru-RU"/>
    </w:rPr>
  </w:style>
  <w:style w:type="paragraph" w:styleId="TOC8">
    <w:name w:val="toc 8"/>
    <w:basedOn w:val="Normal"/>
    <w:next w:val="Normal"/>
    <w:autoRedefine/>
    <w:uiPriority w:val="39"/>
    <w:unhideWhenUsed/>
    <w:rsid w:val="00D51036"/>
    <w:pPr>
      <w:spacing w:after="100" w:line="276" w:lineRule="auto"/>
      <w:ind w:left="1540"/>
    </w:pPr>
    <w:rPr>
      <w:rFonts w:eastAsia="Times New Roman"/>
      <w:lang w:eastAsia="ru-RU"/>
    </w:rPr>
  </w:style>
  <w:style w:type="paragraph" w:styleId="TOC9">
    <w:name w:val="toc 9"/>
    <w:basedOn w:val="Normal"/>
    <w:next w:val="Normal"/>
    <w:autoRedefine/>
    <w:uiPriority w:val="39"/>
    <w:unhideWhenUsed/>
    <w:rsid w:val="00D51036"/>
    <w:pPr>
      <w:spacing w:after="100" w:line="276" w:lineRule="auto"/>
      <w:ind w:left="1760"/>
    </w:pPr>
    <w:rPr>
      <w:rFonts w:eastAsia="Times New Roman"/>
      <w:lang w:eastAsia="ru-RU"/>
    </w:rPr>
  </w:style>
  <w:style w:type="paragraph" w:customStyle="1" w:styleId="s10">
    <w:name w:val="s_1"/>
    <w:basedOn w:val="Normal"/>
    <w:rsid w:val="00E21AA8"/>
    <w:pPr>
      <w:spacing w:before="100" w:beforeAutospacing="1" w:after="100" w:afterAutospacing="1" w:line="240" w:lineRule="auto"/>
    </w:pPr>
    <w:rPr>
      <w:rFonts w:ascii="Times New Roman" w:eastAsia="Times New Roman" w:hAnsi="Times New Roman"/>
      <w:sz w:val="24"/>
      <w:szCs w:val="24"/>
      <w:lang w:eastAsia="ru-RU"/>
    </w:rPr>
  </w:style>
  <w:style w:type="paragraph" w:styleId="PlainText">
    <w:name w:val="Plain Text"/>
    <w:basedOn w:val="Normal"/>
    <w:link w:val="PlainTextChar"/>
    <w:uiPriority w:val="99"/>
    <w:unhideWhenUsed/>
    <w:rsid w:val="009546CD"/>
    <w:pPr>
      <w:spacing w:after="0" w:line="240" w:lineRule="auto"/>
    </w:pPr>
    <w:rPr>
      <w:rFonts w:ascii="Consolas" w:eastAsia="Times New Roman" w:hAnsi="Consolas"/>
      <w:sz w:val="21"/>
      <w:szCs w:val="21"/>
      <w:lang w:val="x-none" w:eastAsia="x-none"/>
    </w:rPr>
  </w:style>
  <w:style w:type="character" w:customStyle="1" w:styleId="PlainTextChar">
    <w:name w:val="Plain Text Char"/>
    <w:link w:val="PlainText"/>
    <w:uiPriority w:val="99"/>
    <w:rsid w:val="009546CD"/>
    <w:rPr>
      <w:rFonts w:ascii="Consolas" w:eastAsia="Times New Roman" w:hAnsi="Consolas"/>
      <w:sz w:val="21"/>
      <w:szCs w:val="21"/>
      <w:lang w:val="x-none" w:eastAsia="x-none"/>
    </w:rPr>
  </w:style>
  <w:style w:type="table" w:customStyle="1" w:styleId="21">
    <w:name w:val="Сетка таблицы2"/>
    <w:basedOn w:val="TableNormal"/>
    <w:next w:val="TableGrid"/>
    <w:uiPriority w:val="59"/>
    <w:rsid w:val="00086C25"/>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TableNormal"/>
    <w:next w:val="TableGrid"/>
    <w:uiPriority w:val="59"/>
    <w:rsid w:val="00CF7973"/>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TableNormal"/>
    <w:next w:val="TableGrid"/>
    <w:uiPriority w:val="59"/>
    <w:rsid w:val="002507E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TableNormal"/>
    <w:next w:val="TableGrid"/>
    <w:uiPriority w:val="59"/>
    <w:rsid w:val="002507E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TableNormal"/>
    <w:next w:val="TableGrid"/>
    <w:uiPriority w:val="59"/>
    <w:rsid w:val="002507E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TableNormal"/>
    <w:next w:val="TableGrid"/>
    <w:rsid w:val="0049663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2">
    <w:name w:val="Заголовок 11"/>
    <w:basedOn w:val="Normal"/>
    <w:uiPriority w:val="1"/>
    <w:qFormat/>
    <w:rsid w:val="00533F48"/>
    <w:pPr>
      <w:widowControl w:val="0"/>
      <w:spacing w:after="0" w:line="240" w:lineRule="auto"/>
      <w:ind w:left="102"/>
      <w:outlineLvl w:val="1"/>
    </w:pPr>
    <w:rPr>
      <w:rFonts w:ascii="Times New Roman" w:eastAsia="Times New Roman" w:hAnsi="Times New Roman"/>
      <w:b/>
      <w:bCs/>
      <w:sz w:val="24"/>
      <w:szCs w:val="24"/>
      <w:lang w:val="en-US"/>
    </w:rPr>
  </w:style>
  <w:style w:type="table" w:customStyle="1" w:styleId="82">
    <w:name w:val="Сетка таблицы82"/>
    <w:basedOn w:val="TableNormal"/>
    <w:next w:val="TableGrid"/>
    <w:uiPriority w:val="59"/>
    <w:rsid w:val="001545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559064">
      <w:bodyDiv w:val="1"/>
      <w:marLeft w:val="0"/>
      <w:marRight w:val="0"/>
      <w:marTop w:val="0"/>
      <w:marBottom w:val="0"/>
      <w:divBdr>
        <w:top w:val="none" w:sz="0" w:space="0" w:color="auto"/>
        <w:left w:val="none" w:sz="0" w:space="0" w:color="auto"/>
        <w:bottom w:val="none" w:sz="0" w:space="0" w:color="auto"/>
        <w:right w:val="none" w:sz="0" w:space="0" w:color="auto"/>
      </w:divBdr>
    </w:div>
    <w:div w:id="40322979">
      <w:bodyDiv w:val="1"/>
      <w:marLeft w:val="0"/>
      <w:marRight w:val="0"/>
      <w:marTop w:val="0"/>
      <w:marBottom w:val="0"/>
      <w:divBdr>
        <w:top w:val="none" w:sz="0" w:space="0" w:color="auto"/>
        <w:left w:val="none" w:sz="0" w:space="0" w:color="auto"/>
        <w:bottom w:val="none" w:sz="0" w:space="0" w:color="auto"/>
        <w:right w:val="none" w:sz="0" w:space="0" w:color="auto"/>
      </w:divBdr>
      <w:divsChild>
        <w:div w:id="2556635">
          <w:marLeft w:val="0"/>
          <w:marRight w:val="0"/>
          <w:marTop w:val="0"/>
          <w:marBottom w:val="0"/>
          <w:divBdr>
            <w:top w:val="none" w:sz="0" w:space="0" w:color="auto"/>
            <w:left w:val="none" w:sz="0" w:space="0" w:color="auto"/>
            <w:bottom w:val="none" w:sz="0" w:space="0" w:color="auto"/>
            <w:right w:val="none" w:sz="0" w:space="0" w:color="auto"/>
          </w:divBdr>
        </w:div>
        <w:div w:id="382756953">
          <w:marLeft w:val="0"/>
          <w:marRight w:val="0"/>
          <w:marTop w:val="0"/>
          <w:marBottom w:val="0"/>
          <w:divBdr>
            <w:top w:val="none" w:sz="0" w:space="0" w:color="auto"/>
            <w:left w:val="none" w:sz="0" w:space="0" w:color="auto"/>
            <w:bottom w:val="none" w:sz="0" w:space="0" w:color="auto"/>
            <w:right w:val="none" w:sz="0" w:space="0" w:color="auto"/>
          </w:divBdr>
        </w:div>
        <w:div w:id="539516102">
          <w:marLeft w:val="0"/>
          <w:marRight w:val="0"/>
          <w:marTop w:val="0"/>
          <w:marBottom w:val="0"/>
          <w:divBdr>
            <w:top w:val="none" w:sz="0" w:space="0" w:color="auto"/>
            <w:left w:val="none" w:sz="0" w:space="0" w:color="auto"/>
            <w:bottom w:val="none" w:sz="0" w:space="0" w:color="auto"/>
            <w:right w:val="none" w:sz="0" w:space="0" w:color="auto"/>
          </w:divBdr>
        </w:div>
        <w:div w:id="912668053">
          <w:marLeft w:val="0"/>
          <w:marRight w:val="0"/>
          <w:marTop w:val="0"/>
          <w:marBottom w:val="0"/>
          <w:divBdr>
            <w:top w:val="none" w:sz="0" w:space="0" w:color="auto"/>
            <w:left w:val="none" w:sz="0" w:space="0" w:color="auto"/>
            <w:bottom w:val="none" w:sz="0" w:space="0" w:color="auto"/>
            <w:right w:val="none" w:sz="0" w:space="0" w:color="auto"/>
          </w:divBdr>
        </w:div>
        <w:div w:id="1136754533">
          <w:marLeft w:val="0"/>
          <w:marRight w:val="0"/>
          <w:marTop w:val="0"/>
          <w:marBottom w:val="0"/>
          <w:divBdr>
            <w:top w:val="none" w:sz="0" w:space="0" w:color="auto"/>
            <w:left w:val="none" w:sz="0" w:space="0" w:color="auto"/>
            <w:bottom w:val="none" w:sz="0" w:space="0" w:color="auto"/>
            <w:right w:val="none" w:sz="0" w:space="0" w:color="auto"/>
          </w:divBdr>
        </w:div>
      </w:divsChild>
    </w:div>
    <w:div w:id="94375074">
      <w:bodyDiv w:val="1"/>
      <w:marLeft w:val="0"/>
      <w:marRight w:val="0"/>
      <w:marTop w:val="0"/>
      <w:marBottom w:val="0"/>
      <w:divBdr>
        <w:top w:val="none" w:sz="0" w:space="0" w:color="auto"/>
        <w:left w:val="none" w:sz="0" w:space="0" w:color="auto"/>
        <w:bottom w:val="none" w:sz="0" w:space="0" w:color="auto"/>
        <w:right w:val="none" w:sz="0" w:space="0" w:color="auto"/>
      </w:divBdr>
    </w:div>
    <w:div w:id="157383165">
      <w:bodyDiv w:val="1"/>
      <w:marLeft w:val="0"/>
      <w:marRight w:val="0"/>
      <w:marTop w:val="0"/>
      <w:marBottom w:val="0"/>
      <w:divBdr>
        <w:top w:val="none" w:sz="0" w:space="0" w:color="auto"/>
        <w:left w:val="none" w:sz="0" w:space="0" w:color="auto"/>
        <w:bottom w:val="none" w:sz="0" w:space="0" w:color="auto"/>
        <w:right w:val="none" w:sz="0" w:space="0" w:color="auto"/>
      </w:divBdr>
    </w:div>
    <w:div w:id="180245967">
      <w:bodyDiv w:val="1"/>
      <w:marLeft w:val="0"/>
      <w:marRight w:val="0"/>
      <w:marTop w:val="0"/>
      <w:marBottom w:val="0"/>
      <w:divBdr>
        <w:top w:val="none" w:sz="0" w:space="0" w:color="auto"/>
        <w:left w:val="none" w:sz="0" w:space="0" w:color="auto"/>
        <w:bottom w:val="none" w:sz="0" w:space="0" w:color="auto"/>
        <w:right w:val="none" w:sz="0" w:space="0" w:color="auto"/>
      </w:divBdr>
    </w:div>
    <w:div w:id="656568166">
      <w:bodyDiv w:val="1"/>
      <w:marLeft w:val="0"/>
      <w:marRight w:val="0"/>
      <w:marTop w:val="0"/>
      <w:marBottom w:val="0"/>
      <w:divBdr>
        <w:top w:val="none" w:sz="0" w:space="0" w:color="auto"/>
        <w:left w:val="none" w:sz="0" w:space="0" w:color="auto"/>
        <w:bottom w:val="none" w:sz="0" w:space="0" w:color="auto"/>
        <w:right w:val="none" w:sz="0" w:space="0" w:color="auto"/>
      </w:divBdr>
    </w:div>
    <w:div w:id="746919203">
      <w:bodyDiv w:val="1"/>
      <w:marLeft w:val="0"/>
      <w:marRight w:val="0"/>
      <w:marTop w:val="0"/>
      <w:marBottom w:val="0"/>
      <w:divBdr>
        <w:top w:val="none" w:sz="0" w:space="0" w:color="auto"/>
        <w:left w:val="none" w:sz="0" w:space="0" w:color="auto"/>
        <w:bottom w:val="none" w:sz="0" w:space="0" w:color="auto"/>
        <w:right w:val="none" w:sz="0" w:space="0" w:color="auto"/>
      </w:divBdr>
    </w:div>
    <w:div w:id="754286235">
      <w:bodyDiv w:val="1"/>
      <w:marLeft w:val="0"/>
      <w:marRight w:val="0"/>
      <w:marTop w:val="0"/>
      <w:marBottom w:val="0"/>
      <w:divBdr>
        <w:top w:val="none" w:sz="0" w:space="0" w:color="auto"/>
        <w:left w:val="none" w:sz="0" w:space="0" w:color="auto"/>
        <w:bottom w:val="none" w:sz="0" w:space="0" w:color="auto"/>
        <w:right w:val="none" w:sz="0" w:space="0" w:color="auto"/>
      </w:divBdr>
    </w:div>
    <w:div w:id="796222643">
      <w:bodyDiv w:val="1"/>
      <w:marLeft w:val="0"/>
      <w:marRight w:val="0"/>
      <w:marTop w:val="0"/>
      <w:marBottom w:val="0"/>
      <w:divBdr>
        <w:top w:val="none" w:sz="0" w:space="0" w:color="auto"/>
        <w:left w:val="none" w:sz="0" w:space="0" w:color="auto"/>
        <w:bottom w:val="none" w:sz="0" w:space="0" w:color="auto"/>
        <w:right w:val="none" w:sz="0" w:space="0" w:color="auto"/>
      </w:divBdr>
    </w:div>
    <w:div w:id="900749648">
      <w:bodyDiv w:val="1"/>
      <w:marLeft w:val="0"/>
      <w:marRight w:val="0"/>
      <w:marTop w:val="0"/>
      <w:marBottom w:val="0"/>
      <w:divBdr>
        <w:top w:val="none" w:sz="0" w:space="0" w:color="auto"/>
        <w:left w:val="none" w:sz="0" w:space="0" w:color="auto"/>
        <w:bottom w:val="none" w:sz="0" w:space="0" w:color="auto"/>
        <w:right w:val="none" w:sz="0" w:space="0" w:color="auto"/>
      </w:divBdr>
    </w:div>
    <w:div w:id="1180125534">
      <w:bodyDiv w:val="1"/>
      <w:marLeft w:val="0"/>
      <w:marRight w:val="0"/>
      <w:marTop w:val="0"/>
      <w:marBottom w:val="0"/>
      <w:divBdr>
        <w:top w:val="none" w:sz="0" w:space="0" w:color="auto"/>
        <w:left w:val="none" w:sz="0" w:space="0" w:color="auto"/>
        <w:bottom w:val="none" w:sz="0" w:space="0" w:color="auto"/>
        <w:right w:val="none" w:sz="0" w:space="0" w:color="auto"/>
      </w:divBdr>
    </w:div>
    <w:div w:id="1202934554">
      <w:bodyDiv w:val="1"/>
      <w:marLeft w:val="0"/>
      <w:marRight w:val="0"/>
      <w:marTop w:val="0"/>
      <w:marBottom w:val="0"/>
      <w:divBdr>
        <w:top w:val="none" w:sz="0" w:space="0" w:color="auto"/>
        <w:left w:val="none" w:sz="0" w:space="0" w:color="auto"/>
        <w:bottom w:val="none" w:sz="0" w:space="0" w:color="auto"/>
        <w:right w:val="none" w:sz="0" w:space="0" w:color="auto"/>
      </w:divBdr>
    </w:div>
    <w:div w:id="1214728698">
      <w:bodyDiv w:val="1"/>
      <w:marLeft w:val="0"/>
      <w:marRight w:val="0"/>
      <w:marTop w:val="0"/>
      <w:marBottom w:val="0"/>
      <w:divBdr>
        <w:top w:val="none" w:sz="0" w:space="0" w:color="auto"/>
        <w:left w:val="none" w:sz="0" w:space="0" w:color="auto"/>
        <w:bottom w:val="none" w:sz="0" w:space="0" w:color="auto"/>
        <w:right w:val="none" w:sz="0" w:space="0" w:color="auto"/>
      </w:divBdr>
    </w:div>
    <w:div w:id="1347370204">
      <w:bodyDiv w:val="1"/>
      <w:marLeft w:val="0"/>
      <w:marRight w:val="0"/>
      <w:marTop w:val="0"/>
      <w:marBottom w:val="0"/>
      <w:divBdr>
        <w:top w:val="none" w:sz="0" w:space="0" w:color="auto"/>
        <w:left w:val="none" w:sz="0" w:space="0" w:color="auto"/>
        <w:bottom w:val="none" w:sz="0" w:space="0" w:color="auto"/>
        <w:right w:val="none" w:sz="0" w:space="0" w:color="auto"/>
      </w:divBdr>
    </w:div>
    <w:div w:id="1510564844">
      <w:bodyDiv w:val="1"/>
      <w:marLeft w:val="0"/>
      <w:marRight w:val="0"/>
      <w:marTop w:val="0"/>
      <w:marBottom w:val="0"/>
      <w:divBdr>
        <w:top w:val="none" w:sz="0" w:space="0" w:color="auto"/>
        <w:left w:val="none" w:sz="0" w:space="0" w:color="auto"/>
        <w:bottom w:val="none" w:sz="0" w:space="0" w:color="auto"/>
        <w:right w:val="none" w:sz="0" w:space="0" w:color="auto"/>
      </w:divBdr>
    </w:div>
    <w:div w:id="1619603873">
      <w:bodyDiv w:val="1"/>
      <w:marLeft w:val="0"/>
      <w:marRight w:val="0"/>
      <w:marTop w:val="0"/>
      <w:marBottom w:val="0"/>
      <w:divBdr>
        <w:top w:val="none" w:sz="0" w:space="0" w:color="auto"/>
        <w:left w:val="none" w:sz="0" w:space="0" w:color="auto"/>
        <w:bottom w:val="none" w:sz="0" w:space="0" w:color="auto"/>
        <w:right w:val="none" w:sz="0" w:space="0" w:color="auto"/>
      </w:divBdr>
    </w:div>
    <w:div w:id="1686859509">
      <w:bodyDiv w:val="1"/>
      <w:marLeft w:val="0"/>
      <w:marRight w:val="0"/>
      <w:marTop w:val="0"/>
      <w:marBottom w:val="0"/>
      <w:divBdr>
        <w:top w:val="none" w:sz="0" w:space="0" w:color="auto"/>
        <w:left w:val="none" w:sz="0" w:space="0" w:color="auto"/>
        <w:bottom w:val="none" w:sz="0" w:space="0" w:color="auto"/>
        <w:right w:val="none" w:sz="0" w:space="0" w:color="auto"/>
      </w:divBdr>
    </w:div>
    <w:div w:id="1816143361">
      <w:bodyDiv w:val="1"/>
      <w:marLeft w:val="0"/>
      <w:marRight w:val="0"/>
      <w:marTop w:val="0"/>
      <w:marBottom w:val="0"/>
      <w:divBdr>
        <w:top w:val="none" w:sz="0" w:space="0" w:color="auto"/>
        <w:left w:val="none" w:sz="0" w:space="0" w:color="auto"/>
        <w:bottom w:val="none" w:sz="0" w:space="0" w:color="auto"/>
        <w:right w:val="none" w:sz="0" w:space="0" w:color="auto"/>
      </w:divBdr>
    </w:div>
    <w:div w:id="1825193626">
      <w:bodyDiv w:val="1"/>
      <w:marLeft w:val="0"/>
      <w:marRight w:val="0"/>
      <w:marTop w:val="0"/>
      <w:marBottom w:val="0"/>
      <w:divBdr>
        <w:top w:val="none" w:sz="0" w:space="0" w:color="auto"/>
        <w:left w:val="none" w:sz="0" w:space="0" w:color="auto"/>
        <w:bottom w:val="none" w:sz="0" w:space="0" w:color="auto"/>
        <w:right w:val="none" w:sz="0" w:space="0" w:color="auto"/>
      </w:divBdr>
    </w:div>
    <w:div w:id="1892837723">
      <w:bodyDiv w:val="1"/>
      <w:marLeft w:val="0"/>
      <w:marRight w:val="0"/>
      <w:marTop w:val="0"/>
      <w:marBottom w:val="0"/>
      <w:divBdr>
        <w:top w:val="none" w:sz="0" w:space="0" w:color="auto"/>
        <w:left w:val="none" w:sz="0" w:space="0" w:color="auto"/>
        <w:bottom w:val="none" w:sz="0" w:space="0" w:color="auto"/>
        <w:right w:val="none" w:sz="0" w:space="0" w:color="auto"/>
      </w:divBdr>
    </w:div>
    <w:div w:id="1945767575">
      <w:bodyDiv w:val="1"/>
      <w:marLeft w:val="0"/>
      <w:marRight w:val="0"/>
      <w:marTop w:val="0"/>
      <w:marBottom w:val="0"/>
      <w:divBdr>
        <w:top w:val="none" w:sz="0" w:space="0" w:color="auto"/>
        <w:left w:val="none" w:sz="0" w:space="0" w:color="auto"/>
        <w:bottom w:val="none" w:sz="0" w:space="0" w:color="auto"/>
        <w:right w:val="none" w:sz="0" w:space="0" w:color="auto"/>
      </w:divBdr>
    </w:div>
    <w:div w:id="1978994479">
      <w:bodyDiv w:val="1"/>
      <w:marLeft w:val="0"/>
      <w:marRight w:val="0"/>
      <w:marTop w:val="0"/>
      <w:marBottom w:val="0"/>
      <w:divBdr>
        <w:top w:val="none" w:sz="0" w:space="0" w:color="auto"/>
        <w:left w:val="none" w:sz="0" w:space="0" w:color="auto"/>
        <w:bottom w:val="none" w:sz="0" w:space="0" w:color="auto"/>
        <w:right w:val="none" w:sz="0" w:space="0" w:color="auto"/>
      </w:divBdr>
    </w:div>
    <w:div w:id="2009554223">
      <w:bodyDiv w:val="1"/>
      <w:marLeft w:val="0"/>
      <w:marRight w:val="0"/>
      <w:marTop w:val="0"/>
      <w:marBottom w:val="0"/>
      <w:divBdr>
        <w:top w:val="none" w:sz="0" w:space="0" w:color="auto"/>
        <w:left w:val="none" w:sz="0" w:space="0" w:color="auto"/>
        <w:bottom w:val="none" w:sz="0" w:space="0" w:color="auto"/>
        <w:right w:val="none" w:sz="0" w:space="0" w:color="auto"/>
      </w:divBdr>
    </w:div>
    <w:div w:id="2030638991">
      <w:bodyDiv w:val="1"/>
      <w:marLeft w:val="0"/>
      <w:marRight w:val="0"/>
      <w:marTop w:val="0"/>
      <w:marBottom w:val="0"/>
      <w:divBdr>
        <w:top w:val="none" w:sz="0" w:space="0" w:color="auto"/>
        <w:left w:val="none" w:sz="0" w:space="0" w:color="auto"/>
        <w:bottom w:val="none" w:sz="0" w:space="0" w:color="auto"/>
        <w:right w:val="none" w:sz="0" w:space="0" w:color="auto"/>
      </w:divBdr>
    </w:div>
    <w:div w:id="2055543364">
      <w:bodyDiv w:val="1"/>
      <w:marLeft w:val="0"/>
      <w:marRight w:val="0"/>
      <w:marTop w:val="0"/>
      <w:marBottom w:val="0"/>
      <w:divBdr>
        <w:top w:val="none" w:sz="0" w:space="0" w:color="auto"/>
        <w:left w:val="none" w:sz="0" w:space="0" w:color="auto"/>
        <w:bottom w:val="none" w:sz="0" w:space="0" w:color="auto"/>
        <w:right w:val="none" w:sz="0" w:space="0" w:color="auto"/>
      </w:divBdr>
    </w:div>
    <w:div w:id="2076122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CFA41-C0C2-4C25-BD41-5CDB3BEB8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21</Pages>
  <Words>4851</Words>
  <Characters>37016</Characters>
  <Application>Microsoft Office Word</Application>
  <DocSecurity>0</DocSecurity>
  <Lines>673</Lines>
  <Paragraphs>151</Paragraphs>
  <ScaleCrop>false</ScaleCrop>
  <HeadingPairs>
    <vt:vector size="2" baseType="variant">
      <vt:variant>
        <vt:lpstr>Название</vt:lpstr>
      </vt:variant>
      <vt:variant>
        <vt:i4>1</vt:i4>
      </vt:variant>
    </vt:vector>
  </HeadingPairs>
  <TitlesOfParts>
    <vt:vector size="1" baseType="lpstr">
      <vt:lpstr/>
    </vt:vector>
  </TitlesOfParts>
  <Company>MOSCOW UNIVERSITY OF INDUSTRY AND FINANCE SYNERGY</Company>
  <LinksUpToDate>false</LinksUpToDate>
  <CharactersWithSpaces>41716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Лаврентьева Ирина Юрьевна</dc:creator>
  <cp:keywords/>
  <dc:description/>
  <cp:lastModifiedBy>Dmitriy Matveenko</cp:lastModifiedBy>
  <cp:revision>4</cp:revision>
  <cp:lastPrinted>2021-08-30T08:28:00Z</cp:lastPrinted>
  <dcterms:created xsi:type="dcterms:W3CDTF">2026-03-20T20:45:00Z</dcterms:created>
  <dcterms:modified xsi:type="dcterms:W3CDTF">2026-07-16T20:25:00Z</dcterms:modified>
</cp:coreProperties>
</file>