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82A" w:rsidRPr="000D5A3C" w:rsidRDefault="00D0282A" w:rsidP="000D5A3C">
      <w:pPr>
        <w:jc w:val="center"/>
        <w:rPr>
          <w:b/>
        </w:rPr>
      </w:pPr>
      <w:r>
        <w:rPr>
          <w:b/>
        </w:rPr>
        <w:t>Несколько рекомендаций</w:t>
      </w:r>
      <w:r w:rsidR="000D5A3C">
        <w:rPr>
          <w:b/>
        </w:rPr>
        <w:t xml:space="preserve"> по составлению </w:t>
      </w:r>
      <w:r w:rsidR="000D5A3C">
        <w:rPr>
          <w:b/>
          <w:lang w:val="en-US"/>
        </w:rPr>
        <w:t>DFD</w:t>
      </w:r>
      <w:r w:rsidR="000D5A3C" w:rsidRPr="000D5A3C">
        <w:rPr>
          <w:b/>
        </w:rPr>
        <w:t xml:space="preserve"> </w:t>
      </w:r>
      <w:r w:rsidR="000D5A3C">
        <w:rPr>
          <w:b/>
        </w:rPr>
        <w:t>диаграмм</w:t>
      </w:r>
      <w:bookmarkStart w:id="0" w:name="_GoBack"/>
      <w:bookmarkEnd w:id="0"/>
    </w:p>
    <w:p w:rsidR="00DD3244" w:rsidRDefault="00C14679" w:rsidP="00C14679">
      <w:pPr>
        <w:pStyle w:val="a8"/>
        <w:numPr>
          <w:ilvl w:val="0"/>
          <w:numId w:val="1"/>
        </w:numPr>
        <w:tabs>
          <w:tab w:val="left" w:pos="426"/>
          <w:tab w:val="left" w:pos="1276"/>
        </w:tabs>
        <w:ind w:left="0" w:firstLine="0"/>
      </w:pPr>
      <w:r w:rsidRPr="005E7682">
        <w:rPr>
          <w:b/>
        </w:rPr>
        <w:t>Количество внешних объектов на диаграмме А-0 и А</w:t>
      </w:r>
      <w:proofErr w:type="gramStart"/>
      <w:r w:rsidRPr="005E7682">
        <w:rPr>
          <w:b/>
        </w:rPr>
        <w:t>0</w:t>
      </w:r>
      <w:proofErr w:type="gramEnd"/>
      <w:r w:rsidRPr="005E7682">
        <w:rPr>
          <w:b/>
        </w:rPr>
        <w:t xml:space="preserve"> одинаково</w:t>
      </w:r>
      <w:r>
        <w:t>.</w:t>
      </w:r>
    </w:p>
    <w:p w:rsidR="00C14679" w:rsidRDefault="00C14679" w:rsidP="00C14679">
      <w:pPr>
        <w:pStyle w:val="a8"/>
        <w:numPr>
          <w:ilvl w:val="0"/>
          <w:numId w:val="1"/>
        </w:numPr>
        <w:tabs>
          <w:tab w:val="left" w:pos="426"/>
        </w:tabs>
        <w:ind w:left="0" w:firstLine="0"/>
      </w:pPr>
      <w:r w:rsidRPr="005E7682">
        <w:rPr>
          <w:b/>
        </w:rPr>
        <w:t>Количество входящих и исходящих потоков для каждой внешней сущности на обеих диаграммах тоже одинаково</w:t>
      </w:r>
      <w:r>
        <w:t>. Новые потоки появляются только между процессами и накопителями на диаграмме следующего уровня (у нас это А</w:t>
      </w:r>
      <w:proofErr w:type="gramStart"/>
      <w:r>
        <w:t>0</w:t>
      </w:r>
      <w:proofErr w:type="gramEnd"/>
      <w:r>
        <w:t>).</w:t>
      </w:r>
    </w:p>
    <w:p w:rsidR="005E7682" w:rsidRDefault="005E7682" w:rsidP="00C14679">
      <w:pPr>
        <w:pStyle w:val="a8"/>
        <w:numPr>
          <w:ilvl w:val="0"/>
          <w:numId w:val="1"/>
        </w:numPr>
        <w:tabs>
          <w:tab w:val="left" w:pos="426"/>
        </w:tabs>
        <w:ind w:left="0" w:firstLine="0"/>
      </w:pPr>
      <w:r>
        <w:rPr>
          <w:b/>
        </w:rPr>
        <w:t>Все потоки имеют наименования.</w:t>
      </w:r>
    </w:p>
    <w:p w:rsidR="005E7682" w:rsidRDefault="005E7682" w:rsidP="00C14679">
      <w:pPr>
        <w:pStyle w:val="a8"/>
        <w:numPr>
          <w:ilvl w:val="0"/>
          <w:numId w:val="1"/>
        </w:numPr>
        <w:tabs>
          <w:tab w:val="left" w:pos="426"/>
        </w:tabs>
        <w:ind w:left="0" w:firstLine="0"/>
      </w:pPr>
      <w:r>
        <w:t xml:space="preserve">Сущности связывать только с процессами. Кроме того, процессы могут связываться между собой и с накопителями. </w:t>
      </w:r>
      <w:r w:rsidR="005F21AC">
        <w:t>Для н</w:t>
      </w:r>
      <w:r>
        <w:t>акопител</w:t>
      </w:r>
      <w:r w:rsidR="005F21AC">
        <w:t>ей: не делать</w:t>
      </w:r>
      <w:r>
        <w:t xml:space="preserve"> поток</w:t>
      </w:r>
      <w:r w:rsidR="005F21AC">
        <w:t>ов</w:t>
      </w:r>
      <w:r>
        <w:t>, связанны</w:t>
      </w:r>
      <w:r w:rsidR="005F21AC">
        <w:t>х</w:t>
      </w:r>
      <w:r>
        <w:t xml:space="preserve"> с сущностями или между собой напрямую, только через процесс.</w:t>
      </w:r>
    </w:p>
    <w:p w:rsidR="00C14679" w:rsidRDefault="00C14679" w:rsidP="00C14679">
      <w:pPr>
        <w:pStyle w:val="a8"/>
        <w:numPr>
          <w:ilvl w:val="0"/>
          <w:numId w:val="1"/>
        </w:numPr>
        <w:tabs>
          <w:tab w:val="left" w:pos="426"/>
        </w:tabs>
        <w:ind w:left="0" w:firstLine="0"/>
      </w:pPr>
      <w:r>
        <w:t>Не нужно плодить накопители данных, это приведет только к загромождению диаграммы лишними блоками</w:t>
      </w:r>
      <w:r w:rsidR="00D4454F">
        <w:t xml:space="preserve"> и потоками</w:t>
      </w:r>
      <w:r>
        <w:t xml:space="preserve"> (</w:t>
      </w:r>
      <w:r w:rsidRPr="005F21AC">
        <w:rPr>
          <w:u w:val="single"/>
        </w:rPr>
        <w:t>накопители можно вообще не отображать, вся информация передается в потоках, никуда не потеряется, так как далее будет моделироваться база данных</w:t>
      </w:r>
      <w:r>
        <w:t>). Например: накопители Запросы, Нижняя цена, Стоимость автомобиля у поставщика (это есть в накопителе Автомобили), Накладные расходы, Вознаграждения можно вообще убрать</w:t>
      </w:r>
      <w:r w:rsidR="005E7682">
        <w:t xml:space="preserve"> и помесить эту информацию в соответствующие потоки между процессами</w:t>
      </w:r>
      <w:r w:rsidR="00D4454F">
        <w:t xml:space="preserve"> или между сущностями и соответствующим процессами</w:t>
      </w:r>
      <w:r>
        <w:t>.</w:t>
      </w:r>
    </w:p>
    <w:p w:rsidR="00C14679" w:rsidRDefault="00C14679" w:rsidP="00C14679">
      <w:pPr>
        <w:pStyle w:val="a8"/>
        <w:numPr>
          <w:ilvl w:val="0"/>
          <w:numId w:val="1"/>
        </w:numPr>
        <w:tabs>
          <w:tab w:val="left" w:pos="426"/>
        </w:tabs>
        <w:ind w:left="0" w:firstLine="0"/>
      </w:pPr>
      <w:r>
        <w:t>Сущности лучше расположить по «окружности</w:t>
      </w:r>
      <w:r w:rsidR="005E7682">
        <w:t>», а внутри процессы и накопители.</w:t>
      </w:r>
    </w:p>
    <w:p w:rsidR="005E7682" w:rsidRDefault="005E7682" w:rsidP="00C14679">
      <w:pPr>
        <w:pStyle w:val="a8"/>
        <w:numPr>
          <w:ilvl w:val="0"/>
          <w:numId w:val="1"/>
        </w:numPr>
        <w:tabs>
          <w:tab w:val="left" w:pos="426"/>
        </w:tabs>
        <w:ind w:left="0" w:firstLine="0"/>
      </w:pPr>
      <w:r>
        <w:t>Во всех вариантах предусмотрены максимально до 6 процессов на диаграмме А</w:t>
      </w:r>
      <w:proofErr w:type="gramStart"/>
      <w:r>
        <w:t>0</w:t>
      </w:r>
      <w:proofErr w:type="gramEnd"/>
      <w:r w:rsidR="00D0282A">
        <w:t xml:space="preserve"> (может быть 3-4)</w:t>
      </w:r>
      <w:r>
        <w:t>.</w:t>
      </w:r>
      <w:r w:rsidR="00D0282A">
        <w:t xml:space="preserve">  В реальной модели необходимо было</w:t>
      </w:r>
      <w:r w:rsidR="005F21AC">
        <w:t xml:space="preserve"> </w:t>
      </w:r>
      <w:r w:rsidR="00D0282A">
        <w:t>бы продолжить детализацию диагр</w:t>
      </w:r>
      <w:r w:rsidR="005F21AC">
        <w:t>а</w:t>
      </w:r>
      <w:r w:rsidR="00D0282A">
        <w:t>ммы А</w:t>
      </w:r>
      <w:proofErr w:type="gramStart"/>
      <w:r w:rsidR="00D0282A">
        <w:t>0</w:t>
      </w:r>
      <w:proofErr w:type="gramEnd"/>
      <w:r w:rsidR="00D0282A">
        <w:t>, но мы ограничиваемся только двумя уровнями</w:t>
      </w:r>
      <w:r w:rsidR="001C32D1">
        <w:t>.</w:t>
      </w:r>
    </w:p>
    <w:p w:rsidR="005F21AC" w:rsidRPr="005F21AC" w:rsidRDefault="00D4454F" w:rsidP="00C14679">
      <w:pPr>
        <w:pStyle w:val="a8"/>
        <w:numPr>
          <w:ilvl w:val="0"/>
          <w:numId w:val="1"/>
        </w:numPr>
        <w:tabs>
          <w:tab w:val="left" w:pos="426"/>
        </w:tabs>
        <w:ind w:left="0" w:firstLine="0"/>
        <w:rPr>
          <w:i/>
        </w:rPr>
      </w:pPr>
      <w:r w:rsidRPr="009302F5">
        <w:rPr>
          <w:b/>
        </w:rPr>
        <w:t>Анализируйте описание предметной области</w:t>
      </w:r>
      <w:r>
        <w:t xml:space="preserve">. Не стремитесь излишне раздробить все действия. </w:t>
      </w:r>
    </w:p>
    <w:p w:rsidR="00D0282A" w:rsidRPr="00D0282A" w:rsidRDefault="00D4454F" w:rsidP="005F21AC">
      <w:pPr>
        <w:pStyle w:val="a8"/>
        <w:tabs>
          <w:tab w:val="left" w:pos="426"/>
        </w:tabs>
        <w:ind w:left="0" w:firstLine="0"/>
        <w:rPr>
          <w:i/>
        </w:rPr>
      </w:pPr>
      <w:r>
        <w:t xml:space="preserve">Например, </w:t>
      </w:r>
      <w:proofErr w:type="gramStart"/>
      <w:r>
        <w:t>все</w:t>
      </w:r>
      <w:proofErr w:type="gramEnd"/>
      <w:r>
        <w:t xml:space="preserve"> что связано с обслуживанием клиента при покупке автомобиля </w:t>
      </w:r>
      <w:r w:rsidR="001C32D1">
        <w:t xml:space="preserve">(включая договоры, составление счета, отслеживание счетов) </w:t>
      </w:r>
      <w:r>
        <w:t xml:space="preserve">можно объединить в один процесс </w:t>
      </w:r>
      <w:proofErr w:type="spellStart"/>
      <w:r w:rsidR="005F21AC">
        <w:t>Обслуживани</w:t>
      </w:r>
      <w:proofErr w:type="spellEnd"/>
      <w:r w:rsidR="005F21AC">
        <w:t>_</w:t>
      </w:r>
      <w:r>
        <w:t xml:space="preserve"> договоров</w:t>
      </w:r>
      <w:r w:rsidR="005F21AC">
        <w:t xml:space="preserve"> (с ним связаны сущности Клиент и Администратор</w:t>
      </w:r>
      <w:r w:rsidR="00E71415">
        <w:t>;</w:t>
      </w:r>
      <w:r w:rsidR="005F21AC">
        <w:t xml:space="preserve"> может быть и продавец, так как Администратору нужно знать, кто продал (а это через соответствующий поток от этого процесса будет передано в процесс </w:t>
      </w:r>
      <w:proofErr w:type="spellStart"/>
      <w:r w:rsidR="005F21AC">
        <w:t>Формирование_вознаграждений_продавцов</w:t>
      </w:r>
      <w:proofErr w:type="spellEnd"/>
      <w:r w:rsidR="005F21AC">
        <w:t>, его обслуживает Главный менеджер)</w:t>
      </w:r>
      <w:r w:rsidR="00E71415">
        <w:t>.</w:t>
      </w:r>
      <w:r>
        <w:t xml:space="preserve"> </w:t>
      </w:r>
      <w:r w:rsidR="00E71415">
        <w:t>В</w:t>
      </w:r>
      <w:r>
        <w:t xml:space="preserve">ся информация передается через потоки: от </w:t>
      </w:r>
      <w:r w:rsidR="009302F5">
        <w:t>К</w:t>
      </w:r>
      <w:r>
        <w:t xml:space="preserve">лиента к процессу – поток «информация для регистрации клиента» </w:t>
      </w:r>
      <w:proofErr w:type="gramStart"/>
      <w:r>
        <w:t xml:space="preserve">( </w:t>
      </w:r>
      <w:proofErr w:type="gramEnd"/>
      <w:r>
        <w:t>тогда к накопителю Клиенты – поток «Данные о клиенте»</w:t>
      </w:r>
      <w:r w:rsidR="00E71415">
        <w:t>, хотя накопителя может и не быть</w:t>
      </w:r>
      <w:r>
        <w:t>)</w:t>
      </w:r>
      <w:r w:rsidR="009302F5">
        <w:t>. С этим процессом связан Администратор</w:t>
      </w:r>
      <w:r w:rsidR="001C32D1">
        <w:t>,</w:t>
      </w:r>
      <w:r w:rsidR="009302F5">
        <w:t xml:space="preserve"> так как он занимается составлением и обслуживанием договоров с клиентами, поэтому от него к этому процессу идет поток «данные для договора»</w:t>
      </w:r>
      <w:r w:rsidR="00D0282A">
        <w:t xml:space="preserve"> (и далее поток к накопителю Договоры)</w:t>
      </w:r>
      <w:r w:rsidR="009302F5">
        <w:t xml:space="preserve">, а к </w:t>
      </w:r>
      <w:r w:rsidR="00E71415">
        <w:t>Администратору</w:t>
      </w:r>
      <w:r w:rsidR="009302F5">
        <w:t xml:space="preserve"> пойдет из процесса поток «договор» (может быть поток «счета») и т.д. </w:t>
      </w:r>
    </w:p>
    <w:p w:rsidR="00D4454F" w:rsidRPr="009302F5" w:rsidRDefault="009302F5" w:rsidP="00C14679">
      <w:pPr>
        <w:pStyle w:val="a8"/>
        <w:numPr>
          <w:ilvl w:val="0"/>
          <w:numId w:val="1"/>
        </w:numPr>
        <w:tabs>
          <w:tab w:val="left" w:pos="426"/>
        </w:tabs>
        <w:ind w:left="0" w:firstLine="0"/>
        <w:rPr>
          <w:i/>
        </w:rPr>
      </w:pPr>
      <w:r w:rsidRPr="009302F5">
        <w:rPr>
          <w:i/>
        </w:rPr>
        <w:t xml:space="preserve">Для этих диаграмм нет унифицированного </w:t>
      </w:r>
      <w:r w:rsidR="00D0282A">
        <w:rPr>
          <w:i/>
        </w:rPr>
        <w:t xml:space="preserve">формализованного </w:t>
      </w:r>
      <w:r w:rsidRPr="009302F5">
        <w:rPr>
          <w:i/>
        </w:rPr>
        <w:t>алгоритма выделения объектов, процессо</w:t>
      </w:r>
      <w:r w:rsidR="00D0282A">
        <w:rPr>
          <w:i/>
        </w:rPr>
        <w:t>в</w:t>
      </w:r>
      <w:r w:rsidRPr="009302F5">
        <w:rPr>
          <w:i/>
        </w:rPr>
        <w:t>, потоков. Несколько разработчиков могут по одной предметной области составит</w:t>
      </w:r>
      <w:r w:rsidR="00D0282A">
        <w:rPr>
          <w:i/>
        </w:rPr>
        <w:t>ь</w:t>
      </w:r>
      <w:r w:rsidRPr="009302F5">
        <w:rPr>
          <w:i/>
        </w:rPr>
        <w:t xml:space="preserve"> разные диаграммы, но все окажутся верными.</w:t>
      </w:r>
    </w:p>
    <w:sectPr w:rsidR="00D4454F" w:rsidRPr="009302F5" w:rsidSect="00DD3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66794"/>
    <w:multiLevelType w:val="hybridMultilevel"/>
    <w:tmpl w:val="2E00407C"/>
    <w:lvl w:ilvl="0" w:tplc="4FEA2768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4679"/>
    <w:rsid w:val="0008084D"/>
    <w:rsid w:val="000D5A3C"/>
    <w:rsid w:val="001C32D1"/>
    <w:rsid w:val="001F0F11"/>
    <w:rsid w:val="00241E19"/>
    <w:rsid w:val="0025040C"/>
    <w:rsid w:val="004C74E5"/>
    <w:rsid w:val="004D414E"/>
    <w:rsid w:val="00565B33"/>
    <w:rsid w:val="005E7682"/>
    <w:rsid w:val="005F21AC"/>
    <w:rsid w:val="006964EA"/>
    <w:rsid w:val="006B4C35"/>
    <w:rsid w:val="007F7590"/>
    <w:rsid w:val="00813CC0"/>
    <w:rsid w:val="00884C76"/>
    <w:rsid w:val="008B5DFB"/>
    <w:rsid w:val="009302F5"/>
    <w:rsid w:val="00984081"/>
    <w:rsid w:val="009F0314"/>
    <w:rsid w:val="00AA3B8B"/>
    <w:rsid w:val="00AF170B"/>
    <w:rsid w:val="00BC348A"/>
    <w:rsid w:val="00C14679"/>
    <w:rsid w:val="00C344AE"/>
    <w:rsid w:val="00D0282A"/>
    <w:rsid w:val="00D4454F"/>
    <w:rsid w:val="00DD3244"/>
    <w:rsid w:val="00E71415"/>
    <w:rsid w:val="00E75321"/>
    <w:rsid w:val="00EB14B8"/>
    <w:rsid w:val="00F7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kern w:val="24"/>
        <w:sz w:val="24"/>
        <w:szCs w:val="24"/>
        <w:lang w:val="ru-RU" w:eastAsia="en-US" w:bidi="ar-SA"/>
      </w:rPr>
    </w:rPrDefault>
    <w:pPrDefault>
      <w:pPr>
        <w:spacing w:before="24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D3244"/>
  </w:style>
  <w:style w:type="paragraph" w:styleId="1">
    <w:name w:val="heading 1"/>
    <w:basedOn w:val="a"/>
    <w:next w:val="a"/>
    <w:link w:val="10"/>
    <w:uiPriority w:val="9"/>
    <w:qFormat/>
    <w:rsid w:val="00E753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E753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autoRedefine/>
    <w:qFormat/>
    <w:rsid w:val="00E75321"/>
    <w:pPr>
      <w:keepLines w:val="0"/>
      <w:widowControl w:val="0"/>
      <w:tabs>
        <w:tab w:val="left" w:pos="1134"/>
        <w:tab w:val="left" w:pos="4536"/>
      </w:tabs>
      <w:suppressAutoHyphens/>
      <w:spacing w:before="240" w:after="240" w:line="360" w:lineRule="auto"/>
      <w:outlineLvl w:val="2"/>
    </w:pPr>
    <w:rPr>
      <w:rFonts w:ascii="Times New Roman" w:eastAsia="SimSun" w:hAnsi="Times New Roman" w:cs="Arial"/>
      <w:iCs/>
      <w:color w:val="auto"/>
      <w:kern w:val="28"/>
      <w:sz w:val="24"/>
      <w:lang w:eastAsia="hi-IN" w:bidi="hi-IN"/>
    </w:rPr>
  </w:style>
  <w:style w:type="paragraph" w:styleId="4">
    <w:name w:val="heading 4"/>
    <w:basedOn w:val="3"/>
    <w:next w:val="a"/>
    <w:link w:val="40"/>
    <w:qFormat/>
    <w:rsid w:val="00E75321"/>
    <w:pPr>
      <w:outlineLvl w:val="3"/>
    </w:pPr>
    <w:rPr>
      <w:rFonts w:ascii="Arial" w:hAnsi="Arial" w:cs="Times New Roman"/>
      <w:b w:val="0"/>
      <w:bCs w:val="0"/>
      <w:color w:val="000000"/>
      <w:kern w:val="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ольшой заголовок"/>
    <w:basedOn w:val="a"/>
    <w:link w:val="a4"/>
    <w:autoRedefine/>
    <w:qFormat/>
    <w:rsid w:val="00E75321"/>
    <w:pPr>
      <w:pageBreakBefore/>
      <w:spacing w:before="0" w:after="240" w:line="360" w:lineRule="auto"/>
    </w:pPr>
    <w:rPr>
      <w:rFonts w:cs="Arial"/>
      <w:b/>
      <w:caps/>
      <w:szCs w:val="32"/>
    </w:rPr>
  </w:style>
  <w:style w:type="character" w:customStyle="1" w:styleId="a4">
    <w:name w:val="Большой заголовок Знак"/>
    <w:basedOn w:val="a0"/>
    <w:link w:val="a3"/>
    <w:rsid w:val="00E75321"/>
    <w:rPr>
      <w:rFonts w:cs="Arial"/>
      <w:b/>
      <w:caps/>
      <w:szCs w:val="32"/>
    </w:rPr>
  </w:style>
  <w:style w:type="paragraph" w:customStyle="1" w:styleId="21">
    <w:name w:val="Тоник 2 уровень"/>
    <w:basedOn w:val="a"/>
    <w:link w:val="22"/>
    <w:qFormat/>
    <w:rsid w:val="00E75321"/>
    <w:pPr>
      <w:ind w:left="709" w:firstLine="0"/>
    </w:pPr>
    <w:rPr>
      <w:b/>
      <w:sz w:val="28"/>
      <w:szCs w:val="28"/>
    </w:rPr>
  </w:style>
  <w:style w:type="character" w:customStyle="1" w:styleId="22">
    <w:name w:val="Тоник 2 уровень Знак"/>
    <w:basedOn w:val="a0"/>
    <w:link w:val="21"/>
    <w:rsid w:val="00E75321"/>
    <w:rPr>
      <w:b/>
      <w:sz w:val="28"/>
      <w:szCs w:val="28"/>
    </w:rPr>
  </w:style>
  <w:style w:type="paragraph" w:customStyle="1" w:styleId="31">
    <w:name w:val="Тоник 3 уровень"/>
    <w:basedOn w:val="a"/>
    <w:link w:val="32"/>
    <w:qFormat/>
    <w:rsid w:val="00E75321"/>
    <w:rPr>
      <w:b/>
      <w:i/>
    </w:rPr>
  </w:style>
  <w:style w:type="character" w:customStyle="1" w:styleId="32">
    <w:name w:val="Тоник 3 уровень Знак"/>
    <w:basedOn w:val="a0"/>
    <w:link w:val="31"/>
    <w:rsid w:val="00E75321"/>
    <w:rPr>
      <w:b/>
      <w:i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75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E75321"/>
    <w:rPr>
      <w:rFonts w:eastAsia="SimSun" w:cs="Arial"/>
      <w:b/>
      <w:bCs/>
      <w:iCs/>
      <w:color w:val="auto"/>
      <w:kern w:val="28"/>
      <w:szCs w:val="26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75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rsid w:val="00E75321"/>
    <w:rPr>
      <w:rFonts w:ascii="Arial" w:eastAsia="SimSun" w:hAnsi="Arial" w:cs="Times New Roman"/>
      <w:iCs/>
      <w:kern w:val="1"/>
      <w:sz w:val="28"/>
      <w:szCs w:val="28"/>
      <w:lang w:eastAsia="hi-IN" w:bidi="hi-IN"/>
    </w:rPr>
  </w:style>
  <w:style w:type="paragraph" w:styleId="11">
    <w:name w:val="toc 1"/>
    <w:basedOn w:val="a"/>
    <w:next w:val="a"/>
    <w:autoRedefine/>
    <w:uiPriority w:val="39"/>
    <w:unhideWhenUsed/>
    <w:qFormat/>
    <w:rsid w:val="00E7532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E75321"/>
    <w:pPr>
      <w:tabs>
        <w:tab w:val="right" w:leader="dot" w:pos="9345"/>
      </w:tabs>
      <w:spacing w:after="100"/>
      <w:ind w:left="240"/>
    </w:pPr>
    <w:rPr>
      <w:noProof/>
    </w:rPr>
  </w:style>
  <w:style w:type="paragraph" w:styleId="33">
    <w:name w:val="toc 3"/>
    <w:basedOn w:val="a"/>
    <w:next w:val="a"/>
    <w:autoRedefine/>
    <w:uiPriority w:val="39"/>
    <w:unhideWhenUsed/>
    <w:qFormat/>
    <w:rsid w:val="00E75321"/>
    <w:pPr>
      <w:spacing w:after="100"/>
      <w:ind w:left="480"/>
    </w:pPr>
  </w:style>
  <w:style w:type="paragraph" w:styleId="a5">
    <w:name w:val="Title"/>
    <w:basedOn w:val="a"/>
    <w:link w:val="a6"/>
    <w:qFormat/>
    <w:rsid w:val="00E75321"/>
    <w:pPr>
      <w:overflowPunct w:val="0"/>
      <w:autoSpaceDE w:val="0"/>
      <w:autoSpaceDN w:val="0"/>
      <w:adjustRightInd w:val="0"/>
      <w:spacing w:before="0"/>
      <w:ind w:firstLine="0"/>
      <w:jc w:val="center"/>
      <w:textAlignment w:val="baseline"/>
    </w:pPr>
    <w:rPr>
      <w:rFonts w:eastAsia="Times New Roman"/>
      <w:b/>
      <w:szCs w:val="20"/>
      <w:lang w:eastAsia="ru-RU"/>
    </w:rPr>
  </w:style>
  <w:style w:type="character" w:customStyle="1" w:styleId="a6">
    <w:name w:val="Название Знак"/>
    <w:basedOn w:val="a0"/>
    <w:link w:val="a5"/>
    <w:rsid w:val="00E75321"/>
    <w:rPr>
      <w:rFonts w:ascii="Times New Roman" w:eastAsia="Times New Roman" w:hAnsi="Times New Roman" w:cs="Times New Roman"/>
      <w:b/>
      <w:szCs w:val="20"/>
      <w:lang w:eastAsia="ru-RU"/>
    </w:rPr>
  </w:style>
  <w:style w:type="character" w:styleId="a7">
    <w:name w:val="Strong"/>
    <w:basedOn w:val="a0"/>
    <w:uiPriority w:val="22"/>
    <w:qFormat/>
    <w:rsid w:val="00E75321"/>
    <w:rPr>
      <w:b/>
      <w:bCs/>
    </w:rPr>
  </w:style>
  <w:style w:type="paragraph" w:styleId="a8">
    <w:name w:val="List Paragraph"/>
    <w:basedOn w:val="a"/>
    <w:uiPriority w:val="34"/>
    <w:qFormat/>
    <w:rsid w:val="00E75321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E75321"/>
    <w:pPr>
      <w:spacing w:line="276" w:lineRule="auto"/>
      <w:ind w:firstLine="0"/>
      <w:jc w:val="left"/>
      <w:outlineLvl w:val="9"/>
    </w:pPr>
    <w:rPr>
      <w:kern w:val="0"/>
    </w:rPr>
  </w:style>
  <w:style w:type="paragraph" w:customStyle="1" w:styleId="aa">
    <w:name w:val="Рисунок"/>
    <w:basedOn w:val="a"/>
    <w:qFormat/>
    <w:rsid w:val="00E75321"/>
    <w:pPr>
      <w:widowControl w:val="0"/>
      <w:suppressAutoHyphens/>
      <w:spacing w:before="0" w:line="360" w:lineRule="auto"/>
      <w:ind w:firstLine="567"/>
      <w:jc w:val="center"/>
    </w:pPr>
    <w:rPr>
      <w:rFonts w:eastAsia="SimSun" w:cs="Arial"/>
      <w:i/>
      <w:kern w:val="1"/>
      <w:sz w:val="28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Tonik</dc:creator>
  <cp:keywords/>
  <cp:lastModifiedBy>Tonik</cp:lastModifiedBy>
  <cp:revision>5</cp:revision>
  <dcterms:created xsi:type="dcterms:W3CDTF">2014-03-13T20:30:00Z</dcterms:created>
  <dcterms:modified xsi:type="dcterms:W3CDTF">2014-09-25T06:47:00Z</dcterms:modified>
</cp:coreProperties>
</file>