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ИНСТИТУТ СРЕДНЕГО ПРОФЕССИОНАЛЬНОГО ОБРАЗОВАНИЯ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САНКТ-ПЕТЕРБУРГСКИЙ ПОЛИТЕХНИЧЕСКИЙ УНИВЕРСИТЕТ ПЕТРА ВЕЛИКОГО</w:t>
      </w: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НФОРМАЦИОННАЯ СИСТЕМА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>“И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НФОРМАЦИОННЫЙ БИЗНЕС</w:t>
      </w: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F47D9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СТАВРОПОЛЕ</w:t>
      </w:r>
      <w:r w:rsidRPr="00F47D9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873739" w:rsidRP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ОПЕРАТОРА</w:t>
      </w: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13</w:t>
      </w: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АННОТАЦИЯ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программном документе приведено руководство оператора по применению и эксплуатации информационной системы управления </w:t>
      </w:r>
      <w:r w:rsidRPr="00873739">
        <w:rPr>
          <w:rFonts w:ascii="Times New Roman" w:hAnsi="Times New Roman"/>
          <w:sz w:val="28"/>
          <w:szCs w:val="28"/>
        </w:rPr>
        <w:t>“И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нформационный</w:t>
      </w:r>
      <w:proofErr w:type="spellEnd"/>
      <w:r w:rsidRPr="008737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бизнес</w:t>
      </w:r>
      <w:r w:rsidRPr="008737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873739">
        <w:rPr>
          <w:rFonts w:ascii="Times New Roman" w:hAnsi="Times New Roman"/>
          <w:sz w:val="28"/>
          <w:szCs w:val="28"/>
        </w:rPr>
        <w:t xml:space="preserve"> С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таврополе</w:t>
      </w:r>
      <w:proofErr w:type="spellEnd"/>
      <w:r w:rsidRPr="00873739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разделе «Условия выполнения программы» указаны условия, необходимые для выполнения программы.</w:t>
      </w:r>
    </w:p>
    <w:p w:rsidR="00873739" w:rsidRDefault="00873739" w:rsidP="00873739">
      <w:pPr>
        <w:pStyle w:val="LO-normal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873739" w:rsidRDefault="00873739" w:rsidP="00873739">
      <w:pPr>
        <w:pStyle w:val="LO-normal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sans-serif" w:hAnsi="sans-serif"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ab/>
        <w:t>Оформление программного документа «Руководство оператора» произведено по требованиям ЕСПД (ГОСТ 19.101-77 1), ГОСТ 19.103-77 2), ГОСТ 19.104-78 3), ГОСТ 19.105-78 4), ГОСТ 19.106-78 5), ГОСТ 19.505-79 6), ГОСТ 19.604-78 7)).</w:t>
      </w:r>
      <w:r>
        <w:br w:type="page"/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id w:val="-1322274787"/>
        <w:docPartObj>
          <w:docPartGallery w:val="Table of Contents"/>
          <w:docPartUnique/>
        </w:docPartObj>
      </w:sdtPr>
      <w:sdtContent>
        <w:p w:rsidR="00873739" w:rsidRDefault="00873739" w:rsidP="00873739">
          <w:pPr>
            <w:pStyle w:val="11"/>
            <w:spacing w:line="360" w:lineRule="auto"/>
            <w:jc w:val="both"/>
          </w:pPr>
          <w:r>
            <w:fldChar w:fldCharType="begin"/>
          </w:r>
          <w:r>
            <w:rPr>
              <w:rStyle w:val="IndexLink"/>
              <w:szCs w:val="28"/>
            </w:rPr>
            <w:instrText>TOC \f \o "1-9" \t "Heading 1,1,Heading 2,1" \h</w:instrText>
          </w:r>
          <w:r>
            <w:rPr>
              <w:rStyle w:val="IndexLink"/>
              <w:szCs w:val="28"/>
            </w:rPr>
            <w:fldChar w:fldCharType="separate"/>
          </w:r>
          <w:hyperlink w:anchor="__RefHeading___Toc836_3524310056">
            <w:r>
              <w:rPr>
                <w:rStyle w:val="IndexLink"/>
                <w:szCs w:val="28"/>
              </w:rPr>
              <w:t>1. НАЗНАЧЕНИЕ ПРОГРАММЫ</w:t>
            </w:r>
            <w:r>
              <w:rPr>
                <w:rStyle w:val="IndexLink"/>
                <w:szCs w:val="28"/>
              </w:rPr>
              <w:tab/>
              <w:t>4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44_3524310056">
            <w:r>
              <w:rPr>
                <w:rStyle w:val="IndexLink"/>
                <w:szCs w:val="28"/>
              </w:rPr>
              <w:t xml:space="preserve"> 1.1. Функциональное назначение программы.</w:t>
            </w:r>
            <w:r>
              <w:rPr>
                <w:rStyle w:val="IndexLink"/>
                <w:szCs w:val="28"/>
              </w:rPr>
              <w:tab/>
              <w:t>4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56_3524310056">
            <w:r>
              <w:rPr>
                <w:rStyle w:val="IndexLink"/>
                <w:szCs w:val="28"/>
              </w:rPr>
              <w:t xml:space="preserve"> 1.2. Эксплуатационное назначение.</w:t>
            </w:r>
            <w:r>
              <w:rPr>
                <w:rStyle w:val="IndexLink"/>
                <w:szCs w:val="28"/>
              </w:rPr>
              <w:tab/>
              <w:t>4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54_3524310056">
            <w:r>
              <w:rPr>
                <w:rStyle w:val="IndexLink"/>
                <w:szCs w:val="28"/>
              </w:rPr>
              <w:t xml:space="preserve"> 1.3. Состав функций.</w:t>
            </w:r>
            <w:r>
              <w:rPr>
                <w:rStyle w:val="IndexLink"/>
                <w:szCs w:val="28"/>
              </w:rPr>
              <w:tab/>
              <w:t>4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42_3524310056">
            <w:r>
              <w:rPr>
                <w:rStyle w:val="IndexLink"/>
                <w:szCs w:val="28"/>
              </w:rPr>
              <w:t>2. УСЛОВИЯ ВЫПОЛНЕНИЯ ПРОГРАММЫ</w:t>
            </w:r>
            <w:r>
              <w:rPr>
                <w:rStyle w:val="IndexLink"/>
                <w:szCs w:val="28"/>
              </w:rPr>
              <w:tab/>
              <w:t>4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52_3524310056">
            <w:r>
              <w:rPr>
                <w:rStyle w:val="IndexLink"/>
                <w:szCs w:val="28"/>
              </w:rPr>
              <w:t>2.1. Минимальный состав технических средств.</w:t>
            </w:r>
            <w:r>
              <w:rPr>
                <w:rStyle w:val="IndexLink"/>
                <w:szCs w:val="28"/>
              </w:rPr>
              <w:tab/>
              <w:t>4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50_3524310056">
            <w:r>
              <w:rPr>
                <w:rStyle w:val="IndexLink"/>
                <w:szCs w:val="28"/>
              </w:rPr>
              <w:t>2.2. Минимальный состав программных средств.</w:t>
            </w:r>
            <w:r>
              <w:rPr>
                <w:rStyle w:val="IndexLink"/>
                <w:szCs w:val="28"/>
              </w:rPr>
              <w:tab/>
              <w:t>5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48_3524310056">
            <w:r>
              <w:rPr>
                <w:rStyle w:val="IndexLink"/>
                <w:szCs w:val="28"/>
              </w:rPr>
              <w:t>2.3. Требования к персоналу.</w:t>
            </w:r>
            <w:r>
              <w:rPr>
                <w:rStyle w:val="IndexLink"/>
                <w:szCs w:val="28"/>
              </w:rPr>
              <w:tab/>
              <w:t>5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40_3524310056">
            <w:r>
              <w:rPr>
                <w:rStyle w:val="IndexLink"/>
                <w:szCs w:val="28"/>
              </w:rPr>
              <w:t>3. ВЫПОЛНЕНИЕ ПРОГРАММЫ</w:t>
            </w:r>
            <w:r>
              <w:rPr>
                <w:rStyle w:val="IndexLink"/>
                <w:szCs w:val="28"/>
              </w:rPr>
              <w:tab/>
              <w:t>6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38_3524310056">
            <w:r>
              <w:rPr>
                <w:rStyle w:val="IndexLink"/>
                <w:szCs w:val="28"/>
              </w:rPr>
              <w:t>4. СООБЩЕНИЯ ОПЕРАТОРУ</w:t>
            </w:r>
            <w:r>
              <w:rPr>
                <w:rStyle w:val="IndexLink"/>
                <w:szCs w:val="28"/>
              </w:rPr>
              <w:tab/>
              <w:t>13</w:t>
            </w:r>
          </w:hyperlink>
        </w:p>
        <w:p w:rsidR="00873739" w:rsidRDefault="00873739" w:rsidP="00873739">
          <w:pPr>
            <w:pStyle w:val="11"/>
            <w:spacing w:line="360" w:lineRule="auto"/>
            <w:jc w:val="both"/>
          </w:pPr>
          <w:hyperlink w:anchor="__RefHeading___Toc846_3524310056">
            <w:r>
              <w:rPr>
                <w:rStyle w:val="IndexLink"/>
                <w:szCs w:val="28"/>
              </w:rPr>
              <w:t>4.1. Ошибка ввода email адреса.</w:t>
            </w:r>
            <w:r>
              <w:rPr>
                <w:rStyle w:val="IndexLink"/>
                <w:szCs w:val="28"/>
              </w:rPr>
              <w:tab/>
              <w:t>13</w:t>
            </w:r>
          </w:hyperlink>
          <w:r>
            <w:rPr>
              <w:rStyle w:val="IndexLink"/>
              <w:szCs w:val="28"/>
            </w:rPr>
            <w:fldChar w:fldCharType="end"/>
          </w:r>
        </w:p>
      </w:sdtContent>
    </w:sdt>
    <w:p w:rsidR="00873739" w:rsidRDefault="00873739" w:rsidP="00873739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:rsidR="00873739" w:rsidRDefault="00873739" w:rsidP="00873739">
      <w:pPr>
        <w:pStyle w:val="1"/>
        <w:numPr>
          <w:ilvl w:val="0"/>
          <w:numId w:val="3"/>
        </w:numPr>
        <w:rPr>
          <w:szCs w:val="28"/>
        </w:rPr>
      </w:pPr>
      <w:bookmarkStart w:id="0" w:name="__RefHeading___Toc836_3524310056"/>
      <w:bookmarkEnd w:id="0"/>
      <w:r>
        <w:rPr>
          <w:szCs w:val="28"/>
        </w:rPr>
        <w:lastRenderedPageBreak/>
        <w:t>НАЗНАЧЕНИЕ ПРОГРАММЫ</w:t>
      </w:r>
    </w:p>
    <w:p w:rsidR="00873739" w:rsidRDefault="00873739" w:rsidP="00873739">
      <w:pPr>
        <w:pStyle w:val="2"/>
        <w:rPr>
          <w:rFonts w:eastAsia="Times New Roman" w:cs="Times New Roman"/>
          <w:szCs w:val="28"/>
        </w:rPr>
      </w:pPr>
      <w:bookmarkStart w:id="1" w:name="__RefHeading___Toc844_3524310056"/>
      <w:bookmarkEnd w:id="1"/>
      <w:r>
        <w:tab/>
        <w:t>1.1. Функциональное назначение программы.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Функциональным назначением программы является предоставление пользователю возможности формирования базы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услуг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дальнейшего взаимодействия с ними.</w:t>
      </w:r>
    </w:p>
    <w:p w:rsidR="00873739" w:rsidRDefault="00873739" w:rsidP="00873739">
      <w:pPr>
        <w:pStyle w:val="2"/>
        <w:rPr>
          <w:rFonts w:eastAsia="Times New Roman" w:cs="Times New Roman"/>
          <w:szCs w:val="28"/>
        </w:rPr>
      </w:pPr>
      <w:bookmarkStart w:id="2" w:name="__RefHeading___Toc856_3524310056"/>
      <w:bookmarkEnd w:id="2"/>
      <w:r>
        <w:tab/>
        <w:t>1.2. Эксплуатационное назначение.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Программа должна эксплуатироваться на рабочих компьютерах заказчика.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Пользователями программы являются сотрудники подразделений заказчика.</w:t>
      </w:r>
    </w:p>
    <w:p w:rsidR="00873739" w:rsidRDefault="00873739" w:rsidP="00873739">
      <w:pPr>
        <w:pStyle w:val="2"/>
        <w:rPr>
          <w:rFonts w:eastAsia="Times New Roman" w:cs="Times New Roman"/>
          <w:szCs w:val="28"/>
        </w:rPr>
      </w:pPr>
      <w:bookmarkStart w:id="3" w:name="__RefHeading___Toc854_3524310056"/>
      <w:bookmarkEnd w:id="3"/>
      <w:r>
        <w:tab/>
        <w:t>1.3. Состав функций.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Программа обеспечивает возможность выполнения перечисленных ниже функций:</w:t>
      </w:r>
    </w:p>
    <w:p w:rsidR="00873739" w:rsidRDefault="00873739" w:rsidP="00873739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авторизации с помощью логина и пароля;</w:t>
      </w:r>
    </w:p>
    <w:p w:rsidR="00873739" w:rsidRDefault="00873739" w:rsidP="00873739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добавления новой записи в базу данных;</w:t>
      </w:r>
    </w:p>
    <w:p w:rsidR="00873739" w:rsidRDefault="00873739" w:rsidP="00873739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изменения полей существующей записи в базе данных;</w:t>
      </w:r>
    </w:p>
    <w:p w:rsidR="00873739" w:rsidRDefault="00873739" w:rsidP="00873739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удаления существующей записи в базе данных;</w:t>
      </w:r>
    </w:p>
    <w:p w:rsidR="00873739" w:rsidRDefault="00873739" w:rsidP="00873739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отображения всех записей из базы данных;</w:t>
      </w:r>
    </w:p>
    <w:p w:rsidR="00873739" w:rsidRDefault="00873739" w:rsidP="00873739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сортировки отображения записей из базы данных.</w:t>
      </w:r>
    </w:p>
    <w:p w:rsidR="00873739" w:rsidRDefault="00873739" w:rsidP="00873739">
      <w:pPr>
        <w:pStyle w:val="1"/>
        <w:numPr>
          <w:ilvl w:val="0"/>
          <w:numId w:val="3"/>
        </w:numPr>
        <w:rPr>
          <w:szCs w:val="28"/>
        </w:rPr>
      </w:pPr>
      <w:bookmarkStart w:id="4" w:name="__RefHeading___Toc842_3524310056"/>
      <w:bookmarkEnd w:id="4"/>
      <w:r>
        <w:rPr>
          <w:szCs w:val="28"/>
        </w:rPr>
        <w:t>УСЛОВИЯ ВЫПОЛНЕНИЯ ПРОГРАММЫ</w:t>
      </w:r>
    </w:p>
    <w:p w:rsidR="00873739" w:rsidRDefault="00873739" w:rsidP="00873739">
      <w:pPr>
        <w:pStyle w:val="2"/>
        <w:rPr>
          <w:rFonts w:eastAsia="Times New Roman" w:cs="Times New Roman"/>
          <w:szCs w:val="28"/>
        </w:rPr>
      </w:pPr>
      <w:bookmarkStart w:id="5" w:name="__RefHeading___Toc852_3524310056"/>
      <w:bookmarkEnd w:id="5"/>
      <w:r>
        <w:t>2.1. Минимальный состав технических средств.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873739" w:rsidRDefault="00873739" w:rsidP="00873739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 Pentium-1000 с тактовой частотой, ГГц - 10, не менее;</w:t>
      </w:r>
    </w:p>
    <w:p w:rsidR="00873739" w:rsidRDefault="00873739" w:rsidP="00873739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материнскую плату с FSB, ГГц - 5, не менее;</w:t>
      </w:r>
    </w:p>
    <w:p w:rsidR="00873739" w:rsidRDefault="00873739" w:rsidP="00873739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объемом, Гб - 2, не менее;</w:t>
      </w:r>
    </w:p>
    <w:p w:rsidR="00873739" w:rsidRDefault="00873739" w:rsidP="00873739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стандартные устройства ввода и вывода - мышь, клавиатура, монитор, не менее;</w:t>
      </w:r>
    </w:p>
    <w:p w:rsidR="00873739" w:rsidRDefault="00873739" w:rsidP="00873739">
      <w:pPr>
        <w:pStyle w:val="2"/>
        <w:rPr>
          <w:rFonts w:eastAsia="Times New Roman" w:cs="Times New Roman"/>
          <w:szCs w:val="28"/>
        </w:rPr>
      </w:pPr>
      <w:bookmarkStart w:id="6" w:name="__RefHeading___Toc850_3524310056"/>
      <w:bookmarkEnd w:id="6"/>
      <w:r>
        <w:t>2.2. Минимальный состав программных средств.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программы необходимо наличие интернет обозревателя любого производителя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т.д.).</w:t>
      </w:r>
    </w:p>
    <w:p w:rsidR="00873739" w:rsidRDefault="00873739" w:rsidP="00873739">
      <w:pPr>
        <w:pStyle w:val="2"/>
        <w:rPr>
          <w:rFonts w:eastAsia="Times New Roman" w:cs="Times New Roman"/>
          <w:szCs w:val="28"/>
        </w:rPr>
      </w:pPr>
      <w:bookmarkStart w:id="7" w:name="__RefHeading___Toc848_3524310056"/>
      <w:bookmarkEnd w:id="7"/>
      <w:r>
        <w:t>2.3. Требования к персоналу.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администратор и пользователь программы - оператор.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873739" w:rsidRDefault="00873739" w:rsidP="00873739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:rsidR="00873739" w:rsidRDefault="00873739" w:rsidP="00873739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установки и поддержания работоспособности системных программных средств - операционной системы;</w:t>
      </w:r>
    </w:p>
    <w:p w:rsidR="00873739" w:rsidRDefault="00873739" w:rsidP="00873739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предоставления доступа к информационной системе для оператора.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1"/>
        <w:numPr>
          <w:ilvl w:val="0"/>
          <w:numId w:val="3"/>
        </w:numPr>
        <w:rPr>
          <w:rFonts w:eastAsia="Times New Roman" w:cs="Times New Roman"/>
          <w:szCs w:val="28"/>
        </w:rPr>
      </w:pPr>
      <w:bookmarkStart w:id="8" w:name="__RefHeading___Toc840_3524310056"/>
      <w:bookmarkEnd w:id="8"/>
      <w:r>
        <w:lastRenderedPageBreak/>
        <w:t>ВЫПОЛНЕНИЕ ПРОГРАММЫ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первом входе в систему, пользователь попадает на страницу авторизации, на котором видит 2 поля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sz w:val="28"/>
          <w:szCs w:val="28"/>
        </w:rPr>
        <w:t>) и 1 кнопку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Войти</w:t>
      </w:r>
      <w:r>
        <w:rPr>
          <w:rFonts w:ascii="Times New Roman" w:eastAsia="Times New Roman" w:hAnsi="Times New Roman" w:cs="Times New Roman"/>
          <w:sz w:val="28"/>
          <w:szCs w:val="28"/>
        </w:rPr>
        <w:t>) (рис. 1).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7000" cy="482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попасть на основной экран системы, необходимо пройти авторизацию.</w:t>
      </w:r>
    </w:p>
    <w:p w:rsidR="00873739" w:rsidRDefault="00873739" w:rsidP="00873739">
      <w:pPr>
        <w:pStyle w:val="LO-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авторизации с правами администратора, в поле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ввести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Pr="00873739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87373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в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Admin</w:t>
      </w:r>
      <w:r w:rsidRPr="00873739">
        <w:rPr>
          <w:rFonts w:ascii="Times New Roman" w:eastAsia="Times New Roman" w:hAnsi="Times New Roman" w:cs="Times New Roman"/>
          <w:sz w:val="28"/>
          <w:szCs w:val="28"/>
          <w:lang w:val="ru-RU"/>
        </w:rPr>
        <w:t>1!</w:t>
      </w:r>
      <w:r>
        <w:rPr>
          <w:rFonts w:ascii="Times New Roman" w:eastAsia="Times New Roman" w:hAnsi="Times New Roman" w:cs="Times New Roman"/>
          <w:sz w:val="28"/>
          <w:szCs w:val="28"/>
        </w:rPr>
        <w:t>” (введённый пароль будет замаскирован символами “*****” (рис. 2).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8400" cy="452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Далее, для прохождения авторизации, необходимо нажать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Войти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случае успешного прохождения авторизации, пользователь попадает на основную страницу приложения (рис. 3).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26200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P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того, чтобы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изменить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меню необходимо выбрать элемент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выпадающем меню выбрать интересующее изменение, </w:t>
      </w:r>
      <w:r>
        <w:rPr>
          <w:rFonts w:ascii="Times New Roman" w:eastAsia="Times New Roman" w:hAnsi="Times New Roman" w:cs="Times New Roman"/>
          <w:sz w:val="28"/>
          <w:szCs w:val="28"/>
        </w:rPr>
        <w:t>щёлкну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ней левой кнопкой мыши (рис. 4).</w:t>
      </w:r>
    </w:p>
    <w:p w:rsidR="00873739" w:rsidRP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32400" cy="256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открыть интерфейс создания новой записи, в верхней части страницы необходимо найти кнопку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</w:rPr>
        <w:t>” и щёлкнуть по ней левой кнопкой мыши (рис. 5).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43300" cy="189230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нажатия на кнопку,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части страницы появятся поля для заполнения (рис. 6).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36957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обязательны для заполнения.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Заполнив необходимые поля, для подтверждения внесения в базу данных новой записи, нужно нажать кнопку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</w:t>
      </w:r>
      <w:r>
        <w:rPr>
          <w:rFonts w:ascii="Times New Roman" w:eastAsia="Times New Roman" w:hAnsi="Times New Roman" w:cs="Times New Roman"/>
          <w:sz w:val="28"/>
          <w:szCs w:val="28"/>
        </w:rPr>
        <w:t>” (рис. 7).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3000" cy="350520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на кнопку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</w:t>
      </w:r>
      <w:r>
        <w:rPr>
          <w:rFonts w:ascii="Times New Roman" w:eastAsia="Times New Roman" w:hAnsi="Times New Roman" w:cs="Times New Roman"/>
          <w:sz w:val="28"/>
          <w:szCs w:val="28"/>
        </w:rPr>
        <w:t>”, добавленн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об услуге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отобразится в списке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услуг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8).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5657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отредактировать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услугу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справа от нее </w:t>
      </w:r>
      <w:r>
        <w:rPr>
          <w:rFonts w:ascii="Times New Roman" w:eastAsia="Times New Roman" w:hAnsi="Times New Roman" w:cs="Times New Roman"/>
          <w:sz w:val="28"/>
          <w:szCs w:val="28"/>
        </w:rPr>
        <w:t>найти кнопку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Действие</w:t>
      </w:r>
      <w:r>
        <w:rPr>
          <w:rFonts w:ascii="Times New Roman" w:eastAsia="Times New Roman" w:hAnsi="Times New Roman" w:cs="Times New Roman"/>
          <w:sz w:val="28"/>
          <w:szCs w:val="28"/>
        </w:rPr>
        <w:t>” и щёлкнуть по ней левой кнопкой мыши (рис. 9).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F5C408" wp14:editId="446E4132">
            <wp:extent cx="4508500" cy="1752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и в случае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редактированием информации об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выпадающем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меню необходимо выбрать элемент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щёлкну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не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левой кнопкой мыши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(рис. 10).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6800" cy="187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центру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экрана снова появились поля для заполнения.</w:t>
      </w:r>
    </w:p>
    <w:p w:rsidR="00873739" w:rsidRDefault="00873739" w:rsidP="0087373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Заполнив их, щёлкаем левой кнопкой мыши на кнопку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</w:t>
      </w:r>
      <w:r>
        <w:rPr>
          <w:rFonts w:ascii="Times New Roman" w:eastAsia="Times New Roman" w:hAnsi="Times New Roman" w:cs="Times New Roman"/>
          <w:sz w:val="28"/>
          <w:szCs w:val="28"/>
        </w:rPr>
        <w:t>” (рис. 11).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67300" cy="342900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Отредактированный список услуг, п</w:t>
      </w:r>
      <w:r>
        <w:rPr>
          <w:rFonts w:ascii="Times New Roman" w:eastAsia="Times New Roman" w:hAnsi="Times New Roman" w:cs="Times New Roman"/>
          <w:sz w:val="28"/>
          <w:szCs w:val="28"/>
        </w:rPr>
        <w:t>осле нажатия на кнопку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сразу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отобразится в списке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услуг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(рис.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1142365"/>
            <wp:effectExtent l="0" t="0" r="0" b="635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3739" w:rsidRDefault="00873739" w:rsidP="00873739">
      <w:pPr>
        <w:pStyle w:val="1"/>
        <w:numPr>
          <w:ilvl w:val="0"/>
          <w:numId w:val="3"/>
        </w:numPr>
        <w:rPr>
          <w:rFonts w:eastAsia="Times New Roman" w:cs="Times New Roman"/>
          <w:szCs w:val="28"/>
        </w:rPr>
      </w:pPr>
      <w:bookmarkStart w:id="9" w:name="__RefHeading___Toc838_3524310056"/>
      <w:bookmarkEnd w:id="9"/>
      <w:r>
        <w:lastRenderedPageBreak/>
        <w:t>СООБЩЕНИЯ ОПЕРАТОРУ</w:t>
      </w:r>
    </w:p>
    <w:p w:rsidR="00873739" w:rsidRDefault="00873739" w:rsidP="00873739">
      <w:pPr>
        <w:pStyle w:val="2"/>
        <w:rPr>
          <w:rFonts w:eastAsia="Times New Roman" w:cs="Times New Roman"/>
          <w:szCs w:val="28"/>
        </w:rPr>
      </w:pPr>
      <w:bookmarkStart w:id="10" w:name="__RefHeading___Toc846_3524310056"/>
      <w:bookmarkEnd w:id="10"/>
      <w:r>
        <w:t xml:space="preserve">4.1. Ошибка ввода </w:t>
      </w:r>
      <w:proofErr w:type="spellStart"/>
      <w:r>
        <w:t>email</w:t>
      </w:r>
      <w:proofErr w:type="spellEnd"/>
      <w:r>
        <w:t xml:space="preserve"> адреса.</w:t>
      </w:r>
    </w:p>
    <w:p w:rsidR="00873739" w:rsidRDefault="00873739" w:rsidP="00873739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ошибки ввода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при создании новой или редактирования существующей записи о клиенте, будет получена ошибка с сообщением </w:t>
      </w:r>
      <w:r w:rsidRPr="00873739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Адрес электронной почты </w:t>
      </w:r>
      <w:r w:rsidRPr="00873739">
        <w:rPr>
          <w:rFonts w:ascii="Times New Roman" w:eastAsia="Times New Roman" w:hAnsi="Times New Roman" w:cs="Times New Roman"/>
          <w:sz w:val="28"/>
          <w:szCs w:val="28"/>
          <w:lang w:val="ru-RU"/>
        </w:rPr>
        <w:t>некорректен</w:t>
      </w:r>
      <w:r w:rsidRPr="0087373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Ошибка будет скрыта после ввода корректного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адреса.</w:t>
      </w:r>
    </w:p>
    <w:p w:rsidR="003C352B" w:rsidRDefault="003C352B"/>
    <w:sectPr w:rsidR="003C352B"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20" w:footer="720" w:gutter="0"/>
      <w:pgNumType w:start="1"/>
      <w:cols w:space="720"/>
      <w:formProt w:val="0"/>
      <w:titlePg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sans-serif">
    <w:altName w:val="Arial"/>
    <w:panose1 w:val="020B0604020202020204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6CA9" w:rsidRDefault="00873739">
    <w:pPr>
      <w:pStyle w:val="LO-normal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6CA9" w:rsidRDefault="00873739">
    <w:pPr>
      <w:pStyle w:val="LO-normal"/>
      <w:jc w:val="center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6CA9" w:rsidRDefault="00873739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6895"/>
    <w:multiLevelType w:val="multilevel"/>
    <w:tmpl w:val="AB9E3FF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171068"/>
    <w:multiLevelType w:val="multilevel"/>
    <w:tmpl w:val="9C2EFBF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0245F9"/>
    <w:multiLevelType w:val="multilevel"/>
    <w:tmpl w:val="31A269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DB9030F"/>
    <w:multiLevelType w:val="multilevel"/>
    <w:tmpl w:val="7070EDF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38"/>
    <w:rsid w:val="003C352B"/>
    <w:rsid w:val="004E0D38"/>
    <w:rsid w:val="00873739"/>
    <w:rsid w:val="00E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FA7FD"/>
  <w15:chartTrackingRefBased/>
  <w15:docId w15:val="{37E236FA-D92D-5648-988B-DD98322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739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link w:val="10"/>
    <w:uiPriority w:val="9"/>
    <w:qFormat/>
    <w:rsid w:val="00873739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LO-normal"/>
    <w:next w:val="LO-normal"/>
    <w:link w:val="20"/>
    <w:uiPriority w:val="9"/>
    <w:unhideWhenUsed/>
    <w:qFormat/>
    <w:rsid w:val="00873739"/>
    <w:pPr>
      <w:keepNext/>
      <w:keepLines/>
      <w:spacing w:before="360" w:after="120" w:line="240" w:lineRule="auto"/>
      <w:outlineLvl w:val="1"/>
    </w:pPr>
    <w:rPr>
      <w:rFonts w:ascii="Times New Roman" w:hAnsi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739"/>
    <w:rPr>
      <w:rFonts w:ascii="Times New Roman" w:eastAsia="Arial" w:hAnsi="Times New Roman" w:cs="Arial"/>
      <w:sz w:val="28"/>
      <w:szCs w:val="40"/>
      <w:lang w:val="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73739"/>
    <w:rPr>
      <w:rFonts w:ascii="Times New Roman" w:eastAsia="Arial" w:hAnsi="Times New Roman" w:cs="Arial"/>
      <w:sz w:val="28"/>
      <w:szCs w:val="32"/>
      <w:lang w:val="ru" w:eastAsia="zh-CN" w:bidi="hi-IN"/>
    </w:rPr>
  </w:style>
  <w:style w:type="character" w:customStyle="1" w:styleId="IndexLink">
    <w:name w:val="Index Link"/>
    <w:qFormat/>
    <w:rsid w:val="00873739"/>
  </w:style>
  <w:style w:type="paragraph" w:customStyle="1" w:styleId="LO-normal">
    <w:name w:val="LO-normal"/>
    <w:qFormat/>
    <w:rsid w:val="00873739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styleId="11">
    <w:name w:val="toc 1"/>
    <w:basedOn w:val="a"/>
    <w:rsid w:val="00873739"/>
    <w:pPr>
      <w:suppressLineNumbers/>
      <w:tabs>
        <w:tab w:val="right" w:leader="dot" w:pos="9026"/>
      </w:tabs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Матвеенко</dc:creator>
  <cp:keywords/>
  <dc:description/>
  <cp:lastModifiedBy>Дмитрий Матвеенко</cp:lastModifiedBy>
  <cp:revision>2</cp:revision>
  <dcterms:created xsi:type="dcterms:W3CDTF">2020-11-03T17:39:00Z</dcterms:created>
  <dcterms:modified xsi:type="dcterms:W3CDTF">2020-11-03T18:45:00Z</dcterms:modified>
</cp:coreProperties>
</file>