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CA" w:rsidRDefault="003C70CA" w:rsidP="003C70CA">
      <w:r>
        <w:t>#101</w:t>
      </w:r>
    </w:p>
    <w:p w:rsidR="003C70CA" w:rsidRDefault="003C70CA" w:rsidP="003C70CA"/>
    <w:p w:rsidR="003C70CA" w:rsidRDefault="003C70CA" w:rsidP="003C70C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[R1]</w:t>
      </w:r>
    </w:p>
    <w:p w:rsidR="003C70CA" w:rsidRPr="003D6637" w:rsidRDefault="003C70CA" w:rsidP="003C70CA">
      <w:pPr>
        <w:rPr>
          <w:rFonts w:ascii="Times New Roman" w:eastAsia="Times New Roman" w:hAnsi="Times New Roman" w:cs="Times New Roman"/>
        </w:rPr>
      </w:pPr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paper describes an accelerator for CNN training that incorporates early exploration of sparsity and data quantization.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This goal is a good one. Inference is clearly an FPGA strong point, but there are limited papers on training.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combining quantization and sparsity would seem like a good match for an FPGA.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I think the actual contributions of this paper are to explain the approaches to sparsity and accumulation during back propagation. The results are not superior to [4], which the authors admit.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I found the treatment of bit width very confusing. I do not understand how this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is handled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dynamically. The slides in Figure 11 imply that it is not dynamic: you train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either for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32-bit, 24-bit or 16-bit. I also found that Figure 11's legend was meaningless. I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don't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know what "p120" means, for example.</w:t>
      </w:r>
    </w:p>
    <w:p w:rsidR="003C70CA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I also found Figure 6 important but illegible (without magnifying the PDF) and when I could, I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didn't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really understand the legend.</w:t>
      </w:r>
    </w:p>
    <w:p w:rsidR="003C70CA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While the paper is very well organized and generally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well-written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, the grammar needs work. I think a professional English-language proofreader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should be used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if this paper is selected for publication.</w:t>
      </w:r>
    </w:p>
    <w:p w:rsidR="003C70CA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[R2]</w:t>
      </w:r>
    </w:p>
    <w:p w:rsidR="003C70CA" w:rsidRPr="003D6637" w:rsidRDefault="003C70CA" w:rsidP="003C70CA">
      <w:pPr>
        <w:rPr>
          <w:rFonts w:ascii="Times New Roman" w:eastAsia="Times New Roman" w:hAnsi="Times New Roman" w:cs="Times New Roman"/>
        </w:rPr>
      </w:pPr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paper proposed an FPGA solution for training CNNs. This solution exploits sparsity and low precision features to improve performance. Dedicated PEs 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are designed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to support both operation-sparse and result-sparse patterns. Besides, dynamic loop mapping strategy 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is employed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to further improve performance. Experiments using VGG-11 demonstrate high performance and energy efficiency of this proposed solution.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CNN inference with FPGA-based accelerators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has been well studied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in recent years, while only a few works focus on CNN training. This work tries to leverage sparsity and low precision features to improve training efficiency. Especially, when pruning, both operation-sparse and result-sparse patterns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are exploited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for forward and backward training phases.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However, the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experiment evaluation is very poor.</w:t>
      </w:r>
      <w:r w:rsidRPr="003D6637">
        <w:rPr>
          <w:rFonts w:ascii="Arial" w:hAnsi="Arial" w:cs="Arial"/>
          <w:color w:val="000000"/>
          <w:sz w:val="22"/>
          <w:szCs w:val="22"/>
        </w:rPr>
        <w:t xml:space="preserve"> Only one CNN (VGG-11) and one dataset (CIFAR-10)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are evaluated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, which is not convincing.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>, VGG-11 is out-of-</w:t>
      </w:r>
      <w:r w:rsidRPr="003D6637">
        <w:rPr>
          <w:rFonts w:ascii="Arial" w:hAnsi="Arial" w:cs="Arial"/>
          <w:color w:val="000000"/>
          <w:sz w:val="22"/>
          <w:szCs w:val="22"/>
        </w:rPr>
        <w:lastRenderedPageBreak/>
        <w:t xml:space="preserve">date. More state-of-the-art benchmarks and datasets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should be used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for evaluation, such as ImageNet, </w:t>
      </w:r>
      <w:proofErr w:type="spellStart"/>
      <w:r w:rsidRPr="003D6637">
        <w:rPr>
          <w:rFonts w:ascii="Arial" w:hAnsi="Arial" w:cs="Arial"/>
          <w:color w:val="000000"/>
          <w:sz w:val="22"/>
          <w:szCs w:val="22"/>
        </w:rPr>
        <w:t>ResNet</w:t>
      </w:r>
      <w:proofErr w:type="spellEnd"/>
      <w:r w:rsidRPr="003D663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D6637">
        <w:rPr>
          <w:rFonts w:ascii="Arial" w:hAnsi="Arial" w:cs="Arial"/>
          <w:color w:val="000000"/>
          <w:sz w:val="22"/>
          <w:szCs w:val="22"/>
        </w:rPr>
        <w:t>googlenet</w:t>
      </w:r>
      <w:proofErr w:type="spellEnd"/>
      <w:r w:rsidRPr="003D6637">
        <w:rPr>
          <w:rFonts w:ascii="Arial" w:hAnsi="Arial" w:cs="Arial"/>
          <w:color w:val="000000"/>
          <w:sz w:val="22"/>
          <w:szCs w:val="22"/>
        </w:rPr>
        <w:t>, etc.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The technique details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are not clearly discussed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. For different training stages and phases, distinct precision, loop mapping, and sparsity are used. For example, at first, 32-bit single precision data are used to train a full precision model, while 8-bit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fixed point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data are used later when fine-tuning.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Besides, different phases use distinct loop mappings. How does the proposed architecture handle this? </w:t>
      </w:r>
      <w:proofErr w:type="gramStart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Or</w:t>
      </w:r>
      <w:proofErr w:type="gramEnd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 if reconfiguration is required, what is the overhead?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Currently, this work requires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to train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a full precision CNN as its first step.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It would better if the early pruning challenge </w:t>
      </w:r>
      <w:proofErr w:type="gramStart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could be further addressed</w:t>
      </w:r>
      <w:proofErr w:type="gramEnd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 since training a fully precision CNN on FPGAs is very expensive.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There exist some format errors and typos, such as the missing section 4.1 and missing blank.</w:t>
      </w:r>
    </w:p>
    <w:p w:rsidR="003C70CA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[R3]</w:t>
      </w:r>
    </w:p>
    <w:p w:rsidR="003C70CA" w:rsidRPr="003D6637" w:rsidRDefault="003C70CA" w:rsidP="003C70CA">
      <w:pPr>
        <w:rPr>
          <w:rFonts w:ascii="Times New Roman" w:eastAsia="Times New Roman" w:hAnsi="Times New Roman" w:cs="Times New Roman"/>
        </w:rPr>
      </w:pPr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paper presents a 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low-precision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sparse neural network training accelerator on FPGA. The overall training process is as follows: (1) train the model in floating-point on GPU for some epochs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(2) prune and quantize the network and continue training the sparse network on FPGA. The pruning and quantization techniques 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are leveraged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from existing works. Pruning 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is done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for entire k-by-k </w:t>
      </w:r>
      <w:proofErr w:type="spell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conv</w:t>
      </w:r>
      <w:proofErr w:type="spell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filters --- this means the DNN is dense in the spatial dimensions but sparse in channel dimensions. A sparse matrix representation and compute engine is still necessary. The HW accelerator processes a DNN 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one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layers at a time, storing output activations off-chip for reuse during </w:t>
      </w:r>
      <w:proofErr w:type="spell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backprop</w:t>
      </w:r>
      <w:proofErr w:type="spell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update. Because of sparsity in the channels, the authors focused on exploiting parallelism in batch, spatial, and kernel dimensions. The hardware architecture makes use of techniques such as sparse matrix-vector </w:t>
      </w:r>
      <w:proofErr w:type="spell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mult</w:t>
      </w:r>
      <w:proofErr w:type="spell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memory banking, and loop unrolling. The HW achieves 90% utilization on most </w:t>
      </w:r>
      <w:proofErr w:type="spell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conv</w:t>
      </w:r>
      <w:proofErr w:type="spell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layers of a pruned VGG-11 network. The main contributions of this paper is that it brings together </w:t>
      </w:r>
      <w:proofErr w:type="gramStart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low-precision</w:t>
      </w:r>
      <w:proofErr w:type="gramEnd"/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sparsity, training acceleration, and makes it work on a real FPGA platform. Each individual technique is not novel, but this is the first FPGA accelerator for sparse low-precision training of a neural network.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Strengths:</w:t>
      </w:r>
    </w:p>
    <w:p w:rsidR="003C70CA" w:rsidRPr="003D6637" w:rsidRDefault="003C70CA" w:rsidP="003C70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First example of sparse low-precision training accelerator on FPGA. In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general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there are very few such works in hardware architecture conferences.</w:t>
      </w:r>
    </w:p>
    <w:p w:rsidR="003C70CA" w:rsidRPr="003D6637" w:rsidRDefault="003C70CA" w:rsidP="003C70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The training and pruning process is practical and incorporates FPGAs in a smart way.</w:t>
      </w:r>
    </w:p>
    <w:p w:rsidR="003C70CA" w:rsidRPr="003D6637" w:rsidRDefault="003C70CA" w:rsidP="003C70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Strong comparison versus SOTA DNN accelerators on FPGA.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Weaknesses: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C70CA" w:rsidRPr="003D6637" w:rsidRDefault="003C70CA" w:rsidP="003C70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 xml:space="preserve">The training </w:t>
      </w:r>
      <w:proofErr w:type="gramStart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is only done</w:t>
      </w:r>
      <w:proofErr w:type="gramEnd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 on just one network.</w:t>
      </w:r>
      <w:r w:rsidRPr="003D6637">
        <w:rPr>
          <w:rFonts w:ascii="Arial" w:hAnsi="Arial" w:cs="Arial"/>
          <w:color w:val="000000"/>
          <w:sz w:val="22"/>
          <w:szCs w:val="22"/>
        </w:rPr>
        <w:t xml:space="preserve"> Since this is a training instead of an inference accelerator, the authors should provide results on various network to demonstrate the effectiveness and generalization of this technique.</w:t>
      </w:r>
    </w:p>
    <w:p w:rsidR="003C70CA" w:rsidRPr="003D6637" w:rsidRDefault="003C70CA" w:rsidP="003C70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Evaluation done with an ImageNet model (VGG-11) trained on CIFAR-10.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This means the model is highly </w:t>
      </w:r>
      <w:proofErr w:type="spellStart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overparameterized</w:t>
      </w:r>
      <w:proofErr w:type="spellEnd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 likely making it easy to prune while maintaining high accuracy</w:t>
      </w:r>
      <w:r w:rsidRPr="003D6637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>, CIFAR-10 images are small meaning that storing the activations (a big challenge for DNN training) is much easier compared to training on ImageNet. The results in Table 5 should be worse on a more practical CIFAR-10 model (less spatial parallelism to extract) or a more practical ImageNet model (larger activation size).</w:t>
      </w:r>
    </w:p>
    <w:p w:rsidR="003C70CA" w:rsidRPr="003D6637" w:rsidRDefault="003C70CA" w:rsidP="003C70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61B25">
        <w:rPr>
          <w:rFonts w:ascii="Arial" w:hAnsi="Arial" w:cs="Arial"/>
          <w:color w:val="000000"/>
          <w:sz w:val="22"/>
          <w:szCs w:val="22"/>
          <w:highlight w:val="yellow"/>
        </w:rPr>
        <w:t xml:space="preserve">A more practical network will present </w:t>
      </w:r>
      <w:proofErr w:type="gramStart"/>
      <w:r w:rsidRPr="00261B25">
        <w:rPr>
          <w:rFonts w:ascii="Arial" w:hAnsi="Arial" w:cs="Arial"/>
          <w:color w:val="000000"/>
          <w:sz w:val="22"/>
          <w:szCs w:val="22"/>
          <w:highlight w:val="yellow"/>
        </w:rPr>
        <w:t>challenges which</w:t>
      </w:r>
      <w:proofErr w:type="gramEnd"/>
      <w:r w:rsidRPr="00261B25">
        <w:rPr>
          <w:rFonts w:ascii="Arial" w:hAnsi="Arial" w:cs="Arial"/>
          <w:color w:val="000000"/>
          <w:sz w:val="22"/>
          <w:szCs w:val="22"/>
          <w:highlight w:val="yellow"/>
        </w:rPr>
        <w:t xml:space="preserve"> reduce the hardware performance and energy efficiency.</w:t>
      </w:r>
    </w:p>
    <w:p w:rsidR="003C70CA" w:rsidRPr="003D6637" w:rsidRDefault="003C70CA" w:rsidP="003C70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In Table 5, the paper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didn’t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list the power efficiency of the whole FPGA+GPU system. In addition, the power of GPU listed is the maximum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TDP</w:t>
      </w:r>
      <w:r w:rsidRPr="003D6637">
        <w:rPr>
          <w:rFonts w:ascii="Arial" w:hAnsi="Arial" w:cs="Arial"/>
          <w:color w:val="000000"/>
          <w:sz w:val="22"/>
          <w:szCs w:val="22"/>
        </w:rPr>
        <w:t xml:space="preserve"> power from the datasheet. The authors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didn’t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measure the practical power of training on GPU. Training on CIFAR-10 dataset may not cost that much power.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[R4] </w:t>
      </w:r>
    </w:p>
    <w:p w:rsidR="003C70CA" w:rsidRPr="003D6637" w:rsidRDefault="003C70CA" w:rsidP="003C70CA">
      <w:pPr>
        <w:rPr>
          <w:rFonts w:ascii="Times New Roman" w:eastAsia="Times New Roman" w:hAnsi="Times New Roman" w:cs="Times New Roman"/>
        </w:rPr>
      </w:pPr>
      <w:r w:rsidRPr="003D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paper proposes an accelerator for accelerating the fine-tuning training process of sparse (pruned) neural networks.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In my view, the most important contribution of the paper is the proposed design for performing both forward and backward pass for sparse weights using the same </w:t>
      </w:r>
      <w:proofErr w:type="spellStart"/>
      <w:r w:rsidRPr="003D6637">
        <w:rPr>
          <w:rFonts w:ascii="Arial" w:hAnsi="Arial" w:cs="Arial"/>
          <w:color w:val="000000"/>
          <w:sz w:val="22"/>
          <w:szCs w:val="22"/>
        </w:rPr>
        <w:t>datapath</w:t>
      </w:r>
      <w:proofErr w:type="spellEnd"/>
      <w:r w:rsidRPr="003D6637">
        <w:rPr>
          <w:rFonts w:ascii="Arial" w:hAnsi="Arial" w:cs="Arial"/>
          <w:color w:val="000000"/>
          <w:sz w:val="22"/>
          <w:szCs w:val="22"/>
        </w:rPr>
        <w:t>. This poses a design problem and the proposed solution (facilitated by using CSB to make both non-transpose and transpose accesses) is (to my knowledge) a novel and interesting one. However, considering the paper from a CNN training perspective, there are major gaps that make the content questionable: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1)    The proposed training accelerator works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only on already-pruned (sparse) neural networks, which implies that the network </w:t>
      </w:r>
      <w:proofErr w:type="gramStart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was trained</w:t>
      </w:r>
      <w:proofErr w:type="gramEnd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 as a dense network in the first place. This implies the accelerator is not accelerating the part of training that actually needs acceleration.</w:t>
      </w:r>
      <w:r w:rsidRPr="003D6637">
        <w:rPr>
          <w:rFonts w:ascii="Arial" w:hAnsi="Arial" w:cs="Arial"/>
          <w:color w:val="000000"/>
          <w:sz w:val="22"/>
          <w:szCs w:val="22"/>
        </w:rPr>
        <w:t xml:space="preserve"> Another option would have been to consider a priori (fixed prior to training start) sparsity, but this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is not mentioned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as an option in the paper.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2)    The effects of precision on training accuracy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is not discussed or explored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.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Training on datasets like ImageNet with 8-bit arithmetic is an open problem and often requires advanced techniques to converge</w:t>
      </w:r>
      <w:r w:rsidRPr="003D6637">
        <w:rPr>
          <w:rFonts w:ascii="Arial" w:hAnsi="Arial" w:cs="Arial"/>
          <w:color w:val="000000"/>
          <w:sz w:val="22"/>
          <w:szCs w:val="22"/>
        </w:rPr>
        <w:t>, see e.g. http://export.arxiv.org/pdf/1805.11046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3)    How the backward pass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is implemented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for error calculation,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activations, pooling layers, batch normalization etc.</w:t>
      </w:r>
      <w:r w:rsidRPr="003D6637">
        <w:rPr>
          <w:rFonts w:ascii="Arial" w:hAnsi="Arial" w:cs="Arial"/>
          <w:color w:val="000000"/>
          <w:sz w:val="22"/>
          <w:szCs w:val="22"/>
        </w:rPr>
        <w:t xml:space="preserve"> is not discussed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lastRenderedPageBreak/>
        <w:t xml:space="preserve">4)    How the solution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 xml:space="preserve">handles framework integration, data preprocessing etc. </w:t>
      </w:r>
      <w:proofErr w:type="gramStart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is not discussed</w:t>
      </w:r>
      <w:proofErr w:type="gramEnd"/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5)    Results from only </w:t>
      </w:r>
      <w:r w:rsidRPr="003C70CA">
        <w:rPr>
          <w:rFonts w:ascii="Arial" w:hAnsi="Arial" w:cs="Arial"/>
          <w:color w:val="000000"/>
          <w:sz w:val="22"/>
          <w:szCs w:val="22"/>
          <w:highlight w:val="yellow"/>
        </w:rPr>
        <w:t>a single network</w:t>
      </w:r>
      <w:r w:rsidRPr="003D6637">
        <w:rPr>
          <w:rFonts w:ascii="Arial" w:hAnsi="Arial" w:cs="Arial"/>
          <w:color w:val="000000"/>
          <w:sz w:val="22"/>
          <w:szCs w:val="22"/>
        </w:rPr>
        <w:t xml:space="preserve"> on a single dataset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is presented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>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Other problems I observed with the content: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•    The transposed full convolution approach for convolution backward pass (Section 2.2) works for stride=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1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but is not straightforward for other cases and not always applicable. </w:t>
      </w:r>
      <w:r w:rsidRPr="00261B25">
        <w:rPr>
          <w:rFonts w:ascii="Arial" w:hAnsi="Arial" w:cs="Arial"/>
          <w:color w:val="000000"/>
          <w:sz w:val="22"/>
          <w:szCs w:val="22"/>
          <w:highlight w:val="yellow"/>
        </w:rPr>
        <w:t>Larger strides require specialized padding or col2im. How do you handle stride&gt;</w:t>
      </w:r>
      <w:proofErr w:type="gramStart"/>
      <w:r w:rsidRPr="00261B25">
        <w:rPr>
          <w:rFonts w:ascii="Arial" w:hAnsi="Arial" w:cs="Arial"/>
          <w:color w:val="000000"/>
          <w:sz w:val="22"/>
          <w:szCs w:val="22"/>
          <w:highlight w:val="yellow"/>
        </w:rPr>
        <w:t>1</w:t>
      </w:r>
      <w:proofErr w:type="gramEnd"/>
      <w:r w:rsidRPr="00261B25">
        <w:rPr>
          <w:rFonts w:ascii="Arial" w:hAnsi="Arial" w:cs="Arial"/>
          <w:color w:val="000000"/>
          <w:sz w:val="22"/>
          <w:szCs w:val="22"/>
          <w:highlight w:val="yellow"/>
        </w:rPr>
        <w:t>?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•    Figure 5 is the core of the paper needs a more details and explanation. How are weight updates handled?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•    Section 4.1 is empty (the text seems to be merged into 4.2?)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•    The precision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is explained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to be “block fixed point” in 4.2 where the shared exponent is a power of two. How many bits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are used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for the exponent? How does this impact accuracy?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 xml:space="preserve">•    The results in Section 6.1 and Figure 11 are not </w:t>
      </w:r>
      <w:proofErr w:type="gramStart"/>
      <w:r w:rsidRPr="003D6637">
        <w:rPr>
          <w:rFonts w:ascii="Arial" w:hAnsi="Arial" w:cs="Arial"/>
          <w:color w:val="000000"/>
          <w:sz w:val="22"/>
          <w:szCs w:val="22"/>
        </w:rPr>
        <w:t>really relevant</w:t>
      </w:r>
      <w:proofErr w:type="gramEnd"/>
      <w:r w:rsidRPr="003D6637">
        <w:rPr>
          <w:rFonts w:ascii="Arial" w:hAnsi="Arial" w:cs="Arial"/>
          <w:color w:val="000000"/>
          <w:sz w:val="22"/>
          <w:szCs w:val="22"/>
        </w:rPr>
        <w:t xml:space="preserve"> to the content of the paper, as this part of the training is not accelerated by the proposed accelerator.</w:t>
      </w:r>
    </w:p>
    <w:p w:rsidR="003C70CA" w:rsidRPr="003D6637" w:rsidRDefault="003C70CA" w:rsidP="003C70C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3D6637">
        <w:rPr>
          <w:rFonts w:ascii="Arial" w:hAnsi="Arial" w:cs="Arial"/>
          <w:color w:val="000000"/>
          <w:sz w:val="22"/>
          <w:szCs w:val="22"/>
        </w:rPr>
        <w:t>My recommendation would be to focus on the core contribution and present this as a poster.</w:t>
      </w:r>
    </w:p>
    <w:p w:rsidR="00591778" w:rsidRPr="003C70CA" w:rsidRDefault="00591778">
      <w:bookmarkStart w:id="0" w:name="_GoBack"/>
      <w:bookmarkEnd w:id="0"/>
    </w:p>
    <w:sectPr w:rsidR="00591778" w:rsidRPr="003C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0288"/>
    <w:multiLevelType w:val="multilevel"/>
    <w:tmpl w:val="7B1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45396"/>
    <w:multiLevelType w:val="multilevel"/>
    <w:tmpl w:val="C35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CA"/>
    <w:rsid w:val="00261B25"/>
    <w:rsid w:val="00277C0B"/>
    <w:rsid w:val="003C70CA"/>
    <w:rsid w:val="00591778"/>
    <w:rsid w:val="00D9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BA78"/>
  <w15:chartTrackingRefBased/>
  <w15:docId w15:val="{23D9FF23-9189-4D09-BB90-BECAB050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CA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开元</dc:creator>
  <cp:keywords/>
  <dc:description/>
  <cp:lastModifiedBy>郭 开元</cp:lastModifiedBy>
  <cp:revision>2</cp:revision>
  <dcterms:created xsi:type="dcterms:W3CDTF">2018-11-13T03:50:00Z</dcterms:created>
  <dcterms:modified xsi:type="dcterms:W3CDTF">2018-11-13T04:11:00Z</dcterms:modified>
</cp:coreProperties>
</file>