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48948" w14:textId="2D5BAF8B" w:rsidR="00537CC6" w:rsidRDefault="00E543DB">
      <w:r>
        <w:t>Gwyn Reniers</w:t>
      </w:r>
    </w:p>
    <w:p w14:paraId="316A43BC" w14:textId="3945D83F" w:rsidR="00E543DB" w:rsidRDefault="00E543DB">
      <w:r>
        <w:t>3.9</w:t>
      </w:r>
    </w:p>
    <w:p w14:paraId="4785CE1D" w14:textId="7F034FFE" w:rsidR="00E543DB" w:rsidRDefault="00E543DB">
      <w:r>
        <w:t>CTE</w:t>
      </w:r>
    </w:p>
    <w:p w14:paraId="3D20B816" w14:textId="6F056AFB" w:rsidR="00593DEF" w:rsidRDefault="00593DEF"/>
    <w:p w14:paraId="3CA66CA8" w14:textId="5C54472A" w:rsidR="00646781" w:rsidRDefault="00593DEF" w:rsidP="00191FBB">
      <w:pPr>
        <w:pStyle w:val="ListParagraph"/>
        <w:numPr>
          <w:ilvl w:val="0"/>
          <w:numId w:val="1"/>
        </w:numPr>
      </w:pPr>
      <w:r>
        <w:t>Query number 1</w:t>
      </w:r>
    </w:p>
    <w:p w14:paraId="2A217B07" w14:textId="0AA915D7" w:rsidR="00646781" w:rsidRPr="00941877" w:rsidRDefault="00646781" w:rsidP="00593DEF">
      <w:pPr>
        <w:pStyle w:val="ListParagraph"/>
        <w:rPr>
          <w:i/>
          <w:iCs/>
          <w:color w:val="4472C4" w:themeColor="accent1"/>
        </w:rPr>
      </w:pPr>
      <w:r w:rsidRPr="00941877">
        <w:rPr>
          <w:i/>
          <w:iCs/>
          <w:color w:val="4472C4" w:themeColor="accent1"/>
        </w:rPr>
        <w:t xml:space="preserve">I made a </w:t>
      </w:r>
      <w:proofErr w:type="spellStart"/>
      <w:r w:rsidRPr="00941877">
        <w:rPr>
          <w:i/>
          <w:iCs/>
          <w:color w:val="4472C4" w:themeColor="accent1"/>
        </w:rPr>
        <w:t>cte</w:t>
      </w:r>
      <w:proofErr w:type="spellEnd"/>
      <w:r w:rsidRPr="00941877">
        <w:rPr>
          <w:i/>
          <w:iCs/>
          <w:color w:val="4472C4" w:themeColor="accent1"/>
        </w:rPr>
        <w:t xml:space="preserve"> called </w:t>
      </w:r>
      <w:proofErr w:type="spellStart"/>
      <w:r w:rsidRPr="00941877">
        <w:rPr>
          <w:i/>
          <w:iCs/>
          <w:color w:val="4472C4" w:themeColor="accent1"/>
        </w:rPr>
        <w:t>avg_amount_</w:t>
      </w:r>
      <w:proofErr w:type="gramStart"/>
      <w:r w:rsidRPr="00941877">
        <w:rPr>
          <w:i/>
          <w:iCs/>
          <w:color w:val="4472C4" w:themeColor="accent1"/>
        </w:rPr>
        <w:t>paid</w:t>
      </w:r>
      <w:proofErr w:type="spellEnd"/>
      <w:r w:rsidRPr="00941877">
        <w:rPr>
          <w:i/>
          <w:iCs/>
          <w:color w:val="4472C4" w:themeColor="accent1"/>
        </w:rPr>
        <w:t xml:space="preserve"> </w:t>
      </w:r>
      <w:r w:rsidR="00941877" w:rsidRPr="00941877">
        <w:rPr>
          <w:i/>
          <w:iCs/>
          <w:color w:val="4472C4" w:themeColor="accent1"/>
        </w:rPr>
        <w:t xml:space="preserve"> that</w:t>
      </w:r>
      <w:proofErr w:type="gramEnd"/>
      <w:r w:rsidR="00941877" w:rsidRPr="00941877">
        <w:rPr>
          <w:i/>
          <w:iCs/>
          <w:color w:val="4472C4" w:themeColor="accent1"/>
        </w:rPr>
        <w:t xml:space="preserve"> included the customer information I needed and had used subqueries to retrieve in the previous exercise. This was a little less confusing than the subquery task, at this point. It is still a hard process for my brain to walk through. </w:t>
      </w:r>
    </w:p>
    <w:p w14:paraId="0BA4B8FB" w14:textId="49593912" w:rsidR="00646781" w:rsidRDefault="00646781" w:rsidP="00593DEF">
      <w:pPr>
        <w:pStyle w:val="ListParagraph"/>
      </w:pPr>
    </w:p>
    <w:p w14:paraId="1D6FEDA3" w14:textId="77777777" w:rsidR="00646781" w:rsidRDefault="00646781" w:rsidP="00646781">
      <w:pPr>
        <w:pStyle w:val="ListParagraph"/>
      </w:pPr>
    </w:p>
    <w:p w14:paraId="54FFA68C" w14:textId="1FFE02BD" w:rsidR="00593DEF" w:rsidRDefault="00646781" w:rsidP="00191FBB">
      <w:r>
        <w:rPr>
          <w:noProof/>
        </w:rPr>
        <w:drawing>
          <wp:inline distT="0" distB="0" distL="0" distR="0" wp14:anchorId="4DFD897D" wp14:editId="05E0A1AD">
            <wp:extent cx="5943600" cy="37147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CEF8" w14:textId="35FFF6C8" w:rsidR="00191FBB" w:rsidRDefault="00191FBB" w:rsidP="00191FBB"/>
    <w:p w14:paraId="37AB25B5" w14:textId="77777777" w:rsidR="00191FBB" w:rsidRDefault="00191FBB" w:rsidP="00191FBB"/>
    <w:p w14:paraId="504DD469" w14:textId="3BD25C6F" w:rsidR="00593DEF" w:rsidRDefault="002B04F2" w:rsidP="00593DEF">
      <w:pPr>
        <w:pStyle w:val="ListParagraph"/>
      </w:pPr>
      <w:r>
        <w:rPr>
          <w:noProof/>
        </w:rPr>
        <w:lastRenderedPageBreak/>
        <w:drawing>
          <wp:inline distT="0" distB="0" distL="0" distR="0" wp14:anchorId="21D2FB59" wp14:editId="7B4A0053">
            <wp:extent cx="5943600" cy="37147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D356" w14:textId="3C2848E2" w:rsidR="00191FBB" w:rsidRDefault="00191FBB" w:rsidP="00593DEF">
      <w:pPr>
        <w:pStyle w:val="ListParagraph"/>
      </w:pPr>
    </w:p>
    <w:p w14:paraId="7080DA3E" w14:textId="19326382" w:rsidR="00191FBB" w:rsidRDefault="00191FBB" w:rsidP="009C0203">
      <w:pPr>
        <w:pStyle w:val="ListParagraph"/>
        <w:numPr>
          <w:ilvl w:val="0"/>
          <w:numId w:val="1"/>
        </w:numPr>
      </w:pPr>
    </w:p>
    <w:p w14:paraId="5D40DE8E" w14:textId="45AA59C8" w:rsidR="00191FBB" w:rsidRDefault="00191FBB" w:rsidP="00593DEF">
      <w:pPr>
        <w:pStyle w:val="ListParagraph"/>
      </w:pPr>
      <w:r>
        <w:rPr>
          <w:noProof/>
        </w:rPr>
        <w:drawing>
          <wp:inline distT="0" distB="0" distL="0" distR="0" wp14:anchorId="33431AD5" wp14:editId="363D7906">
            <wp:extent cx="5943600" cy="37801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9A1E" w14:textId="61F834C7" w:rsidR="00941877" w:rsidRDefault="00191FBB" w:rsidP="00593DEF">
      <w:pPr>
        <w:pStyle w:val="ListParagraph"/>
      </w:pPr>
      <w:r>
        <w:rPr>
          <w:noProof/>
        </w:rPr>
        <w:lastRenderedPageBreak/>
        <w:drawing>
          <wp:inline distT="0" distB="0" distL="0" distR="0" wp14:anchorId="0A0D9588" wp14:editId="72882ADC">
            <wp:extent cx="5943600" cy="374713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7C65" w14:textId="361293B3" w:rsidR="00941877" w:rsidRDefault="00941877" w:rsidP="00593DEF">
      <w:pPr>
        <w:pStyle w:val="ListParagraph"/>
        <w:rPr>
          <w:i/>
          <w:iCs/>
          <w:color w:val="4472C4" w:themeColor="accent1"/>
        </w:rPr>
      </w:pPr>
      <w:r w:rsidRPr="0056228F">
        <w:rPr>
          <w:i/>
          <w:iCs/>
          <w:color w:val="4472C4" w:themeColor="accent1"/>
        </w:rPr>
        <w:t>This one required me to also look at previous submissions. I have the overall concepts, but</w:t>
      </w:r>
      <w:r w:rsidR="009C0203">
        <w:rPr>
          <w:i/>
          <w:iCs/>
          <w:color w:val="4472C4" w:themeColor="accent1"/>
        </w:rPr>
        <w:t xml:space="preserve"> I</w:t>
      </w:r>
      <w:r w:rsidRPr="0056228F">
        <w:rPr>
          <w:i/>
          <w:iCs/>
          <w:color w:val="4472C4" w:themeColor="accent1"/>
        </w:rPr>
        <w:t xml:space="preserve"> continue to make mistakes that don’t allow the code to run, and I don’t think I could do this without some sort of </w:t>
      </w:r>
      <w:r w:rsidR="0056228F" w:rsidRPr="0056228F">
        <w:rPr>
          <w:i/>
          <w:iCs/>
          <w:color w:val="4472C4" w:themeColor="accent1"/>
        </w:rPr>
        <w:t>help yet, either another person or a template. I couldn’t just make this</w:t>
      </w:r>
      <w:r w:rsidR="009C0203">
        <w:rPr>
          <w:i/>
          <w:iCs/>
          <w:color w:val="4472C4" w:themeColor="accent1"/>
        </w:rPr>
        <w:t xml:space="preserve"> entire</w:t>
      </w:r>
      <w:r w:rsidR="0056228F" w:rsidRPr="0056228F">
        <w:rPr>
          <w:i/>
          <w:iCs/>
          <w:color w:val="4472C4" w:themeColor="accent1"/>
        </w:rPr>
        <w:t xml:space="preserve"> query up yet, even though I understand how it works.</w:t>
      </w:r>
      <w:r w:rsidR="009C0203">
        <w:rPr>
          <w:i/>
          <w:iCs/>
          <w:color w:val="4472C4" w:themeColor="accent1"/>
        </w:rPr>
        <w:t xml:space="preserve"> </w:t>
      </w:r>
    </w:p>
    <w:p w14:paraId="61C9FF64" w14:textId="1D5796D7" w:rsidR="00F32841" w:rsidRDefault="00F32841" w:rsidP="00593DEF">
      <w:pPr>
        <w:pStyle w:val="ListParagraph"/>
        <w:rPr>
          <w:i/>
          <w:iCs/>
          <w:color w:val="4472C4" w:themeColor="accent1"/>
        </w:rPr>
      </w:pPr>
    </w:p>
    <w:p w14:paraId="58BF32D2" w14:textId="7401B5D6" w:rsidR="00F32841" w:rsidRPr="00F32841" w:rsidRDefault="00F32841" w:rsidP="00F32841">
      <w:pPr>
        <w:shd w:val="clear" w:color="auto" w:fill="FFFFFF"/>
        <w:spacing w:after="240"/>
        <w:rPr>
          <w:rFonts w:eastAsia="Times New Roman" w:cstheme="minorHAnsi"/>
          <w:color w:val="333333"/>
        </w:rPr>
      </w:pPr>
      <w:r>
        <w:rPr>
          <w:rFonts w:eastAsia="Times New Roman" w:cstheme="minorHAnsi"/>
          <w:b/>
          <w:bCs/>
          <w:color w:val="333333"/>
        </w:rPr>
        <w:t>S</w:t>
      </w:r>
      <w:r w:rsidRPr="00F32841">
        <w:rPr>
          <w:rFonts w:eastAsia="Times New Roman" w:cstheme="minorHAnsi"/>
          <w:b/>
          <w:bCs/>
          <w:color w:val="333333"/>
        </w:rPr>
        <w:t>tep 2: Compare the performance of your CTEs and subqueries.</w:t>
      </w:r>
    </w:p>
    <w:p w14:paraId="0F2812FD" w14:textId="097243C0" w:rsidR="00F32841" w:rsidRDefault="00F32841" w:rsidP="00F32841">
      <w:pPr>
        <w:numPr>
          <w:ilvl w:val="0"/>
          <w:numId w:val="3"/>
        </w:num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  <w:r w:rsidRPr="00F32841">
        <w:rPr>
          <w:rFonts w:eastAsia="Times New Roman" w:cstheme="minorHAnsi"/>
          <w:color w:val="223C50"/>
        </w:rPr>
        <w:t>Which approach do you think will perform better and why?</w:t>
      </w:r>
    </w:p>
    <w:p w14:paraId="19F45209" w14:textId="01B90902" w:rsidR="00191FBB" w:rsidRPr="009C0203" w:rsidRDefault="00F32841" w:rsidP="009C0203">
      <w:pPr>
        <w:shd w:val="clear" w:color="auto" w:fill="FFFFFF"/>
        <w:spacing w:before="100" w:beforeAutospacing="1" w:after="192"/>
        <w:ind w:left="360"/>
        <w:rPr>
          <w:rFonts w:eastAsia="Times New Roman" w:cstheme="minorHAnsi"/>
          <w:i/>
          <w:iCs/>
          <w:color w:val="4472C4" w:themeColor="accent1"/>
        </w:rPr>
      </w:pPr>
      <w:r w:rsidRPr="00F32841">
        <w:rPr>
          <w:rFonts w:eastAsia="Times New Roman" w:cstheme="minorHAnsi"/>
          <w:i/>
          <w:iCs/>
          <w:color w:val="4472C4" w:themeColor="accent1"/>
        </w:rPr>
        <w:t xml:space="preserve">I think for this small data set the subquery will </w:t>
      </w:r>
      <w:proofErr w:type="spellStart"/>
      <w:r w:rsidRPr="00F32841">
        <w:rPr>
          <w:rFonts w:eastAsia="Times New Roman" w:cstheme="minorHAnsi"/>
          <w:i/>
          <w:iCs/>
          <w:color w:val="4472C4" w:themeColor="accent1"/>
        </w:rPr>
        <w:t>preform</w:t>
      </w:r>
      <w:proofErr w:type="spellEnd"/>
      <w:r w:rsidRPr="00F32841">
        <w:rPr>
          <w:rFonts w:eastAsia="Times New Roman" w:cstheme="minorHAnsi"/>
          <w:i/>
          <w:iCs/>
          <w:color w:val="4472C4" w:themeColor="accent1"/>
        </w:rPr>
        <w:t xml:space="preserve"> better, since the information will be retrieved and then used. I think the </w:t>
      </w:r>
      <w:proofErr w:type="spellStart"/>
      <w:r w:rsidRPr="00F32841">
        <w:rPr>
          <w:rFonts w:eastAsia="Times New Roman" w:cstheme="minorHAnsi"/>
          <w:i/>
          <w:iCs/>
          <w:color w:val="4472C4" w:themeColor="accent1"/>
        </w:rPr>
        <w:t>cte</w:t>
      </w:r>
      <w:proofErr w:type="spellEnd"/>
      <w:r w:rsidRPr="00F32841">
        <w:rPr>
          <w:rFonts w:eastAsia="Times New Roman" w:cstheme="minorHAnsi"/>
          <w:i/>
          <w:iCs/>
          <w:color w:val="4472C4" w:themeColor="accent1"/>
        </w:rPr>
        <w:t xml:space="preserve">- where another table </w:t>
      </w:r>
      <w:proofErr w:type="gramStart"/>
      <w:r w:rsidRPr="00F32841">
        <w:rPr>
          <w:rFonts w:eastAsia="Times New Roman" w:cstheme="minorHAnsi"/>
          <w:i/>
          <w:iCs/>
          <w:color w:val="4472C4" w:themeColor="accent1"/>
        </w:rPr>
        <w:t>has to</w:t>
      </w:r>
      <w:proofErr w:type="gramEnd"/>
      <w:r w:rsidRPr="00F32841">
        <w:rPr>
          <w:rFonts w:eastAsia="Times New Roman" w:cstheme="minorHAnsi"/>
          <w:i/>
          <w:iCs/>
          <w:color w:val="4472C4" w:themeColor="accent1"/>
        </w:rPr>
        <w:t xml:space="preserve"> be created will take a little longer. With larger data sets, I think this will be the opposite, as the creation of a table will put the large amounts of information into one place.</w:t>
      </w:r>
    </w:p>
    <w:p w14:paraId="0690120A" w14:textId="4F109FFD" w:rsidR="009C0203" w:rsidRDefault="00F32841" w:rsidP="009C0203">
      <w:pPr>
        <w:numPr>
          <w:ilvl w:val="0"/>
          <w:numId w:val="3"/>
        </w:num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  <w:r w:rsidRPr="00F32841">
        <w:rPr>
          <w:rFonts w:eastAsia="Times New Roman" w:cstheme="minorHAnsi"/>
          <w:color w:val="223C50"/>
        </w:rPr>
        <w:t>Compare the costs of all the queries by creating query plans for each one</w:t>
      </w:r>
    </w:p>
    <w:p w14:paraId="4BD69549" w14:textId="77777777" w:rsidR="009C0203" w:rsidRPr="009C0203" w:rsidRDefault="009C0203" w:rsidP="009C0203">
      <w:pPr>
        <w:shd w:val="clear" w:color="auto" w:fill="FFFFFF"/>
        <w:spacing w:before="100" w:beforeAutospacing="1" w:after="192"/>
        <w:ind w:left="720"/>
        <w:rPr>
          <w:rFonts w:eastAsia="Times New Roman" w:cstheme="minorHAnsi"/>
          <w:color w:val="223C50"/>
        </w:rPr>
      </w:pPr>
    </w:p>
    <w:tbl>
      <w:tblPr>
        <w:tblW w:w="12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80"/>
        <w:gridCol w:w="6220"/>
      </w:tblGrid>
      <w:tr w:rsidR="0024651A" w14:paraId="58F510A9" w14:textId="77777777" w:rsidTr="0024651A">
        <w:trPr>
          <w:trHeight w:val="400"/>
        </w:trPr>
        <w:tc>
          <w:tcPr>
            <w:tcW w:w="5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EED3B2" w14:textId="77777777" w:rsidR="0024651A" w:rsidRDefault="0024651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QUERY</w:t>
            </w:r>
          </w:p>
        </w:tc>
        <w:tc>
          <w:tcPr>
            <w:tcW w:w="6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3C361F" w14:textId="77777777" w:rsidR="0024651A" w:rsidRDefault="0024651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Cost</w:t>
            </w:r>
          </w:p>
        </w:tc>
      </w:tr>
      <w:tr w:rsidR="0024651A" w14:paraId="22A51B73" w14:textId="77777777" w:rsidTr="0024651A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8D1596" w14:textId="77777777" w:rsidR="0024651A" w:rsidRDefault="002465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Avg amount paid to top 5 customers CTE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1EE70" w14:textId="77777777" w:rsidR="0024651A" w:rsidRDefault="002465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cost=</w:t>
            </w:r>
            <w:proofErr w:type="gramStart"/>
            <w:r>
              <w:rPr>
                <w:rFonts w:ascii="Calibri" w:hAnsi="Calibri" w:cs="Calibri"/>
                <w:color w:val="000000"/>
              </w:rPr>
              <w:t>85.97..</w:t>
            </w:r>
            <w:proofErr w:type="gramEnd"/>
            <w:r>
              <w:rPr>
                <w:rFonts w:ascii="Calibri" w:hAnsi="Calibri" w:cs="Calibri"/>
                <w:color w:val="000000"/>
              </w:rPr>
              <w:t>85.98 rows=1 width=32</w:t>
            </w:r>
          </w:p>
        </w:tc>
      </w:tr>
      <w:tr w:rsidR="0024651A" w14:paraId="0A756626" w14:textId="77777777" w:rsidTr="0024651A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ADFAC" w14:textId="77777777" w:rsidR="0024651A" w:rsidRDefault="002465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Avg amount paid to top 5 customers SUBQUERY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39B9C" w14:textId="77777777" w:rsidR="0024651A" w:rsidRDefault="002465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cost=</w:t>
            </w:r>
            <w:proofErr w:type="gramStart"/>
            <w:r>
              <w:rPr>
                <w:rFonts w:ascii="Calibri" w:hAnsi="Calibri" w:cs="Calibri"/>
                <w:color w:val="000000"/>
              </w:rPr>
              <w:t>28.99..</w:t>
            </w:r>
            <w:proofErr w:type="gramEnd"/>
            <w:r>
              <w:rPr>
                <w:rFonts w:ascii="Calibri" w:hAnsi="Calibri" w:cs="Calibri"/>
                <w:color w:val="000000"/>
              </w:rPr>
              <w:t>29.01 rows=5 width=171</w:t>
            </w:r>
          </w:p>
        </w:tc>
      </w:tr>
      <w:tr w:rsidR="0024651A" w14:paraId="442C6374" w14:textId="77777777" w:rsidTr="0024651A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C754D" w14:textId="77777777" w:rsidR="0024651A" w:rsidRDefault="002465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Count of top 5 customers in </w:t>
            </w:r>
            <w:proofErr w:type="gramStart"/>
            <w:r>
              <w:rPr>
                <w:rFonts w:ascii="Calibri" w:hAnsi="Calibri" w:cs="Calibri"/>
                <w:color w:val="000000"/>
              </w:rPr>
              <w:t>country  CTE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8CFF57" w14:textId="77777777" w:rsidR="0024651A" w:rsidRDefault="002465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cost=</w:t>
            </w:r>
            <w:proofErr w:type="gramStart"/>
            <w:r>
              <w:rPr>
                <w:rFonts w:ascii="Calibri" w:hAnsi="Calibri" w:cs="Calibri"/>
                <w:color w:val="000000"/>
              </w:rPr>
              <w:t>3406.11..</w:t>
            </w:r>
            <w:proofErr w:type="gramEnd"/>
            <w:r>
              <w:rPr>
                <w:rFonts w:ascii="Calibri" w:hAnsi="Calibri" w:cs="Calibri"/>
                <w:color w:val="000000"/>
              </w:rPr>
              <w:t>3406.12 rows=5 width=134</w:t>
            </w:r>
          </w:p>
        </w:tc>
      </w:tr>
      <w:tr w:rsidR="0024651A" w14:paraId="17D49D4A" w14:textId="77777777" w:rsidTr="0024651A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0317A" w14:textId="77777777" w:rsidR="0024651A" w:rsidRDefault="002465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Count of top 5 customers in country SUBQUERY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A71B72" w14:textId="77777777" w:rsidR="0024651A" w:rsidRDefault="002465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cost=</w:t>
            </w:r>
            <w:proofErr w:type="gramStart"/>
            <w:r>
              <w:rPr>
                <w:rFonts w:ascii="Calibri" w:hAnsi="Calibri" w:cs="Calibri"/>
                <w:color w:val="000000"/>
              </w:rPr>
              <w:t>1161.92..</w:t>
            </w:r>
            <w:proofErr w:type="gramEnd"/>
            <w:r>
              <w:rPr>
                <w:rFonts w:ascii="Calibri" w:hAnsi="Calibri" w:cs="Calibri"/>
                <w:color w:val="000000"/>
              </w:rPr>
              <w:t>1161.93 rows=5 width=84</w:t>
            </w:r>
          </w:p>
        </w:tc>
      </w:tr>
      <w:tr w:rsidR="0024651A" w14:paraId="3260E1A7" w14:textId="77777777" w:rsidTr="0024651A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2CE30" w14:textId="77777777" w:rsidR="0024651A" w:rsidRDefault="0024651A" w:rsidP="009C0203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CCEB04" w14:textId="77777777" w:rsidR="0024651A" w:rsidRDefault="0024651A">
            <w:pPr>
              <w:rPr>
                <w:sz w:val="20"/>
                <w:szCs w:val="20"/>
              </w:rPr>
            </w:pPr>
          </w:p>
        </w:tc>
      </w:tr>
      <w:tr w:rsidR="0024651A" w14:paraId="724928A1" w14:textId="77777777" w:rsidTr="0024651A">
        <w:trPr>
          <w:trHeight w:val="3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BD9E68" w14:textId="77777777" w:rsidR="0024651A" w:rsidRDefault="0024651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Query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2D45A" w14:textId="77777777" w:rsidR="0024651A" w:rsidRDefault="0024651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Total query runtime</w:t>
            </w:r>
          </w:p>
        </w:tc>
      </w:tr>
      <w:tr w:rsidR="0024651A" w14:paraId="56B9614F" w14:textId="77777777" w:rsidTr="0024651A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A8A192" w14:textId="77777777" w:rsidR="0024651A" w:rsidRDefault="002465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Avg amount paid to top 5 customers CTE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B4C43" w14:textId="77777777" w:rsidR="0024651A" w:rsidRDefault="002465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53 </w:t>
            </w:r>
            <w:proofErr w:type="spellStart"/>
            <w:r>
              <w:rPr>
                <w:rFonts w:ascii="Calibri" w:hAnsi="Calibri" w:cs="Calibri"/>
                <w:color w:val="000000"/>
              </w:rPr>
              <w:t>ms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/ 49 rows </w:t>
            </w:r>
          </w:p>
        </w:tc>
      </w:tr>
      <w:tr w:rsidR="0024651A" w14:paraId="730998F5" w14:textId="77777777" w:rsidTr="0024651A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6EBAB" w14:textId="77777777" w:rsidR="0024651A" w:rsidRDefault="002465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Avg amount paid to top 5 customers SUBQUERY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1BBC09" w14:textId="77777777" w:rsidR="0024651A" w:rsidRDefault="002465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39ms/22 rows</w:t>
            </w:r>
          </w:p>
        </w:tc>
      </w:tr>
      <w:tr w:rsidR="0024651A" w14:paraId="06998CFA" w14:textId="77777777" w:rsidTr="0024651A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3DDA3A" w14:textId="77777777" w:rsidR="0024651A" w:rsidRDefault="002465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Count of top 5 customers in </w:t>
            </w:r>
            <w:proofErr w:type="gramStart"/>
            <w:r>
              <w:rPr>
                <w:rFonts w:ascii="Calibri" w:hAnsi="Calibri" w:cs="Calibri"/>
                <w:color w:val="000000"/>
              </w:rPr>
              <w:t>country  CTE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9BA37" w14:textId="77777777" w:rsidR="0024651A" w:rsidRDefault="002465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48ms/51 rows</w:t>
            </w:r>
          </w:p>
        </w:tc>
      </w:tr>
      <w:tr w:rsidR="0024651A" w14:paraId="5E2AFEA3" w14:textId="77777777" w:rsidTr="0024651A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C200C0" w14:textId="77777777" w:rsidR="0024651A" w:rsidRDefault="002465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Count of top 5 customers in country SUBQUERY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3ACD9" w14:textId="77777777" w:rsidR="0024651A" w:rsidRDefault="002465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109 </w:t>
            </w:r>
            <w:proofErr w:type="spellStart"/>
            <w:r>
              <w:rPr>
                <w:rFonts w:ascii="Calibri" w:hAnsi="Calibri" w:cs="Calibri"/>
                <w:color w:val="000000"/>
              </w:rPr>
              <w:t>ms</w:t>
            </w:r>
            <w:proofErr w:type="spellEnd"/>
          </w:p>
        </w:tc>
      </w:tr>
    </w:tbl>
    <w:p w14:paraId="7EADC96C" w14:textId="215D1738" w:rsidR="00F32841" w:rsidRPr="009C0203" w:rsidRDefault="00F32841" w:rsidP="0024651A">
      <w:pPr>
        <w:shd w:val="clear" w:color="auto" w:fill="FFFFFF"/>
        <w:spacing w:before="100" w:beforeAutospacing="1" w:after="192"/>
        <w:rPr>
          <w:rFonts w:eastAsia="Times New Roman" w:cstheme="minorHAnsi"/>
          <w:i/>
          <w:iCs/>
          <w:color w:val="4472C4" w:themeColor="accent1"/>
        </w:rPr>
      </w:pPr>
      <w:r w:rsidRPr="009C0203">
        <w:rPr>
          <w:rFonts w:eastAsia="Times New Roman" w:cstheme="minorHAnsi"/>
          <w:color w:val="000000" w:themeColor="text1"/>
        </w:rPr>
        <w:t>Did the results surprise you? Write a few sentences to explain your answer</w:t>
      </w:r>
      <w:r w:rsidRPr="009C0203">
        <w:rPr>
          <w:rFonts w:eastAsia="Times New Roman" w:cstheme="minorHAnsi"/>
          <w:i/>
          <w:iCs/>
          <w:color w:val="4472C4" w:themeColor="accent1"/>
        </w:rPr>
        <w:t>.</w:t>
      </w:r>
      <w:r w:rsidR="009C0203" w:rsidRPr="009C0203">
        <w:rPr>
          <w:rFonts w:eastAsia="Times New Roman" w:cstheme="minorHAnsi"/>
          <w:i/>
          <w:iCs/>
          <w:color w:val="4472C4" w:themeColor="accent1"/>
        </w:rPr>
        <w:t xml:space="preserve"> The subquery was cheaper in both circumstances, and I figured it may be because of the size of the data set. A smaller set makes subqueries seem more feasible and efficient.</w:t>
      </w:r>
    </w:p>
    <w:p w14:paraId="5ECDF47B" w14:textId="1A32A746" w:rsidR="0024651A" w:rsidRPr="00F32841" w:rsidRDefault="0024651A" w:rsidP="0024651A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</w:p>
    <w:p w14:paraId="6C152AB2" w14:textId="77777777" w:rsidR="00F32841" w:rsidRPr="00F32841" w:rsidRDefault="00F32841" w:rsidP="00F32841">
      <w:pPr>
        <w:shd w:val="clear" w:color="auto" w:fill="FFFFFF"/>
        <w:spacing w:after="240"/>
        <w:rPr>
          <w:rFonts w:eastAsia="Times New Roman" w:cstheme="minorHAnsi"/>
          <w:color w:val="333333"/>
        </w:rPr>
      </w:pPr>
      <w:r w:rsidRPr="00F32841">
        <w:rPr>
          <w:rFonts w:eastAsia="Times New Roman" w:cstheme="minorHAnsi"/>
          <w:b/>
          <w:bCs/>
          <w:color w:val="333333"/>
        </w:rPr>
        <w:t>Step 3:</w:t>
      </w:r>
    </w:p>
    <w:p w14:paraId="0313CF40" w14:textId="4CFBE08F" w:rsidR="00F32841" w:rsidRDefault="00F32841" w:rsidP="00F32841">
      <w:pPr>
        <w:shd w:val="clear" w:color="auto" w:fill="FFFFFF"/>
        <w:spacing w:after="240"/>
        <w:rPr>
          <w:rFonts w:eastAsia="Times New Roman" w:cstheme="minorHAnsi"/>
          <w:color w:val="333333"/>
        </w:rPr>
      </w:pPr>
      <w:r w:rsidRPr="00F32841">
        <w:rPr>
          <w:rFonts w:eastAsia="Times New Roman" w:cstheme="minorHAnsi"/>
          <w:color w:val="333333"/>
        </w:rPr>
        <w:t>Write 1 to 2 paragraphs on the challenges you faced when replacing your subqueries with CTEs.</w:t>
      </w:r>
    </w:p>
    <w:p w14:paraId="75E2BE1D" w14:textId="351884DF" w:rsidR="00191FBB" w:rsidRPr="009C0203" w:rsidRDefault="00191FBB" w:rsidP="00F32841">
      <w:pPr>
        <w:shd w:val="clear" w:color="auto" w:fill="FFFFFF"/>
        <w:spacing w:after="240"/>
        <w:rPr>
          <w:rFonts w:eastAsia="Times New Roman" w:cstheme="minorHAnsi"/>
          <w:i/>
          <w:iCs/>
          <w:color w:val="4472C4" w:themeColor="accent1"/>
        </w:rPr>
      </w:pPr>
      <w:r w:rsidRPr="009C0203">
        <w:rPr>
          <w:rFonts w:eastAsia="Times New Roman" w:cstheme="minorHAnsi"/>
          <w:i/>
          <w:iCs/>
          <w:color w:val="4472C4" w:themeColor="accent1"/>
        </w:rPr>
        <w:t xml:space="preserve">The challenges for the CTE’s are </w:t>
      </w:r>
      <w:proofErr w:type="gramStart"/>
      <w:r w:rsidRPr="009C0203">
        <w:rPr>
          <w:rFonts w:eastAsia="Times New Roman" w:cstheme="minorHAnsi"/>
          <w:i/>
          <w:iCs/>
          <w:color w:val="4472C4" w:themeColor="accent1"/>
        </w:rPr>
        <w:t>similar to</w:t>
      </w:r>
      <w:proofErr w:type="gramEnd"/>
      <w:r w:rsidRPr="009C0203">
        <w:rPr>
          <w:rFonts w:eastAsia="Times New Roman" w:cstheme="minorHAnsi"/>
          <w:i/>
          <w:iCs/>
          <w:color w:val="4472C4" w:themeColor="accent1"/>
        </w:rPr>
        <w:t xml:space="preserve"> the subqueries, although I find the subqueries more difficult to write. The CTE makes sense in that creating a new table in essence seems more efficient. I am still getting stuck with the alias piece of the writing these queries.  But, when I see a template, it makes sense and I understand it, it’s trying to write it myself that is difficult.</w:t>
      </w:r>
    </w:p>
    <w:p w14:paraId="5FA19815" w14:textId="55543C90" w:rsidR="00C1156A" w:rsidRPr="009C0203" w:rsidRDefault="00C1156A" w:rsidP="00F32841">
      <w:pPr>
        <w:shd w:val="clear" w:color="auto" w:fill="FFFFFF"/>
        <w:spacing w:after="240"/>
        <w:rPr>
          <w:rFonts w:eastAsia="Times New Roman" w:cstheme="minorHAnsi"/>
          <w:i/>
          <w:iCs/>
          <w:color w:val="4472C4" w:themeColor="accent1"/>
        </w:rPr>
      </w:pPr>
      <w:r w:rsidRPr="009C0203">
        <w:rPr>
          <w:rFonts w:eastAsia="Times New Roman" w:cstheme="minorHAnsi"/>
          <w:i/>
          <w:iCs/>
          <w:color w:val="4472C4" w:themeColor="accent1"/>
        </w:rPr>
        <w:t xml:space="preserve">I keep reminding myself that I have only 3-4 weeks of experience with SQL and that with practice and time it will make more sense. In the meantime, I feel like I felt learning Spanish and living in a foreign country, just saying (writing) </w:t>
      </w:r>
      <w:proofErr w:type="gramStart"/>
      <w:r w:rsidRPr="009C0203">
        <w:rPr>
          <w:rFonts w:eastAsia="Times New Roman" w:cstheme="minorHAnsi"/>
          <w:i/>
          <w:iCs/>
          <w:color w:val="4472C4" w:themeColor="accent1"/>
        </w:rPr>
        <w:t>things</w:t>
      </w:r>
      <w:proofErr w:type="gramEnd"/>
      <w:r w:rsidRPr="009C0203">
        <w:rPr>
          <w:rFonts w:eastAsia="Times New Roman" w:cstheme="minorHAnsi"/>
          <w:i/>
          <w:iCs/>
          <w:color w:val="4472C4" w:themeColor="accent1"/>
        </w:rPr>
        <w:t xml:space="preserve"> and hoping I get somewhere close enough that I can figure out my mistakes and make it work.</w:t>
      </w:r>
    </w:p>
    <w:p w14:paraId="0D6B7CF6" w14:textId="77777777" w:rsidR="00191FBB" w:rsidRPr="00F32841" w:rsidRDefault="00191FBB" w:rsidP="00F32841">
      <w:pPr>
        <w:shd w:val="clear" w:color="auto" w:fill="FFFFFF"/>
        <w:spacing w:after="240"/>
        <w:rPr>
          <w:rFonts w:eastAsia="Times New Roman" w:cstheme="minorHAnsi"/>
          <w:color w:val="333333"/>
        </w:rPr>
      </w:pPr>
    </w:p>
    <w:p w14:paraId="44428514" w14:textId="77777777" w:rsidR="00F32841" w:rsidRPr="0056228F" w:rsidRDefault="00F32841" w:rsidP="00593DEF">
      <w:pPr>
        <w:pStyle w:val="ListParagraph"/>
        <w:rPr>
          <w:i/>
          <w:iCs/>
          <w:color w:val="4472C4" w:themeColor="accent1"/>
        </w:rPr>
      </w:pPr>
    </w:p>
    <w:sectPr w:rsidR="00F32841" w:rsidRPr="00562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378C1"/>
    <w:multiLevelType w:val="multilevel"/>
    <w:tmpl w:val="6E80A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2B08BC"/>
    <w:multiLevelType w:val="multilevel"/>
    <w:tmpl w:val="6E80A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C52686"/>
    <w:multiLevelType w:val="hybridMultilevel"/>
    <w:tmpl w:val="574C8342"/>
    <w:lvl w:ilvl="0" w:tplc="1B6417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A4CF3"/>
    <w:multiLevelType w:val="hybridMultilevel"/>
    <w:tmpl w:val="1B722E68"/>
    <w:lvl w:ilvl="0" w:tplc="1ED4206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0622307">
    <w:abstractNumId w:val="2"/>
  </w:num>
  <w:num w:numId="2" w16cid:durableId="1931816362">
    <w:abstractNumId w:val="3"/>
  </w:num>
  <w:num w:numId="3" w16cid:durableId="62652708">
    <w:abstractNumId w:val="1"/>
  </w:num>
  <w:num w:numId="4" w16cid:durableId="1499886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3DB"/>
    <w:rsid w:val="00191FBB"/>
    <w:rsid w:val="001C10D5"/>
    <w:rsid w:val="001E4007"/>
    <w:rsid w:val="0024651A"/>
    <w:rsid w:val="002B04F2"/>
    <w:rsid w:val="00537CC6"/>
    <w:rsid w:val="0056228F"/>
    <w:rsid w:val="00593DEF"/>
    <w:rsid w:val="005C47CC"/>
    <w:rsid w:val="00646781"/>
    <w:rsid w:val="00941877"/>
    <w:rsid w:val="009C0203"/>
    <w:rsid w:val="00C1156A"/>
    <w:rsid w:val="00C82492"/>
    <w:rsid w:val="00DD7324"/>
    <w:rsid w:val="00E543DB"/>
    <w:rsid w:val="00F23EA2"/>
    <w:rsid w:val="00F3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823E33"/>
  <w15:chartTrackingRefBased/>
  <w15:docId w15:val="{3F74BD46-DD74-6D41-A9BF-87D818F6A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D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284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3284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284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3284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2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Gwyn Reniers</dc:creator>
  <cp:keywords/>
  <dc:description/>
  <cp:lastModifiedBy>Gwyn Reniers</cp:lastModifiedBy>
  <cp:revision>8</cp:revision>
  <dcterms:created xsi:type="dcterms:W3CDTF">2022-08-13T16:26:00Z</dcterms:created>
  <dcterms:modified xsi:type="dcterms:W3CDTF">2022-08-15T21:24:00Z</dcterms:modified>
</cp:coreProperties>
</file>