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agent builder based in Honolulu. I embed with the people whose problems I'm solving — run the demo, own the integration, tune the agent until it holds up in their production — then feed what the deployment taught me back into the platform.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LLM agent frameworks, function calling, retrieval-augmented generation, prompt and configuration optimization, API/CRM/database integrations, performance monitoring with A/B testing, fail-closed recovery. Remote-first; open to travel for enterprise deployments.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prompt &amp; context engineering · MCP protocol · multi-agent orchestration · LLM evaluation harnesses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customer-embedded scoping · demos &amp; proof-of-concepts · performance monitoring · A/B testing · verification gates · audit receipts · idempotent automation · fail-closed recovery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Develop, configure, deploy, and optimize production AI agents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prompt and configuration tuning validated before anything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connecting customer environments to a platform and back — the exact integration surface this role owns.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demos and proof-of-concepts, gather technical requirements, define milestones and implementation plans, and coordinate execution end to end — the field pattern this role describes.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Feed deployment learnings into the product roadmap: identify gaps, build custom tooling, and turn real-world failure modes into platform capabilities that maximize customer ROI.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Serve as the trusted technical advisor for operators and stakeholders: architecture design, security considerations, scalability planning — translated into decisions non-technical clients use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webhooks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demos &amp; POCs · A/B testing · performance monitoring · verification gates · audit receipts · idempotent automation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