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7" w:lineRule="auto"/>
        <w:jc w:val="center"/>
      </w:pPr>
      <w:r>
        <w:rPr>
          <w:rFonts w:ascii="Calibri Light" w:hAnsi="Calibri Light"/>
          <w:b/>
          <w:color w:val="0E5F6B"/>
          <w:sz w:val="50"/>
        </w:rPr>
        <w:t>Casey Barton</w:t>
      </w:r>
    </w:p>
    <w:p>
      <w:pPr>
        <w:spacing w:before="0" w:after="120" w:line="257" w:lineRule="auto"/>
        <w:jc w:val="center"/>
        <w:pBdr>
          <w:bottom w:val="single" w:sz="12" w:space="6" w:color="0E5F6B"/>
        </w:pBdr>
      </w:pPr>
      <w:r>
        <w:rPr>
          <w:rFonts w:ascii="Calibri" w:hAnsi="Calibri"/>
          <w:b w:val="0"/>
          <w:i w:val="0"/>
          <w:color w:val="595959"/>
          <w:sz w:val="19"/>
        </w:rPr>
        <w:t>Honolulu, HI  ·  (808) 936-5654  ·  glacier.equilibrium@gmail.com  ·  github.com/GlacierEQ  ·  casey-barton-glaciereq.vercel.app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PROFILE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Applied AI engineer based in Honolulu. I build governed agent systems and the evaluation infrastructure that keeps them honest — optimization harnesses, offline replay, automated evaluation, synthetic task generation, regression detection, human-in-the-loop feedback, model routing and orchestration, metrics and experimentation frameworks. Measure-first delivery with explicit release thresholds is my operating standard, not a phase.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Three years running an evidence-grade agent control plane: typed state transitions, approval gates, audit receipts, recoverable runs, structured observability, failure analysis with root-cause quarantine instead of silent retries. Reports to Kyle Maxwell's AI developer platform team — the domain is the same: measuring and improving agents' impact on engineering velocity.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CORE COMPETENCIES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Agent Evaluation &amp; Optimization: </w:t>
      </w:r>
      <w:r>
        <w:rPr>
          <w:rFonts w:ascii="Calibri" w:hAnsi="Calibri"/>
          <w:b w:val="0"/>
          <w:i w:val="0"/>
          <w:color w:val="1A1A1A"/>
          <w:sz w:val="21"/>
        </w:rPr>
        <w:t>evaluation harnesses · automated evaluation · offline replay · synthetic task generation · regression detection &amp; gating · LLM-as-judge · gold sets &amp; release thresholds · metrics &amp; experimentation frameworks · model routing &amp; orchestration (quality / latency / cost) · agent behavior analysis &amp; failure investigation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&amp; Agents: </w:t>
      </w:r>
      <w:r>
        <w:rPr>
          <w:rFonts w:ascii="Calibri" w:hAnsi="Calibri"/>
          <w:b w:val="0"/>
          <w:i w:val="0"/>
          <w:color w:val="1A1A1A"/>
          <w:sz w:val="21"/>
        </w:rPr>
        <w:t>hands-on AI agent development &amp; deployment (tool/API use, orchestration, state, failure handling) · MCP protocol · LLM retrieval &amp; structured outputs · human-in-the-loop controls · multi-agent orchestration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Engineering: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Node.js · SQL · Bash · REST APIs · Supabase · Postgres · Vercel · GitHub Actions (CI/CD) · large-scale production software with cross-team integration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EXPERIENCE</w:t>
      </w:r>
    </w:p>
    <w:p>
      <w:pPr>
        <w:tabs>
          <w:tab w:pos="10368" w:val="right"/>
        </w:tabs>
        <w:spacing w:before="12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Founder / Applied AI Systems Architect</w:t>
      </w:r>
      <w:r>
        <w:rPr>
          <w:rFonts w:ascii="Calibri" w:hAnsi="Calibri"/>
          <w:b w:val="0"/>
          <w:i w:val="0"/>
          <w:color w:val="595959"/>
          <w:sz w:val="19"/>
        </w:rPr>
        <w:tab/>
        <w:t>2023 – Present</w:t>
      </w:r>
    </w:p>
    <w:p>
      <w:pPr>
        <w:spacing w:before="0" w:after="6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GlacierEQ — Honolulu, HI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Evaluation-first delivery (job-app-helix): </w:t>
      </w:r>
      <w:r>
        <w:rPr>
          <w:rFonts w:ascii="Calibri" w:hAnsi="Calibri"/>
          <w:b/>
          <w:i w:val="0"/>
          <w:color w:val="1A1A1A"/>
          <w:sz w:val="21"/>
        </w:rPr>
        <w:t>989-test</w:t>
      </w:r>
      <w:r>
        <w:rPr>
          <w:rFonts w:ascii="Calibri" w:hAnsi="Calibri"/>
          <w:b w:val="0"/>
          <w:i w:val="0"/>
          <w:color w:val="1A1A1A"/>
          <w:sz w:val="21"/>
        </w:rPr>
        <w:t xml:space="preserve"> agent control plane; evals with explicit release thresholds, gold sets, and LLM-as-judge; evidence state machine (nominal / recoverable / hard-no-go) with the hard-failure path exiting non-zero and CI asserting it — offline regression gating before anything promotes.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Optimization-harness mechanics (anthropic-agent-coordinator): deterministic DAG scheduler, 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green; agent-behavior tooling to investigate failures and accelerate iteration; tool calls proposed for review, never executed blind — human-in-the-loop control built into the orchestration layer.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Model-agnostic orchestration (unified-memory-mcp, mcp-iceberg-mansion): Mem0, Supermemory, Supabase pgvector, Pinecone, and Neo4j federated behind one MCP interface — routing across models and providers with provenance and structured outputs; parallel fan-out with content-hash dedup.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Production feedback loops (apex-control-plane): cloud deployment, access controls, SHA-256 transport envelopes, idempotency keys, circuit breakers, dead-letter capture, fail-closed startup; failure analysis with root-cause quarantine instead of silent retries — production usage feeding back into iteration.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Operate a </w:t>
      </w:r>
      <w:r>
        <w:rPr>
          <w:rFonts w:ascii="Calibri" w:hAnsi="Calibri"/>
          <w:b/>
          <w:i w:val="0"/>
          <w:color w:val="1A1A1A"/>
          <w:sz w:val="21"/>
        </w:rPr>
        <w:t>1,398-repository</w:t>
      </w:r>
      <w:r>
        <w:rPr>
          <w:rFonts w:ascii="Calibri" w:hAnsi="Calibri"/>
          <w:b w:val="0"/>
          <w:i w:val="0"/>
          <w:color w:val="1A1A1A"/>
          <w:sz w:val="21"/>
        </w:rPr>
        <w:t xml:space="preserve"> applied-AI estate (live-verified 2026-10-20: 695 public + 703 private) — </w:t>
      </w:r>
      <w:r>
        <w:rPr>
          <w:rFonts w:ascii="Calibri" w:hAnsi="Calibri"/>
          <w:b/>
          <w:i w:val="0"/>
          <w:color w:val="1A1A1A"/>
          <w:sz w:val="21"/>
        </w:rPr>
        <w:t>65 MCP connectors</w:t>
      </w:r>
      <w:r>
        <w:rPr>
          <w:rFonts w:ascii="Calibri" w:hAnsi="Calibri"/>
          <w:b w:val="0"/>
          <w:i w:val="0"/>
          <w:color w:val="1A1A1A"/>
          <w:sz w:val="21"/>
        </w:rPr>
        <w:t xml:space="preserve"> integrated with claim tracking and idempotent automation; reusable agents, skills, connectors, and playbooks compiled as the compounding output; </w:t>
      </w:r>
      <w:r>
        <w:rPr>
          <w:rFonts w:ascii="Calibri" w:hAnsi="Calibri"/>
          <w:b/>
          <w:i w:val="0"/>
          <w:color w:val="1A1A1A"/>
          <w:sz w:val="21"/>
        </w:rPr>
        <w:t>20+ production repositories</w:t>
      </w:r>
      <w:r>
        <w:rPr>
          <w:rFonts w:ascii="Calibri" w:hAnsi="Calibri"/>
          <w:b w:val="0"/>
          <w:i w:val="0"/>
          <w:color w:val="1A1A1A"/>
          <w:sz w:val="21"/>
        </w:rPr>
        <w:t xml:space="preserve"> maintained under test and CI.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EDUCATION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University of Hawaii at Manoa</w:t>
      </w:r>
      <w:r>
        <w:rPr>
          <w:rFonts w:ascii="Calibri" w:hAnsi="Calibri"/>
          <w:b w:val="0"/>
          <w:i w:val="0"/>
          <w:color w:val="595959"/>
          <w:sz w:val="19"/>
        </w:rPr>
        <w:tab/>
        <w:t>2016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Bachelor of Science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AWS Cloud Institute</w:t>
      </w:r>
      <w:r>
        <w:rPr>
          <w:rFonts w:ascii="Calibri" w:hAnsi="Calibri"/>
          <w:b w:val="0"/>
          <w:i w:val="0"/>
          <w:color w:val="595959"/>
          <w:sz w:val="19"/>
        </w:rPr>
        <w:tab/>
        <w:t>2025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Cloud Computing program (brief attendance)</w:t>
      </w:r>
    </w:p>
    <w:p>
      <w:pPr>
        <w:tabs>
          <w:tab w:pos="10368" w:val="right"/>
        </w:tabs>
        <w:spacing w:before="100" w:after="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Colorado State University</w:t>
      </w:r>
    </w:p>
    <w:p>
      <w:pPr>
        <w:spacing w:before="0" w:after="40" w:line="257" w:lineRule="auto"/>
        <w:jc w:val="left"/>
      </w:pPr>
      <w:r>
        <w:rPr>
          <w:rFonts w:ascii="Calibri" w:hAnsi="Calibri"/>
          <w:b w:val="0"/>
          <w:i/>
          <w:color w:val="595959"/>
          <w:sz w:val="19"/>
        </w:rPr>
        <w:t>Undergraduate coursework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SELECTED PROOF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Job-App Helix — regression-gated agent control plane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 xml:space="preserve">•  Composes assessments into campaign-level </w:t>
      </w:r>
      <w:r>
        <w:rPr>
          <w:rFonts w:ascii="Calibri" w:hAnsi="Calibri"/>
          <w:b/>
          <w:i w:val="0"/>
          <w:color w:val="1A1A1A"/>
          <w:sz w:val="21"/>
        </w:rPr>
        <w:t>GO / NO-GO</w:t>
      </w:r>
      <w:r>
        <w:rPr>
          <w:rFonts w:ascii="Calibri" w:hAnsi="Calibri"/>
          <w:b w:val="0"/>
          <w:i w:val="0"/>
          <w:color w:val="1A1A1A"/>
          <w:sz w:val="21"/>
        </w:rPr>
        <w:t xml:space="preserve"> with immutable evidence models, stable finding codes, and fail-closed decisions — automated evaluation with real veto power, review gates that gate.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Recovery restricted to contingency evidence declared before reassessment — the engine never silently tunes values until they pass; regression detection as an honesty guarantee, not a checkbox.</w:t>
      </w:r>
    </w:p>
    <w:p>
      <w:pPr>
        <w:spacing w:before="120" w:after="2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>Anthropic-agent-coordinator — orchestration with built-in evaluation hooks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Deterministic DAG scheduling with review-gated tool calls (</w:t>
      </w:r>
      <w:r>
        <w:rPr>
          <w:rFonts w:ascii="Calibri" w:hAnsi="Calibri"/>
          <w:b/>
          <w:i w:val="0"/>
          <w:color w:val="1A1A1A"/>
          <w:sz w:val="21"/>
        </w:rPr>
        <w:t>95/95</w:t>
      </w:r>
      <w:r>
        <w:rPr>
          <w:rFonts w:ascii="Calibri" w:hAnsi="Calibri"/>
          <w:b w:val="0"/>
          <w:i w:val="0"/>
          <w:color w:val="1A1A1A"/>
          <w:sz w:val="21"/>
        </w:rPr>
        <w:t xml:space="preserve"> tests green) — the mechanics an agent optimization harness instruments: behavior analysis, failure investigation, iteration speed.</w:t>
      </w:r>
    </w:p>
    <w:p>
      <w:pPr>
        <w:spacing w:before="0" w:after="40" w:line="257" w:lineRule="auto"/>
        <w:ind w:left="403" w:hanging="23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•  Metrics and run-state observability structured by design — typed states and receipts that an experimentation framework can measure.</w:t>
      </w:r>
    </w:p>
    <w:p>
      <w:pPr>
        <w:spacing w:before="200" w:after="100" w:line="257" w:lineRule="auto"/>
        <w:jc w:val="left"/>
        <w:pBdr>
          <w:bottom w:val="single" w:sz="6" w:space="2" w:color="B9CFD4"/>
        </w:pBdr>
      </w:pPr>
      <w:r>
        <w:rPr>
          <w:rFonts w:ascii="Calibri" w:hAnsi="Calibri"/>
          <w:b/>
          <w:smallCaps/>
          <w:color w:val="0E5F6B"/>
          <w:sz w:val="22"/>
          <w:spacing w:val="70"/>
        </w:rPr>
        <w:t>SKILLS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Languages: </w:t>
      </w:r>
      <w:r>
        <w:rPr>
          <w:rFonts w:ascii="Calibri" w:hAnsi="Calibri"/>
          <w:b w:val="0"/>
          <w:i w:val="0"/>
          <w:color w:val="1A1A1A"/>
          <w:sz w:val="21"/>
        </w:rPr>
        <w:t>Python · TypeScript · SQL · Bash · JavaScript / Node.js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Evaluation: </w:t>
      </w:r>
      <w:r>
        <w:rPr>
          <w:rFonts w:ascii="Calibri" w:hAnsi="Calibri"/>
          <w:b w:val="0"/>
          <w:i w:val="0"/>
          <w:color w:val="1A1A1A"/>
          <w:sz w:val="21"/>
        </w:rPr>
        <w:t>evaluation harnesses · automated evaluation · offline replay &amp; synthetic tasks · regression detection &amp; gating · LLM-as-judge · gold sets · release thresholds · metrics &amp; experimentation frameworks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AI / Agents: </w:t>
      </w:r>
      <w:r>
        <w:rPr>
          <w:rFonts w:ascii="Calibri" w:hAnsi="Calibri"/>
          <w:b w:val="0"/>
          <w:i w:val="0"/>
          <w:color w:val="1A1A1A"/>
          <w:sz w:val="21"/>
        </w:rPr>
        <w:t>agents &amp; multi-agent orchestration · MCP tool integration patterns · RAG · model routing &amp; orchestration · prompt &amp; context engineering · human-in-the-loop controls</w:t>
      </w:r>
    </w:p>
    <w:p>
      <w:pPr>
        <w:spacing w:before="0" w:after="40" w:line="257" w:lineRule="auto"/>
        <w:jc w:val="left"/>
      </w:pPr>
      <w:r>
        <w:rPr>
          <w:rFonts w:ascii="Calibri" w:hAnsi="Calibri"/>
          <w:b/>
          <w:i w:val="0"/>
          <w:color w:val="1A1A1A"/>
          <w:sz w:val="21"/>
        </w:rPr>
        <w:t xml:space="preserve">Data &amp; Infra: </w:t>
      </w:r>
      <w:r>
        <w:rPr>
          <w:rFonts w:ascii="Calibri" w:hAnsi="Calibri"/>
          <w:b w:val="0"/>
          <w:i w:val="0"/>
          <w:color w:val="1A1A1A"/>
          <w:sz w:val="21"/>
        </w:rPr>
        <w:t>Supabase · Postgres · Vercel · GitHub Actions · REST APIs · observability &amp; failure analysis · governance &amp; reversibility</w:t>
      </w:r>
    </w:p>
    <w:p>
      <w:pPr>
        <w:spacing w:before="200" w:after="0" w:line="257" w:lineRule="auto"/>
        <w:jc w:val="left"/>
      </w:pPr>
      <w:r>
        <w:rPr>
          <w:rFonts w:ascii="Calibri" w:hAnsi="Calibri"/>
          <w:b w:val="0"/>
          <w:i/>
          <w:color w:val="595959"/>
          <w:sz w:val="17"/>
        </w:rPr>
        <w:t>Evidence boundary: portfolio repositories are independent work. Evaluation depth comes from my own agent systems estate — no Reddit-platform production depth claimed, no claim of having shipped Reddit-internal platforms. Domain-inspired demonstrations are not company affiliation or certification.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