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I build with customers: own the ambiguous engagement end to end — discover the unclear problem, design the architecture, prototype rapidly, and turn field friction into product direction. My 0→1 motion is production-grade prototyping with AI coding harnesses: scope a narrow proof, ship it, harden what carries load. The tool layer behind my agents is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authored MCP connectors — governed API integrations with typed contracts and audit receipts — the same reusable-solution-building the AI Build team does across POC engagements.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as a founder running an evidence-grade agent control plane from Honolulu: API and integration design as the product surface; typed handoff contracts and schema validation on every tool boundary; failure-injection recovery in every engagement I ship; full run traces feeding field evidence back into product iteration. Python primary, pragmatic polyglot, fluent in the AI-native build loop — ship, measure, iterate at startup speed.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Customer delivery: </w:t>
      </w:r>
      <w:r>
        <w:rPr>
          <w:rFonts w:ascii="Calibri" w:hAnsi="Calibri"/>
          <w:b w:val="0"/>
          <w:i w:val="0"/>
          <w:color w:val="1A1A1A"/>
          <w:sz w:val="21"/>
        </w:rPr>
        <w:t>customer discovery · ambiguous-scope engagement ownership · rapid solution design &amp; prototyping · POC scoping → activation · field friction → product requirements · reusable reference architectures &amp; playbooks · lead through influence, no formal authority · trusted builder relationships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Integration: </w:t>
      </w:r>
      <w:r>
        <w:rPr>
          <w:rFonts w:ascii="Calibri" w:hAnsi="Calibri"/>
          <w:b w:val="0"/>
          <w:i w:val="0"/>
          <w:color w:val="1A1A1A"/>
          <w:sz w:val="21"/>
        </w:rPr>
        <w:t xml:space="preserve">0→1 prototyping with AI coding harnesses · agent runtimes · API design &amp; integration ·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authored MCP connectors · typed handoff contracts · JSON Schema / Pydantic-style validation · function calling · structured outputs · parallel tool orchestration · RAG · evaluation harnesses · failure-injection recovery · fail-closed governance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Python (primary) · TypeScript / JavaScript · SQL · Bash · REST APIs · GitHub Actions (CI/CD) · Postgres · webhooks · streaming workflows · per-task latency &amp; token-cost instrumentation · retry logic · observability &amp; run logging · CI regression gates · documentation engineers actually read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Own ambiguous 0→1 engagements end to end: discover the unclear problem, design the architecture, prototype rapidly with AI coding harnesses, and establish credible paths to production — balancing immediate outcomes with reusable solutions.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Design integrations that span products: distinguish implementation gaps from core product gaps; determine whether a blocker needs configuration, integration work, custom development, or a roadmap change — and feed field evidence back into product iteration.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Build the tools layer agents and customers consume: author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 — governed API integrations with strict validation, structured resource submission, evidence boundaries, and audit receipts — the reusable-prototype pattern the AI Build motion requires.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Turn one engagement into many: convert successful field work into reference architectures, reusable prototypes, implementation playbooks, and solution components with handover discipline — outcomes built to transfer to long-term owners.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Design for failure in every engagement: failure-injection recovery, fail-closed gates, behavioral assertions, and recovery restricted to evidence declared before reassessment — POCs that behave like production because they are evaluated like production.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Run an evidence-grade agent control plane across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estate: guardrails, typed handoff contracts, human approval gates on consequential actions — backed by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evaluation-gated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Attributable campaign engine with immutable evidence models and fail-closed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decisions — the 0→1 POC discipline: scope narrow, ship fast, gate on evidence.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Field-to-product feedback loop in practice: trace and run evidence feeding prompt and configuration iteration — the same loop the AI Build team runs for Stripe's roadmap.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production agent systems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Per-task latency and token-cost instrumentation driving every configuration tradeoff — measured delivery, not vibes.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/ JavaScript · SQL · Bash ·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Customer delivery: </w:t>
      </w:r>
      <w:r>
        <w:rPr>
          <w:rFonts w:ascii="Calibri" w:hAnsi="Calibri"/>
          <w:b w:val="0"/>
          <w:i w:val="0"/>
          <w:color w:val="1A1A1A"/>
          <w:sz w:val="21"/>
        </w:rPr>
        <w:t>discovery &amp; scoping · rapid prototyping · POC lifecycle ownership · field-to-roadmap feedback · reusable reference architectures · cross-functional coordination · technical writing &amp; playbooks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Integration: </w:t>
      </w:r>
      <w:r>
        <w:rPr>
          <w:rFonts w:ascii="Calibri" w:hAnsi="Calibri"/>
          <w:b w:val="0"/>
          <w:i w:val="0"/>
          <w:color w:val="1A1A1A"/>
          <w:sz w:val="21"/>
        </w:rPr>
        <w:t>AI-native build loop · agent runtimes · API design &amp; integration · MCP servers &amp; connectors · eval harnesses · failure-injection recovery · function calling · structured outputs · guardrails · fail-closed recovery · trace intelligence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No enterprise customer logos, no payments-domain production claims, no named-AI-coding-tool endorsements. GitHub is the forge of record.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