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Coding agents are first-class users of the infrastructure I build. My agents read and run the surfaces I author: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servers / connectors with typed contracts, docs, structured resource submission, evidence boundaries, and audit receipts. I write the prompts, skills, tool definitions, and agent instructions my own fleet runs on — and I measure what makes agents succeed or fail with evals, not vibes. Daily hands-on with agentic coding loops as the core build loop; clear technical writing that both humans and agents can act on.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build the MCP server and agent integrations behind the product; make docs and code samples agent-ready; tune the prompts and tool definitions agents execute; measure success rate, time-to-first-working-call, and activation with real benchmarks. Speech-to-text pipeline experience through an estate-verified fal.ai + Whisper pipeline — integration-side, honestly bounded. Product sense for developer-facing work: I care whether the agent actually gets to a working integration.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 experience: </w:t>
      </w:r>
      <w:r>
        <w:rPr>
          <w:rFonts w:ascii="Calibri" w:hAnsi="Calibri"/>
          <w:b w:val="0"/>
          <w:i w:val="0"/>
          <w:color w:val="1A1A1A"/>
          <w:sz w:val="21"/>
        </w:rPr>
        <w:t>agent-facing API &amp; tool surface design · MCP servers &amp; connectors · agent skills, prompts &amp; instructions · tool definitions agents execute · machine-readable docs · llms.txt-style agent docs · quickstarts &amp; SDK examples · developer-product sense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 &amp; measurement: </w:t>
      </w:r>
      <w:r>
        <w:rPr>
          <w:rFonts w:ascii="Calibri" w:hAnsi="Calibri"/>
          <w:b w:val="0"/>
          <w:i w:val="0"/>
          <w:color w:val="1A1A1A"/>
          <w:sz w:val="21"/>
        </w:rPr>
        <w:t>evaluation harnesses · agent benchmarks on real integration tasks · success-rate / time-to-first-call measurement · golden datasets · behavioral assertions · LLM-as-a-judge with written rubrics · trace intelligence · measure it, don't vibe it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Voice: </w:t>
      </w:r>
      <w:r>
        <w:rPr>
          <w:rFonts w:ascii="Calibri" w:hAnsi="Calibri"/>
          <w:b w:val="0"/>
          <w:i w:val="0"/>
          <w:color w:val="1A1A1A"/>
          <w:sz w:val="21"/>
        </w:rPr>
        <w:t>speech-to-text pipeline integration (Whisper-based, estate-verified) · LLM APIs · function calling · structured outputs · RAG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JavaScript / TypeScript · Python (primary) · SQL · Bash · REST APIs · JSON Schema / Pydantic-style validation · GitHub Actions (CI/CD) · per-task latency &amp; token-cost instrumentation · observability &amp; run logging · clear technical writing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 and maintain agent skills and integrations: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servers / connectors — the agent-readable layer with typed contracts, structured resource submission, and audit receipts — teaching agents how to integrate correctly the first time.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Tune the prompts, tool definitions, and agent instructions my fleet executes: write the instructions agents run on, then measure them — behavioral assertions and golden datasets judging instruction quality, failure modes turned into better instructions.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Measure it: eval harnesses that run real agents against real integration tasks; success-rate, time-to-first-working-call, and activation metrics with trace intelligence — evaluation before opinion.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Make docs agent-ready: machine-readable documentation, quickstarts, and code samples written so an agent picks the right API, parameters, and patterns the first time — docs both audiences can act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Use AI coding loops as a core part of how I work: daily hands-on with agentic coding as the build engine, with the curiosity about what makes agents succeed or fail that the Agent Experience discipline runs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guardrails, typed handoff contracts, fail-closed governance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MCP constellation — agent-facing infrastructure, 65 deep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servers / connectors: governed API integrations with strict validation, structured resource submission, evidence boundaries, and audit receipts — the agent-facing surface this role builds.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Direct evidence for the JD's nice-to-haves: working knowledge of MCP and LLM tool calling; shipped MCP servers that agents use in the wild.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Agent evals and speech pipeline, honestly bounded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 harnesses measuring real agents on real integration tasks — the 'measure it' discipline the role centers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fal.ai + Whisper pipeline (estate-verified) — speech-to-text pipeline experience, integration-side; no AssemblyAI-product, TTS, Realtime, or telephony-stack production claims.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JavaScript / TypeScript · Python · SQL · Bash ·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 experience: </w:t>
      </w:r>
      <w:r>
        <w:rPr>
          <w:rFonts w:ascii="Calibri" w:hAnsi="Calibri"/>
          <w:b w:val="0"/>
          <w:i w:val="0"/>
          <w:color w:val="1A1A1A"/>
          <w:sz w:val="21"/>
        </w:rPr>
        <w:t>MCP servers &amp; connectors · agent skills &amp; instructions · tool definitions · llms.txt-style machine-readable docs · quickstarts &amp; code samples · developer-relations sensibility · technical writing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 &amp; measurement: </w:t>
      </w:r>
      <w:r>
        <w:rPr>
          <w:rFonts w:ascii="Calibri" w:hAnsi="Calibri"/>
          <w:b w:val="0"/>
          <w:i w:val="0"/>
          <w:color w:val="1A1A1A"/>
          <w:sz w:val="21"/>
        </w:rPr>
        <w:t>eval harnesses · agent benchmarks · golden datasets · behavioral assertions · LLM-as-a-judge · trace intelligence · success-rate &amp; time-to-first-call measurement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production: </w:t>
      </w:r>
      <w:r>
        <w:rPr>
          <w:rFonts w:ascii="Calibri" w:hAnsi="Calibri"/>
          <w:b w:val="0"/>
          <w:i w:val="0"/>
          <w:color w:val="1A1A1A"/>
          <w:sz w:val="21"/>
        </w:rPr>
        <w:t>speech-to-text pipeline integration · LLM APIs · function calling · structured outputs · RAG · guardrails · CI regression gates · observability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AssemblyAI-product, TTS/Realtime, or telephony-stack production claims. Whisper pipeline is integration-side, estate-verified. No named coding-agent endorsements — agentic coding loops, generically.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