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0" w:after="120" w:line="257" w:lineRule="auto"/>
        <w:jc w:val="center"/>
      </w:pPr>
      <w:r>
        <w:rPr>
          <w:rFonts w:ascii="Calibri" w:hAnsi="Calibri"/>
          <w:b w:val="0"/>
          <w:i/>
          <w:color w:val="595959"/>
          <w:sz w:val="17"/>
        </w:rPr>
        <w:t>DRAFT — review held, not submitted. Tailored 2026-10-08 for ClickUp Senior AI Engineer – Multi-Agent Frameworks (Ashby b8ff5d05). Note: Staff-level variant of this role already applied 2026-10-03.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Senior AI engineer building multi-agent frameworks for production: deterministic orchestration with explicit scheduling semantics, specialized-agent delegation, governed tool use, and evaluation infrastructure that gates what is allowed to run. Remote US — based in Honolulu.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of intensive work on heavily constrained forensic-grade agent systems — adversarial conditions, evidence-grade accountability, zero margin for a wrong output.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on the Agent Coordinator's exact-revision test suite; </w:t>
      </w:r>
      <w:r>
        <w:rPr>
          <w:rFonts w:ascii="Calibri" w:hAnsi="Calibri"/>
          <w:b/>
          <w:i w:val="0"/>
          <w:color w:val="1A1A1A"/>
          <w:sz w:val="21"/>
        </w:rPr>
        <w:t>961-test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with evals in dev and production;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governed MCP connectors, fail-closed.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REST APIs · Supabase · Postgres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multi-model LLM integration · multi-agent orchestration · agent workflow design · LLM evaluation frameworks · prompt &amp; context engineering · RAG / search integration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Platform: </w:t>
      </w:r>
      <w:r>
        <w:rPr>
          <w:rFonts w:ascii="Calibri" w:hAnsi="Calibri"/>
          <w:b w:val="0"/>
          <w:i w:val="0"/>
          <w:color w:val="1A1A1A"/>
          <w:sz w:val="21"/>
        </w:rPr>
        <w:t>privacy &amp; secure data handling by construction · fail-closed tool authorization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 — Remote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 and operate a composable agent execution architecture: </w:t>
      </w:r>
      <w:r>
        <w:rPr>
          <w:rFonts w:ascii="Calibri" w:hAnsi="Calibri"/>
          <w:b/>
          <w:i w:val="0"/>
          <w:color w:val="1A1A1A"/>
          <w:sz w:val="21"/>
        </w:rPr>
        <w:t>1,313-repository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platform, agent governance, MCP integrations, context externalization, document workflows.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Agent Coordinator —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recorded tests: deterministic multi-agent scheduling with ownership, dependencies, capacity, priority, shared budgets — human oversight as a state (proposed / executed / verified / blocked), not a policy doc.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Evals as the floor: </w:t>
      </w:r>
      <w:r>
        <w:rPr>
          <w:rFonts w:ascii="Calibri" w:hAnsi="Calibri"/>
          <w:b/>
          <w:i w:val="0"/>
          <w:color w:val="1A1A1A"/>
          <w:sz w:val="21"/>
        </w:rPr>
        <w:t>961-test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plane; behavior benchmarks in development and production, regression on every change — evals used to find and fix real failures before users do.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Multi-model orchestration: integrate and route across models with capability, authentication, and authorization checks on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governed connectors — fail-closed by default, with audit receipts on every action.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MCP servers and agent skills connecting agents to real systems; partner-facing delivery — turn hard system behavior into decisions non-technical stakeholders use the same day.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Agent Coordinator — deterministic multi-agent scheduling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exact-revision tests: ownership, dependencies, capacity, priority, shared budgets, structured deferrals.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Proposed / executed / verified / blocked states — the oversight semantics a multi-agent platform needs.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Eval &amp; control plane — evaluation infrastructure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</w:t>
      </w:r>
      <w:r>
        <w:rPr>
          <w:rFonts w:ascii="Calibri" w:hAnsi="Calibri"/>
          <w:b/>
          <w:i w:val="0"/>
          <w:color w:val="1A1A1A"/>
          <w:sz w:val="21"/>
        </w:rPr>
        <w:t>961-test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with behavior benchmarks in dev and production and regression on every change.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Evaluation harnesses that gate execution — evals used to find and fix real problems, not to decorate releases.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LLM evaluation frameworks · multi-model integration · prompt &amp; context engineering · RAG / search integration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privacy &amp; secure data handling · fail-closed authorization · audit receipts · verification gates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Orchestration and evaluation claims describe systems I designed and operate; they are not claims of employment, production deployment at another company,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