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I am a Staff-level operator who works where customer urgency, technical ambiguity, and product execution intersect: diagnose the real failure, ship the production fix, and turn the learning into a reusable pattern. My practice is governed agent engineering — fail-closed deploy gates, root-cause quarantine, eval regression gates that block regressions from shipping, and governed multi-agent systems backed by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authored MCP connectors with typed contracts and audit receipts. I work in the open, in writing, with production discipline.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as a founder running an evidence-grade agent control plane from Honolulu: hand-rolled multi-agent loops, retrieval, memory, guardrails, and typed schema validation on every tool contract; full run traces so any execution can be reconstructed; per-task latency and token-cost instrumentation; cross-layer diagnosis across application code, data stores, APIs, infrastructure, and observability. Python primary, strong APIs/automation, production code discipline with review-level standards.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Field engineering: </w:t>
      </w:r>
      <w:r>
        <w:rPr>
          <w:rFonts w:ascii="Calibri" w:hAnsi="Calibri"/>
          <w:b w:val="0"/>
          <w:i w:val="0"/>
          <w:color w:val="1A1A1A"/>
          <w:sz w:val="21"/>
        </w:rPr>
        <w:t>root-cause diagnosis across app / data / API / infra · adoption-blocker resolution · fail-closed deploy gates · eval regression gates · root-cause quarantine · technical stewardship · coordination without formal authority · written technical narratives &amp; reference patterns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Evaluation: </w:t>
      </w:r>
      <w:r>
        <w:rPr>
          <w:rFonts w:ascii="Calibri" w:hAnsi="Calibri"/>
          <w:b w:val="0"/>
          <w:i w:val="0"/>
          <w:color w:val="1A1A1A"/>
          <w:sz w:val="21"/>
        </w:rPr>
        <w:t>agentic workflows · AI governance &amp; auditability · model evaluation · context management · prompt &amp; workflow design · human-in-the-loop delivery · LLM evaluation harnesses · quality scoring · LLM-as-a-judge with written rubrics · golden datasets · behavioral assertions · trace intelligence · parallel tool orchestration · failure-mode instrumentation · MCP servers &amp; connectors · structured outputs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Python (primary) · TypeScript · SQL · Bash · REST APIs · JSON Schema / Pydantic-style validation · GitHub Actions (CI/CD) · Postgres · webhooks · streaming workflows · containers · observability &amp; run logging · token budgets · retry logic · latency/cost benchmarking · documentation engineers actually read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Diagnose and resolve high-impact adoption blockers across complex deployments: systematic root-cause analysis across application code, data stores, APIs, infrastructure, and observability — with root-cause quarantine so fixes address causes, not symptoms.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Operate fail-closed deploy gates: eval regression gates that block a regression from shipping; CI checks that refuse promotion without evidence; approval gates on every consequential action — governance as the delivery path, not overhead.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Ship governed AI-adoption patterns: AI governance, auditability, and human-in-the-loop delivery across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 integrations — typed contracts, structured validation on every tool interface, evidence boundaries, and audit receipts on every governed action.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Turn field learning into durable product: translate failure modes found in production into reusable implementation patterns, reference architectures, runbooks, and documentation — outcomes designed to transfer to long-term owners, not create dependency.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agent systems for failure: instrument stuck loops, bad retrievals, tool misuse, and context blowouts — then build the catchers: replay loops, fail-closed gates, behavioral assertions, and recovery restricted to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Drive reliability, latency, and cost tradeoffs with measured data: per-task latency and token-cost instrumentation on every run; model selection per task complexity; trace intelligence that names the slowest calls and redundant tool use.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typed handoff contracts, guardrails, recoverable runs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recovery restricted to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completion claim without independent provider readback — the eval gate decides, not the agent.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production agent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Field: </w:t>
      </w:r>
      <w:r>
        <w:rPr>
          <w:rFonts w:ascii="Calibri" w:hAnsi="Calibri"/>
          <w:b w:val="0"/>
          <w:i w:val="0"/>
          <w:color w:val="1A1A1A"/>
          <w:sz w:val="21"/>
        </w:rPr>
        <w:t>agentic workflows · AI governance · model evaluation · context management · MCP servers &amp; connectors · eval harnesses · quality scoring · LLM-as-a-judge · golden datasets · trace intelligence · parallel tool orchestration · function calling · structured outputs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full lifecycle ownership · root-cause diagnosis · fail-closed deploy gates · JSON Schema / Pydantic-style validation · HTTP APIs &amp; automation · CI regression gates · observability &amp; run logging · latency/cost tradeoff analysis · cross-layer debugging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No GitLab-product internals, Ruby on Rails production, or Git internals depth claimed. No customer logos, no production-at-GitLab claims. GitHub is the forge of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