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7" w:lineRule="auto"/>
      </w:pPr>
      <w:r>
        <w:rPr>
          <w:b/>
          <w:color w:val="0E5F6B"/>
          <w:sz w:val="50"/>
        </w:rPr>
        <w:t>Casey Barton</w:t>
      </w:r>
    </w:p>
    <w:p>
      <w:pPr>
        <w:spacing w:after="40" w:line="257" w:lineRule="auto"/>
      </w:pPr>
      <w:r>
        <w:rPr>
          <w:color w:val="595959"/>
          <w:sz w:val="19"/>
        </w:rPr>
        <w:t>Honolulu, HI  ·  (808) 936-5654  ·  glacier.equilibrium@gmail.com  ·  github.com/GlacierEQ  ·  casey-barton-glaciereq.vercel.app  ·  linkedin.com/in/caseybartonai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PROFILE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Customer-facing builder with the full FDE motion: discovery, scope and success criteria, production integrations and AI workflows shipped against real data and unreliable APIs, and recurring customer needs turned into reusable connectors and platform capabilities — not one-offs left behind at accounts. Three years as a founder doing exactly this: write the code, make the technical decisions, stay accountable for the outcome, from Honolulu.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 xml:space="preserve">My reusable-connector discipline is concrete: </w:t>
      </w:r>
      <w:r>
        <w:rPr>
          <w:b/>
          <w:color w:val="1A1A1A"/>
          <w:sz w:val="21"/>
        </w:rPr>
        <w:t>65</w:t>
      </w:r>
      <w:r>
        <w:rPr>
          <w:b w:val="0"/>
          <w:color w:val="1A1A1A"/>
          <w:sz w:val="21"/>
        </w:rPr>
        <w:t xml:space="preserve"> authored MCP connectors with typed contracts and structured validation — integrations built once and reused across every engagement. Quality is eval-gated before anything ships: golden datasets, behavioral assertions, LLM-as-a-judge with written rubrics, fail-closed recovery. </w:t>
      </w:r>
      <w:r>
        <w:rPr>
          <w:b w:val="0"/>
          <w:color w:val="1A1A1A"/>
          <w:sz w:val="21"/>
        </w:rPr>
        <w:t>Honest on scope: no weight fine-tuning claimed — eval-driven selection and routing is the proven part; founder/operator (three years, 2023–present), honestly stated.</w:t>
      </w:r>
      <w:r>
        <w:rPr>
          <w:b w:val="0"/>
          <w:color w:val="1A1A1A"/>
          <w:sz w:val="21"/>
        </w:rPr>
        <w:t xml:space="preserve"> No enterprise logos claimed; demos and POCs are founder-scale, honestly stated.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CORE COMPETENCIES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Customer implementation: </w:t>
      </w:r>
      <w:r>
        <w:rPr>
          <w:b w:val="0"/>
          <w:color w:val="1A1A1A"/>
          <w:sz w:val="21"/>
        </w:rPr>
        <w:t>technical discovery · scope &amp; success-criteria framing · customized demos from real workflows · production integrations · deployment &amp; iteration · operator/executive communication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Reusable platform building: </w:t>
      </w:r>
      <w:r>
        <w:rPr>
          <w:b w:val="0"/>
          <w:color w:val="1A1A1A"/>
          <w:sz w:val="21"/>
        </w:rPr>
        <w:t>recurring needs → reusable connectors · 65 authored MCP connectors · typed contracts · platform capabilities &amp; developer experience · field-to-product feedback loops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Agentic AI: </w:t>
      </w:r>
      <w:r>
        <w:rPr>
          <w:b w:val="0"/>
          <w:color w:val="1A1A1A"/>
          <w:sz w:val="21"/>
        </w:rPr>
        <w:t>AI agents on real data · workflows &amp; automation · tool use &amp; function calling · structured outputs · MCP · guardrails · fail-closed recovery · human-in-the-loop gates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Engineering: </w:t>
      </w:r>
      <w:r>
        <w:rPr>
          <w:b w:val="0"/>
          <w:color w:val="1A1A1A"/>
          <w:sz w:val="21"/>
        </w:rPr>
        <w:t>Python (primary) · TypeScript · SQL · REST APIs · Postgres · databases &amp; integrations · CI/CD (GitHub Actions) · observability · latency &amp; token-cost instrumentation · retry logic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EXPERIENCE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Founder / Applied AI Systems Architect</w:t>
        <w:tab/>
      </w:r>
      <w:r>
        <w:rPr>
          <w:b/>
          <w:color w:val="1A1A1A"/>
          <w:sz w:val="21"/>
        </w:rPr>
        <w:t>2023 – Present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GlacierEQ — Honolulu, HI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Own customer implementations end to end: lead discovery, define scope and success criteria, design the solution, take it through deployment and iteration — the full path from 'here's how the business works' to a live, reliable implementation.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Ship production systems against real data: integrations, workflows, and AI agents handling unreliable APIs, edge cases, and operational constraints — measured before and after, not vibes.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 xml:space="preserve">Build the product, not just one-off solutions: turn recurring customer needs into reusable connectors, platform capabilities, and better developer experience — </w:t>
      </w:r>
      <w:r>
        <w:rPr>
          <w:b/>
          <w:color w:val="1A1A1A"/>
          <w:sz w:val="21"/>
        </w:rPr>
        <w:t>65</w:t>
      </w:r>
      <w:r>
        <w:rPr>
          <w:b w:val="0"/>
          <w:color w:val="1A1A1A"/>
          <w:sz w:val="21"/>
        </w:rPr>
        <w:t xml:space="preserve"> governed MCP connectors as the standing proof of that discipline.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Build demos that make the value concrete: prospect workflows turned into working demonstrations with declared success criteria — field friction instrumented and written into engineering-ready requirements.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 xml:space="preserve">Gate quality with evaluation harnesses: golden datasets, behavioral assertions, LLM-as-a-judge with written rubrics — </w:t>
      </w:r>
      <w:r>
        <w:rPr>
          <w:b/>
          <w:color w:val="1A1A1A"/>
          <w:sz w:val="21"/>
        </w:rPr>
        <w:t>989-test</w:t>
      </w:r>
      <w:r>
        <w:rPr>
          <w:b w:val="0"/>
          <w:color w:val="1A1A1A"/>
          <w:sz w:val="21"/>
        </w:rPr>
        <w:t xml:space="preserve"> suite, </w:t>
      </w:r>
      <w:r>
        <w:rPr>
          <w:b/>
          <w:color w:val="1A1A1A"/>
          <w:sz w:val="21"/>
        </w:rPr>
        <w:t>62/62</w:t>
      </w:r>
      <w:r>
        <w:rPr>
          <w:b w:val="0"/>
          <w:color w:val="1A1A1A"/>
          <w:sz w:val="21"/>
        </w:rPr>
        <w:t xml:space="preserve"> verification checks green across an </w:t>
      </w:r>
      <w:r>
        <w:rPr>
          <w:b/>
          <w:color w:val="1A1A1A"/>
          <w:sz w:val="21"/>
        </w:rPr>
        <w:t>1398-repository</w:t>
      </w:r>
      <w:r>
        <w:rPr>
          <w:b w:val="0"/>
          <w:color w:val="1A1A1A"/>
          <w:sz w:val="21"/>
        </w:rPr>
        <w:t xml:space="preserve"> estate (live-verified 2026-10-20).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Write the code, make the technical decisions, stay accountable for the outcome: founder/operator delivery, three years — ambiguity in, working software out, without waiting for detailed instructions.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EDUCATION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University of Hawaii at Manoa</w:t>
        <w:tab/>
      </w:r>
      <w:r>
        <w:rPr>
          <w:b/>
          <w:color w:val="1A1A1A"/>
          <w:sz w:val="21"/>
        </w:rPr>
        <w:t>2016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Bachelor of Science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AWS Cloud Institute</w:t>
        <w:tab/>
      </w:r>
      <w:r>
        <w:rPr>
          <w:b/>
          <w:color w:val="1A1A1A"/>
          <w:sz w:val="21"/>
        </w:rPr>
        <w:t>2025</w:t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Cloud Computing program</w:t>
      </w:r>
    </w:p>
    <w:p>
      <w:pPr>
        <w:spacing w:before="100" w:after="0" w:line="257" w:lineRule="auto"/>
      </w:pPr>
      <w:r>
        <w:rPr>
          <w:b/>
          <w:color w:val="1A1A1A"/>
          <w:sz w:val="21"/>
        </w:rPr>
        <w:t>Colorado State University</w:t>
        <w:tab/>
      </w:r>
      <w:r>
        <w:rPr>
          <w:b/>
          <w:color w:val="1A1A1A"/>
          <w:sz w:val="21"/>
        </w:rPr>
      </w:r>
    </w:p>
    <w:p>
      <w:pPr>
        <w:spacing w:before="0" w:after="40" w:line="257" w:lineRule="auto"/>
      </w:pPr>
      <w:r>
        <w:rPr>
          <w:b w:val="0"/>
          <w:color w:val="1A1A1A"/>
          <w:sz w:val="21"/>
        </w:rPr>
        <w:t>Undergraduate coursework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SELECTED PROOF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>Governed integration layer — 65 authored MCP connectors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Governed tool/API/data-source connections with typed contracts — the reusable-connector discipline the role asks for, proven across every engagement.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>Evaluation-gated quality — shipped measured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Eval harnesses with written rubrics gate every deployment: judged criteria declared up front, behavioral assertions enforced, trace intelligence feeding iteration.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>Customer-first delivery</w:t>
      </w:r>
    </w:p>
    <w:p>
      <w:pPr>
        <w:spacing w:before="0" w:after="40" w:line="257" w:lineRule="auto"/>
        <w:ind w:left="0"/>
      </w:pPr>
      <w:r>
        <w:rPr>
          <w:b w:val="0"/>
          <w:color w:val="1A1A1A"/>
          <w:sz w:val="21"/>
        </w:rPr>
        <w:t xml:space="preserve">•  </w:t>
      </w:r>
      <w:r>
        <w:rPr>
          <w:b w:val="0"/>
          <w:color w:val="1A1A1A"/>
          <w:sz w:val="21"/>
        </w:rPr>
        <w:t>Three years of founder/operator embedded delivery: discovery, customized demos, solution design, deployment and iteration — customer-first with good questions and clear communication.</w:t>
      </w:r>
    </w:p>
    <w:p>
      <w:pPr>
        <w:spacing w:before="200" w:after="100" w:line="257" w:lineRule="auto"/>
      </w:pPr>
      <w:r>
        <w:rPr>
          <w:b/>
          <w:color w:val="0E5F6B"/>
          <w:sz w:val="22"/>
        </w:rPr>
        <w:t>SKILLS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Languages: </w:t>
      </w:r>
      <w:r>
        <w:rPr>
          <w:b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Integrations: </w:t>
      </w:r>
      <w:r>
        <w:rPr>
          <w:b w:val="0"/>
          <w:color w:val="1A1A1A"/>
          <w:sz w:val="21"/>
        </w:rPr>
        <w:t>65 authored MCP connectors · REST APIs · CRM/database integration patterns · real-time sync posture · structured validation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Agentic AI: </w:t>
      </w:r>
      <w:r>
        <w:rPr>
          <w:b w:val="0"/>
          <w:color w:val="1A1A1A"/>
          <w:sz w:val="21"/>
        </w:rPr>
        <w:t>AI agents · workflows &amp; automation · tool/function calling · MCP · structured outputs · eval harnesses · fail-closed recovery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Production: </w:t>
      </w:r>
      <w:r>
        <w:rPr>
          <w:b w:val="0"/>
          <w:color w:val="1A1A1A"/>
          <w:sz w:val="21"/>
        </w:rPr>
        <w:t>Postgres · CI/CD (GitHub Actions) · observability · latency &amp; token-cost instrumentation · retry logic · technical writing</w:t>
      </w:r>
    </w:p>
    <w:p>
      <w:pPr>
        <w:spacing w:before="0" w:after="40" w:line="257" w:lineRule="auto"/>
      </w:pPr>
      <w:r>
        <w:rPr>
          <w:b/>
          <w:color w:val="1A1A1A"/>
          <w:sz w:val="21"/>
        </w:rPr>
        <w:t xml:space="preserve">Evidence boundary: </w:t>
      </w:r>
      <w:r>
        <w:rPr>
          <w:b w:val="0"/>
          <w:color w:val="1A1A1A"/>
          <w:sz w:val="21"/>
        </w:rPr>
        <w:t>portfolio repositories are independent work. Founder/operator depth (three years, 2023–present), honestly stated — no enterprise customer logos, no enterprise-account track record invented. No weight fine-tuning claimed — model strategy is eval-driven selection and routing. No Go / GCP / GraphQL / K8s / Terraform / data-science-statistics depth claimed.</w:t>
      </w:r>
      <w:r>
        <w:rPr>
          <w:b w:val="0"/>
          <w:color w:val="1A1A1A"/>
          <w:sz w:val="21"/>
        </w:rPr>
        <w:t xml:space="preserve"> No enterprise customer logos or enterprise-account track record claimed. Travel (US + SF office) is a JD core requirement — see REVIEW_REQUIRED.txt; Honolulu-based, his call.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