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934D1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研究方向</w:t>
      </w:r>
    </w:p>
    <w:p w14:paraId="072DE428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一、</w:t>
      </w:r>
      <w:r>
        <w:rPr>
          <w:rFonts w:hint="eastAsia"/>
          <w:sz w:val="28"/>
          <w:szCs w:val="28"/>
          <w:lang w:val="en-US" w:eastAsia="zh-CN"/>
        </w:rPr>
        <w:t>艺术与文化</w:t>
      </w:r>
      <w:r>
        <w:rPr>
          <w:rFonts w:hint="default"/>
          <w:sz w:val="28"/>
          <w:szCs w:val="28"/>
          <w:lang w:val="en-US" w:eastAsia="zh-CN"/>
        </w:rPr>
        <w:t>数据化</w:t>
      </w:r>
    </w:p>
    <w:p w14:paraId="476D5429">
      <w:pPr>
        <w:numPr>
          <w:ilvl w:val="0"/>
          <w:numId w:val="0"/>
        </w:numPr>
        <w:ind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围绕</w:t>
      </w:r>
      <w:r>
        <w:rPr>
          <w:rFonts w:hint="eastAsia"/>
          <w:sz w:val="28"/>
          <w:szCs w:val="28"/>
          <w:lang w:val="en-US" w:eastAsia="zh-CN"/>
        </w:rPr>
        <w:t>艺术与文化</w:t>
      </w:r>
      <w:r>
        <w:rPr>
          <w:rFonts w:hint="default"/>
          <w:sz w:val="28"/>
          <w:szCs w:val="28"/>
          <w:lang w:val="en-US" w:eastAsia="zh-CN"/>
        </w:rPr>
        <w:t>资源的数字化，构建多层次</w:t>
      </w:r>
      <w:r>
        <w:rPr>
          <w:rFonts w:hint="eastAsia"/>
          <w:sz w:val="28"/>
          <w:szCs w:val="28"/>
          <w:lang w:val="en-US" w:eastAsia="zh-CN"/>
        </w:rPr>
        <w:t>的艺术与文化</w:t>
      </w:r>
      <w:r>
        <w:rPr>
          <w:rFonts w:hint="default"/>
          <w:sz w:val="28"/>
          <w:szCs w:val="28"/>
          <w:lang w:val="en-US" w:eastAsia="zh-CN"/>
        </w:rPr>
        <w:t>数据库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知识图谱，开展图像、语义、跨模态研究，并探索数字化</w:t>
      </w:r>
      <w:r>
        <w:rPr>
          <w:rFonts w:hint="eastAsia"/>
          <w:sz w:val="28"/>
          <w:szCs w:val="28"/>
          <w:lang w:val="en-US" w:eastAsia="zh-CN"/>
        </w:rPr>
        <w:t>艺术、文化作品</w:t>
      </w:r>
      <w:r>
        <w:rPr>
          <w:rFonts w:hint="default"/>
          <w:sz w:val="28"/>
          <w:szCs w:val="28"/>
          <w:lang w:val="en-US" w:eastAsia="zh-CN"/>
        </w:rPr>
        <w:t>修复技术。面向</w:t>
      </w:r>
      <w:r>
        <w:rPr>
          <w:rFonts w:hint="eastAsia"/>
          <w:sz w:val="28"/>
          <w:szCs w:val="28"/>
          <w:lang w:val="en-US" w:eastAsia="zh-CN"/>
        </w:rPr>
        <w:t>艺术与文化</w:t>
      </w:r>
      <w:r>
        <w:rPr>
          <w:rFonts w:hint="default"/>
          <w:sz w:val="28"/>
          <w:szCs w:val="28"/>
          <w:lang w:val="en-US" w:eastAsia="zh-CN"/>
        </w:rPr>
        <w:t>领域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实现数据标准化、结构化与语义化，为AI模型训练与艺术研究提供高质量的数据基础。</w:t>
      </w:r>
    </w:p>
    <w:p w14:paraId="04753966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08E5531A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二、</w:t>
      </w:r>
      <w:r>
        <w:rPr>
          <w:rFonts w:hint="eastAsia"/>
          <w:sz w:val="28"/>
          <w:szCs w:val="28"/>
          <w:lang w:val="en-US" w:eastAsia="zh-CN"/>
        </w:rPr>
        <w:t>艺术与文化</w:t>
      </w:r>
      <w:r>
        <w:rPr>
          <w:rFonts w:hint="default"/>
          <w:sz w:val="28"/>
          <w:szCs w:val="28"/>
          <w:lang w:val="en-US" w:eastAsia="zh-CN"/>
        </w:rPr>
        <w:t>理解与分析</w:t>
      </w:r>
    </w:p>
    <w:p w14:paraId="409F31A0">
      <w:pPr>
        <w:numPr>
          <w:ilvl w:val="0"/>
          <w:numId w:val="0"/>
        </w:numPr>
        <w:ind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</w:t>
      </w:r>
      <w:r>
        <w:rPr>
          <w:rFonts w:hint="eastAsia"/>
          <w:sz w:val="28"/>
          <w:szCs w:val="28"/>
          <w:lang w:val="en-US" w:eastAsia="zh-CN"/>
        </w:rPr>
        <w:t>艺术、文化作品的</w:t>
      </w:r>
      <w:r>
        <w:rPr>
          <w:rFonts w:hint="default"/>
          <w:sz w:val="28"/>
          <w:szCs w:val="28"/>
          <w:lang w:val="en-US" w:eastAsia="zh-CN"/>
        </w:rPr>
        <w:t>题材、风格、内容、技法</w:t>
      </w:r>
      <w:r>
        <w:rPr>
          <w:rFonts w:hint="eastAsia"/>
          <w:sz w:val="28"/>
          <w:szCs w:val="28"/>
          <w:lang w:val="en-US" w:eastAsia="zh-CN"/>
        </w:rPr>
        <w:t>、形式</w:t>
      </w:r>
      <w:r>
        <w:rPr>
          <w:rFonts w:hint="default"/>
          <w:sz w:val="28"/>
          <w:szCs w:val="28"/>
          <w:lang w:val="en-US" w:eastAsia="zh-CN"/>
        </w:rPr>
        <w:t>等特征进行深度解析与分类建模，使用AI等技术方法辅助</w:t>
      </w:r>
      <w:r>
        <w:rPr>
          <w:rFonts w:hint="eastAsia"/>
          <w:sz w:val="28"/>
          <w:szCs w:val="28"/>
          <w:lang w:val="en-US" w:eastAsia="zh-CN"/>
        </w:rPr>
        <w:t>作品</w:t>
      </w:r>
      <w:r>
        <w:rPr>
          <w:rFonts w:hint="default"/>
          <w:sz w:val="28"/>
          <w:szCs w:val="28"/>
          <w:lang w:val="en-US" w:eastAsia="zh-CN"/>
        </w:rPr>
        <w:t>的语义理解与审美判断，支撑艺术鉴赏、教育教学与文化研究等多元应用场景。</w:t>
      </w:r>
    </w:p>
    <w:p w14:paraId="3789AD0C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52AACF55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三、</w:t>
      </w:r>
      <w:r>
        <w:rPr>
          <w:rFonts w:hint="eastAsia"/>
          <w:sz w:val="28"/>
          <w:szCs w:val="28"/>
          <w:lang w:val="en-US" w:eastAsia="zh-CN"/>
        </w:rPr>
        <w:t>艺术与文化</w:t>
      </w:r>
      <w:r>
        <w:rPr>
          <w:rFonts w:hint="default"/>
          <w:sz w:val="28"/>
          <w:szCs w:val="28"/>
          <w:lang w:val="en-US" w:eastAsia="zh-CN"/>
        </w:rPr>
        <w:t>再创作</w:t>
      </w:r>
    </w:p>
    <w:p w14:paraId="377F2A45">
      <w:pPr>
        <w:numPr>
          <w:ilvl w:val="0"/>
          <w:numId w:val="0"/>
        </w:numPr>
        <w:ind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利用图像生成、视频合成、用户交互式创作等技术，探索</w:t>
      </w:r>
      <w:r>
        <w:rPr>
          <w:rFonts w:hint="eastAsia"/>
          <w:sz w:val="28"/>
          <w:szCs w:val="28"/>
          <w:lang w:val="en-US" w:eastAsia="zh-CN"/>
        </w:rPr>
        <w:t>艺术、文化作品</w:t>
      </w:r>
      <w:r>
        <w:rPr>
          <w:rFonts w:hint="default"/>
          <w:sz w:val="28"/>
          <w:szCs w:val="28"/>
          <w:lang w:val="en-US" w:eastAsia="zh-CN"/>
        </w:rPr>
        <w:t>与音律、诗词等多媒体内容的融合表现形式，推动计算机技术在</w:t>
      </w:r>
      <w:r>
        <w:rPr>
          <w:rFonts w:hint="eastAsia"/>
          <w:sz w:val="28"/>
          <w:szCs w:val="28"/>
          <w:lang w:val="en-US" w:eastAsia="zh-CN"/>
        </w:rPr>
        <w:t>相关作品</w:t>
      </w:r>
      <w:r>
        <w:rPr>
          <w:rFonts w:hint="default"/>
          <w:sz w:val="28"/>
          <w:szCs w:val="28"/>
          <w:lang w:val="en-US" w:eastAsia="zh-CN"/>
        </w:rPr>
        <w:t>创作中的辅助设计与自主创新，探索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人机共创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的新型艺术范式。</w:t>
      </w:r>
    </w:p>
    <w:p w14:paraId="4992BD77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70EAC0A3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四、</w:t>
      </w:r>
      <w:r>
        <w:rPr>
          <w:rFonts w:hint="eastAsia"/>
          <w:sz w:val="28"/>
          <w:szCs w:val="28"/>
          <w:lang w:val="en-US" w:eastAsia="zh-CN"/>
        </w:rPr>
        <w:t>艺术与文化</w:t>
      </w:r>
      <w:r>
        <w:rPr>
          <w:rFonts w:hint="default"/>
          <w:sz w:val="28"/>
          <w:szCs w:val="28"/>
          <w:lang w:val="en-US" w:eastAsia="zh-CN"/>
        </w:rPr>
        <w:t>展陈</w:t>
      </w:r>
    </w:p>
    <w:p w14:paraId="1DAFC464">
      <w:pPr>
        <w:numPr>
          <w:ilvl w:val="0"/>
          <w:numId w:val="0"/>
        </w:numPr>
        <w:ind w:firstLine="560" w:firstLineChars="200"/>
        <w:jc w:val="both"/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依托高清浏览、图层解析等触控交互技术，以及VR漫游、AR导览、MR创作等XR体验，构建沉浸式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作品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展览体系。借助计算机技术与数字媒介重塑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作品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呈现方式，打造“活态展览”，促进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中华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优秀传统文化的传承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与全球文化的交融互鉴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B3065"/>
    <w:rsid w:val="0954701B"/>
    <w:rsid w:val="343B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430</Words>
  <Characters>436</Characters>
  <Lines>0</Lines>
  <Paragraphs>0</Paragraphs>
  <TotalTime>6</TotalTime>
  <ScaleCrop>false</ScaleCrop>
  <LinksUpToDate>false</LinksUpToDate>
  <CharactersWithSpaces>436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2026-06-13T15:09:00Z</dcterms:created>
  <dc:creator>落日忍者</dc:creator>
  <cp:lastModifiedBy>落日忍者</cp:lastModifiedBy>
  <dcterms:modified xsi:type="dcterms:W3CDTF">2026-06-13T15:18:27Z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A2B973A0370F4B8DA62805ACBE904113_11</vt:lpwstr>
  </property>
  <property fmtid="{D5CDD505-2E9C-101B-9397-08002B2CF9AE}" pid="4" name="KSOTemplateDocerSaveRecord">
    <vt:lpwstr>eyJoZGlkIjoiMzEwNTM5NzYwMDRjMzkwZTVkZjY2ODkwMGIxNGU0OTUiLCJ1c2VySWQiOiI1OTY1MDg1ODEifQ==</vt:lpwstr>
  </property>
</Properties>
</file>