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466A7" w14:textId="77777777" w:rsidR="001F7F9C" w:rsidRPr="006D34E9" w:rsidRDefault="001F7F9C" w:rsidP="001F7F9C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</w:t>
      </w:r>
      <w:r w:rsidR="00E33260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инистерство науки и высшего образования 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Российской Федерации</w:t>
      </w:r>
    </w:p>
    <w:p w14:paraId="3D82BEB4" w14:textId="77777777" w:rsidR="001F7F9C" w:rsidRPr="006D34E9" w:rsidRDefault="001F7F9C" w:rsidP="001F7F9C">
      <w:pPr>
        <w:pStyle w:val="4"/>
        <w:suppressAutoHyphens w:val="0"/>
        <w:spacing w:before="0" w:after="0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5BDAD568" w14:textId="77777777" w:rsidR="001F7F9C" w:rsidRPr="006D34E9" w:rsidRDefault="001F7F9C" w:rsidP="001F7F9C">
      <w:pPr>
        <w:pStyle w:val="4"/>
        <w:suppressAutoHyphens w:val="0"/>
        <w:spacing w:before="0" w:after="0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spacing w:val="10"/>
          <w:sz w:val="24"/>
          <w:szCs w:val="24"/>
          <w:lang w:eastAsia="ru-RU"/>
        </w:rPr>
        <w:t>высшего</w:t>
      </w: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 xml:space="preserve"> образования</w:t>
      </w:r>
    </w:p>
    <w:p w14:paraId="7539E4B3" w14:textId="77777777" w:rsidR="001F7F9C" w:rsidRPr="006D34E9" w:rsidRDefault="001F7F9C" w:rsidP="001F7F9C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490792C6" w14:textId="77777777" w:rsidR="001F7F9C" w:rsidRPr="006D34E9" w:rsidRDefault="001F7F9C" w:rsidP="001F7F9C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42969790" w14:textId="77777777" w:rsidR="001F7F9C" w:rsidRPr="00555EEA" w:rsidRDefault="001F7F9C" w:rsidP="001F7F9C">
      <w:pPr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26413CCA" w14:textId="77777777" w:rsidR="001F7F9C" w:rsidRDefault="001F7F9C" w:rsidP="001F7F9C">
      <w:pPr>
        <w:jc w:val="center"/>
        <w:rPr>
          <w:b/>
        </w:rPr>
      </w:pPr>
    </w:p>
    <w:p w14:paraId="2FC5E42E" w14:textId="77777777" w:rsidR="001F7F9C" w:rsidRPr="00A55948" w:rsidRDefault="001F7F9C" w:rsidP="001F7F9C">
      <w:pPr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55CF8789" w14:textId="77777777" w:rsidR="001F7F9C" w:rsidRDefault="001F7F9C" w:rsidP="001F7F9C">
      <w:pPr>
        <w:jc w:val="center"/>
        <w:rPr>
          <w:sz w:val="28"/>
        </w:rPr>
      </w:pPr>
    </w:p>
    <w:p w14:paraId="158F6FE9" w14:textId="77777777" w:rsidR="00876A6C" w:rsidRDefault="00876A6C" w:rsidP="00E33260">
      <w:pPr>
        <w:pStyle w:val="a3"/>
        <w:rPr>
          <w:rFonts w:ascii="Times New Roman" w:hAnsi="Times New Roman"/>
          <w:sz w:val="24"/>
        </w:rPr>
      </w:pPr>
    </w:p>
    <w:p w14:paraId="3AC4E8A7" w14:textId="77777777" w:rsidR="00E33260" w:rsidRDefault="00E33260" w:rsidP="00E33260">
      <w:pPr>
        <w:pStyle w:val="a3"/>
        <w:rPr>
          <w:rFonts w:ascii="Times New Roman" w:hAnsi="Times New Roman"/>
          <w:sz w:val="28"/>
        </w:rPr>
      </w:pPr>
    </w:p>
    <w:p w14:paraId="2F1E328C" w14:textId="77777777" w:rsidR="001F7F9C" w:rsidRDefault="001F7F9C" w:rsidP="001F7F9C">
      <w:pPr>
        <w:pStyle w:val="a3"/>
        <w:rPr>
          <w:rFonts w:ascii="Times New Roman" w:hAnsi="Times New Roman"/>
          <w:sz w:val="28"/>
        </w:rPr>
      </w:pPr>
    </w:p>
    <w:p w14:paraId="34860392" w14:textId="77777777" w:rsidR="001F7F9C" w:rsidRDefault="001F7F9C" w:rsidP="0007494B">
      <w:pPr>
        <w:pStyle w:val="a3"/>
        <w:rPr>
          <w:rFonts w:ascii="Times New Roman" w:hAnsi="Times New Roman"/>
          <w:sz w:val="28"/>
        </w:rPr>
      </w:pPr>
    </w:p>
    <w:p w14:paraId="1443C24C" w14:textId="77777777" w:rsidR="001F7F9C" w:rsidRDefault="001F7F9C" w:rsidP="001F7F9C">
      <w:pPr>
        <w:pStyle w:val="a3"/>
        <w:jc w:val="center"/>
        <w:rPr>
          <w:rFonts w:ascii="Times New Roman" w:hAnsi="Times New Roman"/>
          <w:sz w:val="28"/>
        </w:rPr>
      </w:pPr>
    </w:p>
    <w:p w14:paraId="06819150" w14:textId="77777777" w:rsidR="001F7F9C" w:rsidRPr="00226E31" w:rsidRDefault="001F7F9C" w:rsidP="001F7F9C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A81A18">
        <w:rPr>
          <w:rFonts w:ascii="Times New Roman" w:hAnsi="Times New Roman"/>
          <w:sz w:val="44"/>
        </w:rPr>
        <w:t>4</w:t>
      </w:r>
    </w:p>
    <w:p w14:paraId="33B06A47" w14:textId="77777777" w:rsidR="001F7F9C" w:rsidRDefault="001F7F9C" w:rsidP="001F7F9C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</w:p>
    <w:p w14:paraId="11E9F2D3" w14:textId="77777777" w:rsidR="001F7F9C" w:rsidRPr="00E33260" w:rsidRDefault="00E33260" w:rsidP="001F7F9C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Качество программно-информационных систем</w:t>
      </w:r>
    </w:p>
    <w:p w14:paraId="571531A3" w14:textId="77777777" w:rsidR="001F7F9C" w:rsidRDefault="001F7F9C" w:rsidP="001F7F9C">
      <w:pPr>
        <w:pStyle w:val="a3"/>
        <w:jc w:val="center"/>
        <w:rPr>
          <w:rFonts w:ascii="Times New Roman" w:hAnsi="Times New Roman"/>
          <w:sz w:val="32"/>
        </w:rPr>
      </w:pPr>
    </w:p>
    <w:p w14:paraId="631E21C4" w14:textId="77777777" w:rsidR="001F7F9C" w:rsidRDefault="001F7F9C" w:rsidP="001F7F9C">
      <w:pPr>
        <w:pStyle w:val="a3"/>
        <w:jc w:val="center"/>
        <w:rPr>
          <w:rFonts w:ascii="Times New Roman" w:hAnsi="Times New Roman"/>
          <w:sz w:val="32"/>
        </w:rPr>
      </w:pPr>
    </w:p>
    <w:p w14:paraId="16023718" w14:textId="77777777" w:rsidR="001F7F9C" w:rsidRDefault="001F7F9C" w:rsidP="001F7F9C">
      <w:pPr>
        <w:pStyle w:val="a3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Тема работы:</w:t>
      </w:r>
    </w:p>
    <w:p w14:paraId="6E0853DB" w14:textId="77777777" w:rsidR="00A81A18" w:rsidRPr="00A81A18" w:rsidRDefault="00A81A18" w:rsidP="00A81A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A81A1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«Оценка качества информационной системы на основе показателей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r w:rsidRPr="00A81A1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добротности»</w:t>
      </w:r>
    </w:p>
    <w:p w14:paraId="5085E4FB" w14:textId="77777777" w:rsidR="001F7F9C" w:rsidRDefault="001F7F9C" w:rsidP="001F7F9C">
      <w:pPr>
        <w:pStyle w:val="a3"/>
        <w:rPr>
          <w:rFonts w:ascii="Times New Roman" w:hAnsi="Times New Roman"/>
          <w:sz w:val="28"/>
        </w:rPr>
      </w:pPr>
    </w:p>
    <w:p w14:paraId="3BAE44BB" w14:textId="77777777" w:rsidR="001F60DD" w:rsidRDefault="001F60DD" w:rsidP="001F7F9C">
      <w:pPr>
        <w:pStyle w:val="a3"/>
        <w:ind w:left="6521"/>
        <w:rPr>
          <w:rFonts w:ascii="Times New Roman" w:hAnsi="Times New Roman"/>
          <w:sz w:val="28"/>
        </w:rPr>
      </w:pPr>
    </w:p>
    <w:p w14:paraId="278F81B7" w14:textId="77777777" w:rsidR="001F60DD" w:rsidRDefault="001F60DD" w:rsidP="001F7F9C">
      <w:pPr>
        <w:pStyle w:val="a3"/>
        <w:ind w:left="6521"/>
        <w:rPr>
          <w:rFonts w:ascii="Times New Roman" w:hAnsi="Times New Roman"/>
          <w:sz w:val="28"/>
        </w:rPr>
      </w:pPr>
    </w:p>
    <w:p w14:paraId="477023C5" w14:textId="77777777" w:rsidR="008E52BF" w:rsidRDefault="008E52BF" w:rsidP="001F7F9C">
      <w:pPr>
        <w:pStyle w:val="a3"/>
        <w:ind w:left="6521"/>
        <w:rPr>
          <w:rFonts w:ascii="Times New Roman" w:hAnsi="Times New Roman"/>
          <w:sz w:val="28"/>
        </w:rPr>
      </w:pPr>
    </w:p>
    <w:p w14:paraId="341911B0" w14:textId="77777777" w:rsidR="008E52BF" w:rsidRDefault="008E52BF" w:rsidP="001F7F9C">
      <w:pPr>
        <w:pStyle w:val="a3"/>
        <w:ind w:left="6521"/>
        <w:rPr>
          <w:rFonts w:ascii="Times New Roman" w:hAnsi="Times New Roman"/>
          <w:sz w:val="28"/>
        </w:rPr>
      </w:pPr>
    </w:p>
    <w:p w14:paraId="40C84D9A" w14:textId="6FDA3B7D" w:rsidR="001F7F9C" w:rsidRDefault="001F7F9C" w:rsidP="003B6855">
      <w:pPr>
        <w:pStyle w:val="a3"/>
        <w:ind w:left="652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BEDCD7B" w14:textId="591E769B" w:rsidR="003B6855" w:rsidRDefault="003B6855" w:rsidP="003B6855">
      <w:pPr>
        <w:pStyle w:val="a3"/>
        <w:ind w:left="652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56617D1C" w14:textId="49D6DC03" w:rsidR="003B6855" w:rsidRDefault="003B6855" w:rsidP="003B6855">
      <w:pPr>
        <w:pStyle w:val="a3"/>
        <w:ind w:left="6521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Бочкво</w:t>
      </w:r>
      <w:proofErr w:type="spellEnd"/>
      <w:r>
        <w:rPr>
          <w:rFonts w:ascii="Times New Roman" w:hAnsi="Times New Roman"/>
          <w:sz w:val="28"/>
        </w:rPr>
        <w:t xml:space="preserve"> М.А.</w:t>
      </w:r>
    </w:p>
    <w:p w14:paraId="5F55DD6B" w14:textId="77777777" w:rsidR="001F7F9C" w:rsidRDefault="001F7F9C" w:rsidP="003B6855">
      <w:pPr>
        <w:pStyle w:val="a3"/>
        <w:jc w:val="right"/>
        <w:rPr>
          <w:rFonts w:ascii="Times New Roman" w:hAnsi="Times New Roman"/>
          <w:sz w:val="28"/>
        </w:rPr>
      </w:pPr>
    </w:p>
    <w:p w14:paraId="7C1C2EDB" w14:textId="77777777" w:rsidR="001432B1" w:rsidRDefault="001432B1" w:rsidP="003B6855">
      <w:pPr>
        <w:pStyle w:val="a3"/>
        <w:jc w:val="right"/>
        <w:rPr>
          <w:rFonts w:ascii="Times New Roman" w:hAnsi="Times New Roman"/>
          <w:sz w:val="28"/>
        </w:rPr>
      </w:pPr>
    </w:p>
    <w:p w14:paraId="603E715B" w14:textId="77777777" w:rsidR="001432B1" w:rsidRDefault="001432B1" w:rsidP="003B6855">
      <w:pPr>
        <w:pStyle w:val="a3"/>
        <w:jc w:val="right"/>
        <w:rPr>
          <w:rFonts w:ascii="Times New Roman" w:hAnsi="Times New Roman"/>
          <w:sz w:val="28"/>
        </w:rPr>
      </w:pPr>
    </w:p>
    <w:p w14:paraId="568F9C2E" w14:textId="77777777" w:rsidR="001F7F9C" w:rsidRDefault="001F7F9C" w:rsidP="003B6855">
      <w:pPr>
        <w:pStyle w:val="a3"/>
        <w:ind w:left="652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1F60DD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:</w:t>
      </w:r>
    </w:p>
    <w:p w14:paraId="5E676EAB" w14:textId="25C983DE" w:rsidR="0082537A" w:rsidRDefault="003B6855" w:rsidP="003B6855">
      <w:pPr>
        <w:pStyle w:val="a3"/>
        <w:ind w:left="6521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Хлызова</w:t>
      </w:r>
      <w:proofErr w:type="spellEnd"/>
      <w:r>
        <w:rPr>
          <w:rFonts w:ascii="Times New Roman" w:hAnsi="Times New Roman"/>
          <w:sz w:val="28"/>
        </w:rPr>
        <w:t xml:space="preserve"> В.Г.</w:t>
      </w:r>
    </w:p>
    <w:p w14:paraId="410D8DC8" w14:textId="77777777" w:rsidR="001F7F9C" w:rsidRDefault="001F7F9C" w:rsidP="001F7F9C">
      <w:pPr>
        <w:pStyle w:val="a3"/>
        <w:rPr>
          <w:rFonts w:ascii="Times New Roman" w:hAnsi="Times New Roman"/>
          <w:sz w:val="28"/>
        </w:rPr>
      </w:pPr>
    </w:p>
    <w:p w14:paraId="40050E91" w14:textId="77777777" w:rsidR="001F7F9C" w:rsidRDefault="001F7F9C" w:rsidP="001F7F9C">
      <w:pPr>
        <w:pStyle w:val="a3"/>
        <w:rPr>
          <w:rFonts w:ascii="Times New Roman" w:hAnsi="Times New Roman"/>
          <w:sz w:val="28"/>
        </w:rPr>
      </w:pPr>
    </w:p>
    <w:p w14:paraId="1D0CB382" w14:textId="77777777" w:rsidR="001F7F9C" w:rsidRDefault="001F7F9C" w:rsidP="001F7F9C">
      <w:pPr>
        <w:pStyle w:val="a3"/>
        <w:rPr>
          <w:rFonts w:ascii="Times New Roman" w:hAnsi="Times New Roman"/>
          <w:sz w:val="28"/>
        </w:rPr>
      </w:pPr>
    </w:p>
    <w:p w14:paraId="0B4F4C1C" w14:textId="77777777" w:rsidR="001F7F9C" w:rsidRDefault="001F7F9C" w:rsidP="001F7F9C">
      <w:pPr>
        <w:pStyle w:val="a3"/>
        <w:rPr>
          <w:rFonts w:ascii="Times New Roman" w:hAnsi="Times New Roman"/>
          <w:sz w:val="28"/>
        </w:rPr>
      </w:pPr>
    </w:p>
    <w:p w14:paraId="68F61DFA" w14:textId="18D2F8B5" w:rsidR="003B6855" w:rsidRDefault="0082537A" w:rsidP="003B6855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</w:t>
      </w:r>
      <w:r w:rsidR="003B6855">
        <w:rPr>
          <w:rFonts w:ascii="Times New Roman" w:hAnsi="Times New Roman"/>
          <w:sz w:val="28"/>
        </w:rPr>
        <w:t>23</w:t>
      </w:r>
      <w:r w:rsidR="001F7F9C">
        <w:rPr>
          <w:rFonts w:ascii="Times New Roman" w:hAnsi="Times New Roman"/>
          <w:sz w:val="28"/>
        </w:rPr>
        <w:t xml:space="preserve"> г.</w:t>
      </w:r>
    </w:p>
    <w:p w14:paraId="122CD6B7" w14:textId="77777777" w:rsidR="003B6855" w:rsidRDefault="003B6855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/>
          <w:sz w:val="28"/>
        </w:rPr>
        <w:br w:type="page"/>
      </w:r>
    </w:p>
    <w:p w14:paraId="7C5E0677" w14:textId="77777777" w:rsidR="001F7F9C" w:rsidRPr="0007494B" w:rsidRDefault="001F7F9C" w:rsidP="003B6855">
      <w:pPr>
        <w:pStyle w:val="a3"/>
        <w:jc w:val="center"/>
        <w:rPr>
          <w:rFonts w:ascii="Times New Roman" w:hAnsi="Times New Roman"/>
          <w:sz w:val="28"/>
        </w:rPr>
      </w:pPr>
    </w:p>
    <w:p w14:paraId="44E901D2" w14:textId="77777777" w:rsidR="0033470E" w:rsidRDefault="0033470E" w:rsidP="0033470E">
      <w:pPr>
        <w:jc w:val="center"/>
        <w:rPr>
          <w:rFonts w:ascii="Times New Roman" w:hAnsi="Times New Roman" w:cs="Times New Roman"/>
          <w:sz w:val="28"/>
        </w:rPr>
      </w:pPr>
      <w:r w:rsidRPr="0033470E">
        <w:rPr>
          <w:rFonts w:ascii="Times New Roman" w:hAnsi="Times New Roman" w:cs="Times New Roman"/>
          <w:sz w:val="28"/>
        </w:rPr>
        <w:t>ЦЕЛЬ РАБОТЫ</w:t>
      </w:r>
    </w:p>
    <w:p w14:paraId="39F7B4C0" w14:textId="77777777" w:rsidR="008E52BF" w:rsidRDefault="00A81A18" w:rsidP="00A81A18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81A18">
        <w:rPr>
          <w:rFonts w:ascii="Times New Roman" w:hAnsi="Times New Roman" w:cs="Times New Roman"/>
          <w:sz w:val="28"/>
          <w:szCs w:val="24"/>
        </w:rPr>
        <w:t>Изучить методику оценки ка</w:t>
      </w:r>
      <w:r>
        <w:rPr>
          <w:rFonts w:ascii="Times New Roman" w:hAnsi="Times New Roman" w:cs="Times New Roman"/>
          <w:sz w:val="28"/>
          <w:szCs w:val="24"/>
        </w:rPr>
        <w:t xml:space="preserve">чества ИС на основе показателей </w:t>
      </w:r>
      <w:r w:rsidRPr="00A81A18">
        <w:rPr>
          <w:rFonts w:ascii="Times New Roman" w:hAnsi="Times New Roman" w:cs="Times New Roman"/>
          <w:sz w:val="28"/>
          <w:szCs w:val="24"/>
        </w:rPr>
        <w:t>добротности и применить ее для оценки качества ИС выбранной предметной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A81A18">
        <w:rPr>
          <w:rFonts w:ascii="Times New Roman" w:hAnsi="Times New Roman" w:cs="Times New Roman"/>
          <w:sz w:val="28"/>
          <w:szCs w:val="24"/>
        </w:rPr>
        <w:t>области.</w:t>
      </w:r>
    </w:p>
    <w:p w14:paraId="6EDDECF5" w14:textId="77777777" w:rsidR="00A81A18" w:rsidRPr="00A81A18" w:rsidRDefault="00A81A18" w:rsidP="00A81A18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52D87095" w14:textId="77777777" w:rsidR="00F612FE" w:rsidRPr="00F612FE" w:rsidRDefault="0033470E" w:rsidP="00D01F2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470E">
        <w:rPr>
          <w:rFonts w:ascii="Times New Roman" w:hAnsi="Times New Roman" w:cs="Times New Roman"/>
          <w:sz w:val="28"/>
          <w:szCs w:val="28"/>
        </w:rPr>
        <w:t>ЗАДАНИЕ</w:t>
      </w:r>
    </w:p>
    <w:p w14:paraId="5463EE74" w14:textId="77777777" w:rsidR="00A81A18" w:rsidRPr="00403062" w:rsidRDefault="00A81A18" w:rsidP="00403062">
      <w:pPr>
        <w:pStyle w:val="a5"/>
        <w:numPr>
          <w:ilvl w:val="0"/>
          <w:numId w:val="6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403062">
        <w:rPr>
          <w:color w:val="000000"/>
          <w:sz w:val="28"/>
          <w:szCs w:val="28"/>
        </w:rPr>
        <w:t>Изучить методику оценки качества ИС на основе показателей</w:t>
      </w:r>
      <w:r w:rsidR="00403062">
        <w:rPr>
          <w:color w:val="000000"/>
          <w:sz w:val="28"/>
          <w:szCs w:val="28"/>
        </w:rPr>
        <w:t xml:space="preserve"> </w:t>
      </w:r>
      <w:r w:rsidRPr="00403062">
        <w:rPr>
          <w:color w:val="000000"/>
          <w:sz w:val="28"/>
          <w:szCs w:val="28"/>
        </w:rPr>
        <w:t>добротности и предлагаемый пример</w:t>
      </w:r>
    </w:p>
    <w:p w14:paraId="18BFA851" w14:textId="77777777" w:rsidR="00A81A18" w:rsidRPr="00403062" w:rsidRDefault="00A81A18" w:rsidP="00403062">
      <w:pPr>
        <w:pStyle w:val="a5"/>
        <w:numPr>
          <w:ilvl w:val="0"/>
          <w:numId w:val="6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403062">
        <w:rPr>
          <w:color w:val="000000"/>
          <w:sz w:val="28"/>
          <w:szCs w:val="28"/>
        </w:rPr>
        <w:t>Для выбранной ИС:</w:t>
      </w:r>
    </w:p>
    <w:p w14:paraId="0BA8EC8B" w14:textId="77777777" w:rsidR="00A81A18" w:rsidRPr="00403062" w:rsidRDefault="00A81A18" w:rsidP="00403062">
      <w:pPr>
        <w:pStyle w:val="a5"/>
        <w:numPr>
          <w:ilvl w:val="0"/>
          <w:numId w:val="7"/>
        </w:numPr>
        <w:shd w:val="clear" w:color="auto" w:fill="FFFFFF"/>
        <w:ind w:left="1134"/>
        <w:jc w:val="both"/>
        <w:rPr>
          <w:color w:val="000000"/>
          <w:sz w:val="28"/>
          <w:szCs w:val="28"/>
        </w:rPr>
      </w:pPr>
      <w:r w:rsidRPr="00403062">
        <w:rPr>
          <w:color w:val="000000"/>
          <w:sz w:val="28"/>
          <w:szCs w:val="28"/>
        </w:rPr>
        <w:t>описать функциональные задачи</w:t>
      </w:r>
    </w:p>
    <w:p w14:paraId="6A873E0D" w14:textId="77777777" w:rsidR="00A81A18" w:rsidRPr="00403062" w:rsidRDefault="00A81A18" w:rsidP="00403062">
      <w:pPr>
        <w:pStyle w:val="a5"/>
        <w:numPr>
          <w:ilvl w:val="0"/>
          <w:numId w:val="7"/>
        </w:numPr>
        <w:shd w:val="clear" w:color="auto" w:fill="FFFFFF"/>
        <w:ind w:left="1134"/>
        <w:jc w:val="both"/>
        <w:rPr>
          <w:color w:val="000000"/>
          <w:sz w:val="28"/>
          <w:szCs w:val="28"/>
        </w:rPr>
      </w:pPr>
      <w:r w:rsidRPr="00403062">
        <w:rPr>
          <w:color w:val="000000"/>
          <w:sz w:val="28"/>
          <w:szCs w:val="28"/>
        </w:rPr>
        <w:t>выполнить расчет ФД, ПД, ТД, ИД, ДИО</w:t>
      </w:r>
    </w:p>
    <w:p w14:paraId="61646358" w14:textId="77777777" w:rsidR="00A81A18" w:rsidRPr="00403062" w:rsidRDefault="00A81A18" w:rsidP="00403062">
      <w:pPr>
        <w:pStyle w:val="a5"/>
        <w:numPr>
          <w:ilvl w:val="0"/>
          <w:numId w:val="7"/>
        </w:numPr>
        <w:shd w:val="clear" w:color="auto" w:fill="FFFFFF"/>
        <w:ind w:left="1134"/>
        <w:jc w:val="both"/>
        <w:rPr>
          <w:color w:val="000000"/>
          <w:sz w:val="28"/>
          <w:szCs w:val="28"/>
        </w:rPr>
      </w:pPr>
      <w:r w:rsidRPr="00403062">
        <w:rPr>
          <w:color w:val="000000"/>
          <w:sz w:val="28"/>
          <w:szCs w:val="28"/>
        </w:rPr>
        <w:t>рассчитать добротность ИС</w:t>
      </w:r>
    </w:p>
    <w:p w14:paraId="63441303" w14:textId="77777777" w:rsidR="00A81A18" w:rsidRPr="00403062" w:rsidRDefault="00A81A18" w:rsidP="00403062">
      <w:pPr>
        <w:pStyle w:val="a5"/>
        <w:numPr>
          <w:ilvl w:val="0"/>
          <w:numId w:val="6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403062">
        <w:rPr>
          <w:color w:val="000000"/>
          <w:sz w:val="28"/>
          <w:szCs w:val="28"/>
        </w:rPr>
        <w:t>Сделать вывод о направлениях развития ИС.</w:t>
      </w:r>
    </w:p>
    <w:p w14:paraId="459A5772" w14:textId="77777777" w:rsidR="008E52BF" w:rsidRPr="008E52BF" w:rsidRDefault="008E52BF" w:rsidP="0014515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1985D5" w14:textId="77777777" w:rsidR="001A7D9C" w:rsidRDefault="009E6288" w:rsidP="001A7D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673018EA" w14:textId="3E1D1B67" w:rsidR="00EB042A" w:rsidRPr="00D6625C" w:rsidRDefault="00EB042A" w:rsidP="00EB042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Предметная область: </w:t>
      </w:r>
      <w:r w:rsidR="00D6625C">
        <w:rPr>
          <w:rFonts w:ascii="Times New Roman" w:hAnsi="Times New Roman" w:cs="Times New Roman"/>
          <w:sz w:val="28"/>
          <w:szCs w:val="28"/>
        </w:rPr>
        <w:t>Авторемонтная мастерская.</w:t>
      </w:r>
    </w:p>
    <w:p w14:paraId="3B38AF5C" w14:textId="0324EBD2" w:rsidR="00656D0F" w:rsidRPr="00656D0F" w:rsidRDefault="00656D0F" w:rsidP="00656D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D0F">
        <w:rPr>
          <w:rFonts w:ascii="Times New Roman" w:hAnsi="Times New Roman" w:cs="Times New Roman"/>
          <w:sz w:val="28"/>
          <w:szCs w:val="28"/>
        </w:rPr>
        <w:t xml:space="preserve">Перечень задач, решаемых ИС </w:t>
      </w:r>
      <w:r w:rsidR="00D6625C">
        <w:rPr>
          <w:rFonts w:ascii="Times New Roman" w:hAnsi="Times New Roman" w:cs="Times New Roman"/>
          <w:sz w:val="28"/>
          <w:szCs w:val="28"/>
        </w:rPr>
        <w:t>авторемонтной мастерской</w:t>
      </w:r>
      <w:r>
        <w:rPr>
          <w:rFonts w:ascii="Times New Roman" w:hAnsi="Times New Roman" w:cs="Times New Roman"/>
          <w:sz w:val="28"/>
          <w:szCs w:val="28"/>
        </w:rPr>
        <w:t xml:space="preserve">, с </w:t>
      </w:r>
      <w:r w:rsidRPr="00656D0F">
        <w:rPr>
          <w:rFonts w:ascii="Times New Roman" w:hAnsi="Times New Roman" w:cs="Times New Roman"/>
          <w:sz w:val="28"/>
          <w:szCs w:val="28"/>
        </w:rPr>
        <w:t>указанием степени автоматизации, трудоёмкости до и после автоматизации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D0F">
        <w:rPr>
          <w:rFonts w:ascii="Times New Roman" w:hAnsi="Times New Roman" w:cs="Times New Roman"/>
          <w:sz w:val="28"/>
          <w:szCs w:val="28"/>
        </w:rPr>
        <w:t>приведен в таблице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AC3AE9" w14:textId="77777777" w:rsidR="00656D0F" w:rsidRDefault="00656D0F" w:rsidP="00CC0492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656D0F">
        <w:rPr>
          <w:rFonts w:ascii="Times New Roman" w:hAnsi="Times New Roman" w:cs="Times New Roman"/>
          <w:sz w:val="28"/>
          <w:szCs w:val="28"/>
        </w:rPr>
        <w:t>Таблица 1 Перечень зада</w:t>
      </w:r>
      <w:r w:rsidR="00CC0492">
        <w:rPr>
          <w:rFonts w:ascii="Times New Roman" w:hAnsi="Times New Roman" w:cs="Times New Roman"/>
          <w:sz w:val="28"/>
          <w:szCs w:val="28"/>
        </w:rPr>
        <w:t>ч, решаемых ИС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520"/>
        <w:gridCol w:w="1560"/>
        <w:gridCol w:w="1740"/>
        <w:gridCol w:w="1520"/>
      </w:tblGrid>
      <w:tr w:rsidR="00CC0492" w:rsidRPr="000625F8" w14:paraId="49F1993B" w14:textId="77777777" w:rsidTr="000625F8">
        <w:trPr>
          <w:trHeight w:val="1200"/>
          <w:jc w:val="center"/>
        </w:trPr>
        <w:tc>
          <w:tcPr>
            <w:tcW w:w="2520" w:type="dxa"/>
            <w:noWrap/>
            <w:vAlign w:val="center"/>
            <w:hideMark/>
          </w:tcPr>
          <w:p w14:paraId="525CB1FE" w14:textId="77777777" w:rsidR="00CC0492" w:rsidRPr="000625F8" w:rsidRDefault="00CC0492" w:rsidP="000625F8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0625F8">
              <w:rPr>
                <w:rFonts w:ascii="Times New Roman" w:hAnsi="Times New Roman" w:cs="Times New Roman"/>
                <w:sz w:val="20"/>
                <w:szCs w:val="28"/>
              </w:rPr>
              <w:t>Задача</w:t>
            </w:r>
          </w:p>
        </w:tc>
        <w:tc>
          <w:tcPr>
            <w:tcW w:w="1560" w:type="dxa"/>
            <w:vAlign w:val="center"/>
            <w:hideMark/>
          </w:tcPr>
          <w:p w14:paraId="492543B3" w14:textId="77777777" w:rsidR="00CC0492" w:rsidRPr="000625F8" w:rsidRDefault="00CC0492" w:rsidP="000625F8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0625F8">
              <w:rPr>
                <w:rFonts w:ascii="Times New Roman" w:hAnsi="Times New Roman" w:cs="Times New Roman"/>
                <w:sz w:val="20"/>
                <w:szCs w:val="28"/>
              </w:rPr>
              <w:t>Степень автоматизации</w:t>
            </w:r>
          </w:p>
        </w:tc>
        <w:tc>
          <w:tcPr>
            <w:tcW w:w="1740" w:type="dxa"/>
            <w:vAlign w:val="center"/>
            <w:hideMark/>
          </w:tcPr>
          <w:p w14:paraId="35A30F7B" w14:textId="77777777" w:rsidR="00CC0492" w:rsidRPr="000625F8" w:rsidRDefault="00CC0492" w:rsidP="000625F8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0625F8">
              <w:rPr>
                <w:rFonts w:ascii="Times New Roman" w:hAnsi="Times New Roman" w:cs="Times New Roman"/>
                <w:sz w:val="20"/>
                <w:szCs w:val="28"/>
              </w:rPr>
              <w:t>Трудоемкость до автоматизации (мин.)</w:t>
            </w:r>
          </w:p>
        </w:tc>
        <w:tc>
          <w:tcPr>
            <w:tcW w:w="1520" w:type="dxa"/>
            <w:vAlign w:val="center"/>
            <w:hideMark/>
          </w:tcPr>
          <w:p w14:paraId="4B95B946" w14:textId="77777777" w:rsidR="00CC0492" w:rsidRPr="000625F8" w:rsidRDefault="00CC0492" w:rsidP="000625F8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0625F8">
              <w:rPr>
                <w:rFonts w:ascii="Times New Roman" w:hAnsi="Times New Roman" w:cs="Times New Roman"/>
                <w:sz w:val="20"/>
                <w:szCs w:val="28"/>
              </w:rPr>
              <w:t>Трудоемкость после автоматизации (мин.)</w:t>
            </w:r>
          </w:p>
        </w:tc>
      </w:tr>
      <w:tr w:rsidR="00CC0492" w:rsidRPr="000625F8" w14:paraId="7DFEB3B2" w14:textId="77777777" w:rsidTr="000625F8">
        <w:trPr>
          <w:trHeight w:val="600"/>
          <w:jc w:val="center"/>
        </w:trPr>
        <w:tc>
          <w:tcPr>
            <w:tcW w:w="2520" w:type="dxa"/>
            <w:hideMark/>
          </w:tcPr>
          <w:p w14:paraId="54904E5D" w14:textId="77777777" w:rsidR="00CC0492" w:rsidRPr="000625F8" w:rsidRDefault="00CC0492" w:rsidP="00CC0492">
            <w:pPr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  <w:r w:rsidRPr="000625F8">
              <w:rPr>
                <w:rFonts w:ascii="Times New Roman" w:hAnsi="Times New Roman" w:cs="Times New Roman"/>
                <w:sz w:val="20"/>
                <w:szCs w:val="28"/>
              </w:rPr>
              <w:t>Оформление свободного посещения</w:t>
            </w:r>
          </w:p>
        </w:tc>
        <w:tc>
          <w:tcPr>
            <w:tcW w:w="1560" w:type="dxa"/>
            <w:noWrap/>
            <w:hideMark/>
          </w:tcPr>
          <w:p w14:paraId="3F1B2F22" w14:textId="77777777" w:rsidR="00CC0492" w:rsidRPr="000625F8" w:rsidRDefault="00CC0492" w:rsidP="00DF06E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0625F8">
              <w:rPr>
                <w:rFonts w:ascii="Times New Roman" w:hAnsi="Times New Roman" w:cs="Times New Roman"/>
                <w:sz w:val="20"/>
                <w:szCs w:val="28"/>
              </w:rPr>
              <w:t>0,7</w:t>
            </w:r>
          </w:p>
        </w:tc>
        <w:tc>
          <w:tcPr>
            <w:tcW w:w="1740" w:type="dxa"/>
            <w:hideMark/>
          </w:tcPr>
          <w:p w14:paraId="10EC1408" w14:textId="77777777" w:rsidR="00CC0492" w:rsidRPr="000625F8" w:rsidRDefault="00CC0492" w:rsidP="00DF06E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0625F8">
              <w:rPr>
                <w:rFonts w:ascii="Times New Roman" w:hAnsi="Times New Roman" w:cs="Times New Roman"/>
                <w:sz w:val="20"/>
                <w:szCs w:val="28"/>
              </w:rPr>
              <w:t>7</w:t>
            </w:r>
          </w:p>
        </w:tc>
        <w:tc>
          <w:tcPr>
            <w:tcW w:w="1520" w:type="dxa"/>
            <w:noWrap/>
            <w:hideMark/>
          </w:tcPr>
          <w:p w14:paraId="4BC920DE" w14:textId="6C04669E" w:rsidR="00CC0492" w:rsidRPr="000625F8" w:rsidRDefault="00A62D18" w:rsidP="00DF06E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3</w:t>
            </w:r>
          </w:p>
        </w:tc>
      </w:tr>
      <w:tr w:rsidR="00CC0492" w:rsidRPr="000625F8" w14:paraId="191F189C" w14:textId="77777777" w:rsidTr="000625F8">
        <w:trPr>
          <w:trHeight w:val="900"/>
          <w:jc w:val="center"/>
        </w:trPr>
        <w:tc>
          <w:tcPr>
            <w:tcW w:w="2520" w:type="dxa"/>
            <w:hideMark/>
          </w:tcPr>
          <w:p w14:paraId="2F40A5B5" w14:textId="77777777" w:rsidR="00CC0492" w:rsidRPr="000625F8" w:rsidRDefault="00CC0492" w:rsidP="00CC0492">
            <w:pPr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  <w:r w:rsidRPr="000625F8">
              <w:rPr>
                <w:rFonts w:ascii="Times New Roman" w:hAnsi="Times New Roman" w:cs="Times New Roman"/>
                <w:sz w:val="20"/>
                <w:szCs w:val="28"/>
              </w:rPr>
              <w:t>Оформление забронированного посещения</w:t>
            </w:r>
          </w:p>
        </w:tc>
        <w:tc>
          <w:tcPr>
            <w:tcW w:w="1560" w:type="dxa"/>
            <w:noWrap/>
            <w:hideMark/>
          </w:tcPr>
          <w:p w14:paraId="5E21D5E9" w14:textId="77777777" w:rsidR="00CC0492" w:rsidRPr="000625F8" w:rsidRDefault="00CC0492" w:rsidP="00DF06E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0625F8">
              <w:rPr>
                <w:rFonts w:ascii="Times New Roman" w:hAnsi="Times New Roman" w:cs="Times New Roman"/>
                <w:sz w:val="20"/>
                <w:szCs w:val="28"/>
              </w:rPr>
              <w:t>0,7</w:t>
            </w:r>
          </w:p>
        </w:tc>
        <w:tc>
          <w:tcPr>
            <w:tcW w:w="1740" w:type="dxa"/>
            <w:hideMark/>
          </w:tcPr>
          <w:p w14:paraId="53183E95" w14:textId="77777777" w:rsidR="00CC0492" w:rsidRPr="000625F8" w:rsidRDefault="00CC0492" w:rsidP="00DF06E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0625F8">
              <w:rPr>
                <w:rFonts w:ascii="Times New Roman" w:hAnsi="Times New Roman" w:cs="Times New Roman"/>
                <w:sz w:val="20"/>
                <w:szCs w:val="28"/>
              </w:rPr>
              <w:t>8</w:t>
            </w:r>
          </w:p>
        </w:tc>
        <w:tc>
          <w:tcPr>
            <w:tcW w:w="1520" w:type="dxa"/>
            <w:noWrap/>
            <w:hideMark/>
          </w:tcPr>
          <w:p w14:paraId="6425CC65" w14:textId="102668DF" w:rsidR="00CC0492" w:rsidRPr="000625F8" w:rsidRDefault="00A62D18" w:rsidP="00DF06E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5</w:t>
            </w:r>
          </w:p>
        </w:tc>
      </w:tr>
      <w:tr w:rsidR="00CC0492" w:rsidRPr="000625F8" w14:paraId="71FFCDD1" w14:textId="77777777" w:rsidTr="000625F8">
        <w:trPr>
          <w:trHeight w:val="600"/>
          <w:jc w:val="center"/>
        </w:trPr>
        <w:tc>
          <w:tcPr>
            <w:tcW w:w="2520" w:type="dxa"/>
            <w:hideMark/>
          </w:tcPr>
          <w:p w14:paraId="58FFCAF3" w14:textId="73843CC7" w:rsidR="00CC0492" w:rsidRPr="000625F8" w:rsidRDefault="00CC0492" w:rsidP="00CC0492">
            <w:pPr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  <w:r w:rsidRPr="000625F8">
              <w:rPr>
                <w:rFonts w:ascii="Times New Roman" w:hAnsi="Times New Roman" w:cs="Times New Roman"/>
                <w:sz w:val="20"/>
                <w:szCs w:val="28"/>
              </w:rPr>
              <w:t xml:space="preserve">Оформление </w:t>
            </w:r>
            <w:r w:rsidR="00D6625C">
              <w:rPr>
                <w:rFonts w:ascii="Times New Roman" w:hAnsi="Times New Roman" w:cs="Times New Roman"/>
                <w:sz w:val="20"/>
                <w:szCs w:val="28"/>
              </w:rPr>
              <w:t>транспортного средства</w:t>
            </w:r>
          </w:p>
        </w:tc>
        <w:tc>
          <w:tcPr>
            <w:tcW w:w="1560" w:type="dxa"/>
            <w:noWrap/>
            <w:hideMark/>
          </w:tcPr>
          <w:p w14:paraId="6819A18B" w14:textId="1FEEECC3" w:rsidR="00CC0492" w:rsidRPr="000625F8" w:rsidRDefault="00CC0492" w:rsidP="00DF06E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0625F8">
              <w:rPr>
                <w:rFonts w:ascii="Times New Roman" w:hAnsi="Times New Roman" w:cs="Times New Roman"/>
                <w:sz w:val="20"/>
                <w:szCs w:val="28"/>
              </w:rPr>
              <w:t>0,</w:t>
            </w:r>
            <w:r w:rsidR="00A62D18">
              <w:rPr>
                <w:rFonts w:ascii="Times New Roman" w:hAnsi="Times New Roman" w:cs="Times New Roman"/>
                <w:sz w:val="20"/>
                <w:szCs w:val="28"/>
              </w:rPr>
              <w:t>8</w:t>
            </w:r>
          </w:p>
        </w:tc>
        <w:tc>
          <w:tcPr>
            <w:tcW w:w="1740" w:type="dxa"/>
            <w:hideMark/>
          </w:tcPr>
          <w:p w14:paraId="3A574676" w14:textId="407EC69C" w:rsidR="00CC0492" w:rsidRPr="000625F8" w:rsidRDefault="00A62D18" w:rsidP="00DF06E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10</w:t>
            </w:r>
          </w:p>
        </w:tc>
        <w:tc>
          <w:tcPr>
            <w:tcW w:w="1520" w:type="dxa"/>
            <w:noWrap/>
            <w:hideMark/>
          </w:tcPr>
          <w:p w14:paraId="4136E519" w14:textId="0F641CD2" w:rsidR="00CC0492" w:rsidRPr="000625F8" w:rsidRDefault="00A62D18" w:rsidP="00DF06E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4</w:t>
            </w:r>
          </w:p>
        </w:tc>
      </w:tr>
      <w:tr w:rsidR="00CC0492" w:rsidRPr="000625F8" w14:paraId="137FD5EC" w14:textId="77777777" w:rsidTr="000625F8">
        <w:trPr>
          <w:trHeight w:val="600"/>
          <w:jc w:val="center"/>
        </w:trPr>
        <w:tc>
          <w:tcPr>
            <w:tcW w:w="2520" w:type="dxa"/>
            <w:hideMark/>
          </w:tcPr>
          <w:p w14:paraId="7D87ADAE" w14:textId="37538A17" w:rsidR="00CC0492" w:rsidRPr="000625F8" w:rsidRDefault="00CC0492" w:rsidP="00CC0492">
            <w:pPr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  <w:r w:rsidRPr="000625F8">
              <w:rPr>
                <w:rFonts w:ascii="Times New Roman" w:hAnsi="Times New Roman" w:cs="Times New Roman"/>
                <w:sz w:val="20"/>
                <w:szCs w:val="28"/>
              </w:rPr>
              <w:t xml:space="preserve">Отслеживание количества </w:t>
            </w:r>
            <w:r w:rsidR="00D6625C">
              <w:rPr>
                <w:rFonts w:ascii="Times New Roman" w:hAnsi="Times New Roman" w:cs="Times New Roman"/>
                <w:sz w:val="20"/>
                <w:szCs w:val="28"/>
              </w:rPr>
              <w:t>свободных мест</w:t>
            </w:r>
          </w:p>
        </w:tc>
        <w:tc>
          <w:tcPr>
            <w:tcW w:w="1560" w:type="dxa"/>
            <w:noWrap/>
            <w:hideMark/>
          </w:tcPr>
          <w:p w14:paraId="591ED5A2" w14:textId="77777777" w:rsidR="00CC0492" w:rsidRPr="000625F8" w:rsidRDefault="00CC0492" w:rsidP="00DF06E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0625F8">
              <w:rPr>
                <w:rFonts w:ascii="Times New Roman" w:hAnsi="Times New Roman" w:cs="Times New Roman"/>
                <w:sz w:val="20"/>
                <w:szCs w:val="28"/>
              </w:rPr>
              <w:t>0,9</w:t>
            </w:r>
          </w:p>
        </w:tc>
        <w:tc>
          <w:tcPr>
            <w:tcW w:w="1740" w:type="dxa"/>
            <w:noWrap/>
            <w:hideMark/>
          </w:tcPr>
          <w:p w14:paraId="0EF69793" w14:textId="4CE5038A" w:rsidR="00CC0492" w:rsidRPr="000625F8" w:rsidRDefault="00A62D18" w:rsidP="00DF06E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4</w:t>
            </w:r>
          </w:p>
        </w:tc>
        <w:tc>
          <w:tcPr>
            <w:tcW w:w="1520" w:type="dxa"/>
            <w:noWrap/>
            <w:hideMark/>
          </w:tcPr>
          <w:p w14:paraId="25218F36" w14:textId="6B9003DB" w:rsidR="00CC0492" w:rsidRPr="000625F8" w:rsidRDefault="00A62D18" w:rsidP="00DF06E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2</w:t>
            </w:r>
          </w:p>
        </w:tc>
      </w:tr>
      <w:tr w:rsidR="00CC0492" w:rsidRPr="000625F8" w14:paraId="758FAD78" w14:textId="77777777" w:rsidTr="000625F8">
        <w:trPr>
          <w:trHeight w:val="600"/>
          <w:jc w:val="center"/>
        </w:trPr>
        <w:tc>
          <w:tcPr>
            <w:tcW w:w="2520" w:type="dxa"/>
            <w:hideMark/>
          </w:tcPr>
          <w:p w14:paraId="2A3E8744" w14:textId="10D281B1" w:rsidR="00CC0492" w:rsidRPr="000625F8" w:rsidRDefault="00D6625C" w:rsidP="00CC0492">
            <w:pPr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Оформление отчета о выручки.</w:t>
            </w:r>
          </w:p>
        </w:tc>
        <w:tc>
          <w:tcPr>
            <w:tcW w:w="1560" w:type="dxa"/>
            <w:noWrap/>
            <w:hideMark/>
          </w:tcPr>
          <w:p w14:paraId="3BD80EF3" w14:textId="77777777" w:rsidR="00CC0492" w:rsidRPr="000625F8" w:rsidRDefault="00CC0492" w:rsidP="00DF06E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0625F8">
              <w:rPr>
                <w:rFonts w:ascii="Times New Roman" w:hAnsi="Times New Roman" w:cs="Times New Roman"/>
                <w:sz w:val="20"/>
                <w:szCs w:val="28"/>
              </w:rPr>
              <w:t>0,7</w:t>
            </w:r>
          </w:p>
        </w:tc>
        <w:tc>
          <w:tcPr>
            <w:tcW w:w="1740" w:type="dxa"/>
            <w:noWrap/>
            <w:hideMark/>
          </w:tcPr>
          <w:p w14:paraId="6AC2528C" w14:textId="1FA7512F" w:rsidR="00CC0492" w:rsidRPr="000625F8" w:rsidRDefault="00A62D18" w:rsidP="00DF06E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7</w:t>
            </w:r>
          </w:p>
        </w:tc>
        <w:tc>
          <w:tcPr>
            <w:tcW w:w="1520" w:type="dxa"/>
            <w:noWrap/>
            <w:hideMark/>
          </w:tcPr>
          <w:p w14:paraId="3BE5AFA2" w14:textId="47417F13" w:rsidR="00CC0492" w:rsidRPr="000625F8" w:rsidRDefault="00A62D18" w:rsidP="00DF06E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5</w:t>
            </w:r>
          </w:p>
        </w:tc>
      </w:tr>
      <w:tr w:rsidR="00CC0492" w:rsidRPr="000625F8" w14:paraId="58CDF64D" w14:textId="77777777" w:rsidTr="000625F8">
        <w:trPr>
          <w:trHeight w:val="600"/>
          <w:jc w:val="center"/>
        </w:trPr>
        <w:tc>
          <w:tcPr>
            <w:tcW w:w="2520" w:type="dxa"/>
            <w:hideMark/>
          </w:tcPr>
          <w:p w14:paraId="23FEC9B5" w14:textId="6315B9DB" w:rsidR="00CC0492" w:rsidRPr="000625F8" w:rsidRDefault="00A62D18" w:rsidP="00CC0492">
            <w:pPr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Оформление сделки</w:t>
            </w:r>
          </w:p>
        </w:tc>
        <w:tc>
          <w:tcPr>
            <w:tcW w:w="1560" w:type="dxa"/>
            <w:noWrap/>
            <w:hideMark/>
          </w:tcPr>
          <w:p w14:paraId="008CFB00" w14:textId="77777777" w:rsidR="00CC0492" w:rsidRPr="000625F8" w:rsidRDefault="00CC0492" w:rsidP="00DF06E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0625F8">
              <w:rPr>
                <w:rFonts w:ascii="Times New Roman" w:hAnsi="Times New Roman" w:cs="Times New Roman"/>
                <w:sz w:val="20"/>
                <w:szCs w:val="28"/>
              </w:rPr>
              <w:t>0,9</w:t>
            </w:r>
          </w:p>
        </w:tc>
        <w:tc>
          <w:tcPr>
            <w:tcW w:w="1740" w:type="dxa"/>
            <w:noWrap/>
            <w:hideMark/>
          </w:tcPr>
          <w:p w14:paraId="3B85E519" w14:textId="3298F045" w:rsidR="00CC0492" w:rsidRPr="000625F8" w:rsidRDefault="00A62D18" w:rsidP="00DF06E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8</w:t>
            </w:r>
          </w:p>
        </w:tc>
        <w:tc>
          <w:tcPr>
            <w:tcW w:w="1520" w:type="dxa"/>
            <w:noWrap/>
            <w:hideMark/>
          </w:tcPr>
          <w:p w14:paraId="1AB2CF78" w14:textId="12139517" w:rsidR="00CC0492" w:rsidRPr="000625F8" w:rsidRDefault="00A62D18" w:rsidP="00DF06E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4</w:t>
            </w:r>
          </w:p>
        </w:tc>
      </w:tr>
      <w:tr w:rsidR="00CC0492" w:rsidRPr="000625F8" w14:paraId="4A58724C" w14:textId="77777777" w:rsidTr="000625F8">
        <w:trPr>
          <w:trHeight w:val="600"/>
          <w:jc w:val="center"/>
        </w:trPr>
        <w:tc>
          <w:tcPr>
            <w:tcW w:w="2520" w:type="dxa"/>
            <w:hideMark/>
          </w:tcPr>
          <w:p w14:paraId="706EBB4A" w14:textId="77777777" w:rsidR="00CC0492" w:rsidRPr="000625F8" w:rsidRDefault="00CC0492" w:rsidP="00CC0492">
            <w:pPr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  <w:r w:rsidRPr="000625F8">
              <w:rPr>
                <w:rFonts w:ascii="Times New Roman" w:hAnsi="Times New Roman" w:cs="Times New Roman"/>
                <w:sz w:val="20"/>
                <w:szCs w:val="28"/>
              </w:rPr>
              <w:t>Проверка корректности данных пользователя</w:t>
            </w:r>
          </w:p>
        </w:tc>
        <w:tc>
          <w:tcPr>
            <w:tcW w:w="1560" w:type="dxa"/>
            <w:noWrap/>
            <w:hideMark/>
          </w:tcPr>
          <w:p w14:paraId="6314057C" w14:textId="77777777" w:rsidR="00CC0492" w:rsidRPr="000625F8" w:rsidRDefault="00CC0492" w:rsidP="00DF06E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0625F8">
              <w:rPr>
                <w:rFonts w:ascii="Times New Roman" w:hAnsi="Times New Roman" w:cs="Times New Roman"/>
                <w:sz w:val="20"/>
                <w:szCs w:val="28"/>
              </w:rPr>
              <w:t>0,8</w:t>
            </w:r>
          </w:p>
        </w:tc>
        <w:tc>
          <w:tcPr>
            <w:tcW w:w="1740" w:type="dxa"/>
            <w:noWrap/>
            <w:hideMark/>
          </w:tcPr>
          <w:p w14:paraId="12234CC7" w14:textId="175C71D1" w:rsidR="00CC0492" w:rsidRPr="000625F8" w:rsidRDefault="00A62D18" w:rsidP="00DF06E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8</w:t>
            </w:r>
          </w:p>
        </w:tc>
        <w:tc>
          <w:tcPr>
            <w:tcW w:w="1520" w:type="dxa"/>
            <w:noWrap/>
            <w:hideMark/>
          </w:tcPr>
          <w:p w14:paraId="6F4522E4" w14:textId="6A96E625" w:rsidR="00CC0492" w:rsidRPr="000625F8" w:rsidRDefault="00A62D18" w:rsidP="00DF06E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5</w:t>
            </w:r>
          </w:p>
        </w:tc>
      </w:tr>
    </w:tbl>
    <w:p w14:paraId="3E25B5FC" w14:textId="77777777" w:rsidR="00CC0492" w:rsidRDefault="00CC0492" w:rsidP="00CC04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C35F5C" w14:textId="77777777" w:rsidR="00EB042A" w:rsidRDefault="000625F8" w:rsidP="000625F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5F8">
        <w:rPr>
          <w:rFonts w:ascii="Times New Roman" w:hAnsi="Times New Roman" w:cs="Times New Roman"/>
          <w:sz w:val="28"/>
          <w:szCs w:val="28"/>
        </w:rPr>
        <w:t>Таким образом, функциональная добротность (ФД) ИС равна:</w:t>
      </w:r>
    </w:p>
    <w:p w14:paraId="2D2E2BF5" w14:textId="4CEC642E" w:rsidR="00FE0DDD" w:rsidRPr="008576E7" w:rsidRDefault="00000000" w:rsidP="008576E7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=0,46</m:t>
          </m:r>
        </m:oMath>
      </m:oMathPara>
    </w:p>
    <w:p w14:paraId="5F59202E" w14:textId="77777777" w:rsidR="008576E7" w:rsidRPr="008576E7" w:rsidRDefault="008576E7" w:rsidP="008576E7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347E2B" w14:textId="77777777" w:rsidR="008938F4" w:rsidRDefault="008938F4" w:rsidP="000625F8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Расчет функциональной добротности приведен на рисунке 1.</w:t>
      </w:r>
    </w:p>
    <w:p w14:paraId="6DD92251" w14:textId="541C684D" w:rsidR="008938F4" w:rsidRDefault="003B6855" w:rsidP="008938F4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0DA3E51" wp14:editId="0F54F1D1">
            <wp:extent cx="5940425" cy="3466465"/>
            <wp:effectExtent l="0" t="0" r="3175" b="635"/>
            <wp:docPr id="1601757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575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7071" w14:textId="77777777" w:rsidR="008938F4" w:rsidRDefault="008938F4" w:rsidP="008938F4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1 - расчет функциональной добротности</w:t>
      </w:r>
    </w:p>
    <w:p w14:paraId="18147200" w14:textId="77777777" w:rsidR="008938F4" w:rsidRPr="008938F4" w:rsidRDefault="008938F4" w:rsidP="008938F4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3662065" w14:textId="77777777" w:rsidR="00FE0DDD" w:rsidRDefault="00FE0DDD" w:rsidP="007F128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12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Прикладная добротность (ПД)</w:t>
      </w:r>
      <w:r w:rsidR="007F1282" w:rsidRPr="007F12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F1282" w:rsidRPr="007F1282">
        <w:rPr>
          <w:rFonts w:ascii="Times New Roman" w:hAnsi="Times New Roman" w:cs="Times New Roman"/>
          <w:sz w:val="28"/>
          <w:szCs w:val="28"/>
        </w:rPr>
        <w:t>рассчитывается по следующей формуле</w:t>
      </w:r>
      <w:r w:rsidR="007F1282">
        <w:rPr>
          <w:rFonts w:ascii="Times New Roman" w:hAnsi="Times New Roman" w:cs="Times New Roman"/>
          <w:sz w:val="28"/>
          <w:szCs w:val="28"/>
        </w:rPr>
        <w:t>:</w:t>
      </w:r>
    </w:p>
    <w:p w14:paraId="5FF5BDF2" w14:textId="77777777" w:rsidR="007F1282" w:rsidRDefault="007F1282" w:rsidP="007F12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6D1D8A" wp14:editId="4913123F">
            <wp:extent cx="1415562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7140" t="50475" r="41796" b="42110"/>
                    <a:stretch/>
                  </pic:blipFill>
                  <pic:spPr bwMode="auto">
                    <a:xfrm>
                      <a:off x="0" y="0"/>
                      <a:ext cx="1424917" cy="53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4E565" w14:textId="77777777" w:rsidR="00322089" w:rsidRPr="00322089" w:rsidRDefault="00322089" w:rsidP="003220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32208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где </w:t>
      </w:r>
      <w:r w:rsidRPr="00322089">
        <w:rPr>
          <w:rFonts w:ascii="Cambria Math" w:eastAsia="Times New Roman" w:hAnsi="Cambria Math" w:cs="Cambria Math"/>
          <w:color w:val="000000"/>
          <w:sz w:val="28"/>
          <w:szCs w:val="27"/>
          <w:lang w:eastAsia="ru-RU"/>
        </w:rPr>
        <w:t>𝜌</w:t>
      </w:r>
      <w:r w:rsidRPr="0032208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1 – показатель дружественности интерфейса пользователя программных комплексов (вычисляется как отношение числа программных комплексов, для которых не требуется модернизация интерфейса пользователя к общему числу программных комплексов);</w:t>
      </w:r>
    </w:p>
    <w:p w14:paraId="126156E5" w14:textId="77777777" w:rsidR="00322089" w:rsidRPr="00322089" w:rsidRDefault="00322089" w:rsidP="003220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322089">
        <w:rPr>
          <w:rFonts w:ascii="Cambria Math" w:eastAsia="Times New Roman" w:hAnsi="Cambria Math" w:cs="Cambria Math"/>
          <w:color w:val="000000"/>
          <w:sz w:val="28"/>
          <w:szCs w:val="27"/>
          <w:lang w:eastAsia="ru-RU"/>
        </w:rPr>
        <w:t>𝜌</w:t>
      </w:r>
      <w:r w:rsidRPr="0032208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2 – среднее значение устойчивости работы программных комплексов, которое вычисляется как отношение времени полезной работы комплекса (разность общего времени работы и суммарного времени восстановления после сбоев) к общему времени работы комплекса;</w:t>
      </w:r>
    </w:p>
    <w:p w14:paraId="3B4F44C4" w14:textId="77777777" w:rsidR="00322089" w:rsidRPr="00322089" w:rsidRDefault="00322089" w:rsidP="003220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322089">
        <w:rPr>
          <w:rFonts w:ascii="Cambria Math" w:eastAsia="Times New Roman" w:hAnsi="Cambria Math" w:cs="Cambria Math"/>
          <w:color w:val="000000"/>
          <w:sz w:val="28"/>
          <w:szCs w:val="27"/>
          <w:lang w:eastAsia="ru-RU"/>
        </w:rPr>
        <w:lastRenderedPageBreak/>
        <w:t>𝜌</w:t>
      </w:r>
      <w:r w:rsidRPr="0032208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3 – показатель времени отклика (показатель, вычисляемый как отношение числа программных комплексов, для которых время отклика на запросы пользователей является удовлетворительным к общему числу программных комплексов);</w:t>
      </w:r>
    </w:p>
    <w:p w14:paraId="6B0DE82B" w14:textId="77777777" w:rsidR="00322089" w:rsidRPr="00587266" w:rsidRDefault="00322089" w:rsidP="0058726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322089">
        <w:rPr>
          <w:rFonts w:ascii="Cambria Math" w:eastAsia="Times New Roman" w:hAnsi="Cambria Math" w:cs="Cambria Math"/>
          <w:color w:val="000000"/>
          <w:sz w:val="28"/>
          <w:szCs w:val="27"/>
          <w:lang w:eastAsia="ru-RU"/>
        </w:rPr>
        <w:t>𝜌</w:t>
      </w:r>
      <w:r w:rsidRPr="0032208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4 – показатель достаточности эксплуатационной документации программных комплексов (вычисляется как отношение числа программных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r w:rsidRPr="0032208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комплексов, для которых не требуется доработка эксплуатационной документации к общему числу программных комплексов).</w:t>
      </w:r>
    </w:p>
    <w:p w14:paraId="0F90B914" w14:textId="434F841B" w:rsidR="007F1282" w:rsidRDefault="000B1E4E" w:rsidP="007F128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Общее время работы </w:t>
      </w:r>
      <w:r w:rsidR="00487F3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7F3F">
        <w:rPr>
          <w:rFonts w:ascii="Times New Roman" w:hAnsi="Times New Roman" w:cs="Times New Roman"/>
          <w:sz w:val="28"/>
          <w:szCs w:val="28"/>
        </w:rPr>
        <w:t>12 * 365 = 4380 часов (</w:t>
      </w:r>
      <w:r w:rsidR="005C74EA">
        <w:rPr>
          <w:rFonts w:ascii="Times New Roman" w:hAnsi="Times New Roman" w:cs="Times New Roman"/>
          <w:sz w:val="28"/>
          <w:szCs w:val="28"/>
        </w:rPr>
        <w:t>авторемонтная мастерская</w:t>
      </w:r>
      <w:r w:rsidR="00487F3F">
        <w:rPr>
          <w:rFonts w:ascii="Times New Roman" w:hAnsi="Times New Roman" w:cs="Times New Roman"/>
          <w:sz w:val="28"/>
          <w:szCs w:val="28"/>
        </w:rPr>
        <w:t xml:space="preserve"> работает с 10:00 до 22:00 без выходных).</w:t>
      </w:r>
    </w:p>
    <w:p w14:paraId="3E18E6B1" w14:textId="77777777" w:rsidR="00487F3F" w:rsidRDefault="001C66C7" w:rsidP="007F128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работы без сбоев – 200 часов.</w:t>
      </w:r>
    </w:p>
    <w:p w14:paraId="5C56F781" w14:textId="77777777" w:rsidR="001C66C7" w:rsidRDefault="001C66C7" w:rsidP="007F128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Суммарное время восстановления после сбоев – 1 час.</w:t>
      </w:r>
    </w:p>
    <w:p w14:paraId="0F61FC96" w14:textId="77777777" w:rsidR="001C66C7" w:rsidRDefault="001C66C7" w:rsidP="007F128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Предположительное количество сбоев – 21.</w:t>
      </w:r>
    </w:p>
    <w:p w14:paraId="3D23CF79" w14:textId="77777777" w:rsidR="00BA6ADD" w:rsidRPr="00BA6ADD" w:rsidRDefault="00BA6ADD" w:rsidP="007F128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 состоит из одного программного комплекса – веб-приложения.</w:t>
      </w:r>
    </w:p>
    <w:p w14:paraId="21DB2BA7" w14:textId="77777777" w:rsidR="001C66C7" w:rsidRDefault="00650F59" w:rsidP="00650F5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7F12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рикладная добротность (ПД)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равна:</w:t>
      </w:r>
    </w:p>
    <w:p w14:paraId="70265F36" w14:textId="77777777" w:rsidR="00650F59" w:rsidRPr="00FE0DDD" w:rsidRDefault="00000000" w:rsidP="00650F5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4359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4380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=0,75</m:t>
          </m:r>
        </m:oMath>
      </m:oMathPara>
    </w:p>
    <w:p w14:paraId="0B1F87A4" w14:textId="77777777" w:rsidR="00650F59" w:rsidRDefault="00650F59" w:rsidP="00650F5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A35D24" w14:textId="77777777" w:rsidR="00993494" w:rsidRDefault="00993494" w:rsidP="00650F5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</w:t>
      </w:r>
      <w:r w:rsidR="00322089">
        <w:rPr>
          <w:rFonts w:ascii="Times New Roman" w:hAnsi="Times New Roman" w:cs="Times New Roman"/>
          <w:sz w:val="28"/>
          <w:szCs w:val="28"/>
        </w:rPr>
        <w:t>прикладной</w:t>
      </w:r>
      <w:r>
        <w:rPr>
          <w:rFonts w:ascii="Times New Roman" w:hAnsi="Times New Roman" w:cs="Times New Roman"/>
          <w:sz w:val="28"/>
          <w:szCs w:val="28"/>
        </w:rPr>
        <w:t xml:space="preserve"> добротности представлен на рисунках 2-3.</w:t>
      </w:r>
    </w:p>
    <w:p w14:paraId="3D39219E" w14:textId="53B179FC" w:rsidR="00993494" w:rsidRDefault="003B6855" w:rsidP="009934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A19994" wp14:editId="70AD26BA">
            <wp:extent cx="5940425" cy="1385570"/>
            <wp:effectExtent l="0" t="0" r="3175" b="5080"/>
            <wp:docPr id="537413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137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87AF" w14:textId="77777777" w:rsidR="007929DD" w:rsidRDefault="00993494" w:rsidP="007929DD">
      <w:pPr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7929D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29DD">
        <w:rPr>
          <w:rFonts w:ascii="Times New Roman" w:hAnsi="Times New Roman" w:cs="Times New Roman"/>
          <w:sz w:val="28"/>
          <w:szCs w:val="28"/>
        </w:rPr>
        <w:t xml:space="preserve">расчет </w:t>
      </w:r>
      <w:r w:rsidR="007929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среднего</w:t>
      </w:r>
      <w:r w:rsidR="007929DD" w:rsidRPr="007929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значени</w:t>
      </w:r>
      <w:r w:rsidR="007929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</w:t>
      </w:r>
      <w:r w:rsidR="007929DD" w:rsidRPr="007929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устойчивости работы программных комплексов</w:t>
      </w:r>
    </w:p>
    <w:p w14:paraId="422123E2" w14:textId="692FFE64" w:rsidR="007929DD" w:rsidRDefault="003B6855" w:rsidP="003B6855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3F39C3" wp14:editId="22708711">
            <wp:extent cx="6705600" cy="2490857"/>
            <wp:effectExtent l="0" t="0" r="0" b="5080"/>
            <wp:docPr id="767931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316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2681" cy="249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70BE" w14:textId="77777777" w:rsidR="007929DD" w:rsidRDefault="007929DD" w:rsidP="009934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расчет прикладной добротности</w:t>
      </w:r>
    </w:p>
    <w:p w14:paraId="6A73E21E" w14:textId="77777777" w:rsidR="007929DD" w:rsidRDefault="007929DD" w:rsidP="009934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B68278" w14:textId="77777777" w:rsidR="005339AC" w:rsidRDefault="005339AC" w:rsidP="005339A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339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Интеграционная добротность (ИД)</w:t>
      </w:r>
      <w:r w:rsidRPr="005339AC"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 определяется количеством </w:t>
      </w:r>
      <w:r w:rsidRPr="005339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автоматизированных взаимодействий между программными комплексами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6B8332C" w14:textId="77777777" w:rsidR="005339AC" w:rsidRDefault="005339AC" w:rsidP="005339AC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3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 состоит из одного программ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ного комплекса – веб-приложения, взаимодействующего с СУБД.</w:t>
      </w:r>
    </w:p>
    <w:p w14:paraId="2390094F" w14:textId="77777777" w:rsidR="005339AC" w:rsidRDefault="005339AC" w:rsidP="005339AC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3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интеграционная добротность ИС равна:</w:t>
      </w:r>
    </w:p>
    <w:p w14:paraId="67C1EBDF" w14:textId="77777777" w:rsidR="005339AC" w:rsidRPr="00FE0DDD" w:rsidRDefault="00000000" w:rsidP="005339AC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1582B17E" w14:textId="77777777" w:rsidR="00777921" w:rsidRDefault="00777921" w:rsidP="00777921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1DFDC54" w14:textId="77777777" w:rsidR="00777921" w:rsidRDefault="00777921" w:rsidP="0077792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7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Добротность информационного обеспечения (ДИО) определяется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77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нормализованн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остью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структуры базы данных</w:t>
      </w:r>
      <w:r w:rsidRPr="00777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полнотой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77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информационного обеспечения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4146D24" w14:textId="77777777" w:rsidR="00777921" w:rsidRDefault="00777921" w:rsidP="0077792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ABC3C2" w14:textId="77777777" w:rsidR="00777921" w:rsidRDefault="00777921" w:rsidP="0077792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79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Объекты данных, хранящиеся в ИС, приведены в таблице 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E81E6D5" w14:textId="77777777" w:rsidR="00777921" w:rsidRDefault="00777921" w:rsidP="00E7519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8814EDF" w14:textId="77777777" w:rsidR="00777921" w:rsidRDefault="00777921" w:rsidP="00777921">
      <w:pPr>
        <w:shd w:val="clear" w:color="auto" w:fill="FFFFFF"/>
        <w:spacing w:after="0" w:line="24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79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Таблица 2 Объекты данных, хранящиеся в ИС</w:t>
      </w:r>
    </w:p>
    <w:p w14:paraId="43BBA484" w14:textId="77777777" w:rsidR="0097558F" w:rsidRDefault="0097558F" w:rsidP="00777921">
      <w:pPr>
        <w:shd w:val="clear" w:color="auto" w:fill="FFFFFF"/>
        <w:spacing w:after="0" w:line="24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632"/>
        <w:gridCol w:w="1800"/>
      </w:tblGrid>
      <w:tr w:rsidR="00777921" w:rsidRPr="00777921" w14:paraId="3CF3FC04" w14:textId="77777777" w:rsidTr="00594C5A">
        <w:trPr>
          <w:trHeight w:val="660"/>
          <w:jc w:val="center"/>
        </w:trPr>
        <w:tc>
          <w:tcPr>
            <w:tcW w:w="3632" w:type="dxa"/>
            <w:hideMark/>
          </w:tcPr>
          <w:p w14:paraId="10A33E30" w14:textId="77777777" w:rsidR="00777921" w:rsidRPr="00594C5A" w:rsidRDefault="00777921" w:rsidP="0077792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594C5A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Данные</w:t>
            </w:r>
          </w:p>
        </w:tc>
        <w:tc>
          <w:tcPr>
            <w:tcW w:w="1800" w:type="dxa"/>
            <w:hideMark/>
          </w:tcPr>
          <w:p w14:paraId="61956FEF" w14:textId="77777777" w:rsidR="00777921" w:rsidRPr="00594C5A" w:rsidRDefault="00777921" w:rsidP="0077792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594C5A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Хранение поддерживается в ИС</w:t>
            </w:r>
          </w:p>
        </w:tc>
      </w:tr>
      <w:tr w:rsidR="00777921" w:rsidRPr="00777921" w14:paraId="67AD1B88" w14:textId="77777777" w:rsidTr="0097558F">
        <w:trPr>
          <w:trHeight w:val="316"/>
          <w:jc w:val="center"/>
        </w:trPr>
        <w:tc>
          <w:tcPr>
            <w:tcW w:w="3632" w:type="dxa"/>
            <w:noWrap/>
            <w:hideMark/>
          </w:tcPr>
          <w:p w14:paraId="7717F746" w14:textId="77777777" w:rsidR="00777921" w:rsidRPr="00594C5A" w:rsidRDefault="00777921" w:rsidP="00594C5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594C5A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Информация о пользователях</w:t>
            </w:r>
          </w:p>
        </w:tc>
        <w:tc>
          <w:tcPr>
            <w:tcW w:w="1800" w:type="dxa"/>
            <w:noWrap/>
            <w:hideMark/>
          </w:tcPr>
          <w:p w14:paraId="6D761FC1" w14:textId="77777777" w:rsidR="00777921" w:rsidRPr="00594C5A" w:rsidRDefault="00777921" w:rsidP="0077792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594C5A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да</w:t>
            </w:r>
          </w:p>
        </w:tc>
      </w:tr>
      <w:tr w:rsidR="00777921" w:rsidRPr="00777921" w14:paraId="7CDD24B0" w14:textId="77777777" w:rsidTr="0097558F">
        <w:trPr>
          <w:trHeight w:val="277"/>
          <w:jc w:val="center"/>
        </w:trPr>
        <w:tc>
          <w:tcPr>
            <w:tcW w:w="3632" w:type="dxa"/>
            <w:noWrap/>
            <w:hideMark/>
          </w:tcPr>
          <w:p w14:paraId="77062A50" w14:textId="77777777" w:rsidR="00777921" w:rsidRPr="00594C5A" w:rsidRDefault="00777921" w:rsidP="00594C5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594C5A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Информация о сотрудниках</w:t>
            </w:r>
          </w:p>
        </w:tc>
        <w:tc>
          <w:tcPr>
            <w:tcW w:w="1800" w:type="dxa"/>
            <w:noWrap/>
            <w:hideMark/>
          </w:tcPr>
          <w:p w14:paraId="42922D35" w14:textId="77777777" w:rsidR="00777921" w:rsidRPr="00594C5A" w:rsidRDefault="00777921" w:rsidP="0077792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594C5A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да</w:t>
            </w:r>
          </w:p>
        </w:tc>
      </w:tr>
      <w:tr w:rsidR="00777921" w:rsidRPr="00777921" w14:paraId="04E1F170" w14:textId="77777777" w:rsidTr="00594C5A">
        <w:trPr>
          <w:trHeight w:val="279"/>
          <w:jc w:val="center"/>
        </w:trPr>
        <w:tc>
          <w:tcPr>
            <w:tcW w:w="3632" w:type="dxa"/>
            <w:hideMark/>
          </w:tcPr>
          <w:p w14:paraId="4AD57D5B" w14:textId="77777777" w:rsidR="00777921" w:rsidRPr="00594C5A" w:rsidRDefault="00777921" w:rsidP="00594C5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594C5A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Информация о посещениях</w:t>
            </w:r>
          </w:p>
        </w:tc>
        <w:tc>
          <w:tcPr>
            <w:tcW w:w="1800" w:type="dxa"/>
            <w:noWrap/>
            <w:hideMark/>
          </w:tcPr>
          <w:p w14:paraId="7B36EAFD" w14:textId="77777777" w:rsidR="00777921" w:rsidRPr="00594C5A" w:rsidRDefault="00777921" w:rsidP="0077792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594C5A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да</w:t>
            </w:r>
          </w:p>
        </w:tc>
      </w:tr>
      <w:tr w:rsidR="00777921" w:rsidRPr="00777921" w14:paraId="2DAB927F" w14:textId="77777777" w:rsidTr="00594C5A">
        <w:trPr>
          <w:trHeight w:val="142"/>
          <w:jc w:val="center"/>
        </w:trPr>
        <w:tc>
          <w:tcPr>
            <w:tcW w:w="3632" w:type="dxa"/>
            <w:noWrap/>
            <w:hideMark/>
          </w:tcPr>
          <w:p w14:paraId="6AF7FD2C" w14:textId="77777777" w:rsidR="00777921" w:rsidRPr="00594C5A" w:rsidRDefault="00777921" w:rsidP="00594C5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594C5A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Информация об услугах</w:t>
            </w:r>
          </w:p>
        </w:tc>
        <w:tc>
          <w:tcPr>
            <w:tcW w:w="1800" w:type="dxa"/>
            <w:noWrap/>
            <w:hideMark/>
          </w:tcPr>
          <w:p w14:paraId="46B8769F" w14:textId="77777777" w:rsidR="00777921" w:rsidRPr="00594C5A" w:rsidRDefault="00777921" w:rsidP="0077792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594C5A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да</w:t>
            </w:r>
          </w:p>
        </w:tc>
      </w:tr>
      <w:tr w:rsidR="00777921" w:rsidRPr="00777921" w14:paraId="36F21843" w14:textId="77777777" w:rsidTr="00594C5A">
        <w:trPr>
          <w:trHeight w:val="187"/>
          <w:jc w:val="center"/>
        </w:trPr>
        <w:tc>
          <w:tcPr>
            <w:tcW w:w="3632" w:type="dxa"/>
            <w:hideMark/>
          </w:tcPr>
          <w:p w14:paraId="2A1FD8B9" w14:textId="5AE2E893" w:rsidR="00777921" w:rsidRPr="00594C5A" w:rsidRDefault="00777921" w:rsidP="00594C5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594C5A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Информация </w:t>
            </w:r>
            <w:r w:rsidR="006E4A51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об ТС</w:t>
            </w:r>
          </w:p>
        </w:tc>
        <w:tc>
          <w:tcPr>
            <w:tcW w:w="1800" w:type="dxa"/>
            <w:noWrap/>
            <w:hideMark/>
          </w:tcPr>
          <w:p w14:paraId="22C9E8BB" w14:textId="77777777" w:rsidR="00777921" w:rsidRPr="00594C5A" w:rsidRDefault="00777921" w:rsidP="0077792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594C5A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да</w:t>
            </w:r>
          </w:p>
        </w:tc>
      </w:tr>
      <w:tr w:rsidR="00777921" w:rsidRPr="00777921" w14:paraId="7D77D87E" w14:textId="77777777" w:rsidTr="00594C5A">
        <w:trPr>
          <w:trHeight w:val="280"/>
          <w:jc w:val="center"/>
        </w:trPr>
        <w:tc>
          <w:tcPr>
            <w:tcW w:w="3632" w:type="dxa"/>
            <w:noWrap/>
            <w:hideMark/>
          </w:tcPr>
          <w:p w14:paraId="0099A360" w14:textId="77777777" w:rsidR="00777921" w:rsidRPr="00594C5A" w:rsidRDefault="00777921" w:rsidP="00594C5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594C5A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Информация об оборудовании</w:t>
            </w:r>
          </w:p>
        </w:tc>
        <w:tc>
          <w:tcPr>
            <w:tcW w:w="1800" w:type="dxa"/>
            <w:noWrap/>
            <w:hideMark/>
          </w:tcPr>
          <w:p w14:paraId="211D55F8" w14:textId="77777777" w:rsidR="00777921" w:rsidRPr="00594C5A" w:rsidRDefault="00777921" w:rsidP="0077792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594C5A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да</w:t>
            </w:r>
          </w:p>
        </w:tc>
      </w:tr>
      <w:tr w:rsidR="006E4A51" w:rsidRPr="00777921" w14:paraId="54F0F76C" w14:textId="77777777" w:rsidTr="00594C5A">
        <w:trPr>
          <w:trHeight w:val="280"/>
          <w:jc w:val="center"/>
        </w:trPr>
        <w:tc>
          <w:tcPr>
            <w:tcW w:w="3632" w:type="dxa"/>
            <w:noWrap/>
          </w:tcPr>
          <w:p w14:paraId="13B3E8CE" w14:textId="3874273F" w:rsidR="006E4A51" w:rsidRPr="00594C5A" w:rsidRDefault="006E4A51" w:rsidP="00594C5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Информация о сделках</w:t>
            </w:r>
          </w:p>
        </w:tc>
        <w:tc>
          <w:tcPr>
            <w:tcW w:w="1800" w:type="dxa"/>
            <w:noWrap/>
          </w:tcPr>
          <w:p w14:paraId="77F6DFB4" w14:textId="1253E6C0" w:rsidR="006E4A51" w:rsidRPr="00594C5A" w:rsidRDefault="006E4A51" w:rsidP="0077792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да</w:t>
            </w:r>
          </w:p>
        </w:tc>
      </w:tr>
    </w:tbl>
    <w:p w14:paraId="79B95776" w14:textId="77777777" w:rsidR="00777921" w:rsidRPr="00A93E51" w:rsidRDefault="00777921" w:rsidP="007779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5D51DC" w14:textId="77777777" w:rsidR="005339AC" w:rsidRDefault="0097558F" w:rsidP="005339A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97558F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Таким образом, добротность информационного обеспечения ИС равна:</w:t>
      </w:r>
    </w:p>
    <w:p w14:paraId="551A58D6" w14:textId="381860A8" w:rsidR="000923CD" w:rsidRPr="00523C21" w:rsidRDefault="00000000" w:rsidP="00523C2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1*7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6ECEE381" w14:textId="77777777" w:rsidR="00523C21" w:rsidRDefault="00523C21" w:rsidP="00523C21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Техническая добротность (ТД) ИС рассчитывается по формуле:</w:t>
      </w:r>
    </w:p>
    <w:p w14:paraId="11FABCEF" w14:textId="77777777" w:rsidR="00523C21" w:rsidRPr="00523C21" w:rsidRDefault="00000000" w:rsidP="00523C21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14:paraId="5B2ED40C" w14:textId="77777777" w:rsidR="00523C21" w:rsidRPr="00523C21" w:rsidRDefault="00523C21" w:rsidP="00523C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 ν1 – укомплектованность персонала, обслуживающего ИС (рассчитывается как отношение фактического числа технического персонала к числу персонала, предусмотренного штатным расписанием);</w:t>
      </w:r>
    </w:p>
    <w:p w14:paraId="2E89A52E" w14:textId="77777777" w:rsidR="00523C21" w:rsidRPr="00523C21" w:rsidRDefault="00523C21" w:rsidP="00523C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ν2 – охват пользователей (рассчитывается как отношение числа автоматизированных рабочих мест к общему числу сотрудников организации, которые должны работать с ИС);</w:t>
      </w:r>
    </w:p>
    <w:p w14:paraId="7192A0DC" w14:textId="77777777" w:rsidR="00523C21" w:rsidRPr="00523C21" w:rsidRDefault="00523C21" w:rsidP="00523C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ν3 – средний коэффициент надежности функционирования компонентов технического обеспечения (коэффициент надежности рассчитывается как отношение времени работы компонента технического обеспечения без сбоев к общему времени работы);</w:t>
      </w:r>
    </w:p>
    <w:p w14:paraId="21321F3F" w14:textId="77777777" w:rsidR="00523C21" w:rsidRPr="00523C21" w:rsidRDefault="00523C21" w:rsidP="00523C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ν4 – затратность сопровождения ИС (принимается равным 0, если стоимость владения ИС меньше совокупных затрат на поддержание ее работоспособности, а в противном случае рассчитывается как разность значения 1 и отношения стоимости владения к совокупным затратам на поддержание работоспособности системы);</w:t>
      </w:r>
    </w:p>
    <w:p w14:paraId="1AE5692A" w14:textId="77777777" w:rsidR="00523C21" w:rsidRPr="00523C21" w:rsidRDefault="00523C21" w:rsidP="00523C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ν5 – средний запас прочности компонентов технического обеспечения (рассчитывается как отношение времени работы компонента технического обеспечения не с пиковыми нагрузками к общему времени работы);</w:t>
      </w:r>
    </w:p>
    <w:p w14:paraId="6E00295A" w14:textId="77777777" w:rsidR="00523C21" w:rsidRPr="00D52B34" w:rsidRDefault="00523C21" w:rsidP="00D52B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ν6 – уровень информационной безопасности (вычисляется по специализированной методике, учитывающий такие аспекты информационной безопасности, как наличие политики безопасности, организационная поддержка безопасности, физическая защита, наличие технических средств защиты и т.д.).</w:t>
      </w:r>
    </w:p>
    <w:p w14:paraId="173F4B46" w14:textId="77777777" w:rsidR="0097558F" w:rsidRDefault="000923CD" w:rsidP="005339A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</w:t>
      </w:r>
      <w:r w:rsidR="00D52B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аким образом, т</w:t>
      </w:r>
      <w:r w:rsidRPr="00092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ехническая добротность ИС равна:</w:t>
      </w:r>
    </w:p>
    <w:p w14:paraId="72376D5B" w14:textId="7D8EBA32" w:rsidR="000923CD" w:rsidRPr="00FE0DDD" w:rsidRDefault="00000000" w:rsidP="000923CD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4359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4380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+0+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4359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4380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+0,7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=0,47</m:t>
          </m:r>
        </m:oMath>
      </m:oMathPara>
    </w:p>
    <w:p w14:paraId="536B2D59" w14:textId="77777777" w:rsidR="00E75194" w:rsidRDefault="00E75194" w:rsidP="00E75194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1B7A1BF" w14:textId="77777777" w:rsidR="000923CD" w:rsidRDefault="00E75194" w:rsidP="005339A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Расчет технической добротности представлен на рисунке 4.</w:t>
      </w:r>
    </w:p>
    <w:p w14:paraId="0CC5043E" w14:textId="45EF384C" w:rsidR="00E75194" w:rsidRDefault="003B6855" w:rsidP="00D52B3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54F869E" wp14:editId="56EC080E">
            <wp:extent cx="5314950" cy="2295525"/>
            <wp:effectExtent l="0" t="0" r="0" b="9525"/>
            <wp:docPr id="1723259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592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688E" w14:textId="77777777" w:rsidR="00A93E51" w:rsidRDefault="00E75194" w:rsidP="00D52B34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4 - </w:t>
      </w:r>
      <w:r w:rsidR="00A93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расчет технической добротности</w:t>
      </w:r>
    </w:p>
    <w:p w14:paraId="2AF80BF8" w14:textId="77777777" w:rsidR="00D52B34" w:rsidRDefault="00D52B34" w:rsidP="00D52B34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8EFF0A7" w14:textId="77777777" w:rsidR="004B7429" w:rsidRDefault="004B7429" w:rsidP="005339A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74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Добротность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 </w:t>
      </w:r>
      <w:r w:rsidRPr="004B74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равна:</w:t>
      </w:r>
    </w:p>
    <w:p w14:paraId="77EFFC0C" w14:textId="320CB85A" w:rsidR="004B7429" w:rsidRPr="007C07B5" w:rsidRDefault="004B7429" w:rsidP="00D52B34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0,46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0,75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0,67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=0,80</m:t>
          </m:r>
        </m:oMath>
      </m:oMathPara>
    </w:p>
    <w:p w14:paraId="4CA56034" w14:textId="77777777" w:rsidR="00A93E51" w:rsidRDefault="00A93E51" w:rsidP="005339A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Расчет добротности ИС представлен на рисунке 5.</w:t>
      </w:r>
    </w:p>
    <w:p w14:paraId="7F6890DD" w14:textId="5AF75F35" w:rsidR="00A93E51" w:rsidRDefault="003B6855" w:rsidP="00D52B3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F0C5D27" wp14:editId="1FA64A6E">
            <wp:extent cx="5940425" cy="2524760"/>
            <wp:effectExtent l="0" t="0" r="3175" b="8890"/>
            <wp:docPr id="841183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83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76A7" w14:textId="77777777" w:rsidR="00A93E51" w:rsidRDefault="00A93E51" w:rsidP="00D52B34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5 – расчет добротности ИС</w:t>
      </w:r>
    </w:p>
    <w:p w14:paraId="7FF6D4FB" w14:textId="77777777" w:rsidR="00206387" w:rsidRDefault="00206387" w:rsidP="00D52B3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6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Графическое представление добротности ИС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активити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-парка</w:t>
      </w:r>
      <w:r w:rsidR="00A93E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приведено на рисунке 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B55AC1A" w14:textId="3B0E026F" w:rsidR="00206387" w:rsidRDefault="003B6855" w:rsidP="0020638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3801ECA" wp14:editId="0529E349">
            <wp:extent cx="4600575" cy="3390900"/>
            <wp:effectExtent l="0" t="0" r="9525" b="0"/>
            <wp:docPr id="2035028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282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324B" w14:textId="77777777" w:rsidR="00206387" w:rsidRDefault="00A93E51" w:rsidP="00EF581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6</w:t>
      </w:r>
      <w:r w:rsidR="00206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графическое представление добротности</w:t>
      </w:r>
    </w:p>
    <w:p w14:paraId="624AB1FB" w14:textId="77777777" w:rsidR="003B6855" w:rsidRPr="001D02F3" w:rsidRDefault="003B6855" w:rsidP="00EF581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6E40B7" w14:textId="77777777" w:rsidR="00D8713B" w:rsidRDefault="001D02F3" w:rsidP="006409F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наиболее высокие показатели добротности, равные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единице и соответствующие абсолютно добротной ИС, получены по двум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показателям: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нтеграционная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добротность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(ИД)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добротность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информационного обеспечения (ДИО) ИС.</w:t>
      </w:r>
    </w:p>
    <w:p w14:paraId="41B55B50" w14:textId="77777777" w:rsidR="00D8713B" w:rsidRPr="001D02F3" w:rsidRDefault="001D02F3" w:rsidP="006409F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Прикладная добротность имеет средний показатель добротности, равный 0,75.</w:t>
      </w:r>
    </w:p>
    <w:p w14:paraId="657CD3B1" w14:textId="4CC54397" w:rsidR="00D8713B" w:rsidRPr="001D02F3" w:rsidRDefault="001D02F3" w:rsidP="006409F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Наиболее низкие пок</w:t>
      </w:r>
      <w:r w:rsidR="00A54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азатели добротности ИС равны 0,</w:t>
      </w:r>
      <w:r w:rsidR="003B68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46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54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функциональной добротности</w:t>
      </w:r>
      <w:r w:rsidR="00D871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(ФД)</w:t>
      </w:r>
      <w:r w:rsidR="00A54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A54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871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</w:t>
      </w:r>
      <w:r w:rsidR="003B68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67</w:t>
      </w:r>
      <w:r w:rsidR="00D871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технической добротности (ТД).</w:t>
      </w:r>
    </w:p>
    <w:p w14:paraId="00D22005" w14:textId="7B0F0451" w:rsidR="001D02F3" w:rsidRDefault="001D02F3" w:rsidP="00D8713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Рассчитанная добротность ИС </w:t>
      </w:r>
      <w:r w:rsidR="003B68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Авторемонтная мастерская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равна</w:t>
      </w:r>
      <w:r w:rsidR="00D871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0,</w:t>
      </w:r>
      <w:r w:rsidR="003B68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Такое значение является приемлемым и означает, что качество ИС</w:t>
      </w:r>
      <w:r w:rsidR="00D871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находится на довольно высоком уровне, т.к. показатель добротности</w:t>
      </w:r>
      <w:r w:rsidR="00D871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идеальной ИС равен 1</w:t>
      </w:r>
      <w:r w:rsidR="00D871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82316D1" w14:textId="77777777" w:rsidR="00D8713B" w:rsidRPr="001D02F3" w:rsidRDefault="00D8713B" w:rsidP="00D8713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2F0FD8" w14:textId="77777777" w:rsidR="0048379C" w:rsidRDefault="001D02F3" w:rsidP="0048379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Качество оцениваемой ИС можно повысить путем модернизации.</w:t>
      </w:r>
      <w:r w:rsidR="0065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Прежде всего, следует уделить внимание </w:t>
      </w:r>
      <w:r w:rsidR="004837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функциональной составляющей,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т.к.</w:t>
      </w:r>
      <w:r w:rsidR="0065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837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ее показатель является самым низким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Для повышения этого показателя, прежде</w:t>
      </w:r>
      <w:r w:rsidR="0065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всего, следует </w:t>
      </w:r>
      <w:r w:rsidR="007C4F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повысить уровень автоматизации задач, </w:t>
      </w:r>
      <w:r w:rsidR="00095E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чтобы максимально снизить трудоемкость </w:t>
      </w:r>
      <w:r w:rsidR="007C4F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 выполнения</w:t>
      </w:r>
      <w:r w:rsidR="00095E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97F8E1F" w14:textId="77777777" w:rsidR="001D02F3" w:rsidRPr="001D02F3" w:rsidRDefault="000B45B9" w:rsidP="00F7006A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уделить внимание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технической добротности. </w:t>
      </w:r>
      <w:r w:rsidR="00F7006A">
        <w:rPr>
          <w:rFonts w:ascii="Times New Roman" w:hAnsi="Times New Roman" w:cs="Times New Roman"/>
          <w:color w:val="000000"/>
          <w:sz w:val="28"/>
          <w:szCs w:val="28"/>
        </w:rPr>
        <w:t xml:space="preserve">Для повышения этого показателя </w:t>
      </w:r>
      <w:r w:rsidR="00F7006A" w:rsidRPr="00F7006A">
        <w:rPr>
          <w:rFonts w:ascii="Times New Roman" w:hAnsi="Times New Roman" w:cs="Times New Roman"/>
          <w:color w:val="000000"/>
          <w:sz w:val="28"/>
          <w:szCs w:val="28"/>
        </w:rPr>
        <w:t>следует повысить уровень информационной</w:t>
      </w:r>
      <w:r w:rsidR="001D02F3"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безопасности ИС. </w:t>
      </w:r>
    </w:p>
    <w:p w14:paraId="3D7C29BE" w14:textId="77777777" w:rsidR="00206387" w:rsidRPr="00206387" w:rsidRDefault="00206387" w:rsidP="0020638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5A4486" w14:textId="77777777" w:rsidR="004B7429" w:rsidRPr="004B7429" w:rsidRDefault="004B7429" w:rsidP="005339A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8A862DC" w14:textId="77777777" w:rsidR="003B6855" w:rsidRDefault="003B68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503B51A" w14:textId="5BF532BD" w:rsidR="003232D0" w:rsidRPr="003232D0" w:rsidRDefault="003232D0" w:rsidP="003232D0">
      <w:pPr>
        <w:jc w:val="center"/>
        <w:rPr>
          <w:rFonts w:ascii="Times New Roman" w:hAnsi="Times New Roman" w:cs="Times New Roman"/>
          <w:sz w:val="28"/>
        </w:rPr>
      </w:pPr>
      <w:r w:rsidRPr="003232D0">
        <w:rPr>
          <w:rFonts w:ascii="Times New Roman" w:hAnsi="Times New Roman" w:cs="Times New Roman"/>
          <w:sz w:val="28"/>
        </w:rPr>
        <w:lastRenderedPageBreak/>
        <w:t>ВЫВОД</w:t>
      </w:r>
    </w:p>
    <w:p w14:paraId="1A4779EB" w14:textId="77777777" w:rsidR="00C62F63" w:rsidRDefault="001B0ED3" w:rsidP="006409F0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B042A">
        <w:rPr>
          <w:rFonts w:ascii="Times New Roman" w:hAnsi="Times New Roman" w:cs="Times New Roman"/>
          <w:sz w:val="28"/>
        </w:rPr>
        <w:t>При выполнении</w:t>
      </w:r>
      <w:r w:rsidR="009A257D" w:rsidRPr="00EB042A">
        <w:rPr>
          <w:rFonts w:ascii="Times New Roman" w:hAnsi="Times New Roman" w:cs="Times New Roman"/>
          <w:sz w:val="28"/>
        </w:rPr>
        <w:t xml:space="preserve"> работы </w:t>
      </w:r>
      <w:r w:rsidR="00EB042A">
        <w:rPr>
          <w:rFonts w:ascii="Times New Roman" w:hAnsi="Times New Roman" w:cs="Times New Roman"/>
          <w:sz w:val="28"/>
          <w:szCs w:val="24"/>
        </w:rPr>
        <w:t>была</w:t>
      </w:r>
      <w:r w:rsidR="009F39E9" w:rsidRPr="009F39E9">
        <w:rPr>
          <w:sz w:val="28"/>
          <w:szCs w:val="24"/>
        </w:rPr>
        <w:t xml:space="preserve"> </w:t>
      </w:r>
      <w:r w:rsidR="00EB042A">
        <w:rPr>
          <w:rFonts w:ascii="Times New Roman" w:hAnsi="Times New Roman" w:cs="Times New Roman"/>
          <w:sz w:val="28"/>
          <w:szCs w:val="24"/>
        </w:rPr>
        <w:t>изучена</w:t>
      </w:r>
      <w:r w:rsidR="00EB042A" w:rsidRPr="00A81A18">
        <w:rPr>
          <w:rFonts w:ascii="Times New Roman" w:hAnsi="Times New Roman" w:cs="Times New Roman"/>
          <w:sz w:val="28"/>
          <w:szCs w:val="24"/>
        </w:rPr>
        <w:t xml:space="preserve"> методик</w:t>
      </w:r>
      <w:r w:rsidR="00EB042A">
        <w:rPr>
          <w:rFonts w:ascii="Times New Roman" w:hAnsi="Times New Roman" w:cs="Times New Roman"/>
          <w:sz w:val="28"/>
          <w:szCs w:val="24"/>
        </w:rPr>
        <w:t>а</w:t>
      </w:r>
      <w:r w:rsidR="00EB042A" w:rsidRPr="00A81A18">
        <w:rPr>
          <w:rFonts w:ascii="Times New Roman" w:hAnsi="Times New Roman" w:cs="Times New Roman"/>
          <w:sz w:val="28"/>
          <w:szCs w:val="24"/>
        </w:rPr>
        <w:t xml:space="preserve"> оценки ка</w:t>
      </w:r>
      <w:r w:rsidR="00EB042A">
        <w:rPr>
          <w:rFonts w:ascii="Times New Roman" w:hAnsi="Times New Roman" w:cs="Times New Roman"/>
          <w:sz w:val="28"/>
          <w:szCs w:val="24"/>
        </w:rPr>
        <w:t xml:space="preserve">чества ИС на основе показателей </w:t>
      </w:r>
      <w:r w:rsidR="00EB042A" w:rsidRPr="00A81A18">
        <w:rPr>
          <w:rFonts w:ascii="Times New Roman" w:hAnsi="Times New Roman" w:cs="Times New Roman"/>
          <w:sz w:val="28"/>
          <w:szCs w:val="24"/>
        </w:rPr>
        <w:t xml:space="preserve">добротности и </w:t>
      </w:r>
      <w:r w:rsidR="00EB042A">
        <w:rPr>
          <w:rFonts w:ascii="Times New Roman" w:hAnsi="Times New Roman" w:cs="Times New Roman"/>
          <w:sz w:val="28"/>
          <w:szCs w:val="24"/>
        </w:rPr>
        <w:t>произведена оценка</w:t>
      </w:r>
      <w:r w:rsidR="00EB042A" w:rsidRPr="00A81A18">
        <w:rPr>
          <w:rFonts w:ascii="Times New Roman" w:hAnsi="Times New Roman" w:cs="Times New Roman"/>
          <w:sz w:val="28"/>
          <w:szCs w:val="24"/>
        </w:rPr>
        <w:t xml:space="preserve"> качества ИС выбранной предметной</w:t>
      </w:r>
      <w:r w:rsidR="00EB042A">
        <w:rPr>
          <w:rFonts w:ascii="Times New Roman" w:hAnsi="Times New Roman" w:cs="Times New Roman"/>
          <w:sz w:val="28"/>
          <w:szCs w:val="24"/>
        </w:rPr>
        <w:t xml:space="preserve"> </w:t>
      </w:r>
      <w:r w:rsidR="00EB042A" w:rsidRPr="00A81A18">
        <w:rPr>
          <w:rFonts w:ascii="Times New Roman" w:hAnsi="Times New Roman" w:cs="Times New Roman"/>
          <w:sz w:val="28"/>
          <w:szCs w:val="24"/>
        </w:rPr>
        <w:t>области.</w:t>
      </w:r>
    </w:p>
    <w:p w14:paraId="431CED2F" w14:textId="77777777" w:rsidR="004A4718" w:rsidRDefault="004A4718" w:rsidP="006409F0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47C4027C" w14:textId="0A2581E7" w:rsidR="004A4718" w:rsidRPr="004A4718" w:rsidRDefault="004A4718" w:rsidP="006409F0">
      <w:pPr>
        <w:ind w:firstLine="709"/>
        <w:jc w:val="both"/>
        <w:rPr>
          <w:rFonts w:ascii="Times New Roman" w:hAnsi="Times New Roman" w:cs="Times New Roman"/>
          <w:color w:val="FF0000"/>
          <w:sz w:val="28"/>
          <w:szCs w:val="24"/>
        </w:rPr>
      </w:pPr>
    </w:p>
    <w:sectPr w:rsidR="004A4718" w:rsidRPr="004A47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20D3"/>
    <w:multiLevelType w:val="hybridMultilevel"/>
    <w:tmpl w:val="0C52F51C"/>
    <w:lvl w:ilvl="0" w:tplc="A8D68E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AF71E4"/>
    <w:multiLevelType w:val="hybridMultilevel"/>
    <w:tmpl w:val="8A02E2AC"/>
    <w:lvl w:ilvl="0" w:tplc="64F476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39302F"/>
    <w:multiLevelType w:val="hybridMultilevel"/>
    <w:tmpl w:val="C4FEBD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EE633D"/>
    <w:multiLevelType w:val="hybridMultilevel"/>
    <w:tmpl w:val="ECECC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F6449"/>
    <w:multiLevelType w:val="hybridMultilevel"/>
    <w:tmpl w:val="8C980B68"/>
    <w:lvl w:ilvl="0" w:tplc="143ED0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63676F1"/>
    <w:multiLevelType w:val="hybridMultilevel"/>
    <w:tmpl w:val="96EEC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09787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50781876">
    <w:abstractNumId w:val="1"/>
  </w:num>
  <w:num w:numId="3" w16cid:durableId="95372087">
    <w:abstractNumId w:val="4"/>
  </w:num>
  <w:num w:numId="4" w16cid:durableId="231433405">
    <w:abstractNumId w:val="0"/>
  </w:num>
  <w:num w:numId="5" w16cid:durableId="339508469">
    <w:abstractNumId w:val="2"/>
  </w:num>
  <w:num w:numId="6" w16cid:durableId="916524235">
    <w:abstractNumId w:val="5"/>
  </w:num>
  <w:num w:numId="7" w16cid:durableId="1174999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DD7"/>
    <w:rsid w:val="00002A0C"/>
    <w:rsid w:val="00006988"/>
    <w:rsid w:val="000134E9"/>
    <w:rsid w:val="0001528B"/>
    <w:rsid w:val="00016F88"/>
    <w:rsid w:val="00017A8B"/>
    <w:rsid w:val="000625F8"/>
    <w:rsid w:val="00063A67"/>
    <w:rsid w:val="0007494B"/>
    <w:rsid w:val="0007517C"/>
    <w:rsid w:val="00077B4E"/>
    <w:rsid w:val="00090F65"/>
    <w:rsid w:val="000923CD"/>
    <w:rsid w:val="00092DEA"/>
    <w:rsid w:val="000936B8"/>
    <w:rsid w:val="00095E02"/>
    <w:rsid w:val="000B1E4E"/>
    <w:rsid w:val="000B2C8C"/>
    <w:rsid w:val="000B45B9"/>
    <w:rsid w:val="000C0DF2"/>
    <w:rsid w:val="000C4045"/>
    <w:rsid w:val="000C71C9"/>
    <w:rsid w:val="000D0502"/>
    <w:rsid w:val="000D3C7D"/>
    <w:rsid w:val="000E1DD5"/>
    <w:rsid w:val="000E66D3"/>
    <w:rsid w:val="000F6035"/>
    <w:rsid w:val="001034F5"/>
    <w:rsid w:val="001432B1"/>
    <w:rsid w:val="0014515A"/>
    <w:rsid w:val="00156792"/>
    <w:rsid w:val="00165989"/>
    <w:rsid w:val="00174B48"/>
    <w:rsid w:val="00194F7E"/>
    <w:rsid w:val="001A2EE6"/>
    <w:rsid w:val="001A7D9C"/>
    <w:rsid w:val="001B0ED3"/>
    <w:rsid w:val="001B1F91"/>
    <w:rsid w:val="001C5550"/>
    <w:rsid w:val="001C66C7"/>
    <w:rsid w:val="001D02F3"/>
    <w:rsid w:val="001D545E"/>
    <w:rsid w:val="001F0F61"/>
    <w:rsid w:val="001F60DD"/>
    <w:rsid w:val="001F7BFE"/>
    <w:rsid w:val="001F7F9C"/>
    <w:rsid w:val="002008BD"/>
    <w:rsid w:val="00206387"/>
    <w:rsid w:val="00212648"/>
    <w:rsid w:val="00237C32"/>
    <w:rsid w:val="00261DEA"/>
    <w:rsid w:val="00264A07"/>
    <w:rsid w:val="00275E8D"/>
    <w:rsid w:val="00276F38"/>
    <w:rsid w:val="002808F5"/>
    <w:rsid w:val="002838A1"/>
    <w:rsid w:val="00286B6B"/>
    <w:rsid w:val="00286CE5"/>
    <w:rsid w:val="00286DC4"/>
    <w:rsid w:val="00293901"/>
    <w:rsid w:val="002A35A6"/>
    <w:rsid w:val="002B25ED"/>
    <w:rsid w:val="002B39AB"/>
    <w:rsid w:val="002D11EE"/>
    <w:rsid w:val="002D1299"/>
    <w:rsid w:val="002F598F"/>
    <w:rsid w:val="002F6612"/>
    <w:rsid w:val="00305EFB"/>
    <w:rsid w:val="00316EA7"/>
    <w:rsid w:val="00322089"/>
    <w:rsid w:val="003232D0"/>
    <w:rsid w:val="00331758"/>
    <w:rsid w:val="0033470E"/>
    <w:rsid w:val="00361A9F"/>
    <w:rsid w:val="003673FA"/>
    <w:rsid w:val="003723B9"/>
    <w:rsid w:val="00377722"/>
    <w:rsid w:val="003A4CF5"/>
    <w:rsid w:val="003B1200"/>
    <w:rsid w:val="003B4CAE"/>
    <w:rsid w:val="003B6855"/>
    <w:rsid w:val="003D51C0"/>
    <w:rsid w:val="003E6520"/>
    <w:rsid w:val="003F2251"/>
    <w:rsid w:val="003F27B5"/>
    <w:rsid w:val="003F27FF"/>
    <w:rsid w:val="003F4110"/>
    <w:rsid w:val="00402090"/>
    <w:rsid w:val="00403062"/>
    <w:rsid w:val="00407DD7"/>
    <w:rsid w:val="004223E7"/>
    <w:rsid w:val="00443311"/>
    <w:rsid w:val="00455B62"/>
    <w:rsid w:val="00464EFB"/>
    <w:rsid w:val="004801A1"/>
    <w:rsid w:val="004814AC"/>
    <w:rsid w:val="0048379C"/>
    <w:rsid w:val="00487F3F"/>
    <w:rsid w:val="004A1FE6"/>
    <w:rsid w:val="004A26C2"/>
    <w:rsid w:val="004A4718"/>
    <w:rsid w:val="004B7429"/>
    <w:rsid w:val="004C3C4C"/>
    <w:rsid w:val="00502B65"/>
    <w:rsid w:val="005157F8"/>
    <w:rsid w:val="00523C21"/>
    <w:rsid w:val="005339AC"/>
    <w:rsid w:val="00534515"/>
    <w:rsid w:val="005460ED"/>
    <w:rsid w:val="00553062"/>
    <w:rsid w:val="00570885"/>
    <w:rsid w:val="00575281"/>
    <w:rsid w:val="00582D84"/>
    <w:rsid w:val="00585628"/>
    <w:rsid w:val="00587266"/>
    <w:rsid w:val="00594C5A"/>
    <w:rsid w:val="005962EC"/>
    <w:rsid w:val="005A2C46"/>
    <w:rsid w:val="005B5270"/>
    <w:rsid w:val="005C74EA"/>
    <w:rsid w:val="005D3936"/>
    <w:rsid w:val="005D4407"/>
    <w:rsid w:val="005E0C8A"/>
    <w:rsid w:val="005F7BD2"/>
    <w:rsid w:val="0060219F"/>
    <w:rsid w:val="00605727"/>
    <w:rsid w:val="00605FE2"/>
    <w:rsid w:val="00614358"/>
    <w:rsid w:val="00624351"/>
    <w:rsid w:val="00632383"/>
    <w:rsid w:val="006409F0"/>
    <w:rsid w:val="00641B9B"/>
    <w:rsid w:val="00646A1A"/>
    <w:rsid w:val="00650F59"/>
    <w:rsid w:val="00650FE3"/>
    <w:rsid w:val="00654567"/>
    <w:rsid w:val="00656D0F"/>
    <w:rsid w:val="00672175"/>
    <w:rsid w:val="00674A60"/>
    <w:rsid w:val="00675C40"/>
    <w:rsid w:val="006773C8"/>
    <w:rsid w:val="006834C7"/>
    <w:rsid w:val="00692E4D"/>
    <w:rsid w:val="006A084D"/>
    <w:rsid w:val="006A25DA"/>
    <w:rsid w:val="006C1F7A"/>
    <w:rsid w:val="006E3D02"/>
    <w:rsid w:val="006E4A51"/>
    <w:rsid w:val="006E7D43"/>
    <w:rsid w:val="007003C4"/>
    <w:rsid w:val="007208E1"/>
    <w:rsid w:val="00736852"/>
    <w:rsid w:val="0074470E"/>
    <w:rsid w:val="00746064"/>
    <w:rsid w:val="00753259"/>
    <w:rsid w:val="0075352B"/>
    <w:rsid w:val="00760EC3"/>
    <w:rsid w:val="00766E43"/>
    <w:rsid w:val="00767FDE"/>
    <w:rsid w:val="007756EC"/>
    <w:rsid w:val="00777921"/>
    <w:rsid w:val="00783E06"/>
    <w:rsid w:val="00787ED6"/>
    <w:rsid w:val="007929DD"/>
    <w:rsid w:val="00793104"/>
    <w:rsid w:val="007B530F"/>
    <w:rsid w:val="007C07B5"/>
    <w:rsid w:val="007C4FC1"/>
    <w:rsid w:val="007E58FE"/>
    <w:rsid w:val="007F1282"/>
    <w:rsid w:val="00806795"/>
    <w:rsid w:val="00822EFD"/>
    <w:rsid w:val="008252F7"/>
    <w:rsid w:val="0082537A"/>
    <w:rsid w:val="00827025"/>
    <w:rsid w:val="008305EA"/>
    <w:rsid w:val="00836218"/>
    <w:rsid w:val="008363F5"/>
    <w:rsid w:val="00842C0F"/>
    <w:rsid w:val="00844988"/>
    <w:rsid w:val="008521A2"/>
    <w:rsid w:val="00855C11"/>
    <w:rsid w:val="00855C33"/>
    <w:rsid w:val="00856EC5"/>
    <w:rsid w:val="008576E7"/>
    <w:rsid w:val="0086521F"/>
    <w:rsid w:val="00866792"/>
    <w:rsid w:val="008670C1"/>
    <w:rsid w:val="00867A4D"/>
    <w:rsid w:val="00876A6C"/>
    <w:rsid w:val="008938F4"/>
    <w:rsid w:val="008A151D"/>
    <w:rsid w:val="008A2942"/>
    <w:rsid w:val="008C07CB"/>
    <w:rsid w:val="008D1866"/>
    <w:rsid w:val="008D44E7"/>
    <w:rsid w:val="008D64C9"/>
    <w:rsid w:val="008E1E92"/>
    <w:rsid w:val="008E52BF"/>
    <w:rsid w:val="008F5F14"/>
    <w:rsid w:val="00907590"/>
    <w:rsid w:val="00916F7D"/>
    <w:rsid w:val="00942F92"/>
    <w:rsid w:val="00962D5E"/>
    <w:rsid w:val="0097558F"/>
    <w:rsid w:val="0098058B"/>
    <w:rsid w:val="00984CB1"/>
    <w:rsid w:val="009927BA"/>
    <w:rsid w:val="00993494"/>
    <w:rsid w:val="009A257D"/>
    <w:rsid w:val="009C68ED"/>
    <w:rsid w:val="009C6901"/>
    <w:rsid w:val="009C74AE"/>
    <w:rsid w:val="009D035C"/>
    <w:rsid w:val="009D0855"/>
    <w:rsid w:val="009E6156"/>
    <w:rsid w:val="009E6288"/>
    <w:rsid w:val="009F39E9"/>
    <w:rsid w:val="00A02D74"/>
    <w:rsid w:val="00A2735E"/>
    <w:rsid w:val="00A37A6A"/>
    <w:rsid w:val="00A54877"/>
    <w:rsid w:val="00A62D18"/>
    <w:rsid w:val="00A64CF6"/>
    <w:rsid w:val="00A66EF5"/>
    <w:rsid w:val="00A73C85"/>
    <w:rsid w:val="00A7659F"/>
    <w:rsid w:val="00A81A18"/>
    <w:rsid w:val="00A93699"/>
    <w:rsid w:val="00A93E51"/>
    <w:rsid w:val="00AA06A9"/>
    <w:rsid w:val="00AC5DB9"/>
    <w:rsid w:val="00AD613B"/>
    <w:rsid w:val="00AD6820"/>
    <w:rsid w:val="00AE22A1"/>
    <w:rsid w:val="00AE2B40"/>
    <w:rsid w:val="00AE2E58"/>
    <w:rsid w:val="00AE373F"/>
    <w:rsid w:val="00AE4580"/>
    <w:rsid w:val="00AE7C77"/>
    <w:rsid w:val="00AF007A"/>
    <w:rsid w:val="00B029D8"/>
    <w:rsid w:val="00B1194F"/>
    <w:rsid w:val="00B14C0A"/>
    <w:rsid w:val="00B1699C"/>
    <w:rsid w:val="00B235DE"/>
    <w:rsid w:val="00B249EC"/>
    <w:rsid w:val="00B266F3"/>
    <w:rsid w:val="00B4447E"/>
    <w:rsid w:val="00B54E41"/>
    <w:rsid w:val="00B5535E"/>
    <w:rsid w:val="00B77698"/>
    <w:rsid w:val="00BA6ADD"/>
    <w:rsid w:val="00BA6BE1"/>
    <w:rsid w:val="00BA7BBA"/>
    <w:rsid w:val="00BB0009"/>
    <w:rsid w:val="00BC0EB7"/>
    <w:rsid w:val="00BC6349"/>
    <w:rsid w:val="00BD2B6F"/>
    <w:rsid w:val="00BE47A4"/>
    <w:rsid w:val="00BF1970"/>
    <w:rsid w:val="00C023EB"/>
    <w:rsid w:val="00C02F1F"/>
    <w:rsid w:val="00C338C9"/>
    <w:rsid w:val="00C3723B"/>
    <w:rsid w:val="00C42075"/>
    <w:rsid w:val="00C551FE"/>
    <w:rsid w:val="00C6224A"/>
    <w:rsid w:val="00C62F63"/>
    <w:rsid w:val="00C67C27"/>
    <w:rsid w:val="00C81D6B"/>
    <w:rsid w:val="00C85BD6"/>
    <w:rsid w:val="00CA1E12"/>
    <w:rsid w:val="00CA25AB"/>
    <w:rsid w:val="00CA5019"/>
    <w:rsid w:val="00CB0934"/>
    <w:rsid w:val="00CC0492"/>
    <w:rsid w:val="00CC5AF1"/>
    <w:rsid w:val="00CC6520"/>
    <w:rsid w:val="00CD11EA"/>
    <w:rsid w:val="00CD583B"/>
    <w:rsid w:val="00CF03F4"/>
    <w:rsid w:val="00CF7DC4"/>
    <w:rsid w:val="00D012CF"/>
    <w:rsid w:val="00D01F22"/>
    <w:rsid w:val="00D118B5"/>
    <w:rsid w:val="00D14460"/>
    <w:rsid w:val="00D440A8"/>
    <w:rsid w:val="00D503A8"/>
    <w:rsid w:val="00D5076E"/>
    <w:rsid w:val="00D52AE4"/>
    <w:rsid w:val="00D52B34"/>
    <w:rsid w:val="00D57658"/>
    <w:rsid w:val="00D65F2B"/>
    <w:rsid w:val="00D6625C"/>
    <w:rsid w:val="00D74C08"/>
    <w:rsid w:val="00D8713B"/>
    <w:rsid w:val="00D8761D"/>
    <w:rsid w:val="00D92CB7"/>
    <w:rsid w:val="00D935A1"/>
    <w:rsid w:val="00DA402F"/>
    <w:rsid w:val="00DB24ED"/>
    <w:rsid w:val="00DD1312"/>
    <w:rsid w:val="00DD3004"/>
    <w:rsid w:val="00DD5B45"/>
    <w:rsid w:val="00DD6BF0"/>
    <w:rsid w:val="00DF06E5"/>
    <w:rsid w:val="00DF49EF"/>
    <w:rsid w:val="00E02C80"/>
    <w:rsid w:val="00E15AD3"/>
    <w:rsid w:val="00E22D0E"/>
    <w:rsid w:val="00E23CC0"/>
    <w:rsid w:val="00E24997"/>
    <w:rsid w:val="00E33260"/>
    <w:rsid w:val="00E35B46"/>
    <w:rsid w:val="00E61383"/>
    <w:rsid w:val="00E75194"/>
    <w:rsid w:val="00E9015F"/>
    <w:rsid w:val="00E910C1"/>
    <w:rsid w:val="00E95202"/>
    <w:rsid w:val="00EA4D9F"/>
    <w:rsid w:val="00EB042A"/>
    <w:rsid w:val="00EB6757"/>
    <w:rsid w:val="00EC22B2"/>
    <w:rsid w:val="00EC2B0D"/>
    <w:rsid w:val="00EC35AD"/>
    <w:rsid w:val="00EC3BAB"/>
    <w:rsid w:val="00ED72CD"/>
    <w:rsid w:val="00EF42F0"/>
    <w:rsid w:val="00EF581D"/>
    <w:rsid w:val="00F044FA"/>
    <w:rsid w:val="00F04D21"/>
    <w:rsid w:val="00F17639"/>
    <w:rsid w:val="00F17F9E"/>
    <w:rsid w:val="00F568BD"/>
    <w:rsid w:val="00F60FD6"/>
    <w:rsid w:val="00F612FE"/>
    <w:rsid w:val="00F7006A"/>
    <w:rsid w:val="00F81559"/>
    <w:rsid w:val="00F8778D"/>
    <w:rsid w:val="00F960D8"/>
    <w:rsid w:val="00FA007E"/>
    <w:rsid w:val="00FB6DE7"/>
    <w:rsid w:val="00FE0DDD"/>
    <w:rsid w:val="00FE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04E2"/>
  <w15:chartTrackingRefBased/>
  <w15:docId w15:val="{CEAACA88-0F4F-40FC-ACA8-8E97D42F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7F9C"/>
    <w:pPr>
      <w:keepNext/>
      <w:suppressAutoHyphens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1F7F9C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rsid w:val="001F7F9C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4">
    <w:name w:val="Текст Знак"/>
    <w:basedOn w:val="a0"/>
    <w:link w:val="a3"/>
    <w:rsid w:val="001F7F9C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33470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B235DE"/>
    <w:rPr>
      <w:color w:val="808080"/>
    </w:rPr>
  </w:style>
  <w:style w:type="table" w:styleId="a7">
    <w:name w:val="Table Grid"/>
    <w:basedOn w:val="a1"/>
    <w:uiPriority w:val="39"/>
    <w:rsid w:val="00077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F61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62D5E"/>
    <w:rPr>
      <w:color w:val="0000FF"/>
      <w:u w:val="single"/>
    </w:rPr>
  </w:style>
  <w:style w:type="character" w:customStyle="1" w:styleId="wikidata-snak">
    <w:name w:val="wikidata-snak"/>
    <w:basedOn w:val="a0"/>
    <w:rsid w:val="00BD2B6F"/>
  </w:style>
  <w:style w:type="character" w:customStyle="1" w:styleId="nowrap">
    <w:name w:val="nowrap"/>
    <w:basedOn w:val="a0"/>
    <w:rsid w:val="00BD2B6F"/>
  </w:style>
  <w:style w:type="character" w:styleId="aa">
    <w:name w:val="FollowedHyperlink"/>
    <w:basedOn w:val="a0"/>
    <w:uiPriority w:val="99"/>
    <w:semiHidden/>
    <w:unhideWhenUsed/>
    <w:rsid w:val="00BD2B6F"/>
    <w:rPr>
      <w:color w:val="954F72" w:themeColor="followedHyperlink"/>
      <w:u w:val="single"/>
    </w:rPr>
  </w:style>
  <w:style w:type="paragraph" w:customStyle="1" w:styleId="1">
    <w:name w:val="Обычный1"/>
    <w:rsid w:val="000E1DD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stu-ist116</dc:creator>
  <cp:keywords/>
  <dc:description/>
  <cp:lastModifiedBy>Михаил Бочков</cp:lastModifiedBy>
  <cp:revision>2</cp:revision>
  <dcterms:created xsi:type="dcterms:W3CDTF">2023-09-22T12:27:00Z</dcterms:created>
  <dcterms:modified xsi:type="dcterms:W3CDTF">2023-09-22T12:27:00Z</dcterms:modified>
</cp:coreProperties>
</file>