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proofErr w:type="spellStart"/>
      <w:r w:rsidR="0026405A" w:rsidRPr="00EB3FA7">
        <w:rPr>
          <w:lang w:val="ru-RU"/>
        </w:rPr>
        <w:t>Autodesk</w:t>
      </w:r>
      <w:proofErr w:type="spellEnd"/>
      <w:r w:rsidR="0026405A" w:rsidRPr="00EB3FA7">
        <w:rPr>
          <w:lang w:val="ru-RU"/>
        </w:rPr>
        <w:t xml:space="preserve">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D759529" w14:textId="77777777" w:rsidR="00434192" w:rsidRDefault="00434192" w:rsidP="00BB3F7E">
      <w:pPr>
        <w:spacing w:line="360" w:lineRule="auto"/>
        <w:ind w:firstLine="709"/>
        <w:contextualSpacing/>
        <w:jc w:val="both"/>
        <w:rPr>
          <w:lang w:val="ru-RU"/>
        </w:rPr>
      </w:pPr>
    </w:p>
    <w:p w14:paraId="6E37B78B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3"/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commentRangeEnd w:id="3"/>
      <w:proofErr w:type="spellEnd"/>
      <w:r>
        <w:rPr>
          <w:rStyle w:val="ae"/>
        </w:rPr>
        <w:commentReference w:id="3"/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F1D83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4F1D83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4F1D83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434192">
      <w:pPr>
        <w:spacing w:line="360" w:lineRule="auto"/>
        <w:ind w:firstLine="708"/>
        <w:contextualSpacing/>
        <w:jc w:val="center"/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4F1D83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4F1D83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Update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F1D83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</w:t>
            </w:r>
            <w:proofErr w:type="spellStart"/>
            <w:r w:rsidRPr="007104B8">
              <w:rPr>
                <w:rFonts w:eastAsia="Calibri"/>
              </w:rPr>
              <w:t>param</w:t>
            </w:r>
            <w:proofErr w:type="spellEnd"/>
            <w:r w:rsidRPr="007104B8">
              <w:rPr>
                <w:rFonts w:eastAsia="Calibri"/>
              </w:rPr>
              <w:t xml:space="preserve">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4F1D83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 xml:space="preserve">, double rad,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2A9D094F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0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F1D83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4F1D83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5EE96F0B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4F1D83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</w:t>
            </w:r>
            <w:r w:rsidRPr="00C40C03">
              <w:rPr>
                <w:rFonts w:eastAsia="Calibri"/>
                <w:lang w:val="ru-RU"/>
              </w:rPr>
              <w:lastRenderedPageBreak/>
              <w:t>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lastRenderedPageBreak/>
              <w:t>ksEnintyCollection</w:t>
            </w:r>
            <w:proofErr w:type="spellEnd"/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4F1D83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4F1D83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4F1D83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46A6A9C" w14:textId="77777777" w:rsidR="00BB3F7E" w:rsidRDefault="00BB3F7E" w:rsidP="00BB3F7E">
      <w:pPr>
        <w:rPr>
          <w:lang w:val="ru-RU"/>
        </w:rPr>
      </w:pP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4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3053F285" w14:textId="2D355782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commentRangeStart w:id="7"/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commentRangeEnd w:id="7"/>
      <w:r w:rsidR="00B856C1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7"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30403" w14:textId="77777777" w:rsidR="00A436BB" w:rsidRPr="00522253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1EDB28B" w14:textId="77777777" w:rsidR="00A436BB" w:rsidRPr="007A6E95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3A31B6AD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8"/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модели </w:t>
      </w:r>
      <w:commentRangeEnd w:id="8"/>
      <w:r w:rsidR="00B856C1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8"/>
      </w:r>
      <w:r>
        <w:rPr>
          <w:rFonts w:ascii="Times New Roman" w:hAnsi="Times New Roman" w:cs="Times New Roman"/>
          <w:noProof/>
          <w:sz w:val="28"/>
          <w:szCs w:val="28"/>
        </w:rPr>
        <w:t>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1"/>
        <w:spacing w:line="360" w:lineRule="auto"/>
        <w:ind w:firstLine="851"/>
        <w:contextualSpacing/>
      </w:pPr>
      <w:r>
        <w:lastRenderedPageBreak/>
        <w:t>3. Проект программы</w:t>
      </w:r>
      <w:bookmarkEnd w:id="6"/>
    </w:p>
    <w:p w14:paraId="1C4C6ACC" w14:textId="0B8050D8" w:rsidR="00984A9B" w:rsidRDefault="00984A9B" w:rsidP="00435E69">
      <w:pPr>
        <w:pStyle w:val="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6010AAC5" w:rsidR="00984A9B" w:rsidRPr="004927F2" w:rsidRDefault="00AA7503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commentRangeStart w:id="10"/>
      <w:commentRangeEnd w:id="9"/>
      <w:r>
        <w:rPr>
          <w:rStyle w:val="ae"/>
          <w:rFonts w:ascii="Times New Roman" w:hAnsi="Times New Roman" w:cs="Times New Roman"/>
          <w:lang w:val="en-US"/>
        </w:rPr>
        <w:commentReference w:id="9"/>
      </w:r>
      <w:commentRangeEnd w:id="10"/>
      <w:r w:rsidR="00B856C1">
        <w:rPr>
          <w:rStyle w:val="ae"/>
          <w:rFonts w:ascii="Times New Roman" w:hAnsi="Times New Roman" w:cs="Times New Roman"/>
          <w:lang w:val="en-US"/>
        </w:rPr>
        <w:commentReference w:id="10"/>
      </w:r>
      <w:r w:rsidR="00621499" w:rsidRPr="00621499">
        <w:rPr>
          <w:noProof/>
          <w:lang w:eastAsia="ru-RU"/>
        </w:rPr>
        <w:t xml:space="preserve"> </w:t>
      </w:r>
      <w:r w:rsidR="00C42289" w:rsidRPr="00C42289">
        <w:rPr>
          <w:noProof/>
          <w:lang w:eastAsia="ru-RU"/>
        </w:rPr>
        <w:drawing>
          <wp:inline distT="0" distB="0" distL="0" distR="0" wp14:anchorId="7A742D3E" wp14:editId="707A304D">
            <wp:extent cx="5570006" cy="60334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427" cy="60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7B3A3A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классов плагина </w:t>
      </w:r>
      <w:commentRangeStart w:id="12"/>
      <w:r>
        <w:rPr>
          <w:rFonts w:ascii="Times New Roman" w:hAnsi="Times New Roman" w:cs="Times New Roman"/>
          <w:sz w:val="28"/>
          <w:szCs w:val="28"/>
        </w:rPr>
        <w:t>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  <w:commentRangeEnd w:id="12"/>
      <w:r w:rsidR="00E6410B">
        <w:rPr>
          <w:rStyle w:val="ae"/>
          <w:rFonts w:ascii="Times New Roman" w:hAnsi="Times New Roman" w:cs="Times New Roman"/>
          <w:lang w:val="en-US"/>
        </w:rPr>
        <w:commentReference w:id="12"/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013EE1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2B74A28D" w14:textId="77777777" w:rsidR="00214875" w:rsidRDefault="00214875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3" w:name="_Toc86356827"/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13"/>
    </w:p>
    <w:p w14:paraId="61E0AFB0" w14:textId="3476E23A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Левее </w:t>
      </w:r>
      <w:commentRangeStart w:id="14"/>
      <w:r w:rsidR="00864089">
        <w:rPr>
          <w:lang w:val="ru-RU"/>
        </w:rPr>
        <w:t xml:space="preserve">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  <w:commentRangeEnd w:id="14"/>
      <w:r w:rsidR="00E6410B">
        <w:rPr>
          <w:rStyle w:val="ae"/>
        </w:rPr>
        <w:commentReference w:id="14"/>
      </w:r>
    </w:p>
    <w:p w14:paraId="1712393E" w14:textId="45734E4E" w:rsidR="003D73B1" w:rsidRDefault="00F138FD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F138FD">
        <w:rPr>
          <w:noProof/>
          <w:lang w:val="ru-RU" w:eastAsia="ru-RU"/>
        </w:rPr>
        <w:drawing>
          <wp:inline distT="0" distB="0" distL="0" distR="0" wp14:anchorId="738FEAF6" wp14:editId="688F55D6">
            <wp:extent cx="5750260" cy="404988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086" cy="4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77890097" w14:textId="34C46E6F" w:rsidR="005D0636" w:rsidRDefault="005D063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15" w:name="_Toc86356828"/>
      <w:r>
        <w:lastRenderedPageBreak/>
        <w:t>Список литературы</w:t>
      </w:r>
      <w:bookmarkEnd w:id="15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7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proofErr w:type="spellStart"/>
        <w:r w:rsidR="009915B9" w:rsidRPr="009915B9">
          <w:rPr>
            <w:rStyle w:val="a6"/>
          </w:rPr>
          <w:t>MechaniCS</w:t>
        </w:r>
        <w:proofErr w:type="spellEnd"/>
        <w:r w:rsidR="009915B9" w:rsidRPr="009915B9">
          <w:rPr>
            <w:rStyle w:val="a6"/>
            <w:lang w:val="ru-RU"/>
          </w:rPr>
          <w:t xml:space="preserve"> 2021 (</w:t>
        </w:r>
        <w:proofErr w:type="spellStart"/>
        <w:r w:rsidR="009915B9" w:rsidRPr="009915B9">
          <w:rPr>
            <w:rStyle w:val="a6"/>
          </w:rPr>
          <w:t>csoft</w:t>
        </w:r>
        <w:proofErr w:type="spellEnd"/>
        <w:r w:rsidR="009915B9" w:rsidRPr="009915B9">
          <w:rPr>
            <w:rStyle w:val="a6"/>
            <w:lang w:val="ru-RU"/>
          </w:rPr>
          <w:t>.</w:t>
        </w:r>
        <w:proofErr w:type="spellStart"/>
        <w:r w:rsidR="009915B9" w:rsidRPr="009915B9">
          <w:rPr>
            <w:rStyle w:val="a6"/>
          </w:rPr>
          <w:t>ru</w:t>
        </w:r>
        <w:proofErr w:type="spellEnd"/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19"/>
      <w:footerReference w:type="default" r:id="rId20"/>
      <w:footerReference w:type="first" r:id="rId21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AK" w:date="2021-12-25T15:27:00Z" w:initials="A">
    <w:p w14:paraId="6A893C11" w14:textId="77777777" w:rsidR="00434192" w:rsidRDefault="00434192" w:rsidP="00434192">
      <w:pPr>
        <w:pStyle w:val="af"/>
      </w:pPr>
      <w:r>
        <w:rPr>
          <w:rStyle w:val="ae"/>
        </w:rPr>
        <w:annotationRef/>
      </w:r>
    </w:p>
  </w:comment>
  <w:comment w:id="7" w:author="AAK" w:date="2021-12-25T15:28:00Z" w:initials="A">
    <w:p w14:paraId="5C4A9D71" w14:textId="3586E659" w:rsidR="00B856C1" w:rsidRDefault="00B856C1">
      <w:pPr>
        <w:pStyle w:val="af"/>
      </w:pPr>
      <w:r>
        <w:rPr>
          <w:rStyle w:val="ae"/>
        </w:rPr>
        <w:annotationRef/>
      </w:r>
    </w:p>
  </w:comment>
  <w:comment w:id="8" w:author="AAK" w:date="2021-12-25T15:29:00Z" w:initials="A">
    <w:p w14:paraId="2F550E8B" w14:textId="6D1BB1AD" w:rsidR="00B856C1" w:rsidRDefault="00B856C1">
      <w:pPr>
        <w:pStyle w:val="af"/>
      </w:pPr>
      <w:r>
        <w:rPr>
          <w:rStyle w:val="ae"/>
        </w:rPr>
        <w:annotationRef/>
      </w:r>
    </w:p>
  </w:comment>
  <w:comment w:id="9" w:author="AAK" w:date="2021-12-08T19:21:00Z" w:initials="A">
    <w:p w14:paraId="51F2E2EC" w14:textId="24891D1F" w:rsidR="00AA7503" w:rsidRPr="004F1D83" w:rsidRDefault="00AA7503" w:rsidP="00B856C1">
      <w:pPr>
        <w:pStyle w:val="af"/>
        <w:rPr>
          <w:lang w:val="ru-RU"/>
        </w:rPr>
      </w:pPr>
      <w:bookmarkStart w:id="11" w:name="_GoBack"/>
      <w:bookmarkEnd w:id="11"/>
      <w:r>
        <w:rPr>
          <w:rStyle w:val="ae"/>
        </w:rPr>
        <w:annotationRef/>
      </w:r>
      <w:proofErr w:type="spellStart"/>
      <w:r>
        <w:t>ScrapParameters</w:t>
      </w:r>
      <w:proofErr w:type="spellEnd"/>
      <w:r w:rsidRPr="00AA7503">
        <w:rPr>
          <w:lang w:val="ru-RU"/>
        </w:rPr>
        <w:t xml:space="preserve"> – </w:t>
      </w:r>
      <w:r>
        <w:rPr>
          <w:lang w:val="ru-RU"/>
        </w:rPr>
        <w:t xml:space="preserve">свойства должны быть названы по стилю </w:t>
      </w:r>
      <w:r>
        <w:t>Pascal</w:t>
      </w:r>
      <w:r w:rsidRPr="004F1D83">
        <w:rPr>
          <w:lang w:val="ru-RU"/>
        </w:rPr>
        <w:t>.</w:t>
      </w:r>
    </w:p>
    <w:p w14:paraId="77CB8D6B" w14:textId="3B2F058E" w:rsidR="00AA7503" w:rsidRPr="00434192" w:rsidRDefault="00AA7503" w:rsidP="00B856C1">
      <w:pPr>
        <w:pStyle w:val="af"/>
        <w:rPr>
          <w:lang w:val="ru-RU"/>
        </w:rPr>
      </w:pPr>
      <w:proofErr w:type="spellStart"/>
      <w:r>
        <w:t>ScrapBuilder</w:t>
      </w:r>
      <w:proofErr w:type="spellEnd"/>
      <w:r w:rsidRPr="00434192">
        <w:rPr>
          <w:lang w:val="ru-RU"/>
        </w:rPr>
        <w:t xml:space="preserve"> – </w:t>
      </w:r>
      <w:r>
        <w:rPr>
          <w:lang w:val="ru-RU"/>
        </w:rPr>
        <w:t>конструктор</w:t>
      </w:r>
      <w:r w:rsidRPr="00434192">
        <w:rPr>
          <w:lang w:val="ru-RU"/>
        </w:rPr>
        <w:t>?</w:t>
      </w:r>
    </w:p>
    <w:p w14:paraId="03C81726" w14:textId="58956EE1" w:rsidR="00AA7503" w:rsidRPr="00434192" w:rsidRDefault="00AA7503">
      <w:pPr>
        <w:pStyle w:val="af"/>
        <w:rPr>
          <w:lang w:val="ru-RU"/>
        </w:rPr>
      </w:pPr>
    </w:p>
  </w:comment>
  <w:comment w:id="10" w:author="AAK" w:date="2021-12-25T15:31:00Z" w:initials="A">
    <w:p w14:paraId="22F5621E" w14:textId="77777777" w:rsidR="00B856C1" w:rsidRDefault="00B856C1">
      <w:pPr>
        <w:pStyle w:val="af"/>
        <w:rPr>
          <w:lang w:val="ru-RU"/>
        </w:rPr>
      </w:pPr>
      <w:r>
        <w:rPr>
          <w:rStyle w:val="ae"/>
        </w:rPr>
        <w:annotationRef/>
      </w:r>
      <w:proofErr w:type="spellStart"/>
      <w:r>
        <w:t>ScrapParamers</w:t>
      </w:r>
      <w:proofErr w:type="spellEnd"/>
      <w:r w:rsidR="00E6410B" w:rsidRPr="00434192">
        <w:rPr>
          <w:lang w:val="ru-RU"/>
        </w:rPr>
        <w:t xml:space="preserve"> – </w:t>
      </w:r>
      <w:r w:rsidR="00E6410B">
        <w:rPr>
          <w:lang w:val="ru-RU"/>
        </w:rPr>
        <w:t>секция для свойств.</w:t>
      </w:r>
    </w:p>
    <w:p w14:paraId="07D6E199" w14:textId="77777777" w:rsidR="00E6410B" w:rsidRDefault="00E6410B">
      <w:pPr>
        <w:pStyle w:val="af"/>
        <w:rPr>
          <w:lang w:val="ru-RU"/>
        </w:rPr>
      </w:pPr>
      <w:r>
        <w:rPr>
          <w:lang w:val="ru-RU"/>
        </w:rPr>
        <w:t xml:space="preserve">Связь с </w:t>
      </w:r>
      <w:proofErr w:type="spellStart"/>
      <w:r>
        <w:t>ScrapBuilder</w:t>
      </w:r>
      <w:proofErr w:type="spellEnd"/>
      <w:r w:rsidRPr="00434192">
        <w:rPr>
          <w:lang w:val="ru-RU"/>
        </w:rPr>
        <w:t xml:space="preserve"> – </w:t>
      </w:r>
      <w:r>
        <w:rPr>
          <w:lang w:val="ru-RU"/>
        </w:rPr>
        <w:t>кратность?</w:t>
      </w:r>
    </w:p>
    <w:p w14:paraId="15F4E384" w14:textId="57136EEF" w:rsidR="00E6410B" w:rsidRPr="00E6410B" w:rsidRDefault="00E6410B">
      <w:pPr>
        <w:pStyle w:val="af"/>
        <w:rPr>
          <w:lang w:val="ru-RU"/>
        </w:rPr>
      </w:pPr>
      <w:r>
        <w:rPr>
          <w:lang w:val="ru-RU"/>
        </w:rPr>
        <w:t xml:space="preserve">Как будет выполняться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>?</w:t>
      </w:r>
    </w:p>
  </w:comment>
  <w:comment w:id="12" w:author="AAK" w:date="2021-12-25T15:32:00Z" w:initials="A">
    <w:p w14:paraId="66E91C59" w14:textId="17F15ECC" w:rsidR="00E6410B" w:rsidRPr="00434192" w:rsidRDefault="00E6410B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4" w:author="AAK" w:date="2021-12-25T15:36:00Z" w:initials="A">
    <w:p w14:paraId="17A11989" w14:textId="1A5D4CF4" w:rsidR="00E6410B" w:rsidRDefault="00E6410B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893C11" w15:done="0"/>
  <w15:commentEx w15:paraId="5C4A9D71" w15:done="0"/>
  <w15:commentEx w15:paraId="2F550E8B" w15:done="0"/>
  <w15:commentEx w15:paraId="03C81726" w15:done="0"/>
  <w15:commentEx w15:paraId="15F4E384" w15:paraIdParent="03C81726" w15:done="0"/>
  <w15:commentEx w15:paraId="66E91C59" w15:done="0"/>
  <w15:commentEx w15:paraId="17A119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1B6C7" w16cex:dateUtc="2021-12-25T08:27:00Z"/>
  <w16cex:commentExtensible w16cex:durableId="2571B6F6" w16cex:dateUtc="2021-12-25T08:27:00Z"/>
  <w16cex:commentExtensible w16cex:durableId="2571B72D" w16cex:dateUtc="2021-12-25T08:28:00Z"/>
  <w16cex:commentExtensible w16cex:durableId="2571B749" w16cex:dateUtc="2021-12-25T08:29:00Z"/>
  <w16cex:commentExtensible w16cex:durableId="255B8428" w16cex:dateUtc="2021-12-08T12:21:00Z"/>
  <w16cex:commentExtensible w16cex:durableId="2571B7C6" w16cex:dateUtc="2021-12-25T08:31:00Z"/>
  <w16cex:commentExtensible w16cex:durableId="2571B813" w16cex:dateUtc="2021-12-25T08:32:00Z"/>
  <w16cex:commentExtensible w16cex:durableId="2571B8E9" w16cex:dateUtc="2021-12-25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3127FF" w16cid:durableId="2571B6C7"/>
  <w16cid:commentId w16cid:paraId="113E0237" w16cid:durableId="2571B6F6"/>
  <w16cid:commentId w16cid:paraId="5C4A9D71" w16cid:durableId="2571B72D"/>
  <w16cid:commentId w16cid:paraId="2F550E8B" w16cid:durableId="2571B749"/>
  <w16cid:commentId w16cid:paraId="03C81726" w16cid:durableId="255B8428"/>
  <w16cid:commentId w16cid:paraId="15F4E384" w16cid:durableId="2571B7C6"/>
  <w16cid:commentId w16cid:paraId="66E91C59" w16cid:durableId="2571B813"/>
  <w16cid:commentId w16cid:paraId="17A11989" w16cid:durableId="2571B8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EE862" w14:textId="77777777" w:rsidR="001A3D0C" w:rsidRDefault="001A3D0C" w:rsidP="004809FF">
      <w:pPr>
        <w:spacing w:after="0" w:line="240" w:lineRule="auto"/>
      </w:pPr>
      <w:r>
        <w:separator/>
      </w:r>
    </w:p>
  </w:endnote>
  <w:endnote w:type="continuationSeparator" w:id="0">
    <w:p w14:paraId="4F2035AB" w14:textId="77777777" w:rsidR="001A3D0C" w:rsidRDefault="001A3D0C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E4C28" w14:textId="77777777" w:rsidR="001A3D0C" w:rsidRDefault="001A3D0C" w:rsidP="004809FF">
      <w:pPr>
        <w:spacing w:after="0" w:line="240" w:lineRule="auto"/>
      </w:pPr>
      <w:r>
        <w:separator/>
      </w:r>
    </w:p>
  </w:footnote>
  <w:footnote w:type="continuationSeparator" w:id="0">
    <w:p w14:paraId="2A01917B" w14:textId="77777777" w:rsidR="001A3D0C" w:rsidRDefault="001A3D0C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02751EC8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289" w:rsidRPr="00C42289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5ED5"/>
    <w:rsid w:val="002A55F1"/>
    <w:rsid w:val="002D435D"/>
    <w:rsid w:val="002D5402"/>
    <w:rsid w:val="002E2921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34192"/>
    <w:rsid w:val="00435E69"/>
    <w:rsid w:val="004427B1"/>
    <w:rsid w:val="00467136"/>
    <w:rsid w:val="00473388"/>
    <w:rsid w:val="004777FB"/>
    <w:rsid w:val="004809FF"/>
    <w:rsid w:val="004927F2"/>
    <w:rsid w:val="00496084"/>
    <w:rsid w:val="004B7E58"/>
    <w:rsid w:val="004C2933"/>
    <w:rsid w:val="004D3DAA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50FB8"/>
    <w:rsid w:val="00A66542"/>
    <w:rsid w:val="00AA7503"/>
    <w:rsid w:val="00AD5E2B"/>
    <w:rsid w:val="00B856C1"/>
    <w:rsid w:val="00B91D5A"/>
    <w:rsid w:val="00B927DB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42289"/>
    <w:rsid w:val="00C60587"/>
    <w:rsid w:val="00C647DE"/>
    <w:rsid w:val="00CC554A"/>
    <w:rsid w:val="00CC7D25"/>
    <w:rsid w:val="00D013B1"/>
    <w:rsid w:val="00DB4650"/>
    <w:rsid w:val="00DE7B77"/>
    <w:rsid w:val="00E6410B"/>
    <w:rsid w:val="00E80B08"/>
    <w:rsid w:val="00EB3FA7"/>
    <w:rsid w:val="00EC1819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www.csoft.ru/catalog/soft/mechanics/mechanics-2021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insoftmach.ru/Instrument.html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10D4-8F83-42DD-9FAB-7D183171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1599</Words>
  <Characters>9117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39</cp:revision>
  <dcterms:created xsi:type="dcterms:W3CDTF">2021-11-11T19:18:00Z</dcterms:created>
  <dcterms:modified xsi:type="dcterms:W3CDTF">2021-12-29T12:12:00Z</dcterms:modified>
</cp:coreProperties>
</file>