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30" w:rsidRPr="005D01E4" w:rsidRDefault="003B7D30" w:rsidP="003B7D30">
      <w:pPr>
        <w:numPr>
          <w:ilvl w:val="0"/>
          <w:numId w:val="1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法</w:t>
      </w:r>
      <w:proofErr w:type="gramStart"/>
      <w:r w:rsidRPr="005D01E4">
        <w:rPr>
          <w:rFonts w:hAnsi="宋体"/>
          <w:sz w:val="24"/>
        </w:rPr>
        <w:t>玛</w:t>
      </w:r>
      <w:proofErr w:type="gramEnd"/>
      <w:r w:rsidRPr="005D01E4">
        <w:rPr>
          <w:rFonts w:hAnsi="宋体"/>
          <w:sz w:val="24"/>
        </w:rPr>
        <w:t>新的适应症包括？（</w:t>
      </w:r>
      <w:r w:rsidRPr="005D01E4">
        <w:rPr>
          <w:sz w:val="24"/>
        </w:rPr>
        <w:t xml:space="preserve">      </w:t>
      </w:r>
      <w:r>
        <w:rPr>
          <w:rFonts w:hint="eastAsia"/>
          <w:sz w:val="24"/>
        </w:rPr>
        <w:t>D</w:t>
      </w:r>
      <w:r w:rsidRPr="005D01E4">
        <w:rPr>
          <w:sz w:val="24"/>
        </w:rPr>
        <w:t xml:space="preserve">      </w:t>
      </w:r>
      <w:r w:rsidRPr="005D01E4">
        <w:rPr>
          <w:rFonts w:hAnsi="宋体"/>
          <w:sz w:val="24"/>
        </w:rPr>
        <w:t>）</w:t>
      </w:r>
    </w:p>
    <w:p w:rsidR="003B7D30" w:rsidRPr="005D01E4" w:rsidRDefault="003B7D30" w:rsidP="003B7D30">
      <w:pPr>
        <w:numPr>
          <w:ilvl w:val="0"/>
          <w:numId w:val="2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治疗恶性淋巴瘤、乳腺癌</w:t>
      </w:r>
    </w:p>
    <w:p w:rsidR="003B7D30" w:rsidRPr="005D01E4" w:rsidRDefault="003B7D30" w:rsidP="003B7D30">
      <w:pPr>
        <w:numPr>
          <w:ilvl w:val="0"/>
          <w:numId w:val="2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治疗胃癌、肝癌</w:t>
      </w:r>
    </w:p>
    <w:p w:rsidR="003B7D30" w:rsidRPr="005D01E4" w:rsidRDefault="003B7D30" w:rsidP="003B7D30">
      <w:pPr>
        <w:numPr>
          <w:ilvl w:val="0"/>
          <w:numId w:val="2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膀胱内给药有助于浅表性膀胱癌</w:t>
      </w:r>
    </w:p>
    <w:p w:rsidR="003B7D30" w:rsidRPr="005D01E4" w:rsidRDefault="003B7D30" w:rsidP="003B7D30">
      <w:pPr>
        <w:numPr>
          <w:ilvl w:val="0"/>
          <w:numId w:val="2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以上皆是</w:t>
      </w:r>
    </w:p>
    <w:p w:rsidR="003B7D30" w:rsidRDefault="003B7D30" w:rsidP="003B7D30">
      <w:pPr>
        <w:rPr>
          <w:sz w:val="24"/>
          <w:u w:val="single"/>
        </w:rPr>
      </w:pPr>
    </w:p>
    <w:p w:rsidR="003B7D30" w:rsidRPr="005D01E4" w:rsidRDefault="003B7D30" w:rsidP="003B7D30">
      <w:pPr>
        <w:numPr>
          <w:ilvl w:val="0"/>
          <w:numId w:val="1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法</w:t>
      </w:r>
      <w:proofErr w:type="gramStart"/>
      <w:r w:rsidRPr="005D01E4">
        <w:rPr>
          <w:rFonts w:hAnsi="宋体"/>
          <w:sz w:val="24"/>
        </w:rPr>
        <w:t>玛</w:t>
      </w:r>
      <w:proofErr w:type="gramEnd"/>
      <w:r w:rsidRPr="005D01E4">
        <w:rPr>
          <w:rFonts w:hAnsi="宋体"/>
          <w:sz w:val="24"/>
        </w:rPr>
        <w:t>新的独特专利剂型</w:t>
      </w:r>
      <w:r w:rsidRPr="005D01E4">
        <w:rPr>
          <w:sz w:val="24"/>
        </w:rPr>
        <w:t>——</w:t>
      </w:r>
      <w:r w:rsidRPr="005D01E4">
        <w:rPr>
          <w:rFonts w:hAnsi="宋体"/>
          <w:sz w:val="24"/>
        </w:rPr>
        <w:t>负压包装具有什么优势？</w:t>
      </w:r>
      <w:r>
        <w:rPr>
          <w:sz w:val="24"/>
        </w:rPr>
        <w:t xml:space="preserve">(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   </w:t>
      </w:r>
      <w:r w:rsidRPr="005D01E4">
        <w:rPr>
          <w:sz w:val="24"/>
        </w:rPr>
        <w:t xml:space="preserve"> )</w:t>
      </w:r>
      <w:bookmarkStart w:id="0" w:name="_GoBack"/>
      <w:bookmarkEnd w:id="0"/>
    </w:p>
    <w:p w:rsidR="003B7D30" w:rsidRPr="005D01E4" w:rsidRDefault="003B7D30" w:rsidP="003B7D30">
      <w:pPr>
        <w:numPr>
          <w:ilvl w:val="0"/>
          <w:numId w:val="3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药物配置时容易形成气雾</w:t>
      </w:r>
    </w:p>
    <w:p w:rsidR="003B7D30" w:rsidRPr="005D01E4" w:rsidRDefault="003B7D30" w:rsidP="003B7D30">
      <w:pPr>
        <w:numPr>
          <w:ilvl w:val="0"/>
          <w:numId w:val="3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换药过程简便</w:t>
      </w:r>
    </w:p>
    <w:p w:rsidR="003B7D30" w:rsidRPr="005D01E4" w:rsidRDefault="003B7D30" w:rsidP="003B7D30">
      <w:pPr>
        <w:numPr>
          <w:ilvl w:val="0"/>
          <w:numId w:val="3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易于操作</w:t>
      </w:r>
    </w:p>
    <w:p w:rsidR="003B7D30" w:rsidRPr="005D01E4" w:rsidRDefault="003B7D30" w:rsidP="003B7D30">
      <w:pPr>
        <w:numPr>
          <w:ilvl w:val="0"/>
          <w:numId w:val="3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有效减少细胞毒药物配制过程中气雾的形成，保证其安全性</w:t>
      </w:r>
    </w:p>
    <w:p w:rsidR="003B7D30" w:rsidRDefault="003B7D30" w:rsidP="003B7D30">
      <w:pPr>
        <w:rPr>
          <w:sz w:val="24"/>
          <w:u w:val="single"/>
        </w:rPr>
      </w:pPr>
    </w:p>
    <w:p w:rsidR="003B7D30" w:rsidRPr="005D01E4" w:rsidRDefault="003B7D30" w:rsidP="003B7D30">
      <w:pPr>
        <w:numPr>
          <w:ilvl w:val="0"/>
          <w:numId w:val="1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法</w:t>
      </w:r>
      <w:proofErr w:type="gramStart"/>
      <w:r w:rsidRPr="005D01E4">
        <w:rPr>
          <w:rFonts w:hAnsi="宋体"/>
          <w:sz w:val="24"/>
        </w:rPr>
        <w:t>玛</w:t>
      </w:r>
      <w:proofErr w:type="gramEnd"/>
      <w:r w:rsidRPr="005D01E4">
        <w:rPr>
          <w:rFonts w:hAnsi="宋体"/>
          <w:sz w:val="24"/>
        </w:rPr>
        <w:t>新的专利速溶技术与传统剂型相比，具有什么优势？</w:t>
      </w:r>
      <w:r w:rsidRPr="005D01E4">
        <w:rPr>
          <w:sz w:val="24"/>
        </w:rPr>
        <w:t>(</w:t>
      </w:r>
      <w:r w:rsidRPr="005D01E4">
        <w:rPr>
          <w:rFonts w:hAnsi="宋体"/>
          <w:sz w:val="24"/>
        </w:rPr>
        <w:t xml:space="preserve">　　</w:t>
      </w:r>
      <w:proofErr w:type="gramStart"/>
      <w:r w:rsidRPr="005D01E4">
        <w:rPr>
          <w:rFonts w:hAnsi="宋体"/>
          <w:sz w:val="24"/>
        </w:rPr>
        <w:t xml:space="preserve">　</w:t>
      </w:r>
      <w:proofErr w:type="gramEnd"/>
      <w:r>
        <w:rPr>
          <w:rFonts w:hAnsi="宋体" w:hint="eastAsia"/>
          <w:sz w:val="24"/>
        </w:rPr>
        <w:t>B</w:t>
      </w:r>
      <w:proofErr w:type="gramStart"/>
      <w:r w:rsidRPr="005D01E4">
        <w:rPr>
          <w:rFonts w:hAnsi="宋体"/>
          <w:sz w:val="24"/>
        </w:rPr>
        <w:t xml:space="preserve">　　　　</w:t>
      </w:r>
      <w:proofErr w:type="gramEnd"/>
      <w:r w:rsidRPr="005D01E4">
        <w:rPr>
          <w:rFonts w:hAnsi="宋体"/>
          <w:sz w:val="24"/>
        </w:rPr>
        <w:t>）</w:t>
      </w:r>
    </w:p>
    <w:p w:rsidR="003B7D30" w:rsidRPr="005D01E4" w:rsidRDefault="003B7D30" w:rsidP="003B7D30">
      <w:pPr>
        <w:numPr>
          <w:ilvl w:val="0"/>
          <w:numId w:val="4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长时间振荡后，可以防止配制过程中细胞毒药物的外泄</w:t>
      </w:r>
    </w:p>
    <w:p w:rsidR="003B7D30" w:rsidRPr="005D01E4" w:rsidRDefault="003B7D30" w:rsidP="003B7D30">
      <w:pPr>
        <w:numPr>
          <w:ilvl w:val="0"/>
          <w:numId w:val="4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无需长时间振荡，防止配制过程中细胞毒药物的外泄</w:t>
      </w:r>
    </w:p>
    <w:p w:rsidR="003B7D30" w:rsidRPr="005D01E4" w:rsidRDefault="003B7D30" w:rsidP="003B7D30">
      <w:pPr>
        <w:numPr>
          <w:ilvl w:val="0"/>
          <w:numId w:val="4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长时间振荡后，不易造成浪费</w:t>
      </w:r>
    </w:p>
    <w:p w:rsidR="003B7D30" w:rsidRDefault="003B7D30" w:rsidP="003B7D30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D. </w:t>
      </w:r>
      <w:r w:rsidRPr="005D01E4">
        <w:rPr>
          <w:rFonts w:hAnsi="宋体"/>
          <w:bCs/>
          <w:sz w:val="24"/>
        </w:rPr>
        <w:t>无需长时间振荡，防止换药过程中细胞毒药物的外泄</w:t>
      </w:r>
    </w:p>
    <w:p w:rsidR="003B7D30" w:rsidRDefault="003B7D30" w:rsidP="003B7D30">
      <w:pPr>
        <w:rPr>
          <w:rFonts w:hAnsi="宋体"/>
          <w:bCs/>
          <w:sz w:val="24"/>
        </w:rPr>
      </w:pPr>
    </w:p>
    <w:p w:rsidR="003B7D30" w:rsidRPr="005D01E4" w:rsidRDefault="003B7D30" w:rsidP="003B7D30">
      <w:pPr>
        <w:numPr>
          <w:ilvl w:val="0"/>
          <w:numId w:val="1"/>
        </w:numPr>
        <w:spacing w:line="300" w:lineRule="auto"/>
        <w:rPr>
          <w:bCs/>
          <w:sz w:val="24"/>
        </w:rPr>
      </w:pPr>
      <w:r w:rsidRPr="005D01E4">
        <w:rPr>
          <w:rFonts w:hAnsi="宋体"/>
          <w:sz w:val="24"/>
        </w:rPr>
        <w:t>法</w:t>
      </w:r>
      <w:proofErr w:type="gramStart"/>
      <w:r w:rsidRPr="005D01E4">
        <w:rPr>
          <w:rFonts w:hAnsi="宋体"/>
          <w:sz w:val="24"/>
        </w:rPr>
        <w:t>玛</w:t>
      </w:r>
      <w:proofErr w:type="gramEnd"/>
      <w:r w:rsidRPr="005D01E4">
        <w:rPr>
          <w:rFonts w:hAnsi="宋体"/>
          <w:sz w:val="24"/>
        </w:rPr>
        <w:t>新对于高度极化的葡萄</w:t>
      </w:r>
      <w:proofErr w:type="gramStart"/>
      <w:r w:rsidRPr="005D01E4">
        <w:rPr>
          <w:rFonts w:hAnsi="宋体"/>
          <w:sz w:val="24"/>
        </w:rPr>
        <w:t>苷</w:t>
      </w:r>
      <w:proofErr w:type="gramEnd"/>
      <w:r w:rsidRPr="005D01E4">
        <w:rPr>
          <w:rFonts w:hAnsi="宋体"/>
          <w:sz w:val="24"/>
        </w:rPr>
        <w:t>酸易于转化的特性保证了其较阿霉素能更快地清除。以下哪项是法</w:t>
      </w:r>
      <w:proofErr w:type="gramStart"/>
      <w:r w:rsidRPr="005D01E4">
        <w:rPr>
          <w:rFonts w:hAnsi="宋体"/>
          <w:sz w:val="24"/>
        </w:rPr>
        <w:t>玛</w:t>
      </w:r>
      <w:proofErr w:type="gramEnd"/>
      <w:r w:rsidRPr="005D01E4">
        <w:rPr>
          <w:rFonts w:hAnsi="宋体"/>
          <w:sz w:val="24"/>
        </w:rPr>
        <w:t xml:space="preserve">新药代动力学特点的正确描述？（　　</w:t>
      </w:r>
      <w:proofErr w:type="gramStart"/>
      <w:r w:rsidRPr="005D01E4">
        <w:rPr>
          <w:rFonts w:hAnsi="宋体"/>
          <w:sz w:val="24"/>
        </w:rPr>
        <w:t xml:space="preserve">　</w:t>
      </w:r>
      <w:proofErr w:type="gramEnd"/>
      <w:r>
        <w:rPr>
          <w:rFonts w:hAnsi="宋体" w:hint="eastAsia"/>
          <w:sz w:val="24"/>
        </w:rPr>
        <w:t>A</w:t>
      </w:r>
      <w:proofErr w:type="gramStart"/>
      <w:r w:rsidRPr="005D01E4">
        <w:rPr>
          <w:rFonts w:hAnsi="宋体"/>
          <w:sz w:val="24"/>
        </w:rPr>
        <w:t xml:space="preserve">　　　　</w:t>
      </w:r>
      <w:proofErr w:type="gramEnd"/>
      <w:r w:rsidRPr="005D01E4">
        <w:rPr>
          <w:rFonts w:hAnsi="宋体"/>
          <w:sz w:val="24"/>
        </w:rPr>
        <w:t>）</w:t>
      </w:r>
    </w:p>
    <w:p w:rsidR="003B7D30" w:rsidRPr="005D01E4" w:rsidRDefault="003B7D30" w:rsidP="003B7D30">
      <w:pPr>
        <w:numPr>
          <w:ilvl w:val="0"/>
          <w:numId w:val="5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加速体内代谢和排泄过程，大大降低心脏和骨髓的毒性作用</w:t>
      </w:r>
    </w:p>
    <w:p w:rsidR="003B7D30" w:rsidRPr="005D01E4" w:rsidRDefault="003B7D30" w:rsidP="003B7D30">
      <w:pPr>
        <w:numPr>
          <w:ilvl w:val="0"/>
          <w:numId w:val="5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加速体内代谢和排泄过程，增加心脏和骨髓的毒性作用</w:t>
      </w:r>
    </w:p>
    <w:p w:rsidR="003B7D30" w:rsidRPr="005D01E4" w:rsidRDefault="003B7D30" w:rsidP="003B7D30">
      <w:pPr>
        <w:numPr>
          <w:ilvl w:val="0"/>
          <w:numId w:val="5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减慢体内代谢和排泄过程，大大降低心脏和骨髓的毒性作用</w:t>
      </w:r>
    </w:p>
    <w:p w:rsidR="003B7D30" w:rsidRPr="005D01E4" w:rsidRDefault="003B7D30" w:rsidP="003B7D30">
      <w:pPr>
        <w:numPr>
          <w:ilvl w:val="0"/>
          <w:numId w:val="5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减慢体内代谢和排泄过程，增加心脏和骨髓的毒性作用</w:t>
      </w:r>
    </w:p>
    <w:p w:rsidR="003B7D30" w:rsidRDefault="003B7D30" w:rsidP="003B7D30">
      <w:pPr>
        <w:rPr>
          <w:sz w:val="24"/>
          <w:u w:val="single"/>
        </w:rPr>
      </w:pPr>
    </w:p>
    <w:p w:rsidR="003B7D30" w:rsidRPr="005D01E4" w:rsidRDefault="003B7D30" w:rsidP="003B7D30">
      <w:pPr>
        <w:numPr>
          <w:ilvl w:val="1"/>
          <w:numId w:val="6"/>
        </w:numPr>
        <w:tabs>
          <w:tab w:val="clear" w:pos="780"/>
          <w:tab w:val="num" w:pos="360"/>
        </w:tabs>
        <w:spacing w:line="300" w:lineRule="auto"/>
        <w:ind w:hanging="780"/>
        <w:rPr>
          <w:sz w:val="24"/>
          <w:lang w:val="it-IT"/>
        </w:rPr>
      </w:pPr>
      <w:r w:rsidRPr="005D01E4">
        <w:rPr>
          <w:sz w:val="24"/>
          <w:lang w:val="it-IT"/>
        </w:rPr>
        <w:t>FASG-05 III</w:t>
      </w:r>
      <w:r w:rsidRPr="005D01E4">
        <w:rPr>
          <w:rFonts w:hAnsi="宋体"/>
          <w:sz w:val="24"/>
        </w:rPr>
        <w:t>期、多中心随机研究的目的</w:t>
      </w:r>
      <w:r w:rsidRPr="005D01E4">
        <w:rPr>
          <w:rFonts w:hAnsi="宋体"/>
          <w:sz w:val="24"/>
          <w:lang w:val="it-IT"/>
        </w:rPr>
        <w:t>？（</w:t>
      </w:r>
      <w:proofErr w:type="gramStart"/>
      <w:r w:rsidRPr="005D01E4">
        <w:rPr>
          <w:rFonts w:hAnsi="宋体"/>
          <w:sz w:val="24"/>
          <w:lang w:val="it-IT"/>
        </w:rPr>
        <w:t xml:space="preserve">　　　　</w:t>
      </w:r>
      <w:proofErr w:type="gramEnd"/>
      <w:r>
        <w:rPr>
          <w:rFonts w:hAnsi="宋体" w:hint="eastAsia"/>
          <w:sz w:val="24"/>
          <w:lang w:val="it-IT"/>
        </w:rPr>
        <w:t>C</w:t>
      </w:r>
      <w:proofErr w:type="gramStart"/>
      <w:r w:rsidRPr="005D01E4">
        <w:rPr>
          <w:rFonts w:hAnsi="宋体"/>
          <w:sz w:val="24"/>
          <w:lang w:val="it-IT"/>
        </w:rPr>
        <w:t xml:space="preserve">　　　　</w:t>
      </w:r>
      <w:proofErr w:type="gramEnd"/>
      <w:r w:rsidRPr="005D01E4">
        <w:rPr>
          <w:rFonts w:hAnsi="宋体"/>
          <w:sz w:val="24"/>
          <w:lang w:val="it-IT"/>
        </w:rPr>
        <w:t>）</w:t>
      </w:r>
    </w:p>
    <w:p w:rsidR="003B7D30" w:rsidRPr="005D01E4" w:rsidRDefault="003B7D30" w:rsidP="003B7D30">
      <w:pPr>
        <w:numPr>
          <w:ilvl w:val="0"/>
          <w:numId w:val="7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比较</w:t>
      </w:r>
      <w:r w:rsidRPr="005D01E4">
        <w:rPr>
          <w:bCs/>
          <w:sz w:val="24"/>
        </w:rPr>
        <w:t>FEC</w:t>
      </w:r>
      <w:r w:rsidRPr="005D01E4">
        <w:rPr>
          <w:rFonts w:hAnsi="宋体"/>
          <w:bCs/>
          <w:sz w:val="24"/>
        </w:rPr>
        <w:t>方案与</w:t>
      </w:r>
      <w:r w:rsidRPr="005D01E4">
        <w:rPr>
          <w:bCs/>
          <w:sz w:val="24"/>
        </w:rPr>
        <w:t>FMC</w:t>
      </w:r>
      <w:r w:rsidRPr="005D01E4">
        <w:rPr>
          <w:rFonts w:hAnsi="宋体"/>
          <w:bCs/>
          <w:sz w:val="24"/>
        </w:rPr>
        <w:t>方案的疗效</w:t>
      </w:r>
    </w:p>
    <w:p w:rsidR="003B7D30" w:rsidRPr="005D01E4" w:rsidRDefault="003B7D30" w:rsidP="003B7D30">
      <w:pPr>
        <w:numPr>
          <w:ilvl w:val="0"/>
          <w:numId w:val="7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比较</w:t>
      </w:r>
      <w:r w:rsidRPr="005D01E4">
        <w:rPr>
          <w:bCs/>
          <w:sz w:val="24"/>
        </w:rPr>
        <w:t>FEC</w:t>
      </w:r>
      <w:r w:rsidRPr="005D01E4">
        <w:rPr>
          <w:rFonts w:hAnsi="宋体"/>
          <w:bCs/>
          <w:sz w:val="24"/>
        </w:rPr>
        <w:t>方案与</w:t>
      </w:r>
      <w:r w:rsidRPr="005D01E4">
        <w:rPr>
          <w:bCs/>
          <w:sz w:val="24"/>
        </w:rPr>
        <w:t>FMC</w:t>
      </w:r>
      <w:r w:rsidRPr="005D01E4">
        <w:rPr>
          <w:rFonts w:hAnsi="宋体"/>
          <w:bCs/>
          <w:sz w:val="24"/>
        </w:rPr>
        <w:t>方案的安全性</w:t>
      </w:r>
    </w:p>
    <w:p w:rsidR="003B7D30" w:rsidRPr="005D01E4" w:rsidRDefault="003B7D30" w:rsidP="003B7D30">
      <w:pPr>
        <w:numPr>
          <w:ilvl w:val="0"/>
          <w:numId w:val="7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比较</w:t>
      </w:r>
      <w:r w:rsidRPr="005D01E4">
        <w:rPr>
          <w:bCs/>
          <w:sz w:val="24"/>
        </w:rPr>
        <w:t>FEC</w:t>
      </w:r>
      <w:r w:rsidRPr="005D01E4">
        <w:rPr>
          <w:rFonts w:hAnsi="宋体"/>
          <w:bCs/>
          <w:sz w:val="24"/>
        </w:rPr>
        <w:t>方案中法</w:t>
      </w:r>
      <w:proofErr w:type="gramStart"/>
      <w:r w:rsidRPr="005D01E4">
        <w:rPr>
          <w:rFonts w:hAnsi="宋体"/>
          <w:bCs/>
          <w:sz w:val="24"/>
        </w:rPr>
        <w:t>玛</w:t>
      </w:r>
      <w:proofErr w:type="gramEnd"/>
      <w:r w:rsidRPr="005D01E4">
        <w:rPr>
          <w:rFonts w:hAnsi="宋体"/>
          <w:bCs/>
          <w:sz w:val="24"/>
        </w:rPr>
        <w:t>新的剂量</w:t>
      </w:r>
    </w:p>
    <w:p w:rsidR="003B7D30" w:rsidRPr="005D01E4" w:rsidRDefault="003B7D30" w:rsidP="003B7D30">
      <w:pPr>
        <w:numPr>
          <w:ilvl w:val="0"/>
          <w:numId w:val="7"/>
        </w:numPr>
        <w:spacing w:line="300" w:lineRule="auto"/>
        <w:rPr>
          <w:bCs/>
          <w:sz w:val="24"/>
        </w:rPr>
      </w:pPr>
      <w:r w:rsidRPr="005D01E4">
        <w:rPr>
          <w:rFonts w:hAnsi="宋体"/>
          <w:bCs/>
          <w:sz w:val="24"/>
        </w:rPr>
        <w:t>比较</w:t>
      </w:r>
      <w:r w:rsidRPr="005D01E4">
        <w:rPr>
          <w:bCs/>
          <w:sz w:val="24"/>
        </w:rPr>
        <w:t>FEC</w:t>
      </w:r>
      <w:r w:rsidRPr="005D01E4">
        <w:rPr>
          <w:rFonts w:hAnsi="宋体"/>
          <w:bCs/>
          <w:sz w:val="24"/>
        </w:rPr>
        <w:t>方案与</w:t>
      </w:r>
      <w:r w:rsidRPr="005D01E4">
        <w:rPr>
          <w:bCs/>
          <w:sz w:val="24"/>
        </w:rPr>
        <w:t>EC</w:t>
      </w:r>
      <w:r w:rsidRPr="005D01E4">
        <w:rPr>
          <w:rFonts w:hAnsi="宋体"/>
          <w:bCs/>
          <w:sz w:val="24"/>
        </w:rPr>
        <w:t>方案的差别</w:t>
      </w:r>
    </w:p>
    <w:p w:rsidR="003B7D30" w:rsidRDefault="003B7D30" w:rsidP="003B7D30">
      <w:pPr>
        <w:rPr>
          <w:sz w:val="24"/>
          <w:u w:val="single"/>
        </w:rPr>
      </w:pPr>
    </w:p>
    <w:p w:rsidR="003B7D30" w:rsidRPr="005D01E4" w:rsidRDefault="003B7D30" w:rsidP="003B7D30">
      <w:pPr>
        <w:numPr>
          <w:ilvl w:val="1"/>
          <w:numId w:val="6"/>
        </w:numPr>
        <w:tabs>
          <w:tab w:val="clear" w:pos="780"/>
          <w:tab w:val="num" w:pos="360"/>
        </w:tabs>
        <w:spacing w:line="300" w:lineRule="auto"/>
        <w:ind w:hanging="780"/>
        <w:rPr>
          <w:sz w:val="24"/>
        </w:rPr>
      </w:pPr>
      <w:r w:rsidRPr="005D01E4">
        <w:rPr>
          <w:sz w:val="24"/>
          <w:lang w:val="it-IT"/>
        </w:rPr>
        <w:t>FASG</w:t>
      </w:r>
      <w:r w:rsidRPr="005D01E4">
        <w:rPr>
          <w:sz w:val="24"/>
        </w:rPr>
        <w:t>-05 III</w:t>
      </w:r>
      <w:r w:rsidRPr="005D01E4">
        <w:rPr>
          <w:rFonts w:hAnsi="宋体"/>
          <w:sz w:val="24"/>
        </w:rPr>
        <w:t>期、多中心随机研究</w:t>
      </w:r>
      <w:bookmarkStart w:id="1" w:name="OLE_LINK2"/>
      <w:r w:rsidRPr="005D01E4">
        <w:rPr>
          <w:rFonts w:hAnsi="宋体"/>
          <w:sz w:val="24"/>
        </w:rPr>
        <w:t>中，</w:t>
      </w:r>
      <w:r w:rsidRPr="005D01E4">
        <w:rPr>
          <w:sz w:val="24"/>
        </w:rPr>
        <w:t>FEC100</w:t>
      </w:r>
      <w:r w:rsidRPr="005D01E4">
        <w:rPr>
          <w:rFonts w:hAnsi="宋体"/>
          <w:sz w:val="24"/>
        </w:rPr>
        <w:t>与</w:t>
      </w:r>
      <w:r w:rsidRPr="005D01E4">
        <w:rPr>
          <w:sz w:val="24"/>
        </w:rPr>
        <w:t>FEC50</w:t>
      </w:r>
      <w:r w:rsidRPr="005D01E4">
        <w:rPr>
          <w:rFonts w:hAnsi="宋体"/>
          <w:sz w:val="24"/>
        </w:rPr>
        <w:t>的疗效比较结果是</w:t>
      </w:r>
      <w:bookmarkEnd w:id="1"/>
      <w:r w:rsidRPr="005D01E4">
        <w:rPr>
          <w:rFonts w:hAnsi="宋体"/>
          <w:sz w:val="24"/>
        </w:rPr>
        <w:t xml:space="preserve">？（　　</w:t>
      </w:r>
      <w:r>
        <w:rPr>
          <w:rFonts w:hAnsi="宋体" w:hint="eastAsia"/>
          <w:sz w:val="24"/>
        </w:rPr>
        <w:t>A</w:t>
      </w:r>
      <w:r w:rsidRPr="005D01E4">
        <w:rPr>
          <w:rFonts w:hAnsi="宋体"/>
          <w:sz w:val="24"/>
        </w:rPr>
        <w:t xml:space="preserve">　　</w:t>
      </w:r>
      <w:proofErr w:type="gramStart"/>
      <w:r w:rsidRPr="005D01E4">
        <w:rPr>
          <w:rFonts w:hAnsi="宋体"/>
          <w:sz w:val="24"/>
        </w:rPr>
        <w:t xml:space="preserve">　</w:t>
      </w:r>
      <w:proofErr w:type="gramEnd"/>
      <w:r w:rsidRPr="005D01E4">
        <w:rPr>
          <w:rFonts w:hAnsi="宋体"/>
          <w:sz w:val="24"/>
        </w:rPr>
        <w:t>）</w:t>
      </w:r>
    </w:p>
    <w:p w:rsidR="003B7D30" w:rsidRPr="005D01E4" w:rsidRDefault="003B7D30" w:rsidP="003B7D30">
      <w:pPr>
        <w:numPr>
          <w:ilvl w:val="0"/>
          <w:numId w:val="8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相比</w:t>
      </w: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显著提高</w:t>
      </w:r>
      <w:r w:rsidRPr="005D01E4">
        <w:rPr>
          <w:bCs/>
          <w:sz w:val="24"/>
        </w:rPr>
        <w:t>10</w:t>
      </w:r>
      <w:r w:rsidRPr="005D01E4">
        <w:rPr>
          <w:rFonts w:hAnsi="宋体"/>
          <w:bCs/>
          <w:sz w:val="24"/>
        </w:rPr>
        <w:t>年无病生存率和总生存率</w:t>
      </w:r>
    </w:p>
    <w:p w:rsidR="003B7D30" w:rsidRPr="005D01E4" w:rsidRDefault="003B7D30" w:rsidP="003B7D30">
      <w:pPr>
        <w:numPr>
          <w:ilvl w:val="0"/>
          <w:numId w:val="8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相比</w:t>
      </w: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显著提高</w:t>
      </w:r>
      <w:r w:rsidRPr="005D01E4">
        <w:rPr>
          <w:bCs/>
          <w:sz w:val="24"/>
        </w:rPr>
        <w:t>10</w:t>
      </w:r>
      <w:r w:rsidRPr="005D01E4">
        <w:rPr>
          <w:rFonts w:hAnsi="宋体"/>
          <w:bCs/>
          <w:sz w:val="24"/>
        </w:rPr>
        <w:t>年无病生存率和总生存率</w:t>
      </w:r>
    </w:p>
    <w:p w:rsidR="003B7D30" w:rsidRPr="005D01E4" w:rsidRDefault="003B7D30" w:rsidP="003B7D30">
      <w:pPr>
        <w:numPr>
          <w:ilvl w:val="0"/>
          <w:numId w:val="8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相比</w:t>
      </w: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显著提高</w:t>
      </w:r>
      <w:r w:rsidRPr="005D01E4">
        <w:rPr>
          <w:bCs/>
          <w:sz w:val="24"/>
        </w:rPr>
        <w:t>10</w:t>
      </w:r>
      <w:r w:rsidRPr="005D01E4">
        <w:rPr>
          <w:rFonts w:hAnsi="宋体"/>
          <w:bCs/>
          <w:sz w:val="24"/>
        </w:rPr>
        <w:t>年无病生存率，但总生存率无差异</w:t>
      </w:r>
    </w:p>
    <w:p w:rsidR="003B7D30" w:rsidRPr="005D01E4" w:rsidRDefault="003B7D30" w:rsidP="003B7D30">
      <w:pPr>
        <w:numPr>
          <w:ilvl w:val="0"/>
          <w:numId w:val="8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相比</w:t>
      </w: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显著提高总生存率，但</w:t>
      </w:r>
      <w:r w:rsidRPr="005D01E4">
        <w:rPr>
          <w:bCs/>
          <w:sz w:val="24"/>
        </w:rPr>
        <w:t>10</w:t>
      </w:r>
      <w:r w:rsidRPr="005D01E4">
        <w:rPr>
          <w:rFonts w:hAnsi="宋体"/>
          <w:bCs/>
          <w:sz w:val="24"/>
        </w:rPr>
        <w:t>年无病生存率无差异</w:t>
      </w:r>
    </w:p>
    <w:p w:rsidR="003B7D30" w:rsidRPr="005D01E4" w:rsidRDefault="003B7D30" w:rsidP="003B7D30">
      <w:pPr>
        <w:spacing w:line="300" w:lineRule="auto"/>
        <w:ind w:left="420"/>
        <w:rPr>
          <w:bCs/>
          <w:sz w:val="24"/>
        </w:rPr>
      </w:pPr>
    </w:p>
    <w:p w:rsidR="003B7D30" w:rsidRPr="005D01E4" w:rsidRDefault="003B7D30" w:rsidP="003B7D30">
      <w:pPr>
        <w:numPr>
          <w:ilvl w:val="1"/>
          <w:numId w:val="6"/>
        </w:numPr>
        <w:tabs>
          <w:tab w:val="clear" w:pos="780"/>
          <w:tab w:val="num" w:pos="360"/>
        </w:tabs>
        <w:spacing w:line="300" w:lineRule="auto"/>
        <w:ind w:hanging="780"/>
        <w:rPr>
          <w:bCs/>
          <w:sz w:val="24"/>
        </w:rPr>
      </w:pPr>
      <w:r w:rsidRPr="005D01E4">
        <w:rPr>
          <w:sz w:val="24"/>
          <w:lang w:val="it-IT"/>
        </w:rPr>
        <w:t>FASG</w:t>
      </w:r>
      <w:r w:rsidRPr="005D01E4">
        <w:rPr>
          <w:sz w:val="24"/>
        </w:rPr>
        <w:t>-05 III</w:t>
      </w:r>
      <w:r w:rsidRPr="005D01E4">
        <w:rPr>
          <w:rFonts w:hAnsi="宋体"/>
          <w:sz w:val="24"/>
        </w:rPr>
        <w:t>期、多中心随机研究中，</w:t>
      </w:r>
      <w:r w:rsidRPr="005D01E4">
        <w:rPr>
          <w:sz w:val="24"/>
        </w:rPr>
        <w:t>FEC100</w:t>
      </w:r>
      <w:r w:rsidRPr="005D01E4">
        <w:rPr>
          <w:rFonts w:hAnsi="宋体"/>
          <w:sz w:val="24"/>
        </w:rPr>
        <w:t>与</w:t>
      </w:r>
      <w:r w:rsidRPr="005D01E4">
        <w:rPr>
          <w:sz w:val="24"/>
        </w:rPr>
        <w:t>FEC50</w:t>
      </w:r>
      <w:r w:rsidRPr="005D01E4">
        <w:rPr>
          <w:rFonts w:hAnsi="宋体"/>
          <w:sz w:val="24"/>
        </w:rPr>
        <w:t>的安全性比</w:t>
      </w:r>
      <w:proofErr w:type="gramStart"/>
      <w:r w:rsidRPr="005D01E4">
        <w:rPr>
          <w:rFonts w:hAnsi="宋体"/>
          <w:sz w:val="24"/>
        </w:rPr>
        <w:t>较结果</w:t>
      </w:r>
      <w:proofErr w:type="gramEnd"/>
      <w:r w:rsidRPr="005D01E4">
        <w:rPr>
          <w:rFonts w:hAnsi="宋体"/>
          <w:sz w:val="24"/>
        </w:rPr>
        <w:t xml:space="preserve">是？（　　</w:t>
      </w:r>
      <w:r>
        <w:rPr>
          <w:rFonts w:hAnsi="宋体" w:hint="eastAsia"/>
          <w:sz w:val="24"/>
        </w:rPr>
        <w:t>A</w:t>
      </w:r>
      <w:r w:rsidRPr="005D01E4">
        <w:rPr>
          <w:rFonts w:hAnsi="宋体"/>
          <w:sz w:val="24"/>
        </w:rPr>
        <w:t xml:space="preserve">　　）</w:t>
      </w:r>
    </w:p>
    <w:p w:rsidR="003B7D30" w:rsidRPr="005D01E4" w:rsidRDefault="003B7D30" w:rsidP="003B7D30">
      <w:pPr>
        <w:numPr>
          <w:ilvl w:val="0"/>
          <w:numId w:val="9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的迟发性心脏毒性和</w:t>
      </w:r>
      <w:proofErr w:type="gramStart"/>
      <w:r w:rsidRPr="005D01E4">
        <w:rPr>
          <w:rFonts w:hAnsi="宋体"/>
          <w:bCs/>
          <w:sz w:val="24"/>
        </w:rPr>
        <w:t>继发</w:t>
      </w:r>
      <w:proofErr w:type="gramEnd"/>
      <w:r w:rsidRPr="005D01E4">
        <w:rPr>
          <w:rFonts w:hAnsi="宋体"/>
          <w:bCs/>
          <w:sz w:val="24"/>
        </w:rPr>
        <w:t>性恶性肿瘤的发生与</w:t>
      </w: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无显著差异</w:t>
      </w:r>
    </w:p>
    <w:p w:rsidR="003B7D30" w:rsidRPr="005D01E4" w:rsidRDefault="003B7D30" w:rsidP="003B7D30">
      <w:pPr>
        <w:numPr>
          <w:ilvl w:val="0"/>
          <w:numId w:val="9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的迟发性心脏毒性和</w:t>
      </w:r>
      <w:proofErr w:type="gramStart"/>
      <w:r w:rsidRPr="005D01E4">
        <w:rPr>
          <w:rFonts w:hAnsi="宋体"/>
          <w:bCs/>
          <w:sz w:val="24"/>
        </w:rPr>
        <w:t>继发</w:t>
      </w:r>
      <w:proofErr w:type="gramEnd"/>
      <w:r w:rsidRPr="005D01E4">
        <w:rPr>
          <w:rFonts w:hAnsi="宋体"/>
          <w:bCs/>
          <w:sz w:val="24"/>
        </w:rPr>
        <w:t>性恶性肿瘤的发生率比</w:t>
      </w: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高</w:t>
      </w:r>
    </w:p>
    <w:p w:rsidR="003B7D30" w:rsidRPr="005D01E4" w:rsidRDefault="003B7D30" w:rsidP="003B7D30">
      <w:pPr>
        <w:numPr>
          <w:ilvl w:val="0"/>
          <w:numId w:val="9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的迟发性心脏毒性和</w:t>
      </w:r>
      <w:proofErr w:type="gramStart"/>
      <w:r w:rsidRPr="005D01E4">
        <w:rPr>
          <w:rFonts w:hAnsi="宋体"/>
          <w:bCs/>
          <w:sz w:val="24"/>
        </w:rPr>
        <w:t>继发</w:t>
      </w:r>
      <w:proofErr w:type="gramEnd"/>
      <w:r w:rsidRPr="005D01E4">
        <w:rPr>
          <w:rFonts w:hAnsi="宋体"/>
          <w:bCs/>
          <w:sz w:val="24"/>
        </w:rPr>
        <w:t>性恶性肿瘤发生率比</w:t>
      </w: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高</w:t>
      </w:r>
    </w:p>
    <w:p w:rsidR="003B7D30" w:rsidRPr="005D01E4" w:rsidRDefault="003B7D30" w:rsidP="003B7D30">
      <w:pPr>
        <w:numPr>
          <w:ilvl w:val="0"/>
          <w:numId w:val="9"/>
        </w:numPr>
        <w:spacing w:line="300" w:lineRule="auto"/>
        <w:rPr>
          <w:bCs/>
          <w:sz w:val="24"/>
        </w:rPr>
      </w:pP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的迟发性心脏毒性比</w:t>
      </w:r>
      <w:r w:rsidRPr="005D01E4">
        <w:rPr>
          <w:bCs/>
          <w:sz w:val="24"/>
        </w:rPr>
        <w:t>FEC100</w:t>
      </w:r>
      <w:r w:rsidRPr="005D01E4">
        <w:rPr>
          <w:rFonts w:hAnsi="宋体"/>
          <w:bCs/>
          <w:sz w:val="24"/>
        </w:rPr>
        <w:t>高，但继发性恶性肿瘤发生率与</w:t>
      </w:r>
      <w:r w:rsidRPr="005D01E4">
        <w:rPr>
          <w:bCs/>
          <w:sz w:val="24"/>
        </w:rPr>
        <w:t>FEC50</w:t>
      </w:r>
      <w:r w:rsidRPr="005D01E4">
        <w:rPr>
          <w:rFonts w:hAnsi="宋体"/>
          <w:bCs/>
          <w:sz w:val="24"/>
        </w:rPr>
        <w:t>无显著性差异</w:t>
      </w:r>
    </w:p>
    <w:p w:rsidR="003B7D30" w:rsidRPr="005D01E4" w:rsidRDefault="003B7D30" w:rsidP="003B7D30">
      <w:pPr>
        <w:spacing w:line="300" w:lineRule="auto"/>
        <w:ind w:left="420"/>
        <w:rPr>
          <w:bCs/>
          <w:sz w:val="24"/>
        </w:rPr>
      </w:pPr>
    </w:p>
    <w:p w:rsidR="003B7D30" w:rsidRPr="005D01E4" w:rsidRDefault="003B7D30" w:rsidP="003B7D30">
      <w:pPr>
        <w:spacing w:line="300" w:lineRule="auto"/>
        <w:rPr>
          <w:sz w:val="24"/>
          <w:lang w:val="pt-BR"/>
        </w:rPr>
      </w:pPr>
      <w:r w:rsidRPr="005D01E4">
        <w:rPr>
          <w:sz w:val="24"/>
          <w:lang w:val="pt-BR"/>
        </w:rPr>
        <w:t>8.</w:t>
      </w:r>
      <w:r w:rsidRPr="005D01E4">
        <w:rPr>
          <w:sz w:val="24"/>
          <w:lang w:val="pt-BR"/>
        </w:rPr>
        <w:tab/>
      </w:r>
      <w:r w:rsidRPr="005D01E4">
        <w:rPr>
          <w:rFonts w:hAnsi="宋体"/>
          <w:sz w:val="24"/>
          <w:lang w:val="pt-BR"/>
        </w:rPr>
        <w:t>加拿大国家癌症研究所</w:t>
      </w:r>
      <w:r w:rsidRPr="005D01E4">
        <w:rPr>
          <w:sz w:val="24"/>
          <w:lang w:val="pt-BR"/>
        </w:rPr>
        <w:t>NCIC CTG MA21</w:t>
      </w:r>
      <w:r w:rsidRPr="005D01E4">
        <w:rPr>
          <w:rFonts w:hAnsi="宋体"/>
          <w:sz w:val="24"/>
          <w:lang w:val="pt-BR"/>
        </w:rPr>
        <w:t xml:space="preserve">的无复发生存结果证实？（　　</w:t>
      </w:r>
      <w:proofErr w:type="gramStart"/>
      <w:r w:rsidRPr="005D01E4">
        <w:rPr>
          <w:rFonts w:hAnsi="宋体"/>
          <w:sz w:val="24"/>
          <w:lang w:val="pt-BR"/>
        </w:rPr>
        <w:t xml:space="preserve">　</w:t>
      </w:r>
      <w:proofErr w:type="gramEnd"/>
      <w:r>
        <w:rPr>
          <w:rFonts w:hAnsi="宋体" w:hint="eastAsia"/>
          <w:sz w:val="24"/>
          <w:lang w:val="pt-BR"/>
        </w:rPr>
        <w:t>C</w:t>
      </w:r>
      <w:proofErr w:type="gramStart"/>
      <w:r w:rsidRPr="005D01E4">
        <w:rPr>
          <w:rFonts w:hAnsi="宋体"/>
          <w:sz w:val="24"/>
          <w:lang w:val="pt-BR"/>
        </w:rPr>
        <w:t xml:space="preserve">　　　　</w:t>
      </w:r>
      <w:proofErr w:type="gramEnd"/>
      <w:r w:rsidRPr="005D01E4">
        <w:rPr>
          <w:rFonts w:hAnsi="宋体"/>
          <w:sz w:val="24"/>
          <w:lang w:val="pt-BR"/>
        </w:rPr>
        <w:t>）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A.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</w:rPr>
        <w:t>对于高危可手术的乳腺癌患者</w:t>
      </w:r>
      <w:r w:rsidRPr="005D01E4">
        <w:rPr>
          <w:rFonts w:hAnsi="宋体"/>
          <w:bCs/>
          <w:sz w:val="24"/>
          <w:lang w:val="pt-BR"/>
        </w:rPr>
        <w:t>，</w:t>
      </w:r>
      <w:r w:rsidRPr="005D01E4">
        <w:rPr>
          <w:bCs/>
          <w:sz w:val="24"/>
          <w:lang w:val="pt-BR"/>
        </w:rPr>
        <w:t>AC-T</w:t>
      </w:r>
      <w:r w:rsidRPr="005D01E4">
        <w:rPr>
          <w:rFonts w:hAnsi="宋体"/>
          <w:bCs/>
          <w:sz w:val="24"/>
        </w:rPr>
        <w:t>方案的无复发生存率显著高于</w:t>
      </w:r>
      <w:r w:rsidRPr="005D01E4">
        <w:rPr>
          <w:bCs/>
          <w:sz w:val="24"/>
          <w:lang w:val="pt-BR"/>
        </w:rPr>
        <w:t>CEF</w:t>
      </w:r>
      <w:r w:rsidRPr="005D01E4">
        <w:rPr>
          <w:rFonts w:hAnsi="宋体"/>
          <w:bCs/>
          <w:sz w:val="24"/>
        </w:rPr>
        <w:t>或</w:t>
      </w:r>
      <w:r w:rsidRPr="005D01E4">
        <w:rPr>
          <w:bCs/>
          <w:sz w:val="24"/>
          <w:lang w:val="pt-BR"/>
        </w:rPr>
        <w:t>EC-T</w:t>
      </w:r>
      <w:r w:rsidRPr="005D01E4">
        <w:rPr>
          <w:rFonts w:hAnsi="宋体"/>
          <w:bCs/>
          <w:sz w:val="24"/>
        </w:rPr>
        <w:t>方案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B.</w:t>
      </w:r>
      <w:r w:rsidRPr="005D01E4">
        <w:rPr>
          <w:bCs/>
          <w:sz w:val="24"/>
          <w:lang w:val="pt-BR"/>
        </w:rPr>
        <w:tab/>
      </w:r>
      <w:proofErr w:type="gramStart"/>
      <w:r w:rsidRPr="005D01E4">
        <w:rPr>
          <w:rFonts w:hAnsi="宋体"/>
          <w:bCs/>
          <w:sz w:val="24"/>
        </w:rPr>
        <w:t>对于低危可</w:t>
      </w:r>
      <w:proofErr w:type="gramEnd"/>
      <w:r w:rsidRPr="005D01E4">
        <w:rPr>
          <w:rFonts w:hAnsi="宋体"/>
          <w:bCs/>
          <w:sz w:val="24"/>
        </w:rPr>
        <w:t>手术的乳腺癌患者</w:t>
      </w:r>
      <w:r w:rsidRPr="005D01E4">
        <w:rPr>
          <w:rFonts w:hAnsi="宋体"/>
          <w:bCs/>
          <w:sz w:val="24"/>
          <w:lang w:val="pt-BR"/>
        </w:rPr>
        <w:t>，</w:t>
      </w:r>
      <w:r w:rsidRPr="005D01E4">
        <w:rPr>
          <w:bCs/>
          <w:sz w:val="24"/>
          <w:lang w:val="pt-BR"/>
        </w:rPr>
        <w:t>AC-T</w:t>
      </w:r>
      <w:r w:rsidRPr="005D01E4">
        <w:rPr>
          <w:rFonts w:hAnsi="宋体"/>
          <w:bCs/>
          <w:sz w:val="24"/>
        </w:rPr>
        <w:t>方案的无复发生存率显著高于</w:t>
      </w:r>
      <w:r w:rsidRPr="005D01E4">
        <w:rPr>
          <w:bCs/>
          <w:sz w:val="24"/>
          <w:lang w:val="pt-BR"/>
        </w:rPr>
        <w:t>CEF</w:t>
      </w:r>
      <w:r w:rsidRPr="005D01E4">
        <w:rPr>
          <w:rFonts w:hAnsi="宋体"/>
          <w:bCs/>
          <w:sz w:val="24"/>
        </w:rPr>
        <w:t>或</w:t>
      </w:r>
      <w:r w:rsidRPr="005D01E4">
        <w:rPr>
          <w:bCs/>
          <w:sz w:val="24"/>
          <w:lang w:val="pt-BR"/>
        </w:rPr>
        <w:t>EC-T</w:t>
      </w:r>
      <w:r w:rsidRPr="005D01E4">
        <w:rPr>
          <w:rFonts w:hAnsi="宋体"/>
          <w:bCs/>
          <w:sz w:val="24"/>
        </w:rPr>
        <w:t>方案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C.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</w:rPr>
        <w:t>对于高危可手术的乳腺癌患者</w:t>
      </w:r>
      <w:r w:rsidRPr="005D01E4">
        <w:rPr>
          <w:rFonts w:hAnsi="宋体"/>
          <w:bCs/>
          <w:sz w:val="24"/>
          <w:lang w:val="pt-BR"/>
        </w:rPr>
        <w:t>，</w:t>
      </w:r>
      <w:r w:rsidRPr="005D01E4">
        <w:rPr>
          <w:bCs/>
          <w:sz w:val="24"/>
          <w:lang w:val="pt-BR"/>
        </w:rPr>
        <w:t>CEF</w:t>
      </w:r>
      <w:r w:rsidRPr="005D01E4">
        <w:rPr>
          <w:rFonts w:hAnsi="宋体"/>
          <w:bCs/>
          <w:sz w:val="24"/>
        </w:rPr>
        <w:t>或</w:t>
      </w:r>
      <w:r w:rsidRPr="005D01E4">
        <w:rPr>
          <w:bCs/>
          <w:sz w:val="24"/>
          <w:lang w:val="pt-BR"/>
        </w:rPr>
        <w:t>EC-T</w:t>
      </w:r>
      <w:r w:rsidRPr="005D01E4">
        <w:rPr>
          <w:rFonts w:hAnsi="宋体"/>
          <w:bCs/>
          <w:sz w:val="24"/>
        </w:rPr>
        <w:t>方案的无复发生存率显著高于</w:t>
      </w:r>
      <w:r w:rsidRPr="005D01E4">
        <w:rPr>
          <w:bCs/>
          <w:sz w:val="24"/>
          <w:lang w:val="pt-BR"/>
        </w:rPr>
        <w:t>AC-T</w:t>
      </w:r>
      <w:r w:rsidRPr="005D01E4">
        <w:rPr>
          <w:rFonts w:hAnsi="宋体"/>
          <w:bCs/>
          <w:sz w:val="24"/>
        </w:rPr>
        <w:t>方案</w:t>
      </w:r>
    </w:p>
    <w:p w:rsidR="003B7D30" w:rsidRPr="005D01E4" w:rsidRDefault="003B7D30" w:rsidP="003B7D30">
      <w:pPr>
        <w:spacing w:line="300" w:lineRule="auto"/>
        <w:rPr>
          <w:bCs/>
          <w:sz w:val="24"/>
        </w:rPr>
      </w:pPr>
      <w:r w:rsidRPr="005D01E4">
        <w:rPr>
          <w:bCs/>
          <w:sz w:val="24"/>
          <w:lang w:val="pt-BR"/>
        </w:rPr>
        <w:t>D.</w:t>
      </w:r>
      <w:r w:rsidRPr="005D01E4">
        <w:rPr>
          <w:bCs/>
          <w:sz w:val="24"/>
          <w:lang w:val="pt-BR"/>
        </w:rPr>
        <w:tab/>
      </w:r>
      <w:proofErr w:type="gramStart"/>
      <w:r w:rsidRPr="005D01E4">
        <w:rPr>
          <w:rFonts w:hAnsi="宋体"/>
          <w:bCs/>
          <w:sz w:val="24"/>
        </w:rPr>
        <w:t>对于低危可</w:t>
      </w:r>
      <w:proofErr w:type="gramEnd"/>
      <w:r w:rsidRPr="005D01E4">
        <w:rPr>
          <w:rFonts w:hAnsi="宋体"/>
          <w:bCs/>
          <w:sz w:val="24"/>
        </w:rPr>
        <w:t>手术的乳腺癌患者</w:t>
      </w:r>
      <w:r w:rsidRPr="005D01E4">
        <w:rPr>
          <w:rFonts w:hAnsi="宋体"/>
          <w:bCs/>
          <w:sz w:val="24"/>
          <w:lang w:val="pt-BR"/>
        </w:rPr>
        <w:t>，</w:t>
      </w:r>
      <w:r w:rsidRPr="005D01E4">
        <w:rPr>
          <w:bCs/>
          <w:sz w:val="24"/>
          <w:lang w:val="pt-BR"/>
        </w:rPr>
        <w:t>CEF</w:t>
      </w:r>
      <w:r w:rsidRPr="005D01E4">
        <w:rPr>
          <w:rFonts w:hAnsi="宋体"/>
          <w:bCs/>
          <w:sz w:val="24"/>
        </w:rPr>
        <w:t>或</w:t>
      </w:r>
      <w:r w:rsidRPr="005D01E4">
        <w:rPr>
          <w:bCs/>
          <w:sz w:val="24"/>
          <w:lang w:val="pt-BR"/>
        </w:rPr>
        <w:t>EC-T</w:t>
      </w:r>
      <w:r w:rsidRPr="005D01E4">
        <w:rPr>
          <w:rFonts w:hAnsi="宋体"/>
          <w:bCs/>
          <w:sz w:val="24"/>
        </w:rPr>
        <w:t>方案的无复发生存率显著高于</w:t>
      </w:r>
      <w:r w:rsidRPr="005D01E4">
        <w:rPr>
          <w:bCs/>
          <w:sz w:val="24"/>
          <w:lang w:val="pt-BR"/>
        </w:rPr>
        <w:t>AC-T</w:t>
      </w:r>
      <w:r w:rsidRPr="005D01E4">
        <w:rPr>
          <w:rFonts w:hAnsi="宋体"/>
          <w:bCs/>
          <w:sz w:val="24"/>
        </w:rPr>
        <w:t>方案</w:t>
      </w:r>
    </w:p>
    <w:p w:rsidR="003B7D30" w:rsidRPr="001E0352" w:rsidRDefault="003B7D30" w:rsidP="003B7D30">
      <w:pPr>
        <w:rPr>
          <w:sz w:val="24"/>
          <w:u w:val="single"/>
        </w:rPr>
      </w:pP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sz w:val="24"/>
          <w:lang w:val="pt-BR"/>
        </w:rPr>
        <w:t>9.</w:t>
      </w:r>
      <w:r w:rsidRPr="005D01E4">
        <w:rPr>
          <w:sz w:val="24"/>
          <w:lang w:val="pt-BR"/>
        </w:rPr>
        <w:tab/>
        <w:t>TACT</w:t>
      </w:r>
      <w:r w:rsidRPr="005D01E4">
        <w:rPr>
          <w:rFonts w:hAnsi="宋体"/>
          <w:sz w:val="24"/>
          <w:lang w:val="pt-BR"/>
        </w:rPr>
        <w:t>回顾性的荟萃分析研究中关于</w:t>
      </w:r>
      <w:r w:rsidRPr="005D01E4">
        <w:rPr>
          <w:sz w:val="24"/>
          <w:lang w:val="pt-BR"/>
        </w:rPr>
        <w:t>ER</w:t>
      </w:r>
      <w:r w:rsidRPr="005D01E4">
        <w:rPr>
          <w:rFonts w:hAnsi="宋体"/>
          <w:sz w:val="24"/>
          <w:lang w:val="pt-BR"/>
        </w:rPr>
        <w:t>和</w:t>
      </w:r>
      <w:r w:rsidRPr="005D01E4">
        <w:rPr>
          <w:sz w:val="24"/>
          <w:lang w:val="pt-BR"/>
        </w:rPr>
        <w:t>HER2</w:t>
      </w:r>
      <w:r w:rsidRPr="005D01E4">
        <w:rPr>
          <w:rFonts w:hAnsi="宋体"/>
          <w:sz w:val="24"/>
          <w:lang w:val="pt-BR"/>
        </w:rPr>
        <w:t xml:space="preserve">分层的亚组分析显示？（　　</w:t>
      </w:r>
      <w:proofErr w:type="gramStart"/>
      <w:r w:rsidRPr="005D01E4">
        <w:rPr>
          <w:rFonts w:hAnsi="宋体"/>
          <w:sz w:val="24"/>
          <w:lang w:val="pt-BR"/>
        </w:rPr>
        <w:t xml:space="preserve">　</w:t>
      </w:r>
      <w:proofErr w:type="gramEnd"/>
      <w:r>
        <w:rPr>
          <w:rFonts w:hAnsi="宋体" w:hint="eastAsia"/>
          <w:sz w:val="24"/>
          <w:lang w:val="pt-BR"/>
        </w:rPr>
        <w:t>A</w:t>
      </w:r>
      <w:r w:rsidRPr="005D01E4">
        <w:rPr>
          <w:rFonts w:hAnsi="宋体"/>
          <w:sz w:val="24"/>
          <w:lang w:val="pt-BR"/>
        </w:rPr>
        <w:t xml:space="preserve">　　</w:t>
      </w:r>
      <w:proofErr w:type="gramStart"/>
      <w:r w:rsidRPr="005D01E4">
        <w:rPr>
          <w:rFonts w:hAnsi="宋体"/>
          <w:sz w:val="24"/>
          <w:lang w:val="pt-BR"/>
        </w:rPr>
        <w:t xml:space="preserve">　</w:t>
      </w:r>
      <w:proofErr w:type="gramEnd"/>
      <w:r w:rsidRPr="005D01E4">
        <w:rPr>
          <w:rFonts w:hAnsi="宋体"/>
          <w:sz w:val="24"/>
          <w:lang w:val="pt-BR"/>
        </w:rPr>
        <w:t>）</w:t>
      </w:r>
    </w:p>
    <w:p w:rsidR="003B7D30" w:rsidRPr="005D01E4" w:rsidRDefault="003B7D30" w:rsidP="003B7D30">
      <w:pPr>
        <w:spacing w:line="300" w:lineRule="auto"/>
        <w:ind w:left="410" w:hangingChars="171" w:hanging="410"/>
        <w:rPr>
          <w:bCs/>
          <w:sz w:val="24"/>
        </w:rPr>
      </w:pPr>
      <w:r w:rsidRPr="005D01E4">
        <w:rPr>
          <w:bCs/>
          <w:sz w:val="24"/>
          <w:lang w:val="pt-BR"/>
        </w:rPr>
        <w:t>A</w:t>
      </w:r>
      <w:r w:rsidRPr="005D01E4">
        <w:rPr>
          <w:rFonts w:hAnsi="宋体"/>
          <w:bCs/>
          <w:sz w:val="24"/>
          <w:lang w:val="pt-BR"/>
        </w:rPr>
        <w:t>．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</w:rPr>
        <w:t>最大的亚组患者即</w:t>
      </w:r>
      <w:r w:rsidRPr="005D01E4">
        <w:rPr>
          <w:bCs/>
          <w:sz w:val="24"/>
        </w:rPr>
        <w:t>ER</w:t>
      </w:r>
      <w:r w:rsidRPr="005D01E4">
        <w:rPr>
          <w:rFonts w:hAnsi="宋体"/>
          <w:bCs/>
          <w:sz w:val="24"/>
        </w:rPr>
        <w:t>阳性和</w:t>
      </w:r>
      <w:r w:rsidRPr="005D01E4">
        <w:rPr>
          <w:bCs/>
          <w:sz w:val="24"/>
        </w:rPr>
        <w:t>HER2</w:t>
      </w:r>
      <w:r w:rsidRPr="005D01E4">
        <w:rPr>
          <w:rFonts w:hAnsi="宋体"/>
          <w:bCs/>
          <w:sz w:val="24"/>
        </w:rPr>
        <w:t>阴性的肿瘤患者可能无法从紫杉烷类中获得有临床价值的获益</w:t>
      </w:r>
    </w:p>
    <w:p w:rsidR="003B7D30" w:rsidRPr="005D01E4" w:rsidRDefault="003B7D30" w:rsidP="003B7D30">
      <w:pPr>
        <w:spacing w:line="300" w:lineRule="auto"/>
        <w:ind w:left="410" w:hangingChars="171" w:hanging="410"/>
        <w:rPr>
          <w:bCs/>
          <w:sz w:val="24"/>
        </w:rPr>
      </w:pPr>
      <w:r w:rsidRPr="005D01E4">
        <w:rPr>
          <w:bCs/>
          <w:sz w:val="24"/>
          <w:lang w:val="pt-BR"/>
        </w:rPr>
        <w:t>B</w:t>
      </w:r>
      <w:r w:rsidRPr="005D01E4">
        <w:rPr>
          <w:rFonts w:hAnsi="宋体"/>
          <w:bCs/>
          <w:sz w:val="24"/>
          <w:lang w:val="pt-BR"/>
        </w:rPr>
        <w:t>．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</w:rPr>
        <w:t>最大的亚组患者即</w:t>
      </w:r>
      <w:r w:rsidRPr="005D01E4">
        <w:rPr>
          <w:bCs/>
          <w:sz w:val="24"/>
        </w:rPr>
        <w:t>ER</w:t>
      </w:r>
      <w:r w:rsidRPr="005D01E4">
        <w:rPr>
          <w:rFonts w:hAnsi="宋体"/>
          <w:bCs/>
          <w:sz w:val="24"/>
        </w:rPr>
        <w:t>阳性和</w:t>
      </w:r>
      <w:r w:rsidRPr="005D01E4">
        <w:rPr>
          <w:bCs/>
          <w:sz w:val="24"/>
        </w:rPr>
        <w:t>HER2</w:t>
      </w:r>
      <w:r w:rsidRPr="005D01E4">
        <w:rPr>
          <w:rFonts w:hAnsi="宋体"/>
          <w:bCs/>
          <w:sz w:val="24"/>
        </w:rPr>
        <w:t>阴性的肿瘤患者可以从紫杉烷类中获得有临床价值的获益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C</w:t>
      </w:r>
      <w:r w:rsidRPr="005D01E4">
        <w:rPr>
          <w:rFonts w:hAnsi="宋体"/>
          <w:bCs/>
          <w:sz w:val="24"/>
          <w:lang w:val="pt-BR"/>
        </w:rPr>
        <w:t>．</w:t>
      </w:r>
      <w:r w:rsidRPr="005D01E4">
        <w:rPr>
          <w:rFonts w:hAnsi="宋体"/>
          <w:bCs/>
          <w:sz w:val="24"/>
        </w:rPr>
        <w:t>无论</w:t>
      </w:r>
      <w:r w:rsidRPr="005D01E4">
        <w:rPr>
          <w:bCs/>
          <w:sz w:val="24"/>
        </w:rPr>
        <w:t>ER</w:t>
      </w:r>
      <w:r w:rsidRPr="005D01E4">
        <w:rPr>
          <w:rFonts w:hAnsi="宋体"/>
          <w:bCs/>
          <w:sz w:val="24"/>
        </w:rPr>
        <w:t>或</w:t>
      </w:r>
      <w:r w:rsidRPr="005D01E4">
        <w:rPr>
          <w:bCs/>
          <w:sz w:val="24"/>
        </w:rPr>
        <w:t>HER2</w:t>
      </w:r>
      <w:r w:rsidRPr="005D01E4">
        <w:rPr>
          <w:rFonts w:hAnsi="宋体"/>
          <w:bCs/>
          <w:sz w:val="24"/>
        </w:rPr>
        <w:t>阴性还是阳性患者，都无法从紫杉烷类中获得有临床价值的获益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D</w:t>
      </w:r>
      <w:r w:rsidRPr="005D01E4">
        <w:rPr>
          <w:rFonts w:hAnsi="宋体"/>
          <w:bCs/>
          <w:sz w:val="24"/>
          <w:lang w:val="pt-BR"/>
        </w:rPr>
        <w:t>．</w:t>
      </w:r>
      <w:r w:rsidRPr="005D01E4">
        <w:rPr>
          <w:rFonts w:hAnsi="宋体"/>
          <w:bCs/>
          <w:sz w:val="24"/>
        </w:rPr>
        <w:t>无论</w:t>
      </w:r>
      <w:r w:rsidRPr="005D01E4">
        <w:rPr>
          <w:bCs/>
          <w:sz w:val="24"/>
        </w:rPr>
        <w:t>ER</w:t>
      </w:r>
      <w:r w:rsidRPr="005D01E4">
        <w:rPr>
          <w:rFonts w:hAnsi="宋体"/>
          <w:bCs/>
          <w:sz w:val="24"/>
        </w:rPr>
        <w:t>或</w:t>
      </w:r>
      <w:r w:rsidRPr="005D01E4">
        <w:rPr>
          <w:bCs/>
          <w:sz w:val="24"/>
        </w:rPr>
        <w:t>HER2</w:t>
      </w:r>
      <w:r w:rsidRPr="005D01E4">
        <w:rPr>
          <w:rFonts w:hAnsi="宋体"/>
          <w:bCs/>
          <w:sz w:val="24"/>
        </w:rPr>
        <w:t>阴性还是阳性患者，都可以从紫杉烷类中获得有临床价值的获益</w:t>
      </w:r>
    </w:p>
    <w:p w:rsidR="003B7D30" w:rsidRPr="005D01E4" w:rsidRDefault="003B7D30" w:rsidP="003B7D30">
      <w:pPr>
        <w:tabs>
          <w:tab w:val="left" w:pos="5340"/>
        </w:tabs>
        <w:spacing w:line="300" w:lineRule="auto"/>
        <w:rPr>
          <w:bCs/>
          <w:sz w:val="24"/>
        </w:rPr>
      </w:pPr>
      <w:r>
        <w:rPr>
          <w:bCs/>
          <w:sz w:val="24"/>
        </w:rPr>
        <w:tab/>
      </w:r>
    </w:p>
    <w:p w:rsidR="003B7D30" w:rsidRPr="005D01E4" w:rsidRDefault="003B7D30" w:rsidP="003B7D30">
      <w:pPr>
        <w:spacing w:line="300" w:lineRule="auto"/>
        <w:rPr>
          <w:sz w:val="24"/>
          <w:lang w:val="pt-BR"/>
        </w:rPr>
      </w:pPr>
      <w:r w:rsidRPr="005D01E4">
        <w:rPr>
          <w:sz w:val="24"/>
          <w:lang w:val="pt-BR"/>
        </w:rPr>
        <w:t>10.</w:t>
      </w:r>
      <w:r w:rsidRPr="005D01E4">
        <w:rPr>
          <w:sz w:val="24"/>
          <w:lang w:val="pt-BR"/>
        </w:rPr>
        <w:tab/>
      </w:r>
      <w:r w:rsidRPr="005D01E4">
        <w:rPr>
          <w:rFonts w:hAnsi="宋体"/>
          <w:sz w:val="24"/>
          <w:lang w:val="pt-BR"/>
        </w:rPr>
        <w:t>虽然</w:t>
      </w:r>
      <w:r w:rsidRPr="005D01E4">
        <w:rPr>
          <w:sz w:val="24"/>
          <w:lang w:val="pt-BR"/>
        </w:rPr>
        <w:t>TC</w:t>
      </w:r>
      <w:r w:rsidRPr="005D01E4">
        <w:rPr>
          <w:rFonts w:hAnsi="宋体"/>
          <w:sz w:val="24"/>
          <w:lang w:val="pt-BR"/>
        </w:rPr>
        <w:t xml:space="preserve">方案耐受性良好，但其有何不良反应需引起注意？（　　</w:t>
      </w:r>
      <w:proofErr w:type="gramStart"/>
      <w:r w:rsidRPr="005D01E4">
        <w:rPr>
          <w:rFonts w:hAnsi="宋体"/>
          <w:sz w:val="24"/>
          <w:lang w:val="pt-BR"/>
        </w:rPr>
        <w:t xml:space="preserve">　</w:t>
      </w:r>
      <w:proofErr w:type="gramEnd"/>
      <w:r>
        <w:rPr>
          <w:rFonts w:hAnsi="宋体" w:hint="eastAsia"/>
          <w:sz w:val="24"/>
          <w:lang w:val="pt-BR"/>
        </w:rPr>
        <w:t>C</w:t>
      </w:r>
      <w:r w:rsidRPr="005D01E4">
        <w:rPr>
          <w:rFonts w:hAnsi="宋体"/>
          <w:sz w:val="24"/>
          <w:lang w:val="pt-BR"/>
        </w:rPr>
        <w:t xml:space="preserve">　　</w:t>
      </w:r>
      <w:proofErr w:type="gramStart"/>
      <w:r w:rsidRPr="005D01E4">
        <w:rPr>
          <w:rFonts w:hAnsi="宋体"/>
          <w:sz w:val="24"/>
          <w:lang w:val="pt-BR"/>
        </w:rPr>
        <w:t xml:space="preserve">　</w:t>
      </w:r>
      <w:proofErr w:type="gramEnd"/>
      <w:r w:rsidRPr="005D01E4">
        <w:rPr>
          <w:rFonts w:hAnsi="宋体"/>
          <w:sz w:val="24"/>
          <w:lang w:val="pt-BR"/>
        </w:rPr>
        <w:t>）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A.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  <w:lang w:val="pt-BR"/>
        </w:rPr>
        <w:t>有相当的心脏毒性，并有因此导致治疗死亡的案例，需引起注意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B.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  <w:lang w:val="pt-BR"/>
        </w:rPr>
        <w:t>有相当的血液毒性，并有因此导致治疗死亡的案例，需引起注意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C.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  <w:lang w:val="pt-BR"/>
        </w:rPr>
        <w:t>有相当的骨髓毒性，并有因此导致治疗死亡的案例，需引起注意</w:t>
      </w:r>
    </w:p>
    <w:p w:rsidR="003B7D30" w:rsidRPr="005D01E4" w:rsidRDefault="003B7D30" w:rsidP="003B7D30">
      <w:pPr>
        <w:spacing w:line="300" w:lineRule="auto"/>
        <w:rPr>
          <w:bCs/>
          <w:sz w:val="24"/>
          <w:lang w:val="pt-BR"/>
        </w:rPr>
      </w:pPr>
      <w:r w:rsidRPr="005D01E4">
        <w:rPr>
          <w:bCs/>
          <w:sz w:val="24"/>
          <w:lang w:val="pt-BR"/>
        </w:rPr>
        <w:t>D.</w:t>
      </w:r>
      <w:r w:rsidRPr="005D01E4">
        <w:rPr>
          <w:bCs/>
          <w:sz w:val="24"/>
          <w:lang w:val="pt-BR"/>
        </w:rPr>
        <w:tab/>
      </w:r>
      <w:r w:rsidRPr="005D01E4">
        <w:rPr>
          <w:rFonts w:hAnsi="宋体"/>
          <w:bCs/>
          <w:sz w:val="24"/>
          <w:lang w:val="pt-BR"/>
        </w:rPr>
        <w:t>有相当的胃肠道毒性，并有因此导致治疗死亡的案例，需引起注意</w:t>
      </w:r>
    </w:p>
    <w:p w:rsidR="003B7D30" w:rsidRPr="005D01E4" w:rsidRDefault="003B7D30" w:rsidP="003B7D30">
      <w:pPr>
        <w:spacing w:line="300" w:lineRule="auto"/>
        <w:rPr>
          <w:b/>
          <w:bCs/>
          <w:sz w:val="24"/>
          <w:lang w:val="pt-BR"/>
        </w:rPr>
      </w:pPr>
    </w:p>
    <w:p w:rsidR="003B7D30" w:rsidRPr="00206705" w:rsidRDefault="003B7D30" w:rsidP="003B7D30">
      <w:pPr>
        <w:numPr>
          <w:ilvl w:val="0"/>
          <w:numId w:val="13"/>
        </w:numPr>
        <w:spacing w:line="360" w:lineRule="auto"/>
        <w:rPr>
          <w:sz w:val="24"/>
        </w:rPr>
      </w:pPr>
      <w:r w:rsidRPr="00206705">
        <w:rPr>
          <w:rFonts w:hAnsi="宋体"/>
          <w:sz w:val="24"/>
          <w:lang w:val="pt-BR"/>
        </w:rPr>
        <w:t>欧洲癌症研究组织</w:t>
      </w:r>
      <w:r w:rsidRPr="00206705">
        <w:rPr>
          <w:sz w:val="24"/>
          <w:lang w:val="pt-BR"/>
        </w:rPr>
        <w:t>(EORTC)</w:t>
      </w:r>
      <w:r w:rsidRPr="00206705">
        <w:rPr>
          <w:rFonts w:hAnsi="宋体"/>
          <w:sz w:val="24"/>
          <w:lang w:val="pt-BR"/>
        </w:rPr>
        <w:t>基于</w:t>
      </w:r>
      <w:r w:rsidRPr="00206705">
        <w:rPr>
          <w:sz w:val="24"/>
          <w:lang w:val="pt-BR"/>
        </w:rPr>
        <w:t>6</w:t>
      </w:r>
      <w:r w:rsidRPr="00206705">
        <w:rPr>
          <w:rFonts w:hAnsi="宋体"/>
          <w:sz w:val="24"/>
          <w:lang w:val="pt-BR"/>
        </w:rPr>
        <w:t>项临床与病理学因素将膀胱癌分为不同的危险度，这些因素为</w:t>
      </w:r>
      <w:r w:rsidRPr="00206705">
        <w:rPr>
          <w:rFonts w:hAnsi="宋体"/>
          <w:sz w:val="24"/>
        </w:rPr>
        <w:t>：</w:t>
      </w:r>
      <w:r w:rsidRPr="00206705">
        <w:rPr>
          <w:sz w:val="24"/>
        </w:rPr>
        <w:t xml:space="preserve">(    </w:t>
      </w:r>
      <w:r w:rsidRPr="00206705">
        <w:rPr>
          <w:rFonts w:hint="eastAsia"/>
          <w:sz w:val="24"/>
        </w:rPr>
        <w:t>ABCDEF</w:t>
      </w:r>
      <w:r w:rsidRPr="00206705">
        <w:rPr>
          <w:sz w:val="24"/>
        </w:rPr>
        <w:t xml:space="preserve">           )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肿瘤数量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肿瘤大小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既往复发率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sz w:val="24"/>
        </w:rPr>
        <w:t>T</w:t>
      </w:r>
      <w:r w:rsidRPr="00153B0D">
        <w:rPr>
          <w:rFonts w:hAnsi="宋体"/>
          <w:sz w:val="24"/>
        </w:rPr>
        <w:t>分期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并发原位癌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及分级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淋巴瘤转移</w:t>
      </w:r>
    </w:p>
    <w:p w:rsidR="003B7D30" w:rsidRPr="00153B0D" w:rsidRDefault="003B7D30" w:rsidP="003B7D30">
      <w:pPr>
        <w:numPr>
          <w:ilvl w:val="0"/>
          <w:numId w:val="11"/>
        </w:numPr>
        <w:rPr>
          <w:sz w:val="24"/>
        </w:rPr>
      </w:pPr>
      <w:r w:rsidRPr="00153B0D">
        <w:rPr>
          <w:rFonts w:hAnsi="宋体"/>
          <w:sz w:val="24"/>
        </w:rPr>
        <w:t>远处转移</w:t>
      </w:r>
    </w:p>
    <w:p w:rsidR="003B7D30" w:rsidRPr="005D01E4" w:rsidRDefault="003B7D30" w:rsidP="003B7D30">
      <w:pPr>
        <w:ind w:left="840"/>
        <w:rPr>
          <w:sz w:val="24"/>
        </w:rPr>
      </w:pPr>
    </w:p>
    <w:p w:rsidR="003B7D30" w:rsidRPr="005D01E4" w:rsidRDefault="003B7D30" w:rsidP="003B7D30">
      <w:pPr>
        <w:numPr>
          <w:ilvl w:val="0"/>
          <w:numId w:val="13"/>
        </w:numPr>
        <w:spacing w:line="360" w:lineRule="auto"/>
        <w:rPr>
          <w:sz w:val="24"/>
        </w:rPr>
      </w:pPr>
      <w:r w:rsidRPr="005D01E4">
        <w:rPr>
          <w:sz w:val="24"/>
        </w:rPr>
        <w:t>AUA</w:t>
      </w:r>
      <w:r w:rsidRPr="005D01E4">
        <w:rPr>
          <w:rFonts w:hAnsi="宋体"/>
          <w:sz w:val="24"/>
        </w:rPr>
        <w:t>，</w:t>
      </w:r>
      <w:r w:rsidRPr="005D01E4">
        <w:rPr>
          <w:sz w:val="24"/>
        </w:rPr>
        <w:t>EAU</w:t>
      </w:r>
      <w:r w:rsidRPr="005D01E4">
        <w:rPr>
          <w:rFonts w:hAnsi="宋体"/>
          <w:sz w:val="24"/>
        </w:rPr>
        <w:t>在膀胱灌注指南中没有推荐的药物有</w:t>
      </w:r>
      <w:r w:rsidRPr="005D01E4">
        <w:rPr>
          <w:sz w:val="24"/>
        </w:rPr>
        <w:t xml:space="preserve">:  (     </w:t>
      </w:r>
      <w:r>
        <w:rPr>
          <w:rFonts w:hint="eastAsia"/>
          <w:sz w:val="24"/>
        </w:rPr>
        <w:t>D</w:t>
      </w:r>
      <w:r w:rsidRPr="005D01E4">
        <w:rPr>
          <w:sz w:val="24"/>
        </w:rPr>
        <w:t xml:space="preserve">         )</w:t>
      </w:r>
    </w:p>
    <w:p w:rsidR="003B7D30" w:rsidRPr="005D01E4" w:rsidRDefault="003B7D30" w:rsidP="003B7D30">
      <w:pPr>
        <w:spacing w:line="300" w:lineRule="auto"/>
        <w:jc w:val="left"/>
        <w:rPr>
          <w:sz w:val="24"/>
        </w:rPr>
      </w:pPr>
      <w:r w:rsidRPr="005D01E4">
        <w:rPr>
          <w:sz w:val="24"/>
        </w:rPr>
        <w:t>A.</w:t>
      </w:r>
      <w:r w:rsidRPr="005D01E4">
        <w:rPr>
          <w:rFonts w:hAnsi="宋体"/>
          <w:sz w:val="24"/>
        </w:rPr>
        <w:t>阿霉素</w:t>
      </w:r>
      <w:r w:rsidRPr="005D01E4">
        <w:rPr>
          <w:sz w:val="24"/>
        </w:rPr>
        <w:t xml:space="preserve">        B.</w:t>
      </w:r>
      <w:r w:rsidRPr="005D01E4">
        <w:rPr>
          <w:rFonts w:hAnsi="宋体"/>
          <w:sz w:val="24"/>
        </w:rPr>
        <w:t>表阿霉素</w:t>
      </w:r>
      <w:r w:rsidRPr="005D01E4">
        <w:rPr>
          <w:sz w:val="24"/>
        </w:rPr>
        <w:t xml:space="preserve">         C.</w:t>
      </w:r>
      <w:proofErr w:type="gramStart"/>
      <w:r w:rsidRPr="005D01E4">
        <w:rPr>
          <w:rFonts w:hAnsi="宋体"/>
          <w:sz w:val="24"/>
        </w:rPr>
        <w:t>丝列霉素</w:t>
      </w:r>
      <w:proofErr w:type="gramEnd"/>
      <w:r w:rsidRPr="005D01E4">
        <w:rPr>
          <w:sz w:val="24"/>
        </w:rPr>
        <w:t xml:space="preserve">          D </w:t>
      </w:r>
      <w:proofErr w:type="gramStart"/>
      <w:r w:rsidRPr="005D01E4">
        <w:rPr>
          <w:rFonts w:hAnsi="宋体"/>
          <w:sz w:val="24"/>
        </w:rPr>
        <w:t>吡喃</w:t>
      </w:r>
      <w:proofErr w:type="gramEnd"/>
      <w:r w:rsidRPr="005D01E4">
        <w:rPr>
          <w:rFonts w:hAnsi="宋体"/>
          <w:sz w:val="24"/>
        </w:rPr>
        <w:t>阿霉素</w:t>
      </w:r>
    </w:p>
    <w:p w:rsidR="003B7D30" w:rsidRPr="005D01E4" w:rsidRDefault="003B7D30" w:rsidP="003B7D30">
      <w:pPr>
        <w:spacing w:line="300" w:lineRule="auto"/>
        <w:jc w:val="left"/>
        <w:rPr>
          <w:sz w:val="24"/>
        </w:rPr>
      </w:pPr>
    </w:p>
    <w:p w:rsidR="003B7D30" w:rsidRPr="00153B0D" w:rsidRDefault="003B7D30" w:rsidP="003B7D30">
      <w:pPr>
        <w:numPr>
          <w:ilvl w:val="0"/>
          <w:numId w:val="13"/>
        </w:numPr>
        <w:spacing w:line="300" w:lineRule="auto"/>
        <w:rPr>
          <w:sz w:val="24"/>
        </w:rPr>
      </w:pPr>
      <w:r w:rsidRPr="00153B0D">
        <w:rPr>
          <w:rFonts w:hAnsi="宋体"/>
          <w:sz w:val="24"/>
        </w:rPr>
        <w:t>理想的膀胱灌注药物的条件：</w:t>
      </w:r>
      <w:r w:rsidRPr="00153B0D">
        <w:rPr>
          <w:sz w:val="24"/>
        </w:rPr>
        <w:t xml:space="preserve">(       </w:t>
      </w:r>
      <w:r w:rsidRPr="00153B0D">
        <w:rPr>
          <w:rFonts w:hint="eastAsia"/>
          <w:sz w:val="24"/>
        </w:rPr>
        <w:t>ABCDEF</w:t>
      </w:r>
      <w:r w:rsidRPr="00153B0D">
        <w:rPr>
          <w:sz w:val="24"/>
        </w:rPr>
        <w:t xml:space="preserve">         )</w:t>
      </w:r>
    </w:p>
    <w:p w:rsidR="003B7D30" w:rsidRPr="005D01E4" w:rsidRDefault="003B7D30" w:rsidP="003B7D30">
      <w:pPr>
        <w:numPr>
          <w:ilvl w:val="0"/>
          <w:numId w:val="10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直接作用于癌细胞</w:t>
      </w:r>
    </w:p>
    <w:p w:rsidR="003B7D30" w:rsidRPr="005D01E4" w:rsidRDefault="003B7D30" w:rsidP="003B7D30">
      <w:pPr>
        <w:numPr>
          <w:ilvl w:val="0"/>
          <w:numId w:val="10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属细胞周期非特异性药物</w:t>
      </w:r>
    </w:p>
    <w:p w:rsidR="003B7D30" w:rsidRPr="005D01E4" w:rsidRDefault="003B7D30" w:rsidP="003B7D30">
      <w:pPr>
        <w:numPr>
          <w:ilvl w:val="0"/>
          <w:numId w:val="10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肿瘤处局部药物浓度比较高</w:t>
      </w:r>
    </w:p>
    <w:p w:rsidR="003B7D30" w:rsidRPr="005D01E4" w:rsidRDefault="003B7D30" w:rsidP="003B7D30">
      <w:pPr>
        <w:numPr>
          <w:ilvl w:val="0"/>
          <w:numId w:val="10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药物分子量大于</w:t>
      </w:r>
      <w:r w:rsidRPr="005D01E4">
        <w:rPr>
          <w:sz w:val="24"/>
        </w:rPr>
        <w:t>200</w:t>
      </w:r>
    </w:p>
    <w:p w:rsidR="003B7D30" w:rsidRPr="005D01E4" w:rsidRDefault="003B7D30" w:rsidP="003B7D30">
      <w:pPr>
        <w:numPr>
          <w:ilvl w:val="0"/>
          <w:numId w:val="10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局部刺激小，不会引起严重毒副反应</w:t>
      </w:r>
    </w:p>
    <w:p w:rsidR="003B7D30" w:rsidRPr="005D01E4" w:rsidRDefault="003B7D30" w:rsidP="003B7D30">
      <w:pPr>
        <w:numPr>
          <w:ilvl w:val="0"/>
          <w:numId w:val="10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非离子化程度高</w:t>
      </w:r>
    </w:p>
    <w:p w:rsidR="003B7D30" w:rsidRPr="00153B0D" w:rsidRDefault="003B7D30" w:rsidP="003B7D30">
      <w:pPr>
        <w:spacing w:line="300" w:lineRule="auto"/>
        <w:ind w:left="720"/>
        <w:rPr>
          <w:sz w:val="24"/>
        </w:rPr>
      </w:pPr>
    </w:p>
    <w:p w:rsidR="003B7D30" w:rsidRPr="00153B0D" w:rsidRDefault="003B7D30" w:rsidP="003B7D30">
      <w:pPr>
        <w:numPr>
          <w:ilvl w:val="0"/>
          <w:numId w:val="13"/>
        </w:numPr>
        <w:spacing w:line="300" w:lineRule="auto"/>
        <w:jc w:val="left"/>
        <w:rPr>
          <w:sz w:val="24"/>
          <w:u w:val="single"/>
        </w:rPr>
      </w:pPr>
      <w:r w:rsidRPr="00153B0D">
        <w:rPr>
          <w:rFonts w:hAnsi="宋体"/>
          <w:sz w:val="24"/>
        </w:rPr>
        <w:t>膀胱灌注药物的意义</w:t>
      </w:r>
      <w:r w:rsidRPr="00153B0D">
        <w:rPr>
          <w:sz w:val="24"/>
        </w:rPr>
        <w:t xml:space="preserve">: (         </w:t>
      </w:r>
      <w:r w:rsidRPr="00153B0D">
        <w:rPr>
          <w:rFonts w:hint="eastAsia"/>
          <w:sz w:val="24"/>
        </w:rPr>
        <w:t>ABCD</w:t>
      </w:r>
      <w:r w:rsidRPr="00153B0D">
        <w:rPr>
          <w:sz w:val="24"/>
        </w:rPr>
        <w:t xml:space="preserve">         )</w:t>
      </w:r>
    </w:p>
    <w:p w:rsidR="003B7D30" w:rsidRPr="005D01E4" w:rsidRDefault="003B7D30" w:rsidP="003B7D30">
      <w:pPr>
        <w:numPr>
          <w:ilvl w:val="0"/>
          <w:numId w:val="12"/>
        </w:numPr>
        <w:spacing w:line="300" w:lineRule="auto"/>
        <w:rPr>
          <w:sz w:val="24"/>
        </w:rPr>
      </w:pPr>
      <w:r w:rsidRPr="005D01E4">
        <w:rPr>
          <w:rFonts w:hAnsi="宋体"/>
          <w:sz w:val="24"/>
        </w:rPr>
        <w:t>消除残余病变或原位癌</w:t>
      </w:r>
    </w:p>
    <w:p w:rsidR="003B7D30" w:rsidRPr="005D01E4" w:rsidRDefault="003B7D30" w:rsidP="003B7D30">
      <w:pPr>
        <w:numPr>
          <w:ilvl w:val="0"/>
          <w:numId w:val="12"/>
        </w:numPr>
        <w:spacing w:line="300" w:lineRule="auto"/>
        <w:jc w:val="left"/>
        <w:rPr>
          <w:sz w:val="24"/>
        </w:rPr>
      </w:pPr>
      <w:r w:rsidRPr="005D01E4">
        <w:rPr>
          <w:rFonts w:hAnsi="宋体"/>
          <w:sz w:val="24"/>
        </w:rPr>
        <w:t>降低或延缓肿瘤复发</w:t>
      </w:r>
    </w:p>
    <w:p w:rsidR="003B7D30" w:rsidRPr="005D01E4" w:rsidRDefault="003B7D30" w:rsidP="003B7D30">
      <w:pPr>
        <w:numPr>
          <w:ilvl w:val="0"/>
          <w:numId w:val="12"/>
        </w:numPr>
        <w:spacing w:line="300" w:lineRule="auto"/>
        <w:jc w:val="left"/>
        <w:rPr>
          <w:sz w:val="24"/>
        </w:rPr>
      </w:pPr>
      <w:r w:rsidRPr="005D01E4">
        <w:rPr>
          <w:rFonts w:hAnsi="宋体"/>
          <w:sz w:val="24"/>
        </w:rPr>
        <w:t>防止肿瘤发生浸润</w:t>
      </w:r>
    </w:p>
    <w:p w:rsidR="003B7D30" w:rsidRPr="005D01E4" w:rsidRDefault="003B7D30" w:rsidP="003B7D30">
      <w:pPr>
        <w:numPr>
          <w:ilvl w:val="0"/>
          <w:numId w:val="12"/>
        </w:numPr>
        <w:spacing w:line="300" w:lineRule="auto"/>
        <w:jc w:val="left"/>
        <w:rPr>
          <w:sz w:val="24"/>
        </w:rPr>
      </w:pPr>
      <w:r w:rsidRPr="005D01E4">
        <w:rPr>
          <w:rFonts w:hAnsi="宋体"/>
          <w:sz w:val="24"/>
        </w:rPr>
        <w:t>提高患者生存率和生活质量</w:t>
      </w:r>
    </w:p>
    <w:p w:rsidR="003B7D30" w:rsidRPr="005D01E4" w:rsidRDefault="003B7D30" w:rsidP="003B7D30">
      <w:pPr>
        <w:spacing w:line="300" w:lineRule="auto"/>
        <w:ind w:left="720"/>
        <w:jc w:val="left"/>
        <w:rPr>
          <w:sz w:val="24"/>
        </w:rPr>
      </w:pPr>
    </w:p>
    <w:p w:rsidR="003B7D30" w:rsidRPr="005D01E4" w:rsidRDefault="003B7D30" w:rsidP="003B7D30">
      <w:pPr>
        <w:numPr>
          <w:ilvl w:val="0"/>
          <w:numId w:val="13"/>
        </w:numPr>
        <w:spacing w:line="360" w:lineRule="auto"/>
        <w:jc w:val="left"/>
        <w:rPr>
          <w:sz w:val="24"/>
        </w:rPr>
      </w:pPr>
      <w:r w:rsidRPr="005D01E4">
        <w:rPr>
          <w:rFonts w:hAnsi="宋体"/>
          <w:sz w:val="24"/>
        </w:rPr>
        <w:t>研究</w:t>
      </w:r>
      <w:r>
        <w:rPr>
          <w:rFonts w:hAnsi="宋体"/>
          <w:sz w:val="24"/>
        </w:rPr>
        <w:t>表明法</w:t>
      </w:r>
      <w:proofErr w:type="gramStart"/>
      <w:r>
        <w:rPr>
          <w:rFonts w:hAnsi="宋体"/>
          <w:sz w:val="24"/>
        </w:rPr>
        <w:t>玛新</w:t>
      </w:r>
      <w:r w:rsidRPr="005D01E4">
        <w:rPr>
          <w:rFonts w:hAnsi="宋体"/>
          <w:sz w:val="24"/>
        </w:rPr>
        <w:t>足</w:t>
      </w:r>
      <w:proofErr w:type="gramEnd"/>
      <w:r w:rsidRPr="005D01E4">
        <w:rPr>
          <w:rFonts w:hAnsi="宋体"/>
          <w:sz w:val="24"/>
        </w:rPr>
        <w:t>疗程膀胱灌注较短疗程膀胱灌注，</w:t>
      </w:r>
      <w:r w:rsidRPr="005D01E4">
        <w:rPr>
          <w:sz w:val="24"/>
        </w:rPr>
        <w:t>36</w:t>
      </w:r>
      <w:r w:rsidRPr="005D01E4">
        <w:rPr>
          <w:rFonts w:hAnsi="宋体"/>
          <w:sz w:val="24"/>
        </w:rPr>
        <w:t>个月随访数据显示，足疗程组的患者无复发患者较短疗程组高</w:t>
      </w:r>
      <w:r w:rsidRPr="005D01E4">
        <w:rPr>
          <w:sz w:val="24"/>
        </w:rPr>
        <w:t xml:space="preserve">(        </w:t>
      </w:r>
      <w:r>
        <w:rPr>
          <w:rFonts w:hint="eastAsia"/>
          <w:sz w:val="24"/>
        </w:rPr>
        <w:t>B</w:t>
      </w:r>
      <w:r w:rsidRPr="005D01E4">
        <w:rPr>
          <w:sz w:val="24"/>
        </w:rPr>
        <w:t xml:space="preserve">        )</w:t>
      </w:r>
      <w:r w:rsidRPr="005D01E4">
        <w:rPr>
          <w:rFonts w:hAnsi="宋体"/>
          <w:sz w:val="24"/>
        </w:rPr>
        <w:t>。</w:t>
      </w:r>
    </w:p>
    <w:p w:rsidR="003B7D30" w:rsidRPr="005D01E4" w:rsidRDefault="003B7D30" w:rsidP="003B7D30">
      <w:pPr>
        <w:spacing w:line="360" w:lineRule="auto"/>
        <w:ind w:left="420"/>
        <w:jc w:val="left"/>
        <w:rPr>
          <w:sz w:val="24"/>
        </w:rPr>
      </w:pPr>
      <w:r w:rsidRPr="005D01E4">
        <w:rPr>
          <w:sz w:val="24"/>
        </w:rPr>
        <w:t>A.10.6%     B.21.3%    C.35.6%    D.45.8%</w:t>
      </w:r>
    </w:p>
    <w:p w:rsidR="003B7D30" w:rsidRPr="005D01E4" w:rsidRDefault="003B7D30" w:rsidP="003B7D30">
      <w:pPr>
        <w:spacing w:line="360" w:lineRule="auto"/>
        <w:ind w:left="420"/>
        <w:jc w:val="left"/>
        <w:rPr>
          <w:sz w:val="24"/>
        </w:rPr>
      </w:pPr>
    </w:p>
    <w:p w:rsidR="003B7D30" w:rsidRPr="004B187C" w:rsidRDefault="003B7D30" w:rsidP="003B7D30">
      <w:pPr>
        <w:numPr>
          <w:ilvl w:val="0"/>
          <w:numId w:val="13"/>
        </w:numPr>
        <w:rPr>
          <w:sz w:val="24"/>
        </w:rPr>
      </w:pPr>
      <w:r w:rsidRPr="004B187C">
        <w:rPr>
          <w:rFonts w:hAnsi="宋体"/>
          <w:sz w:val="24"/>
        </w:rPr>
        <w:t>非肌层浸润性膀胱癌术后复发的高峰时间是</w:t>
      </w:r>
      <w:r w:rsidRPr="004B187C">
        <w:rPr>
          <w:sz w:val="24"/>
        </w:rPr>
        <w:t xml:space="preserve">(         </w:t>
      </w:r>
      <w:r w:rsidRPr="004B187C">
        <w:rPr>
          <w:rFonts w:hint="eastAsia"/>
          <w:sz w:val="24"/>
        </w:rPr>
        <w:t>AB</w:t>
      </w:r>
      <w:r w:rsidRPr="004B187C">
        <w:rPr>
          <w:sz w:val="24"/>
        </w:rPr>
        <w:t xml:space="preserve">         )</w:t>
      </w:r>
    </w:p>
    <w:p w:rsidR="003B7D30" w:rsidRPr="005D01E4" w:rsidRDefault="003B7D30" w:rsidP="003B7D30">
      <w:pPr>
        <w:rPr>
          <w:sz w:val="24"/>
        </w:rPr>
      </w:pPr>
      <w:r w:rsidRPr="005D01E4">
        <w:rPr>
          <w:sz w:val="24"/>
        </w:rPr>
        <w:t>A</w:t>
      </w:r>
      <w:r w:rsidRPr="005D01E4">
        <w:rPr>
          <w:rFonts w:hAnsi="宋体"/>
          <w:sz w:val="24"/>
        </w:rPr>
        <w:t>．术后</w:t>
      </w:r>
      <w:r w:rsidRPr="005D01E4">
        <w:rPr>
          <w:sz w:val="24"/>
        </w:rPr>
        <w:t>3-6</w:t>
      </w:r>
      <w:r w:rsidRPr="005D01E4">
        <w:rPr>
          <w:rFonts w:hAnsi="宋体"/>
          <w:sz w:val="24"/>
        </w:rPr>
        <w:t>个月</w:t>
      </w:r>
      <w:r w:rsidRPr="005D01E4">
        <w:rPr>
          <w:sz w:val="24"/>
        </w:rPr>
        <w:t xml:space="preserve"> (</w:t>
      </w:r>
      <w:r w:rsidRPr="005D01E4">
        <w:rPr>
          <w:rFonts w:hAnsi="宋体"/>
          <w:sz w:val="24"/>
        </w:rPr>
        <w:t>最高</w:t>
      </w:r>
      <w:r w:rsidRPr="005D01E4">
        <w:rPr>
          <w:sz w:val="24"/>
        </w:rPr>
        <w:t>)          B</w:t>
      </w:r>
      <w:r w:rsidRPr="005D01E4">
        <w:rPr>
          <w:rFonts w:hAnsi="宋体"/>
          <w:sz w:val="24"/>
        </w:rPr>
        <w:t>．</w:t>
      </w:r>
      <w:r w:rsidRPr="005D01E4">
        <w:rPr>
          <w:sz w:val="24"/>
        </w:rPr>
        <w:t xml:space="preserve"> </w:t>
      </w:r>
      <w:r w:rsidRPr="005D01E4">
        <w:rPr>
          <w:rFonts w:hAnsi="宋体"/>
          <w:sz w:val="24"/>
        </w:rPr>
        <w:t>术后</w:t>
      </w:r>
      <w:r w:rsidRPr="005D01E4">
        <w:rPr>
          <w:sz w:val="24"/>
        </w:rPr>
        <w:t>1.5-2.5</w:t>
      </w:r>
      <w:r w:rsidRPr="005D01E4">
        <w:rPr>
          <w:rFonts w:hAnsi="宋体"/>
          <w:sz w:val="24"/>
        </w:rPr>
        <w:t>年</w:t>
      </w:r>
    </w:p>
    <w:p w:rsidR="003B7D30" w:rsidRPr="005D01E4" w:rsidRDefault="003B7D30" w:rsidP="003B7D30">
      <w:pPr>
        <w:rPr>
          <w:sz w:val="24"/>
        </w:rPr>
      </w:pPr>
      <w:r w:rsidRPr="005D01E4">
        <w:rPr>
          <w:rFonts w:hAnsi="宋体"/>
          <w:sz w:val="24"/>
        </w:rPr>
        <w:t>Ｃ．术后</w:t>
      </w:r>
      <w:r w:rsidRPr="005D01E4">
        <w:rPr>
          <w:sz w:val="24"/>
        </w:rPr>
        <w:t>12</w:t>
      </w:r>
      <w:r w:rsidRPr="005D01E4">
        <w:rPr>
          <w:rFonts w:hAnsi="宋体"/>
          <w:sz w:val="24"/>
        </w:rPr>
        <w:t>个月</w:t>
      </w:r>
      <w:r w:rsidRPr="005D01E4">
        <w:rPr>
          <w:sz w:val="24"/>
        </w:rPr>
        <w:t xml:space="preserve">                </w:t>
      </w:r>
      <w:r w:rsidRPr="005D01E4">
        <w:rPr>
          <w:rFonts w:hAnsi="宋体"/>
          <w:sz w:val="24"/>
        </w:rPr>
        <w:t>Ｄ．术后</w:t>
      </w:r>
      <w:r w:rsidRPr="005D01E4">
        <w:rPr>
          <w:sz w:val="24"/>
        </w:rPr>
        <w:t>5</w:t>
      </w:r>
      <w:r w:rsidRPr="005D01E4">
        <w:rPr>
          <w:rFonts w:hAnsi="宋体"/>
          <w:sz w:val="24"/>
        </w:rPr>
        <w:t>年</w:t>
      </w:r>
    </w:p>
    <w:p w:rsidR="003B7D30" w:rsidRPr="005D01E4" w:rsidRDefault="003B7D30" w:rsidP="003B7D30">
      <w:pPr>
        <w:rPr>
          <w:sz w:val="24"/>
        </w:rPr>
      </w:pPr>
    </w:p>
    <w:p w:rsidR="003B7D30" w:rsidRPr="005D01E4" w:rsidRDefault="003B7D30" w:rsidP="003B7D30">
      <w:pPr>
        <w:numPr>
          <w:ilvl w:val="0"/>
          <w:numId w:val="13"/>
        </w:numPr>
        <w:rPr>
          <w:bCs/>
          <w:sz w:val="24"/>
        </w:rPr>
      </w:pPr>
      <w:r w:rsidRPr="005D01E4">
        <w:rPr>
          <w:rFonts w:hAnsi="宋体"/>
          <w:bCs/>
          <w:sz w:val="24"/>
        </w:rPr>
        <w:lastRenderedPageBreak/>
        <w:t>非肌层浸润性膀胱癌术后</w:t>
      </w:r>
      <w:r w:rsidRPr="005D01E4">
        <w:rPr>
          <w:bCs/>
          <w:sz w:val="24"/>
        </w:rPr>
        <w:t>5</w:t>
      </w:r>
      <w:r w:rsidRPr="005D01E4">
        <w:rPr>
          <w:rFonts w:hAnsi="宋体"/>
          <w:bCs/>
          <w:sz w:val="24"/>
        </w:rPr>
        <w:t>年的复发概率是</w:t>
      </w:r>
      <w:r w:rsidRPr="005D01E4">
        <w:rPr>
          <w:bCs/>
          <w:sz w:val="24"/>
        </w:rPr>
        <w:t xml:space="preserve"> (      </w:t>
      </w:r>
      <w:r>
        <w:rPr>
          <w:rFonts w:hint="eastAsia"/>
          <w:bCs/>
          <w:sz w:val="24"/>
        </w:rPr>
        <w:t>B</w:t>
      </w:r>
      <w:r w:rsidRPr="005D01E4">
        <w:rPr>
          <w:bCs/>
          <w:sz w:val="24"/>
        </w:rPr>
        <w:t xml:space="preserve">       )</w:t>
      </w:r>
    </w:p>
    <w:p w:rsidR="003B7D30" w:rsidRPr="005D01E4" w:rsidRDefault="003B7D30" w:rsidP="003B7D30">
      <w:pPr>
        <w:rPr>
          <w:bCs/>
          <w:sz w:val="24"/>
        </w:rPr>
      </w:pPr>
      <w:r w:rsidRPr="005D01E4">
        <w:rPr>
          <w:bCs/>
          <w:sz w:val="24"/>
        </w:rPr>
        <w:t>A</w:t>
      </w:r>
      <w:r w:rsidRPr="005D01E4">
        <w:rPr>
          <w:rFonts w:hAnsi="宋体"/>
          <w:bCs/>
          <w:sz w:val="24"/>
        </w:rPr>
        <w:t>．</w:t>
      </w:r>
      <w:r w:rsidRPr="005D01E4">
        <w:rPr>
          <w:bCs/>
          <w:sz w:val="24"/>
        </w:rPr>
        <w:t xml:space="preserve">70%-80%          </w:t>
      </w:r>
      <w:r w:rsidRPr="005D01E4">
        <w:rPr>
          <w:rFonts w:hAnsi="宋体"/>
          <w:bCs/>
          <w:sz w:val="24"/>
        </w:rPr>
        <w:t>Ｂ．</w:t>
      </w:r>
      <w:r w:rsidRPr="005D01E4">
        <w:rPr>
          <w:bCs/>
          <w:sz w:val="24"/>
        </w:rPr>
        <w:t xml:space="preserve">50%-90%         </w:t>
      </w:r>
      <w:r w:rsidRPr="005D01E4">
        <w:rPr>
          <w:rFonts w:hAnsi="宋体"/>
          <w:bCs/>
          <w:sz w:val="24"/>
        </w:rPr>
        <w:t>Ｃ．</w:t>
      </w:r>
      <w:r w:rsidRPr="005D01E4">
        <w:rPr>
          <w:bCs/>
          <w:sz w:val="24"/>
        </w:rPr>
        <w:t xml:space="preserve">20%-30%         </w:t>
      </w:r>
      <w:r w:rsidRPr="005D01E4">
        <w:rPr>
          <w:rFonts w:hAnsi="宋体"/>
          <w:bCs/>
          <w:sz w:val="24"/>
        </w:rPr>
        <w:t>Ｄ．</w:t>
      </w:r>
      <w:r w:rsidRPr="005D01E4">
        <w:rPr>
          <w:bCs/>
          <w:sz w:val="24"/>
        </w:rPr>
        <w:t>30%-40%</w:t>
      </w:r>
    </w:p>
    <w:p w:rsidR="003B7D30" w:rsidRPr="005D01E4" w:rsidRDefault="003B7D30" w:rsidP="003B7D30">
      <w:pPr>
        <w:rPr>
          <w:bCs/>
          <w:sz w:val="24"/>
        </w:rPr>
      </w:pPr>
    </w:p>
    <w:p w:rsidR="003B7D30" w:rsidRPr="005D01E4" w:rsidRDefault="003B7D30" w:rsidP="003B7D30">
      <w:pPr>
        <w:numPr>
          <w:ilvl w:val="0"/>
          <w:numId w:val="14"/>
        </w:numPr>
        <w:rPr>
          <w:bCs/>
          <w:sz w:val="24"/>
          <w:u w:val="single"/>
        </w:rPr>
      </w:pPr>
      <w:r w:rsidRPr="005D01E4">
        <w:rPr>
          <w:rFonts w:hAnsi="宋体"/>
          <w:bCs/>
          <w:sz w:val="24"/>
        </w:rPr>
        <w:t>浅表性膀胱癌指</w:t>
      </w:r>
      <w:r w:rsidRPr="005D01E4">
        <w:rPr>
          <w:bCs/>
          <w:sz w:val="24"/>
        </w:rPr>
        <w:t xml:space="preserve"> (      </w:t>
      </w:r>
      <w:r>
        <w:rPr>
          <w:rFonts w:hint="eastAsia"/>
          <w:bCs/>
          <w:sz w:val="24"/>
        </w:rPr>
        <w:t>ACD</w:t>
      </w:r>
      <w:r w:rsidRPr="005D01E4">
        <w:rPr>
          <w:bCs/>
          <w:sz w:val="24"/>
        </w:rPr>
        <w:t xml:space="preserve">       )</w:t>
      </w:r>
    </w:p>
    <w:p w:rsidR="003B7D30" w:rsidRPr="005D01E4" w:rsidRDefault="003B7D30" w:rsidP="003B7D30">
      <w:pPr>
        <w:rPr>
          <w:bCs/>
          <w:sz w:val="24"/>
          <w:lang w:val="pt-BR"/>
        </w:rPr>
      </w:pPr>
      <w:r w:rsidRPr="005D01E4">
        <w:rPr>
          <w:sz w:val="24"/>
        </w:rPr>
        <w:t xml:space="preserve">   A </w:t>
      </w:r>
      <w:r w:rsidRPr="005D01E4">
        <w:rPr>
          <w:rFonts w:hAnsi="宋体"/>
          <w:sz w:val="24"/>
        </w:rPr>
        <w:t>．</w:t>
      </w:r>
      <w:r w:rsidRPr="005D01E4">
        <w:rPr>
          <w:sz w:val="24"/>
        </w:rPr>
        <w:t xml:space="preserve">T1     B </w:t>
      </w:r>
      <w:r w:rsidRPr="005D01E4">
        <w:rPr>
          <w:rFonts w:hAnsi="宋体"/>
          <w:sz w:val="24"/>
        </w:rPr>
        <w:t>．</w:t>
      </w:r>
      <w:r w:rsidRPr="005D01E4">
        <w:rPr>
          <w:sz w:val="24"/>
        </w:rPr>
        <w:t>T2     C</w:t>
      </w:r>
      <w:r w:rsidRPr="005D01E4">
        <w:rPr>
          <w:rFonts w:hAnsi="宋体"/>
          <w:sz w:val="24"/>
        </w:rPr>
        <w:t>．</w:t>
      </w:r>
      <w:r w:rsidRPr="005D01E4">
        <w:rPr>
          <w:sz w:val="24"/>
        </w:rPr>
        <w:t xml:space="preserve"> Ta  </w:t>
      </w:r>
      <w:r w:rsidRPr="005D01E4">
        <w:rPr>
          <w:rFonts w:hAnsi="宋体"/>
          <w:sz w:val="24"/>
        </w:rPr>
        <w:t xml:space="preserve">　</w:t>
      </w:r>
      <w:r w:rsidRPr="005D01E4">
        <w:rPr>
          <w:sz w:val="24"/>
        </w:rPr>
        <w:t xml:space="preserve"> </w:t>
      </w:r>
      <w:r w:rsidRPr="005D01E4">
        <w:rPr>
          <w:rFonts w:hAnsi="宋体"/>
          <w:sz w:val="24"/>
        </w:rPr>
        <w:t>Ｄ．</w:t>
      </w:r>
      <w:r w:rsidRPr="005D01E4">
        <w:rPr>
          <w:sz w:val="24"/>
        </w:rPr>
        <w:t>Tis</w:t>
      </w:r>
    </w:p>
    <w:p w:rsidR="003B7D30" w:rsidRPr="00563CC7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  <w:lang w:val="pt-BR"/>
        </w:rPr>
        <w:t>19</w:t>
      </w:r>
      <w:r w:rsidR="003B7D30" w:rsidRPr="00563CC7">
        <w:rPr>
          <w:rFonts w:ascii="宋体" w:hAnsi="宋体" w:hint="eastAsia"/>
          <w:b/>
          <w:szCs w:val="21"/>
        </w:rPr>
        <w:t>.  FASG05研究10年随访结果，FEC100组的10年无复发生存率为C</w:t>
      </w:r>
    </w:p>
    <w:p w:rsidR="003B7D30" w:rsidRPr="00563CC7" w:rsidRDefault="003B7D30" w:rsidP="003B7D30">
      <w:pPr>
        <w:rPr>
          <w:rFonts w:ascii="宋体" w:hAnsi="宋体"/>
          <w:szCs w:val="21"/>
        </w:rPr>
      </w:pPr>
      <w:proofErr w:type="gramStart"/>
      <w:r w:rsidRPr="00563CC7">
        <w:rPr>
          <w:rFonts w:ascii="宋体" w:hAnsi="宋体" w:hint="eastAsia"/>
          <w:szCs w:val="21"/>
        </w:rPr>
        <w:t>A  10</w:t>
      </w:r>
      <w:proofErr w:type="gramEnd"/>
      <w:r w:rsidRPr="00563CC7">
        <w:rPr>
          <w:rFonts w:ascii="宋体" w:hAnsi="宋体" w:hint="eastAsia"/>
          <w:szCs w:val="21"/>
        </w:rPr>
        <w:t xml:space="preserve">%       B  35%        </w:t>
      </w:r>
      <w:r w:rsidRPr="00563CC7">
        <w:rPr>
          <w:rFonts w:ascii="宋体" w:hAnsi="宋体" w:hint="eastAsia"/>
          <w:b/>
          <w:szCs w:val="21"/>
        </w:rPr>
        <w:t>C  50.7%</w:t>
      </w:r>
      <w:r w:rsidRPr="00563CC7">
        <w:rPr>
          <w:rFonts w:ascii="宋体" w:hAnsi="宋体" w:hint="eastAsia"/>
          <w:szCs w:val="21"/>
        </w:rPr>
        <w:t xml:space="preserve">      D  56%</w:t>
      </w:r>
    </w:p>
    <w:p w:rsidR="003B7D30" w:rsidRPr="00563CC7" w:rsidRDefault="003B7D30" w:rsidP="003B7D30">
      <w:pPr>
        <w:rPr>
          <w:rFonts w:ascii="宋体" w:hAnsi="宋体"/>
          <w:b/>
          <w:szCs w:val="21"/>
        </w:rPr>
      </w:pPr>
      <w:r w:rsidRPr="00563CC7">
        <w:rPr>
          <w:rFonts w:ascii="宋体" w:hAnsi="宋体" w:hint="eastAsia"/>
          <w:b/>
          <w:szCs w:val="21"/>
        </w:rPr>
        <w:t>2</w:t>
      </w:r>
      <w:r w:rsidR="00CA09FC">
        <w:rPr>
          <w:rFonts w:ascii="宋体" w:hAnsi="宋体" w:hint="eastAsia"/>
          <w:b/>
          <w:szCs w:val="21"/>
        </w:rPr>
        <w:t>0</w:t>
      </w:r>
      <w:r w:rsidRPr="00563CC7">
        <w:rPr>
          <w:rFonts w:ascii="宋体" w:hAnsi="宋体" w:hint="eastAsia"/>
          <w:b/>
          <w:szCs w:val="21"/>
        </w:rPr>
        <w:t>. FASG05研究10年随访结果，FEC100组10年的总生存率为: B</w:t>
      </w:r>
    </w:p>
    <w:p w:rsidR="003B7D30" w:rsidRPr="00563CC7" w:rsidRDefault="003B7D30" w:rsidP="003B7D30">
      <w:pPr>
        <w:rPr>
          <w:rFonts w:ascii="宋体" w:hAnsi="宋体"/>
          <w:szCs w:val="21"/>
        </w:rPr>
      </w:pPr>
      <w:r w:rsidRPr="00563CC7">
        <w:rPr>
          <w:rFonts w:ascii="宋体" w:hAnsi="宋体" w:hint="eastAsia"/>
          <w:szCs w:val="21"/>
        </w:rPr>
        <w:t xml:space="preserve">A   12%  </w:t>
      </w:r>
      <w:r w:rsidRPr="00563CC7">
        <w:rPr>
          <w:rFonts w:ascii="宋体" w:hAnsi="宋体" w:hint="eastAsia"/>
          <w:b/>
          <w:szCs w:val="21"/>
        </w:rPr>
        <w:t xml:space="preserve">  B   54.8% </w:t>
      </w:r>
      <w:r w:rsidRPr="00563CC7">
        <w:rPr>
          <w:rFonts w:ascii="宋体" w:hAnsi="宋体" w:hint="eastAsia"/>
          <w:szCs w:val="21"/>
        </w:rPr>
        <w:t xml:space="preserve">     C   30%        </w:t>
      </w:r>
      <w:proofErr w:type="gramStart"/>
      <w:r w:rsidRPr="00563CC7">
        <w:rPr>
          <w:rFonts w:ascii="宋体" w:hAnsi="宋体" w:hint="eastAsia"/>
          <w:szCs w:val="21"/>
        </w:rPr>
        <w:t>D  48</w:t>
      </w:r>
      <w:proofErr w:type="gramEnd"/>
      <w:r w:rsidRPr="00563CC7">
        <w:rPr>
          <w:rFonts w:ascii="宋体" w:hAnsi="宋体" w:hint="eastAsia"/>
          <w:szCs w:val="21"/>
        </w:rPr>
        <w:t>%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21</w:t>
      </w:r>
      <w:r w:rsidR="003B7D30" w:rsidRPr="000115BC">
        <w:rPr>
          <w:rFonts w:ascii="宋体" w:hAnsi="宋体" w:hint="eastAsia"/>
          <w:b/>
          <w:szCs w:val="21"/>
        </w:rPr>
        <w:t>. MA.21中期研究结果显示，对于ER阳性的患者，在改善RFS方面，以下回答正确的是D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A．CEF方案优于AC-T的方案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B．CEF方案优于密集剂量的EC-T方案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C．密集剂量的EC-T方案优于AC-T的方案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D．CEF方案与AC-T和EC-T方案没有显著差异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22</w:t>
      </w:r>
      <w:r w:rsidR="003B7D30">
        <w:rPr>
          <w:rFonts w:ascii="宋体" w:hAnsi="宋体" w:hint="eastAsia"/>
          <w:b/>
          <w:szCs w:val="21"/>
        </w:rPr>
        <w:t>.</w:t>
      </w:r>
      <w:r w:rsidR="003B7D30" w:rsidRPr="000115BC">
        <w:rPr>
          <w:rFonts w:ascii="宋体" w:hAnsi="宋体" w:hint="eastAsia"/>
          <w:b/>
          <w:szCs w:val="21"/>
        </w:rPr>
        <w:t xml:space="preserve"> TACT研究共入组了多少例患者D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 xml:space="preserve">A   1256     B   2864      C   3721      </w:t>
      </w:r>
      <w:proofErr w:type="gramStart"/>
      <w:r w:rsidRPr="00173099">
        <w:rPr>
          <w:rFonts w:ascii="宋体" w:hAnsi="宋体" w:hint="eastAsia"/>
          <w:szCs w:val="21"/>
        </w:rPr>
        <w:t>D  4162</w:t>
      </w:r>
      <w:proofErr w:type="gramEnd"/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23</w:t>
      </w:r>
      <w:r w:rsidR="003B7D30" w:rsidRPr="000115BC">
        <w:rPr>
          <w:rFonts w:ascii="宋体" w:hAnsi="宋体" w:hint="eastAsia"/>
          <w:b/>
          <w:szCs w:val="21"/>
        </w:rPr>
        <w:t>.下列方案中没有在 TACT研究中被使用：C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A.  FEC      B E-CMF      C EC-T         D FEC-T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24</w:t>
      </w:r>
      <w:r w:rsidR="003B7D30" w:rsidRPr="000115BC">
        <w:rPr>
          <w:rFonts w:ascii="宋体" w:hAnsi="宋体" w:hint="eastAsia"/>
          <w:b/>
          <w:szCs w:val="21"/>
        </w:rPr>
        <w:t>. TACT 研究中由于使用紫杉方案而发生心脏毒性致死的例数为：C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 xml:space="preserve">A.     3    B    4    C    5     D    6 </w:t>
      </w:r>
    </w:p>
    <w:p w:rsidR="003B7D30" w:rsidRPr="00563CC7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25</w:t>
      </w:r>
      <w:r w:rsidR="003B7D30" w:rsidRPr="00563CC7">
        <w:rPr>
          <w:rFonts w:ascii="宋体" w:hAnsi="宋体" w:hint="eastAsia"/>
          <w:b/>
          <w:szCs w:val="21"/>
        </w:rPr>
        <w:t>. TACT 研究中由于使用</w:t>
      </w:r>
      <w:proofErr w:type="gramStart"/>
      <w:r w:rsidR="003B7D30" w:rsidRPr="00563CC7">
        <w:rPr>
          <w:rFonts w:ascii="宋体" w:hAnsi="宋体" w:hint="eastAsia"/>
          <w:b/>
          <w:szCs w:val="21"/>
        </w:rPr>
        <w:t>蒽</w:t>
      </w:r>
      <w:proofErr w:type="gramEnd"/>
      <w:r w:rsidR="003B7D30" w:rsidRPr="00563CC7">
        <w:rPr>
          <w:rFonts w:ascii="宋体" w:hAnsi="宋体" w:hint="eastAsia"/>
          <w:b/>
          <w:szCs w:val="21"/>
        </w:rPr>
        <w:t>环类方案而发生心脏毒性致死的例数为：D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A.   0      B   1     C   2      D    3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26</w:t>
      </w:r>
      <w:r w:rsidR="003B7D30" w:rsidRPr="000115BC">
        <w:rPr>
          <w:rFonts w:ascii="宋体" w:hAnsi="宋体" w:hint="eastAsia"/>
          <w:b/>
          <w:szCs w:val="21"/>
        </w:rPr>
        <w:t>. 下列哪一项是TACT研究的结论：A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A． 从无病生存率和总体生存率来看，含多烯紫杉醇的序贯化疗方案并不优于相同疗程的</w:t>
      </w:r>
      <w:proofErr w:type="gramStart"/>
      <w:r w:rsidRPr="00173099">
        <w:rPr>
          <w:rFonts w:ascii="宋体" w:hAnsi="宋体" w:hint="eastAsia"/>
          <w:szCs w:val="21"/>
        </w:rPr>
        <w:t>蒽</w:t>
      </w:r>
      <w:proofErr w:type="gramEnd"/>
      <w:r w:rsidRPr="00173099">
        <w:rPr>
          <w:rFonts w:ascii="宋体" w:hAnsi="宋体" w:hint="eastAsia"/>
          <w:szCs w:val="21"/>
        </w:rPr>
        <w:t>环类药物化疗方案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B． 同对照组相比，含紫杉方案组的3/4级治疗毒性反应更低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C． TACT研究再次印证了含多烯紫杉醇的方案优于单用</w:t>
      </w:r>
      <w:proofErr w:type="gramStart"/>
      <w:r w:rsidRPr="00173099">
        <w:rPr>
          <w:rFonts w:ascii="宋体" w:hAnsi="宋体" w:hint="eastAsia"/>
          <w:szCs w:val="21"/>
        </w:rPr>
        <w:t>蒽</w:t>
      </w:r>
      <w:proofErr w:type="gramEnd"/>
      <w:r w:rsidRPr="00173099">
        <w:rPr>
          <w:rFonts w:ascii="宋体" w:hAnsi="宋体" w:hint="eastAsia"/>
          <w:szCs w:val="21"/>
        </w:rPr>
        <w:t>环类药物的方案</w:t>
      </w:r>
    </w:p>
    <w:p w:rsidR="003B7D30" w:rsidRDefault="003B7D30" w:rsidP="003B7D30">
      <w:pPr>
        <w:rPr>
          <w:rFonts w:ascii="宋体" w:hAnsi="宋体"/>
          <w:szCs w:val="21"/>
        </w:rPr>
      </w:pP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27</w:t>
      </w:r>
      <w:r w:rsidR="003B7D30" w:rsidRPr="000115BC">
        <w:rPr>
          <w:rFonts w:ascii="宋体" w:hAnsi="宋体" w:hint="eastAsia"/>
          <w:b/>
          <w:szCs w:val="21"/>
        </w:rPr>
        <w:t>. 按照08年NCCN中国版指南，TC方案在下列哪个分类中属于可选方案：B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A．</w:t>
      </w:r>
      <w:proofErr w:type="gramStart"/>
      <w:r w:rsidRPr="00173099">
        <w:rPr>
          <w:rFonts w:ascii="宋体" w:hAnsi="宋体" w:hint="eastAsia"/>
          <w:szCs w:val="21"/>
        </w:rPr>
        <w:t>低危的</w:t>
      </w:r>
      <w:proofErr w:type="gramEnd"/>
      <w:r w:rsidRPr="00173099">
        <w:rPr>
          <w:rFonts w:ascii="宋体" w:hAnsi="宋体" w:hint="eastAsia"/>
          <w:szCs w:val="21"/>
        </w:rPr>
        <w:t>淋巴结阴性    B．高危的淋巴结阴性     C．淋巴结阳性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28</w:t>
      </w:r>
      <w:r w:rsidR="003B7D30" w:rsidRPr="000115BC">
        <w:rPr>
          <w:rFonts w:ascii="宋体" w:hAnsi="宋体" w:hint="eastAsia"/>
          <w:b/>
          <w:szCs w:val="21"/>
        </w:rPr>
        <w:t>．下列哪个研究比较了4个周期的TC方案与4个周期的AC方案 B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 xml:space="preserve">A． BCRG-001研究   B． US9735研究  C． E2197研究  D． </w:t>
      </w:r>
      <w:r w:rsidRPr="00173099">
        <w:rPr>
          <w:rFonts w:ascii="宋体" w:hAnsi="宋体"/>
          <w:szCs w:val="21"/>
        </w:rPr>
        <w:t>CALGB 9344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29</w:t>
      </w:r>
      <w:r w:rsidR="003B7D30" w:rsidRPr="000115BC">
        <w:rPr>
          <w:rFonts w:ascii="宋体" w:hAnsi="宋体" w:hint="eastAsia"/>
          <w:b/>
          <w:szCs w:val="21"/>
        </w:rPr>
        <w:t>．法</w:t>
      </w:r>
      <w:proofErr w:type="gramStart"/>
      <w:r w:rsidR="003B7D30" w:rsidRPr="000115BC">
        <w:rPr>
          <w:rFonts w:ascii="宋体" w:hAnsi="宋体" w:hint="eastAsia"/>
          <w:b/>
          <w:szCs w:val="21"/>
        </w:rPr>
        <w:t>玛</w:t>
      </w:r>
      <w:proofErr w:type="gramEnd"/>
      <w:r w:rsidR="003B7D30" w:rsidRPr="000115BC">
        <w:rPr>
          <w:rFonts w:ascii="宋体" w:hAnsi="宋体" w:hint="eastAsia"/>
          <w:b/>
          <w:szCs w:val="21"/>
        </w:rPr>
        <w:t>新速溶剂型的溶解时间为B</w:t>
      </w:r>
    </w:p>
    <w:p w:rsidR="003B7D30" w:rsidRPr="00173099" w:rsidRDefault="003B7D30" w:rsidP="003B7D30">
      <w:pPr>
        <w:numPr>
          <w:ilvl w:val="0"/>
          <w:numId w:val="15"/>
        </w:num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小于10秒   B  30秒-1分钟  C  2-3分钟   D  5分钟以上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30</w:t>
      </w:r>
      <w:r w:rsidR="003B7D30" w:rsidRPr="000115BC">
        <w:rPr>
          <w:rFonts w:ascii="宋体" w:hAnsi="宋体" w:hint="eastAsia"/>
          <w:b/>
          <w:szCs w:val="21"/>
        </w:rPr>
        <w:t>.T2期膀胱癌在诊断上属于：A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A. 肌层浸润性       B.非肌层浸润性      C. 原位癌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31</w:t>
      </w:r>
      <w:r w:rsidR="003B7D30" w:rsidRPr="000115BC">
        <w:rPr>
          <w:rFonts w:ascii="宋体" w:hAnsi="宋体" w:hint="eastAsia"/>
          <w:b/>
          <w:szCs w:val="21"/>
        </w:rPr>
        <w:t xml:space="preserve">. </w:t>
      </w:r>
      <w:r w:rsidR="003B7D30" w:rsidRPr="000115BC">
        <w:rPr>
          <w:rFonts w:ascii="宋体" w:hAnsi="宋体"/>
          <w:b/>
          <w:szCs w:val="21"/>
        </w:rPr>
        <w:t>EAU</w:t>
      </w:r>
      <w:r w:rsidR="003B7D30" w:rsidRPr="000115BC">
        <w:rPr>
          <w:rFonts w:ascii="宋体" w:hAnsi="宋体" w:hint="eastAsia"/>
          <w:b/>
          <w:szCs w:val="21"/>
        </w:rPr>
        <w:t>膀胱癌治疗指南中推荐TUR术后6小时内单剂量膀胱灌注</w:t>
      </w:r>
      <w:proofErr w:type="gramStart"/>
      <w:r w:rsidR="003B7D30" w:rsidRPr="000115BC">
        <w:rPr>
          <w:rFonts w:ascii="宋体" w:hAnsi="宋体" w:hint="eastAsia"/>
          <w:b/>
          <w:szCs w:val="21"/>
        </w:rPr>
        <w:t>表柔比</w:t>
      </w:r>
      <w:proofErr w:type="gramEnd"/>
      <w:r w:rsidR="003B7D30" w:rsidRPr="000115BC">
        <w:rPr>
          <w:rFonts w:ascii="宋体" w:hAnsi="宋体" w:hint="eastAsia"/>
          <w:b/>
          <w:szCs w:val="21"/>
        </w:rPr>
        <w:t>星，能显著降低复发率：C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A.30%              B.40%                 C 50%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32</w:t>
      </w:r>
      <w:r w:rsidR="003B7D30" w:rsidRPr="000115BC">
        <w:rPr>
          <w:rFonts w:ascii="宋体" w:hAnsi="宋体" w:hint="eastAsia"/>
          <w:b/>
          <w:szCs w:val="21"/>
        </w:rPr>
        <w:t>. CEOP-90方案中的P是指：D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t>A. 环磷酰胺           B. 表柔比星    C. 长春新碱          D. 泼尼松</w:t>
      </w:r>
    </w:p>
    <w:p w:rsidR="003B7D30" w:rsidRPr="000115BC" w:rsidRDefault="00CA09FC" w:rsidP="003B7D3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33</w:t>
      </w:r>
      <w:r w:rsidR="003B7D30" w:rsidRPr="000115BC">
        <w:rPr>
          <w:rFonts w:ascii="宋体" w:hAnsi="宋体" w:hint="eastAsia"/>
          <w:b/>
          <w:szCs w:val="21"/>
        </w:rPr>
        <w:t>.法</w:t>
      </w:r>
      <w:proofErr w:type="gramStart"/>
      <w:r w:rsidR="003B7D30" w:rsidRPr="000115BC">
        <w:rPr>
          <w:rFonts w:ascii="宋体" w:hAnsi="宋体" w:hint="eastAsia"/>
          <w:b/>
          <w:szCs w:val="21"/>
        </w:rPr>
        <w:t>玛新平均</w:t>
      </w:r>
      <w:proofErr w:type="gramEnd"/>
      <w:r w:rsidR="003B7D30" w:rsidRPr="000115BC">
        <w:rPr>
          <w:rFonts w:ascii="宋体" w:hAnsi="宋体" w:hint="eastAsia"/>
          <w:b/>
          <w:szCs w:val="21"/>
        </w:rPr>
        <w:t>血浆半衰期为？B</w:t>
      </w:r>
    </w:p>
    <w:p w:rsidR="003B7D30" w:rsidRPr="00173099" w:rsidRDefault="003B7D30" w:rsidP="003B7D30">
      <w:pPr>
        <w:rPr>
          <w:rFonts w:ascii="宋体" w:hAnsi="宋体"/>
          <w:szCs w:val="21"/>
        </w:rPr>
      </w:pPr>
      <w:r w:rsidRPr="00173099">
        <w:rPr>
          <w:rFonts w:ascii="宋体" w:hAnsi="宋体" w:hint="eastAsia"/>
          <w:szCs w:val="21"/>
        </w:rPr>
        <w:lastRenderedPageBreak/>
        <w:t xml:space="preserve">A   30小时     B   40小时         C   50小时         D  60小时 </w:t>
      </w:r>
    </w:p>
    <w:p w:rsidR="003B7D30" w:rsidRDefault="00CA09FC" w:rsidP="003B7D30">
      <w:r>
        <w:rPr>
          <w:rFonts w:hint="eastAsia"/>
        </w:rPr>
        <w:t>34</w:t>
      </w:r>
      <w:r w:rsidR="003B7D30">
        <w:rPr>
          <w:rFonts w:hint="eastAsia"/>
        </w:rPr>
        <w:t>．法</w:t>
      </w:r>
      <w:proofErr w:type="gramStart"/>
      <w:r w:rsidR="003B7D30">
        <w:rPr>
          <w:rFonts w:hint="eastAsia"/>
        </w:rPr>
        <w:t>玛</w:t>
      </w:r>
      <w:proofErr w:type="gramEnd"/>
      <w:r w:rsidR="003B7D30">
        <w:rPr>
          <w:rFonts w:hint="eastAsia"/>
        </w:rPr>
        <w:t>新的通用名是：</w:t>
      </w:r>
    </w:p>
    <w:p w:rsidR="003B7D30" w:rsidRDefault="003B7D30" w:rsidP="003B7D30">
      <w:pPr>
        <w:numPr>
          <w:ilvl w:val="1"/>
          <w:numId w:val="16"/>
        </w:numPr>
      </w:pPr>
      <w:r w:rsidRPr="00810C88">
        <w:rPr>
          <w:rFonts w:hint="eastAsia"/>
        </w:rPr>
        <w:t>注射用盐酸</w:t>
      </w:r>
      <w:proofErr w:type="gramStart"/>
      <w:r w:rsidRPr="00810C88">
        <w:rPr>
          <w:rFonts w:hint="eastAsia"/>
        </w:rPr>
        <w:t>表柔比</w:t>
      </w:r>
      <w:proofErr w:type="gramEnd"/>
      <w:r w:rsidRPr="00810C88">
        <w:rPr>
          <w:rFonts w:hint="eastAsia"/>
        </w:rPr>
        <w:t>星</w:t>
      </w:r>
    </w:p>
    <w:p w:rsidR="003B7D30" w:rsidRDefault="003B7D30" w:rsidP="003B7D30">
      <w:pPr>
        <w:numPr>
          <w:ilvl w:val="1"/>
          <w:numId w:val="16"/>
        </w:numPr>
      </w:pPr>
      <w:r w:rsidRPr="00810C88">
        <w:rPr>
          <w:rFonts w:hint="eastAsia"/>
        </w:rPr>
        <w:t>盐酸</w:t>
      </w:r>
      <w:proofErr w:type="gramStart"/>
      <w:r w:rsidRPr="00810C88">
        <w:rPr>
          <w:rFonts w:hint="eastAsia"/>
        </w:rPr>
        <w:t>表柔比</w:t>
      </w:r>
      <w:proofErr w:type="gramEnd"/>
      <w:r w:rsidRPr="00810C88">
        <w:rPr>
          <w:rFonts w:hint="eastAsia"/>
        </w:rPr>
        <w:t>星（速溶）</w:t>
      </w:r>
    </w:p>
    <w:p w:rsidR="003B7D30" w:rsidRDefault="003B7D30" w:rsidP="003B7D30">
      <w:pPr>
        <w:numPr>
          <w:ilvl w:val="1"/>
          <w:numId w:val="16"/>
        </w:numPr>
      </w:pPr>
      <w:proofErr w:type="gramStart"/>
      <w:r w:rsidRPr="00810C88">
        <w:rPr>
          <w:rFonts w:hint="eastAsia"/>
        </w:rPr>
        <w:t>表柔比</w:t>
      </w:r>
      <w:proofErr w:type="gramEnd"/>
      <w:r w:rsidRPr="00810C88">
        <w:rPr>
          <w:rFonts w:hint="eastAsia"/>
        </w:rPr>
        <w:t>星</w:t>
      </w:r>
    </w:p>
    <w:p w:rsidR="003B7D30" w:rsidRDefault="003B7D30" w:rsidP="003B7D30">
      <w:pPr>
        <w:numPr>
          <w:ilvl w:val="1"/>
          <w:numId w:val="16"/>
        </w:numPr>
        <w:rPr>
          <w:color w:val="FF0000"/>
        </w:rPr>
      </w:pPr>
      <w:r w:rsidRPr="00810C88">
        <w:rPr>
          <w:rFonts w:hint="eastAsia"/>
          <w:color w:val="FF0000"/>
        </w:rPr>
        <w:t>注射用盐酸</w:t>
      </w:r>
      <w:proofErr w:type="gramStart"/>
      <w:r w:rsidRPr="00810C88">
        <w:rPr>
          <w:rFonts w:hint="eastAsia"/>
          <w:color w:val="FF0000"/>
        </w:rPr>
        <w:t>表柔比</w:t>
      </w:r>
      <w:proofErr w:type="gramEnd"/>
      <w:r w:rsidRPr="00810C88">
        <w:rPr>
          <w:rFonts w:hint="eastAsia"/>
          <w:color w:val="FF0000"/>
        </w:rPr>
        <w:t>星（速溶）</w:t>
      </w:r>
    </w:p>
    <w:p w:rsidR="003B7D30" w:rsidRDefault="00CA09FC" w:rsidP="003B7D30">
      <w:r>
        <w:rPr>
          <w:rFonts w:hint="eastAsia"/>
        </w:rPr>
        <w:t>35.</w:t>
      </w:r>
      <w:r w:rsidR="003B7D30">
        <w:rPr>
          <w:rFonts w:hint="eastAsia"/>
        </w:rPr>
        <w:t>.</w:t>
      </w:r>
      <w:r w:rsidR="003B7D30" w:rsidRPr="00810C88">
        <w:rPr>
          <w:rFonts w:hint="eastAsia"/>
        </w:rPr>
        <w:t>对</w:t>
      </w:r>
      <w:r w:rsidR="003B7D30">
        <w:rPr>
          <w:rFonts w:hint="eastAsia"/>
        </w:rPr>
        <w:t>法</w:t>
      </w:r>
      <w:proofErr w:type="gramStart"/>
      <w:r w:rsidR="003B7D30">
        <w:rPr>
          <w:rFonts w:hint="eastAsia"/>
        </w:rPr>
        <w:t>玛</w:t>
      </w:r>
      <w:proofErr w:type="gramEnd"/>
      <w:r w:rsidR="003B7D30">
        <w:rPr>
          <w:rFonts w:hint="eastAsia"/>
        </w:rPr>
        <w:t>新</w:t>
      </w:r>
      <w:r w:rsidR="003B7D30" w:rsidRPr="00810C88">
        <w:rPr>
          <w:rFonts w:hint="eastAsia"/>
        </w:rPr>
        <w:t>性状描述</w:t>
      </w:r>
      <w:r w:rsidR="003B7D30">
        <w:rPr>
          <w:rFonts w:hint="eastAsia"/>
        </w:rPr>
        <w:t>最</w:t>
      </w:r>
      <w:r w:rsidR="003B7D30" w:rsidRPr="00810C88">
        <w:rPr>
          <w:rFonts w:hint="eastAsia"/>
        </w:rPr>
        <w:t>正确的是：</w:t>
      </w:r>
    </w:p>
    <w:p w:rsidR="003B7D30" w:rsidRPr="00810C88" w:rsidRDefault="003B7D30" w:rsidP="003B7D30">
      <w:pPr>
        <w:ind w:left="420"/>
        <w:rPr>
          <w:color w:val="FF0000"/>
        </w:rPr>
      </w:pPr>
      <w:r>
        <w:rPr>
          <w:rFonts w:hint="eastAsia"/>
          <w:color w:val="FF0000"/>
        </w:rPr>
        <w:t>a</w:t>
      </w:r>
      <w:r w:rsidRPr="00810C88">
        <w:rPr>
          <w:rFonts w:hint="eastAsia"/>
          <w:color w:val="FF0000"/>
        </w:rPr>
        <w:t>本品为鲜红色或橙红色的疏松块状物，有引湿性。</w:t>
      </w:r>
    </w:p>
    <w:p w:rsidR="003B7D30" w:rsidRDefault="003B7D30" w:rsidP="003B7D30">
      <w:pPr>
        <w:ind w:left="420"/>
      </w:pPr>
      <w:r>
        <w:rPr>
          <w:rFonts w:hint="eastAsia"/>
        </w:rPr>
        <w:t>b</w:t>
      </w:r>
      <w:r w:rsidRPr="00810C88">
        <w:rPr>
          <w:rFonts w:hint="eastAsia"/>
        </w:rPr>
        <w:t>本品为鲜红色块状物，有引湿性。</w:t>
      </w:r>
    </w:p>
    <w:p w:rsidR="003B7D30" w:rsidRDefault="003B7D30" w:rsidP="003B7D30">
      <w:pPr>
        <w:ind w:left="420"/>
      </w:pPr>
      <w:r>
        <w:rPr>
          <w:rFonts w:hint="eastAsia"/>
        </w:rPr>
        <w:t>c</w:t>
      </w:r>
      <w:r w:rsidRPr="00810C88">
        <w:rPr>
          <w:rFonts w:hint="eastAsia"/>
        </w:rPr>
        <w:t>本品为鲜红色块状物，</w:t>
      </w:r>
      <w:r>
        <w:rPr>
          <w:rFonts w:hint="eastAsia"/>
        </w:rPr>
        <w:t>不易</w:t>
      </w:r>
      <w:r w:rsidRPr="00810C88">
        <w:rPr>
          <w:rFonts w:hint="eastAsia"/>
        </w:rPr>
        <w:t>引湿。</w:t>
      </w:r>
    </w:p>
    <w:p w:rsidR="003B7D30" w:rsidRDefault="003B7D30" w:rsidP="003B7D30">
      <w:pPr>
        <w:ind w:left="420"/>
      </w:pPr>
      <w:r>
        <w:rPr>
          <w:rFonts w:hint="eastAsia"/>
        </w:rPr>
        <w:t>d</w:t>
      </w:r>
      <w:r w:rsidRPr="00810C88">
        <w:rPr>
          <w:rFonts w:hint="eastAsia"/>
        </w:rPr>
        <w:t>本品为橙红色的疏松块状物，</w:t>
      </w:r>
      <w:r>
        <w:rPr>
          <w:rFonts w:hint="eastAsia"/>
        </w:rPr>
        <w:t>不易</w:t>
      </w:r>
      <w:r w:rsidRPr="00810C88">
        <w:rPr>
          <w:rFonts w:hint="eastAsia"/>
        </w:rPr>
        <w:t>引湿性。</w:t>
      </w:r>
    </w:p>
    <w:p w:rsidR="003B7D30" w:rsidRDefault="00CA09FC" w:rsidP="003B7D30">
      <w:r>
        <w:rPr>
          <w:rFonts w:hint="eastAsia"/>
        </w:rPr>
        <w:t>36</w:t>
      </w:r>
      <w:r w:rsidR="003B7D30">
        <w:rPr>
          <w:rFonts w:hint="eastAsia"/>
        </w:rPr>
        <w:t>关于法</w:t>
      </w:r>
      <w:proofErr w:type="gramStart"/>
      <w:r w:rsidR="003B7D30">
        <w:rPr>
          <w:rFonts w:hint="eastAsia"/>
        </w:rPr>
        <w:t>玛</w:t>
      </w:r>
      <w:proofErr w:type="gramEnd"/>
      <w:r w:rsidR="003B7D30">
        <w:rPr>
          <w:rFonts w:hint="eastAsia"/>
        </w:rPr>
        <w:t>新的适应症，下列哪项叙述是错误的：</w:t>
      </w:r>
    </w:p>
    <w:p w:rsidR="003B7D30" w:rsidRDefault="003B7D30" w:rsidP="003B7D30">
      <w:pPr>
        <w:numPr>
          <w:ilvl w:val="0"/>
          <w:numId w:val="36"/>
        </w:numPr>
      </w:pPr>
      <w:r>
        <w:rPr>
          <w:rFonts w:hint="eastAsia"/>
        </w:rPr>
        <w:t>治疗恶性淋巴瘤、肺癌、白血病</w:t>
      </w:r>
    </w:p>
    <w:p w:rsidR="003B7D30" w:rsidRDefault="003B7D30" w:rsidP="003B7D30">
      <w:pPr>
        <w:numPr>
          <w:ilvl w:val="0"/>
          <w:numId w:val="36"/>
        </w:numPr>
      </w:pPr>
      <w:r>
        <w:rPr>
          <w:rFonts w:hint="eastAsia"/>
        </w:rPr>
        <w:t>软组织肉瘤、食道癌、胃癌、肝癌、胰腺癌</w:t>
      </w:r>
    </w:p>
    <w:p w:rsidR="003B7D30" w:rsidRDefault="003B7D30" w:rsidP="003B7D30">
      <w:pPr>
        <w:numPr>
          <w:ilvl w:val="0"/>
          <w:numId w:val="36"/>
        </w:numPr>
      </w:pPr>
      <w:r>
        <w:rPr>
          <w:rFonts w:hint="eastAsia"/>
        </w:rPr>
        <w:t>黑色素瘤、结肠直肠癌、多发性骨髓瘤</w:t>
      </w:r>
    </w:p>
    <w:p w:rsidR="003B7D30" w:rsidRDefault="003B7D30" w:rsidP="003B7D30">
      <w:pPr>
        <w:numPr>
          <w:ilvl w:val="0"/>
          <w:numId w:val="36"/>
        </w:numPr>
        <w:rPr>
          <w:color w:val="FF0000"/>
        </w:rPr>
      </w:pPr>
      <w:r w:rsidRPr="009B51C1">
        <w:rPr>
          <w:rFonts w:hint="eastAsia"/>
          <w:color w:val="FF0000"/>
        </w:rPr>
        <w:t>卵巢癌、膀胱癌、乳腺癌</w:t>
      </w:r>
    </w:p>
    <w:p w:rsidR="003B7D30" w:rsidRDefault="00CA09FC" w:rsidP="003B7D30">
      <w:r>
        <w:rPr>
          <w:rFonts w:hint="eastAsia"/>
        </w:rPr>
        <w:t>37</w:t>
      </w:r>
      <w:r w:rsidR="003B7D30">
        <w:rPr>
          <w:rFonts w:hint="eastAsia"/>
        </w:rPr>
        <w:t>法</w:t>
      </w:r>
      <w:proofErr w:type="gramStart"/>
      <w:r w:rsidR="003B7D30">
        <w:rPr>
          <w:rFonts w:hint="eastAsia"/>
        </w:rPr>
        <w:t>玛</w:t>
      </w:r>
      <w:proofErr w:type="gramEnd"/>
      <w:r w:rsidR="003B7D30">
        <w:rPr>
          <w:rFonts w:hint="eastAsia"/>
        </w:rPr>
        <w:t>新</w:t>
      </w:r>
      <w:r w:rsidR="003B7D30" w:rsidRPr="009B51C1">
        <w:rPr>
          <w:rFonts w:hint="eastAsia"/>
        </w:rPr>
        <w:t>常规剂量为</w:t>
      </w:r>
    </w:p>
    <w:p w:rsidR="003B7D30" w:rsidRPr="009B51C1" w:rsidRDefault="003B7D30" w:rsidP="003B7D30">
      <w:pPr>
        <w:numPr>
          <w:ilvl w:val="0"/>
          <w:numId w:val="35"/>
        </w:numPr>
      </w:pPr>
      <w:r>
        <w:rPr>
          <w:rFonts w:hint="eastAsia"/>
        </w:rPr>
        <w:t>单独用药时，成人剂量为按体表面积一次</w:t>
      </w:r>
      <w:r>
        <w:rPr>
          <w:rFonts w:hint="eastAsia"/>
        </w:rPr>
        <w:t>60</w:t>
      </w:r>
      <w:r>
        <w:rPr>
          <w:rFonts w:hint="eastAsia"/>
        </w:rPr>
        <w:t>～</w:t>
      </w:r>
      <w:r>
        <w:rPr>
          <w:rFonts w:hint="eastAsia"/>
        </w:rPr>
        <w:t>90mg</w:t>
      </w:r>
      <w:r>
        <w:rPr>
          <w:rFonts w:hint="eastAsia"/>
        </w:rPr>
        <w:t>／</w:t>
      </w:r>
      <w:r>
        <w:t>m</w:t>
      </w:r>
      <w:r w:rsidRPr="009B51C1">
        <w:rPr>
          <w:szCs w:val="21"/>
          <w:vertAlign w:val="superscript"/>
        </w:rPr>
        <w:t>2</w:t>
      </w:r>
    </w:p>
    <w:p w:rsidR="003B7D30" w:rsidRPr="009B51C1" w:rsidRDefault="003B7D30" w:rsidP="003B7D30">
      <w:pPr>
        <w:numPr>
          <w:ilvl w:val="0"/>
          <w:numId w:val="35"/>
        </w:numPr>
        <w:rPr>
          <w:color w:val="FF0000"/>
        </w:rPr>
      </w:pPr>
      <w:r w:rsidRPr="009B51C1">
        <w:rPr>
          <w:rFonts w:hint="eastAsia"/>
          <w:color w:val="FF0000"/>
        </w:rPr>
        <w:t>单独用药时，成人剂量为按体表面积一次</w:t>
      </w:r>
      <w:r w:rsidRPr="009B51C1">
        <w:rPr>
          <w:rFonts w:hint="eastAsia"/>
          <w:color w:val="FF0000"/>
        </w:rPr>
        <w:t>60</w:t>
      </w:r>
      <w:r w:rsidRPr="009B51C1">
        <w:rPr>
          <w:rFonts w:hint="eastAsia"/>
          <w:color w:val="FF0000"/>
        </w:rPr>
        <w:t>～</w:t>
      </w:r>
      <w:r w:rsidRPr="009B51C1">
        <w:rPr>
          <w:rFonts w:hint="eastAsia"/>
          <w:color w:val="FF0000"/>
        </w:rPr>
        <w:t>120mg</w:t>
      </w:r>
      <w:r w:rsidRPr="009B51C1">
        <w:rPr>
          <w:rFonts w:hint="eastAsia"/>
          <w:color w:val="FF0000"/>
        </w:rPr>
        <w:t>／</w:t>
      </w:r>
      <w:r w:rsidRPr="009B51C1">
        <w:rPr>
          <w:color w:val="FF0000"/>
        </w:rPr>
        <w:t>m</w:t>
      </w:r>
      <w:r w:rsidRPr="009B51C1">
        <w:rPr>
          <w:color w:val="FF0000"/>
          <w:szCs w:val="21"/>
          <w:vertAlign w:val="superscript"/>
        </w:rPr>
        <w:t>2</w:t>
      </w:r>
    </w:p>
    <w:p w:rsidR="003B7D30" w:rsidRPr="009B51C1" w:rsidRDefault="003B7D30" w:rsidP="003B7D30">
      <w:pPr>
        <w:numPr>
          <w:ilvl w:val="0"/>
          <w:numId w:val="35"/>
        </w:numPr>
      </w:pPr>
      <w:r>
        <w:rPr>
          <w:rFonts w:hint="eastAsia"/>
        </w:rPr>
        <w:t>单独用药时，成人剂量为按体表面积一次</w:t>
      </w:r>
      <w:r>
        <w:rPr>
          <w:rFonts w:hint="eastAsia"/>
        </w:rPr>
        <w:t>45</w:t>
      </w:r>
      <w:r>
        <w:rPr>
          <w:rFonts w:hint="eastAsia"/>
        </w:rPr>
        <w:t>～</w:t>
      </w:r>
      <w:r>
        <w:rPr>
          <w:rFonts w:hint="eastAsia"/>
        </w:rPr>
        <w:t>150mg</w:t>
      </w:r>
      <w:r>
        <w:rPr>
          <w:rFonts w:hint="eastAsia"/>
        </w:rPr>
        <w:t>／</w:t>
      </w:r>
      <w:r>
        <w:t>m</w:t>
      </w:r>
      <w:r w:rsidRPr="009B51C1">
        <w:rPr>
          <w:szCs w:val="21"/>
          <w:vertAlign w:val="superscript"/>
        </w:rPr>
        <w:t>2</w:t>
      </w:r>
    </w:p>
    <w:p w:rsidR="003B7D30" w:rsidRPr="00BE0E9F" w:rsidRDefault="003B7D30" w:rsidP="003B7D30">
      <w:pPr>
        <w:numPr>
          <w:ilvl w:val="0"/>
          <w:numId w:val="35"/>
        </w:numPr>
      </w:pPr>
      <w:r>
        <w:rPr>
          <w:rFonts w:hint="eastAsia"/>
        </w:rPr>
        <w:t>单独用药时，成人剂量为按体表面积一次</w:t>
      </w:r>
      <w:r>
        <w:rPr>
          <w:rFonts w:hint="eastAsia"/>
        </w:rPr>
        <w:t>45</w:t>
      </w:r>
      <w:r>
        <w:rPr>
          <w:rFonts w:hint="eastAsia"/>
        </w:rPr>
        <w:t>～</w:t>
      </w:r>
      <w:r>
        <w:rPr>
          <w:rFonts w:hint="eastAsia"/>
        </w:rPr>
        <w:t>120mg</w:t>
      </w:r>
      <w:r>
        <w:rPr>
          <w:rFonts w:hint="eastAsia"/>
        </w:rPr>
        <w:t>／</w:t>
      </w:r>
      <w:r>
        <w:t>m</w:t>
      </w:r>
      <w:r w:rsidRPr="009B51C1">
        <w:rPr>
          <w:szCs w:val="21"/>
          <w:vertAlign w:val="superscript"/>
        </w:rPr>
        <w:t>2</w:t>
      </w:r>
    </w:p>
    <w:p w:rsidR="003B7D30" w:rsidRDefault="00CA09FC" w:rsidP="003B7D30">
      <w:r>
        <w:rPr>
          <w:rFonts w:hint="eastAsia"/>
        </w:rPr>
        <w:t>38.</w:t>
      </w:r>
      <w:r w:rsidR="003B7D30">
        <w:rPr>
          <w:rFonts w:hint="eastAsia"/>
        </w:rPr>
        <w:t>法</w:t>
      </w:r>
      <w:proofErr w:type="gramStart"/>
      <w:r w:rsidR="003B7D30">
        <w:rPr>
          <w:rFonts w:hint="eastAsia"/>
        </w:rPr>
        <w:t>玛</w:t>
      </w:r>
      <w:proofErr w:type="gramEnd"/>
      <w:r w:rsidR="003B7D30">
        <w:rPr>
          <w:rFonts w:hint="eastAsia"/>
        </w:rPr>
        <w:t>新</w:t>
      </w:r>
      <w:r w:rsidR="003B7D30" w:rsidRPr="00BE0E9F">
        <w:rPr>
          <w:rFonts w:hint="eastAsia"/>
        </w:rPr>
        <w:t>高剂量可用于治疗</w:t>
      </w:r>
      <w:r w:rsidR="003B7D30">
        <w:rPr>
          <w:rFonts w:hint="eastAsia"/>
        </w:rPr>
        <w:t>（多选）：</w:t>
      </w:r>
    </w:p>
    <w:p w:rsidR="003B7D30" w:rsidRPr="00BE0E9F" w:rsidRDefault="003B7D30" w:rsidP="003B7D30">
      <w:pPr>
        <w:numPr>
          <w:ilvl w:val="0"/>
          <w:numId w:val="34"/>
        </w:numPr>
        <w:rPr>
          <w:color w:val="FF0000"/>
        </w:rPr>
      </w:pPr>
      <w:r w:rsidRPr="00BE0E9F">
        <w:rPr>
          <w:rFonts w:hint="eastAsia"/>
          <w:color w:val="FF0000"/>
        </w:rPr>
        <w:t>肺癌</w:t>
      </w:r>
    </w:p>
    <w:p w:rsidR="003B7D30" w:rsidRPr="00BE0E9F" w:rsidRDefault="003B7D30" w:rsidP="003B7D30">
      <w:pPr>
        <w:numPr>
          <w:ilvl w:val="0"/>
          <w:numId w:val="34"/>
        </w:numPr>
        <w:rPr>
          <w:color w:val="FF0000"/>
        </w:rPr>
      </w:pPr>
      <w:r w:rsidRPr="00BE0E9F">
        <w:rPr>
          <w:rFonts w:hint="eastAsia"/>
          <w:color w:val="FF0000"/>
        </w:rPr>
        <w:t>乳腺癌</w:t>
      </w:r>
    </w:p>
    <w:p w:rsidR="003B7D30" w:rsidRDefault="003B7D30" w:rsidP="003B7D30">
      <w:pPr>
        <w:numPr>
          <w:ilvl w:val="0"/>
          <w:numId w:val="34"/>
        </w:numPr>
      </w:pPr>
      <w:r>
        <w:rPr>
          <w:rFonts w:hint="eastAsia"/>
        </w:rPr>
        <w:t>白血病</w:t>
      </w:r>
    </w:p>
    <w:p w:rsidR="003B7D30" w:rsidRDefault="003B7D30" w:rsidP="003B7D30">
      <w:pPr>
        <w:numPr>
          <w:ilvl w:val="0"/>
          <w:numId w:val="34"/>
        </w:numPr>
      </w:pPr>
      <w:r>
        <w:rPr>
          <w:rFonts w:hint="eastAsia"/>
        </w:rPr>
        <w:t>软组织肉瘤</w:t>
      </w:r>
    </w:p>
    <w:p w:rsidR="003B7D30" w:rsidRPr="00DC40AD" w:rsidRDefault="00CA09FC" w:rsidP="003B7D30">
      <w:pPr>
        <w:pStyle w:val="a5"/>
        <w:tabs>
          <w:tab w:val="left" w:pos="540"/>
        </w:tabs>
        <w:rPr>
          <w:rFonts w:hAnsi="宋体" w:cs="宋体"/>
        </w:rPr>
      </w:pPr>
      <w:r>
        <w:rPr>
          <w:rFonts w:hAnsi="宋体" w:cs="宋体" w:hint="eastAsia"/>
        </w:rPr>
        <w:t>39.</w:t>
      </w:r>
      <w:r w:rsidR="003B7D30" w:rsidRPr="00DC40AD">
        <w:rPr>
          <w:rFonts w:hAnsi="宋体" w:cs="宋体" w:hint="eastAsia"/>
        </w:rPr>
        <w:t xml:space="preserve">属于癌前病变的乳腺疾病为： </w:t>
      </w:r>
    </w:p>
    <w:p w:rsidR="003B7D30" w:rsidRPr="00B83621" w:rsidRDefault="003B7D30" w:rsidP="003B7D30">
      <w:pPr>
        <w:numPr>
          <w:ilvl w:val="0"/>
          <w:numId w:val="33"/>
        </w:numPr>
      </w:pPr>
      <w:r w:rsidRPr="00B83621">
        <w:rPr>
          <w:rFonts w:hint="eastAsia"/>
        </w:rPr>
        <w:t>乳腺纤维腺瘤</w:t>
      </w:r>
      <w:r w:rsidRPr="00B83621">
        <w:rPr>
          <w:rFonts w:hint="eastAsia"/>
        </w:rPr>
        <w:t xml:space="preserve"> </w:t>
      </w:r>
      <w:r w:rsidRPr="00B83621">
        <w:rPr>
          <w:rFonts w:hint="eastAsia"/>
        </w:rPr>
        <w:tab/>
      </w:r>
    </w:p>
    <w:p w:rsidR="003B7D30" w:rsidRPr="00B83621" w:rsidRDefault="003B7D30" w:rsidP="003B7D30">
      <w:pPr>
        <w:numPr>
          <w:ilvl w:val="0"/>
          <w:numId w:val="33"/>
        </w:numPr>
        <w:rPr>
          <w:color w:val="FF0000"/>
        </w:rPr>
      </w:pPr>
      <w:r w:rsidRPr="00B83621">
        <w:rPr>
          <w:rFonts w:hint="eastAsia"/>
          <w:color w:val="FF0000"/>
        </w:rPr>
        <w:t>纤维囊性乳腺病</w:t>
      </w:r>
      <w:r w:rsidRPr="00B83621">
        <w:rPr>
          <w:rFonts w:hint="eastAsia"/>
          <w:color w:val="FF0000"/>
        </w:rPr>
        <w:t xml:space="preserve"> </w:t>
      </w:r>
      <w:r w:rsidRPr="00B83621">
        <w:rPr>
          <w:rFonts w:hint="eastAsia"/>
          <w:color w:val="FF0000"/>
        </w:rPr>
        <w:tab/>
      </w:r>
    </w:p>
    <w:p w:rsidR="003B7D30" w:rsidRPr="00B83621" w:rsidRDefault="003B7D30" w:rsidP="003B7D30">
      <w:pPr>
        <w:numPr>
          <w:ilvl w:val="0"/>
          <w:numId w:val="33"/>
        </w:numPr>
      </w:pPr>
      <w:r w:rsidRPr="00B83621">
        <w:rPr>
          <w:rFonts w:hint="eastAsia"/>
        </w:rPr>
        <w:t>乳腺小叶增生</w:t>
      </w:r>
      <w:r w:rsidRPr="00B83621">
        <w:rPr>
          <w:rFonts w:hint="eastAsia"/>
        </w:rPr>
        <w:tab/>
      </w:r>
    </w:p>
    <w:p w:rsidR="003B7D30" w:rsidRPr="00B83621" w:rsidRDefault="003B7D30" w:rsidP="003B7D30">
      <w:pPr>
        <w:numPr>
          <w:ilvl w:val="0"/>
          <w:numId w:val="33"/>
        </w:numPr>
      </w:pPr>
      <w:r w:rsidRPr="00B83621">
        <w:rPr>
          <w:rFonts w:hint="eastAsia"/>
        </w:rPr>
        <w:t>乳腺纤维腺病</w:t>
      </w:r>
      <w:r w:rsidRPr="00B83621">
        <w:rPr>
          <w:rFonts w:hint="eastAsia"/>
        </w:rPr>
        <w:t xml:space="preserve"> </w:t>
      </w:r>
      <w:r w:rsidRPr="00B83621">
        <w:rPr>
          <w:rFonts w:hint="eastAsia"/>
        </w:rPr>
        <w:tab/>
      </w:r>
    </w:p>
    <w:p w:rsidR="003B7D30" w:rsidRPr="00B83621" w:rsidRDefault="003B7D30" w:rsidP="003B7D30">
      <w:pPr>
        <w:numPr>
          <w:ilvl w:val="0"/>
          <w:numId w:val="33"/>
        </w:numPr>
      </w:pPr>
      <w:r w:rsidRPr="00B83621">
        <w:rPr>
          <w:rFonts w:hint="eastAsia"/>
        </w:rPr>
        <w:t>乳腺硬化性腺病</w:t>
      </w:r>
      <w:r w:rsidRPr="00B83621">
        <w:rPr>
          <w:rFonts w:hint="eastAsia"/>
        </w:rPr>
        <w:tab/>
      </w:r>
    </w:p>
    <w:p w:rsidR="003B7D30" w:rsidRPr="00B83621" w:rsidRDefault="00CA09FC" w:rsidP="003B7D30">
      <w:r>
        <w:rPr>
          <w:rFonts w:hAnsi="宋体" w:cs="宋体" w:hint="eastAsia"/>
        </w:rPr>
        <w:t>40.</w:t>
      </w:r>
      <w:r w:rsidR="003B7D30" w:rsidRPr="00DC40AD">
        <w:rPr>
          <w:rFonts w:hAnsi="宋体" w:cs="宋体" w:hint="eastAsia"/>
        </w:rPr>
        <w:t>湿疹样癌，也称</w:t>
      </w:r>
      <w:r w:rsidR="003B7D30" w:rsidRPr="00DC40AD">
        <w:rPr>
          <w:rFonts w:hAnsi="宋体" w:cs="宋体" w:hint="eastAsia"/>
        </w:rPr>
        <w:t>Paget</w:t>
      </w:r>
      <w:r w:rsidR="003B7D30" w:rsidRPr="00DC40AD">
        <w:rPr>
          <w:rFonts w:hAnsi="宋体" w:cs="宋体" w:hint="eastAsia"/>
        </w:rPr>
        <w:t>乳头病，很少见，常起源于：</w:t>
      </w:r>
    </w:p>
    <w:p w:rsidR="003B7D30" w:rsidRPr="00DC40AD" w:rsidRDefault="003B7D30" w:rsidP="003B7D30">
      <w:pPr>
        <w:pStyle w:val="a5"/>
        <w:numPr>
          <w:ilvl w:val="0"/>
          <w:numId w:val="32"/>
        </w:numPr>
        <w:rPr>
          <w:rFonts w:hAnsi="宋体" w:cs="宋体"/>
        </w:rPr>
      </w:pPr>
      <w:r w:rsidRPr="00DC40AD">
        <w:rPr>
          <w:rFonts w:hAnsi="宋体" w:cs="宋体" w:hint="eastAsia"/>
        </w:rPr>
        <w:t>外上象限</w:t>
      </w:r>
      <w:r w:rsidRPr="00DC40AD">
        <w:rPr>
          <w:rFonts w:hAnsi="宋体" w:cs="宋体" w:hint="eastAsia"/>
        </w:rPr>
        <w:tab/>
      </w:r>
    </w:p>
    <w:p w:rsidR="003B7D30" w:rsidRPr="00DC40AD" w:rsidRDefault="003B7D30" w:rsidP="003B7D30">
      <w:pPr>
        <w:pStyle w:val="a5"/>
        <w:numPr>
          <w:ilvl w:val="0"/>
          <w:numId w:val="32"/>
        </w:numPr>
        <w:rPr>
          <w:rFonts w:hAnsi="宋体" w:cs="宋体"/>
        </w:rPr>
      </w:pPr>
      <w:r w:rsidRPr="00DC40AD">
        <w:rPr>
          <w:rFonts w:hAnsi="宋体" w:cs="宋体" w:hint="eastAsia"/>
        </w:rPr>
        <w:t>内上象限</w:t>
      </w:r>
      <w:r w:rsidRPr="00DC40AD">
        <w:rPr>
          <w:rFonts w:hAnsi="宋体" w:cs="宋体" w:hint="eastAsia"/>
        </w:rPr>
        <w:tab/>
      </w:r>
    </w:p>
    <w:p w:rsidR="003B7D30" w:rsidRPr="00B83621" w:rsidRDefault="003B7D30" w:rsidP="003B7D30">
      <w:pPr>
        <w:pStyle w:val="a5"/>
        <w:numPr>
          <w:ilvl w:val="0"/>
          <w:numId w:val="32"/>
        </w:numPr>
        <w:rPr>
          <w:rFonts w:hAnsi="宋体" w:cs="宋体"/>
          <w:color w:val="FF0000"/>
        </w:rPr>
      </w:pPr>
      <w:r w:rsidRPr="00B83621">
        <w:rPr>
          <w:rFonts w:hAnsi="宋体" w:cs="宋体" w:hint="eastAsia"/>
          <w:color w:val="FF0000"/>
        </w:rPr>
        <w:t>乳头内的大乳管</w:t>
      </w:r>
      <w:r w:rsidRPr="00B83621">
        <w:rPr>
          <w:rFonts w:hAnsi="宋体" w:cs="宋体" w:hint="eastAsia"/>
          <w:color w:val="FF0000"/>
        </w:rPr>
        <w:tab/>
      </w:r>
    </w:p>
    <w:p w:rsidR="003B7D30" w:rsidRPr="00DC40AD" w:rsidRDefault="003B7D30" w:rsidP="003B7D30">
      <w:pPr>
        <w:pStyle w:val="a5"/>
        <w:numPr>
          <w:ilvl w:val="0"/>
          <w:numId w:val="32"/>
        </w:numPr>
        <w:rPr>
          <w:rFonts w:hAnsi="宋体" w:cs="宋体"/>
        </w:rPr>
      </w:pPr>
      <w:r w:rsidRPr="00DC40AD">
        <w:rPr>
          <w:rFonts w:hAnsi="宋体" w:cs="宋体" w:hint="eastAsia"/>
        </w:rPr>
        <w:t>中央区</w:t>
      </w:r>
      <w:r w:rsidRPr="00DC40AD">
        <w:rPr>
          <w:rFonts w:hAnsi="宋体" w:cs="宋体" w:hint="eastAsia"/>
        </w:rPr>
        <w:tab/>
      </w:r>
    </w:p>
    <w:p w:rsidR="003B7D30" w:rsidRPr="00B83621" w:rsidRDefault="003B7D30" w:rsidP="003B7D30">
      <w:pPr>
        <w:numPr>
          <w:ilvl w:val="0"/>
          <w:numId w:val="32"/>
        </w:numPr>
      </w:pPr>
      <w:r w:rsidRPr="00DC40AD">
        <w:rPr>
          <w:rFonts w:hAnsi="宋体" w:cs="宋体" w:hint="eastAsia"/>
        </w:rPr>
        <w:t>整个乳房内</w:t>
      </w:r>
    </w:p>
    <w:p w:rsidR="003B7D30" w:rsidRPr="00B83621" w:rsidRDefault="00CA09FC" w:rsidP="003B7D30">
      <w:r>
        <w:rPr>
          <w:rFonts w:hAnsi="宋体" w:cs="宋体" w:hint="eastAsia"/>
        </w:rPr>
        <w:t>41.</w:t>
      </w:r>
      <w:r w:rsidR="003B7D30" w:rsidRPr="00DC40AD">
        <w:rPr>
          <w:rFonts w:hAnsi="宋体" w:cs="宋体" w:hint="eastAsia"/>
        </w:rPr>
        <w:t>女性乳房恶性肿瘤多为乳腺癌，肉瘤较少见，乳腺癌所占</w:t>
      </w:r>
      <w:r w:rsidR="003B7D30">
        <w:rPr>
          <w:rFonts w:hAnsi="宋体" w:cs="宋体" w:hint="eastAsia"/>
        </w:rPr>
        <w:t>乳腺肿瘤</w:t>
      </w:r>
      <w:r w:rsidR="003B7D30" w:rsidRPr="00DC40AD">
        <w:rPr>
          <w:rFonts w:hAnsi="宋体" w:cs="宋体" w:hint="eastAsia"/>
        </w:rPr>
        <w:t>比例为</w:t>
      </w:r>
    </w:p>
    <w:p w:rsidR="003B7D30" w:rsidRPr="00B83621" w:rsidRDefault="003B7D30" w:rsidP="003B7D30">
      <w:pPr>
        <w:numPr>
          <w:ilvl w:val="0"/>
          <w:numId w:val="31"/>
        </w:numPr>
      </w:pPr>
      <w:r w:rsidRPr="00DC40AD">
        <w:rPr>
          <w:rFonts w:hAnsi="宋体" w:cs="宋体" w:hint="eastAsia"/>
        </w:rPr>
        <w:t>50</w:t>
      </w:r>
      <w:r w:rsidRPr="00DC40AD">
        <w:rPr>
          <w:rFonts w:hAnsi="宋体" w:cs="宋体" w:hint="eastAsia"/>
        </w:rPr>
        <w:t>％</w:t>
      </w:r>
    </w:p>
    <w:p w:rsidR="003B7D30" w:rsidRPr="00B83621" w:rsidRDefault="003B7D30" w:rsidP="003B7D30">
      <w:pPr>
        <w:numPr>
          <w:ilvl w:val="0"/>
          <w:numId w:val="31"/>
        </w:numPr>
      </w:pPr>
      <w:r w:rsidRPr="00DC40AD">
        <w:rPr>
          <w:rFonts w:hAnsi="宋体" w:cs="宋体" w:hint="eastAsia"/>
        </w:rPr>
        <w:t>70</w:t>
      </w:r>
      <w:r w:rsidRPr="00DC40AD">
        <w:rPr>
          <w:rFonts w:hAnsi="宋体" w:cs="宋体" w:hint="eastAsia"/>
        </w:rPr>
        <w:t>％</w:t>
      </w:r>
    </w:p>
    <w:p w:rsidR="003B7D30" w:rsidRPr="00B83621" w:rsidRDefault="003B7D30" w:rsidP="003B7D30">
      <w:pPr>
        <w:numPr>
          <w:ilvl w:val="0"/>
          <w:numId w:val="31"/>
        </w:numPr>
      </w:pPr>
      <w:r w:rsidRPr="00DC40AD">
        <w:rPr>
          <w:rFonts w:hAnsi="宋体" w:cs="宋体" w:hint="eastAsia"/>
        </w:rPr>
        <w:t>80</w:t>
      </w:r>
      <w:r w:rsidRPr="00DC40AD">
        <w:rPr>
          <w:rFonts w:hAnsi="宋体" w:cs="宋体" w:hint="eastAsia"/>
        </w:rPr>
        <w:t>％</w:t>
      </w:r>
    </w:p>
    <w:p w:rsidR="003B7D30" w:rsidRPr="008102E6" w:rsidRDefault="003B7D30" w:rsidP="003B7D30">
      <w:pPr>
        <w:numPr>
          <w:ilvl w:val="0"/>
          <w:numId w:val="31"/>
        </w:numPr>
        <w:rPr>
          <w:color w:val="FF0000"/>
        </w:rPr>
      </w:pPr>
      <w:r w:rsidRPr="00B83621">
        <w:rPr>
          <w:rFonts w:hAnsi="宋体" w:cs="宋体" w:hint="eastAsia"/>
          <w:color w:val="FF0000"/>
        </w:rPr>
        <w:t>98</w:t>
      </w:r>
      <w:r w:rsidRPr="00B83621">
        <w:rPr>
          <w:rFonts w:hAnsi="宋体" w:cs="宋体" w:hint="eastAsia"/>
          <w:color w:val="FF0000"/>
        </w:rPr>
        <w:t>％</w:t>
      </w:r>
    </w:p>
    <w:p w:rsidR="003B7D30" w:rsidRPr="008102E6" w:rsidRDefault="00CA09FC" w:rsidP="003B7D30">
      <w:r>
        <w:rPr>
          <w:rFonts w:hAnsi="宋体" w:cs="宋体" w:hint="eastAsia"/>
        </w:rPr>
        <w:t>42.</w:t>
      </w:r>
      <w:r w:rsidR="003B7D30" w:rsidRPr="008102E6">
        <w:rPr>
          <w:rFonts w:hAnsi="宋体" w:cs="宋体" w:hint="eastAsia"/>
        </w:rPr>
        <w:t>乳癌最多见于：</w:t>
      </w:r>
    </w:p>
    <w:p w:rsidR="003B7D30" w:rsidRPr="008102E6" w:rsidRDefault="003B7D30" w:rsidP="003B7D30">
      <w:pPr>
        <w:pStyle w:val="a5"/>
        <w:tabs>
          <w:tab w:val="num" w:pos="180"/>
        </w:tabs>
        <w:ind w:left="360" w:hanging="360"/>
        <w:rPr>
          <w:rFonts w:hAnsi="宋体" w:cs="宋体"/>
        </w:rPr>
      </w:pPr>
    </w:p>
    <w:p w:rsidR="003B7D30" w:rsidRPr="008102E6" w:rsidRDefault="003B7D30" w:rsidP="003B7D30">
      <w:pPr>
        <w:numPr>
          <w:ilvl w:val="0"/>
          <w:numId w:val="30"/>
        </w:numPr>
      </w:pPr>
      <w:r w:rsidRPr="008102E6">
        <w:rPr>
          <w:rFonts w:hAnsi="宋体" w:cs="宋体" w:hint="eastAsia"/>
        </w:rPr>
        <w:t>25</w:t>
      </w:r>
      <w:r w:rsidRPr="008102E6">
        <w:rPr>
          <w:rFonts w:hAnsi="宋体" w:cs="宋体" w:hint="eastAsia"/>
        </w:rPr>
        <w:t>～</w:t>
      </w:r>
      <w:r w:rsidRPr="008102E6">
        <w:rPr>
          <w:rFonts w:hAnsi="宋体" w:cs="宋体" w:hint="eastAsia"/>
        </w:rPr>
        <w:t>40</w:t>
      </w:r>
      <w:r w:rsidRPr="008102E6">
        <w:rPr>
          <w:rFonts w:hAnsi="宋体" w:cs="宋体" w:hint="eastAsia"/>
        </w:rPr>
        <w:t>岁</w:t>
      </w:r>
    </w:p>
    <w:p w:rsidR="003B7D30" w:rsidRPr="008102E6" w:rsidRDefault="003B7D30" w:rsidP="003B7D30">
      <w:pPr>
        <w:numPr>
          <w:ilvl w:val="0"/>
          <w:numId w:val="30"/>
        </w:numPr>
      </w:pPr>
      <w:r w:rsidRPr="008102E6">
        <w:rPr>
          <w:rFonts w:hAnsi="宋体" w:cs="宋体" w:hint="eastAsia"/>
        </w:rPr>
        <w:t>30</w:t>
      </w:r>
      <w:r w:rsidRPr="008102E6">
        <w:rPr>
          <w:rFonts w:hAnsi="宋体" w:cs="宋体" w:hint="eastAsia"/>
        </w:rPr>
        <w:t>～</w:t>
      </w:r>
      <w:r w:rsidRPr="008102E6">
        <w:rPr>
          <w:rFonts w:hAnsi="宋体" w:cs="宋体" w:hint="eastAsia"/>
        </w:rPr>
        <w:t>50</w:t>
      </w:r>
      <w:r w:rsidRPr="008102E6">
        <w:rPr>
          <w:rFonts w:hAnsi="宋体" w:cs="宋体" w:hint="eastAsia"/>
        </w:rPr>
        <w:t>岁</w:t>
      </w:r>
    </w:p>
    <w:p w:rsidR="003B7D30" w:rsidRPr="008102E6" w:rsidRDefault="003B7D30" w:rsidP="003B7D30">
      <w:pPr>
        <w:numPr>
          <w:ilvl w:val="0"/>
          <w:numId w:val="30"/>
        </w:numPr>
        <w:rPr>
          <w:color w:val="FF0000"/>
        </w:rPr>
      </w:pPr>
      <w:r w:rsidRPr="008102E6">
        <w:rPr>
          <w:rFonts w:hAnsi="宋体" w:cs="宋体" w:hint="eastAsia"/>
          <w:color w:val="FF0000"/>
        </w:rPr>
        <w:t>45</w:t>
      </w:r>
      <w:r w:rsidRPr="008102E6">
        <w:rPr>
          <w:rFonts w:hAnsi="宋体" w:cs="宋体" w:hint="eastAsia"/>
          <w:color w:val="FF0000"/>
        </w:rPr>
        <w:t>～</w:t>
      </w:r>
      <w:r w:rsidRPr="008102E6">
        <w:rPr>
          <w:rFonts w:hAnsi="宋体" w:cs="宋体" w:hint="eastAsia"/>
          <w:color w:val="FF0000"/>
        </w:rPr>
        <w:t>49</w:t>
      </w:r>
      <w:r w:rsidRPr="008102E6">
        <w:rPr>
          <w:rFonts w:hAnsi="宋体" w:cs="宋体" w:hint="eastAsia"/>
          <w:color w:val="FF0000"/>
        </w:rPr>
        <w:t>岁</w:t>
      </w:r>
    </w:p>
    <w:p w:rsidR="003B7D30" w:rsidRPr="008102E6" w:rsidRDefault="003B7D30" w:rsidP="003B7D30">
      <w:pPr>
        <w:numPr>
          <w:ilvl w:val="0"/>
          <w:numId w:val="30"/>
        </w:numPr>
      </w:pPr>
      <w:r w:rsidRPr="008102E6">
        <w:rPr>
          <w:rFonts w:hAnsi="宋体" w:cs="宋体" w:hint="eastAsia"/>
        </w:rPr>
        <w:t>50</w:t>
      </w:r>
      <w:r w:rsidRPr="008102E6">
        <w:rPr>
          <w:rFonts w:hAnsi="宋体" w:cs="宋体" w:hint="eastAsia"/>
        </w:rPr>
        <w:t>～</w:t>
      </w:r>
      <w:r w:rsidRPr="008102E6">
        <w:rPr>
          <w:rFonts w:hAnsi="宋体" w:cs="宋体" w:hint="eastAsia"/>
        </w:rPr>
        <w:t>54</w:t>
      </w:r>
      <w:r w:rsidRPr="008102E6">
        <w:rPr>
          <w:rFonts w:hAnsi="宋体" w:cs="宋体" w:hint="eastAsia"/>
        </w:rPr>
        <w:t>岁</w:t>
      </w:r>
    </w:p>
    <w:p w:rsidR="003B7D30" w:rsidRPr="008102E6" w:rsidRDefault="003B7D30" w:rsidP="003B7D30">
      <w:pPr>
        <w:numPr>
          <w:ilvl w:val="0"/>
          <w:numId w:val="30"/>
        </w:numPr>
      </w:pPr>
      <w:r w:rsidRPr="008102E6">
        <w:rPr>
          <w:rFonts w:hAnsi="宋体" w:cs="宋体" w:hint="eastAsia"/>
        </w:rPr>
        <w:t>55</w:t>
      </w:r>
      <w:r w:rsidRPr="008102E6">
        <w:rPr>
          <w:rFonts w:hAnsi="宋体" w:cs="宋体" w:hint="eastAsia"/>
        </w:rPr>
        <w:t>～</w:t>
      </w:r>
      <w:r w:rsidRPr="008102E6">
        <w:rPr>
          <w:rFonts w:hAnsi="宋体" w:cs="宋体" w:hint="eastAsia"/>
        </w:rPr>
        <w:t>60</w:t>
      </w:r>
      <w:r w:rsidRPr="008102E6">
        <w:rPr>
          <w:rFonts w:hAnsi="宋体" w:cs="宋体" w:hint="eastAsia"/>
        </w:rPr>
        <w:t>岁</w:t>
      </w:r>
    </w:p>
    <w:p w:rsidR="003B7D30" w:rsidRPr="00DC40AD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43.</w:t>
      </w:r>
      <w:r w:rsidR="003B7D30" w:rsidRPr="00DC40AD">
        <w:rPr>
          <w:rFonts w:hAnsi="宋体" w:cs="宋体" w:hint="eastAsia"/>
        </w:rPr>
        <w:t>下列哪</w:t>
      </w:r>
      <w:proofErr w:type="gramStart"/>
      <w:r w:rsidR="003B7D30" w:rsidRPr="00DC40AD">
        <w:rPr>
          <w:rFonts w:hAnsi="宋体" w:cs="宋体" w:hint="eastAsia"/>
        </w:rPr>
        <w:t>项属于</w:t>
      </w:r>
      <w:proofErr w:type="gramEnd"/>
      <w:r w:rsidR="003B7D30" w:rsidRPr="00DC40AD">
        <w:rPr>
          <w:rFonts w:hAnsi="宋体" w:cs="宋体" w:hint="eastAsia"/>
        </w:rPr>
        <w:t>分化低的乳癌？</w:t>
      </w:r>
      <w:r w:rsidR="003B7D30" w:rsidRPr="00DC40AD">
        <w:rPr>
          <w:rFonts w:hAnsi="宋体" w:cs="宋体" w:hint="eastAsia"/>
        </w:rPr>
        <w:tab/>
        <w:t>D</w:t>
      </w:r>
    </w:p>
    <w:p w:rsidR="003B7D30" w:rsidRPr="00DC40AD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</w:rPr>
      </w:pPr>
      <w:r w:rsidRPr="00DC40AD">
        <w:rPr>
          <w:rFonts w:hAnsi="宋体" w:cs="宋体" w:hint="eastAsia"/>
        </w:rPr>
        <w:t>A．粉刺癌</w:t>
      </w:r>
      <w:r w:rsidRPr="00DC40AD">
        <w:rPr>
          <w:rFonts w:hAnsi="宋体" w:cs="宋体" w:hint="eastAsia"/>
        </w:rPr>
        <w:tab/>
      </w:r>
    </w:p>
    <w:p w:rsidR="003B7D30" w:rsidRPr="00DC40AD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</w:rPr>
      </w:pPr>
      <w:r w:rsidRPr="00DC40AD">
        <w:rPr>
          <w:rFonts w:hAnsi="宋体" w:cs="宋体" w:hint="eastAsia"/>
        </w:rPr>
        <w:t>B．乳头状癌</w:t>
      </w:r>
      <w:r w:rsidRPr="00DC40AD">
        <w:rPr>
          <w:rFonts w:hAnsi="宋体" w:cs="宋体" w:hint="eastAsia"/>
        </w:rPr>
        <w:tab/>
      </w:r>
    </w:p>
    <w:p w:rsidR="003B7D30" w:rsidRPr="00DC40AD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</w:rPr>
      </w:pPr>
      <w:r w:rsidRPr="00DC40AD">
        <w:rPr>
          <w:rFonts w:hAnsi="宋体" w:cs="宋体" w:hint="eastAsia"/>
        </w:rPr>
        <w:t>C．湿疹样癌</w:t>
      </w:r>
      <w:r w:rsidRPr="00DC40AD">
        <w:rPr>
          <w:rFonts w:hAnsi="宋体" w:cs="宋体" w:hint="eastAsia"/>
        </w:rPr>
        <w:tab/>
      </w:r>
    </w:p>
    <w:p w:rsidR="003B7D30" w:rsidRPr="008102E6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  <w:color w:val="FF0000"/>
        </w:rPr>
      </w:pPr>
      <w:r w:rsidRPr="008102E6">
        <w:rPr>
          <w:rFonts w:hAnsi="宋体" w:cs="宋体" w:hint="eastAsia"/>
          <w:color w:val="FF0000"/>
        </w:rPr>
        <w:t>D．胶样癌</w:t>
      </w:r>
      <w:r w:rsidRPr="008102E6">
        <w:rPr>
          <w:rFonts w:hAnsi="宋体" w:cs="宋体" w:hint="eastAsia"/>
          <w:color w:val="FF0000"/>
        </w:rPr>
        <w:tab/>
      </w:r>
    </w:p>
    <w:p w:rsidR="003B7D30" w:rsidRPr="00DD4D44" w:rsidRDefault="003B7D30" w:rsidP="003B7D30">
      <w:pPr>
        <w:pStyle w:val="a7"/>
        <w:numPr>
          <w:ilvl w:val="0"/>
          <w:numId w:val="18"/>
        </w:numPr>
        <w:ind w:firstLineChars="0"/>
        <w:rPr>
          <w:rFonts w:hAnsi="宋体" w:cs="宋体"/>
        </w:rPr>
      </w:pPr>
      <w:r w:rsidRPr="00DD4D44">
        <w:rPr>
          <w:rFonts w:hAnsi="宋体" w:cs="宋体" w:hint="eastAsia"/>
        </w:rPr>
        <w:t>腺癌</w:t>
      </w:r>
      <w:r w:rsidRPr="00DD4D44">
        <w:rPr>
          <w:rFonts w:hAnsi="宋体" w:cs="宋体" w:hint="eastAsia"/>
        </w:rPr>
        <w:tab/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44.</w:t>
      </w:r>
      <w:r w:rsidR="003B7D30" w:rsidRPr="00DC40AD">
        <w:rPr>
          <w:rFonts w:hAnsi="宋体" w:cs="宋体" w:hint="eastAsia"/>
        </w:rPr>
        <w:t>乳癌的好发部位是：</w:t>
      </w:r>
    </w:p>
    <w:p w:rsidR="003B7D30" w:rsidRDefault="003B7D30" w:rsidP="003B7D30">
      <w:pPr>
        <w:numPr>
          <w:ilvl w:val="0"/>
          <w:numId w:val="30"/>
        </w:numPr>
        <w:rPr>
          <w:rFonts w:hAnsi="宋体" w:cs="宋体"/>
        </w:rPr>
      </w:pPr>
      <w:r w:rsidRPr="00DC40AD">
        <w:rPr>
          <w:rFonts w:hAnsi="宋体" w:cs="宋体" w:hint="eastAsia"/>
        </w:rPr>
        <w:t>内下象限</w:t>
      </w:r>
    </w:p>
    <w:p w:rsidR="003B7D30" w:rsidRDefault="003B7D30" w:rsidP="003B7D30">
      <w:pPr>
        <w:numPr>
          <w:ilvl w:val="0"/>
          <w:numId w:val="30"/>
        </w:numPr>
        <w:rPr>
          <w:rFonts w:hAnsi="宋体" w:cs="宋体"/>
        </w:rPr>
      </w:pPr>
      <w:r w:rsidRPr="00DC40AD">
        <w:rPr>
          <w:rFonts w:hAnsi="宋体" w:cs="宋体" w:hint="eastAsia"/>
        </w:rPr>
        <w:t>内上象限</w:t>
      </w:r>
    </w:p>
    <w:p w:rsidR="003B7D30" w:rsidRDefault="003B7D30" w:rsidP="003B7D30">
      <w:pPr>
        <w:numPr>
          <w:ilvl w:val="0"/>
          <w:numId w:val="30"/>
        </w:numPr>
        <w:rPr>
          <w:rFonts w:hAnsi="宋体" w:cs="宋体"/>
        </w:rPr>
      </w:pPr>
      <w:r w:rsidRPr="00DC40AD">
        <w:rPr>
          <w:rFonts w:hAnsi="宋体" w:cs="宋体" w:hint="eastAsia"/>
        </w:rPr>
        <w:t>乳晕区</w:t>
      </w:r>
    </w:p>
    <w:p w:rsidR="003B7D30" w:rsidRPr="008102E6" w:rsidRDefault="003B7D30" w:rsidP="003B7D30">
      <w:pPr>
        <w:numPr>
          <w:ilvl w:val="0"/>
          <w:numId w:val="30"/>
        </w:numPr>
        <w:rPr>
          <w:rFonts w:hAnsi="宋体" w:cs="宋体"/>
          <w:color w:val="FF0000"/>
        </w:rPr>
      </w:pPr>
      <w:r w:rsidRPr="008102E6">
        <w:rPr>
          <w:rFonts w:hAnsi="宋体" w:cs="宋体" w:hint="eastAsia"/>
          <w:color w:val="FF0000"/>
        </w:rPr>
        <w:t>外上象限</w:t>
      </w:r>
    </w:p>
    <w:p w:rsidR="003B7D30" w:rsidRDefault="003B7D30" w:rsidP="003B7D30">
      <w:pPr>
        <w:numPr>
          <w:ilvl w:val="0"/>
          <w:numId w:val="30"/>
        </w:numPr>
        <w:rPr>
          <w:rFonts w:hAnsi="宋体" w:cs="宋体"/>
        </w:rPr>
      </w:pPr>
      <w:r w:rsidRPr="00DC40AD">
        <w:rPr>
          <w:rFonts w:hAnsi="宋体" w:cs="宋体" w:hint="eastAsia"/>
        </w:rPr>
        <w:t>外下象限</w:t>
      </w:r>
    </w:p>
    <w:p w:rsidR="003B7D30" w:rsidRPr="00DC40AD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45.</w:t>
      </w:r>
      <w:r w:rsidR="003B7D30" w:rsidRPr="00DC40AD">
        <w:rPr>
          <w:rFonts w:hAnsi="宋体" w:cs="宋体" w:hint="eastAsia"/>
        </w:rPr>
        <w:t>乳癌淋巴转移最常见的途径为：</w:t>
      </w:r>
      <w:r w:rsidR="003B7D30" w:rsidRPr="00DC40AD">
        <w:rPr>
          <w:rFonts w:hAnsi="宋体" w:cs="宋体" w:hint="eastAsia"/>
        </w:rPr>
        <w:tab/>
        <w:t>C</w:t>
      </w:r>
    </w:p>
    <w:p w:rsidR="003B7D30" w:rsidRPr="00DC40AD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</w:rPr>
      </w:pPr>
      <w:r w:rsidRPr="00DC40AD">
        <w:rPr>
          <w:rFonts w:hAnsi="宋体" w:cs="宋体" w:hint="eastAsia"/>
        </w:rPr>
        <w:t>A．经深部淋巴结——肝镰状韧带</w:t>
      </w:r>
      <w:r w:rsidRPr="00DC40AD">
        <w:rPr>
          <w:rFonts w:hAnsi="宋体" w:cs="宋体" w:hint="eastAsia"/>
        </w:rPr>
        <w:tab/>
      </w:r>
    </w:p>
    <w:p w:rsidR="003B7D30" w:rsidRPr="00DC40AD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</w:rPr>
      </w:pPr>
      <w:r w:rsidRPr="00DC40AD">
        <w:rPr>
          <w:rFonts w:hAnsi="宋体" w:cs="宋体" w:hint="eastAsia"/>
        </w:rPr>
        <w:t>B．经皮下淋巴管——对侧乳房</w:t>
      </w:r>
      <w:r w:rsidRPr="00DC40AD">
        <w:rPr>
          <w:rFonts w:hAnsi="宋体" w:cs="宋体" w:hint="eastAsia"/>
        </w:rPr>
        <w:tab/>
      </w:r>
    </w:p>
    <w:p w:rsidR="003B7D30" w:rsidRPr="00804F2F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  <w:color w:val="FF0000"/>
        </w:rPr>
      </w:pPr>
      <w:r w:rsidRPr="00804F2F">
        <w:rPr>
          <w:rFonts w:hAnsi="宋体" w:cs="宋体" w:hint="eastAsia"/>
          <w:color w:val="FF0000"/>
        </w:rPr>
        <w:t>C．经外侧淋巴结——腋窝淋巴结</w:t>
      </w:r>
      <w:r w:rsidRPr="00804F2F">
        <w:rPr>
          <w:rFonts w:hAnsi="宋体" w:cs="宋体" w:hint="eastAsia"/>
          <w:color w:val="FF0000"/>
        </w:rPr>
        <w:tab/>
      </w:r>
    </w:p>
    <w:p w:rsidR="003B7D30" w:rsidRPr="00DC40AD" w:rsidRDefault="003B7D30" w:rsidP="003B7D30">
      <w:pPr>
        <w:pStyle w:val="a5"/>
        <w:tabs>
          <w:tab w:val="num" w:pos="180"/>
        </w:tabs>
        <w:ind w:leftChars="200" w:left="780" w:hanging="360"/>
        <w:rPr>
          <w:rFonts w:hAnsi="宋体" w:cs="宋体"/>
        </w:rPr>
      </w:pPr>
      <w:r w:rsidRPr="00DC40AD">
        <w:rPr>
          <w:rFonts w:hAnsi="宋体" w:cs="宋体" w:hint="eastAsia"/>
        </w:rPr>
        <w:t>D．经胸大肌淋巴结——锁骨下淋巴结</w:t>
      </w:r>
      <w:r w:rsidRPr="00DC40AD">
        <w:rPr>
          <w:rFonts w:hAnsi="宋体" w:cs="宋体" w:hint="eastAsia"/>
        </w:rPr>
        <w:tab/>
      </w:r>
    </w:p>
    <w:p w:rsidR="003B7D30" w:rsidRPr="00DD4D44" w:rsidRDefault="003B7D30" w:rsidP="003B7D30">
      <w:pPr>
        <w:pStyle w:val="a7"/>
        <w:numPr>
          <w:ilvl w:val="0"/>
          <w:numId w:val="19"/>
        </w:numPr>
        <w:ind w:firstLineChars="0"/>
        <w:rPr>
          <w:rFonts w:hAnsi="宋体" w:cs="宋体"/>
        </w:rPr>
      </w:pPr>
      <w:r w:rsidRPr="00DD4D44">
        <w:rPr>
          <w:rFonts w:hAnsi="宋体" w:cs="宋体" w:hint="eastAsia"/>
        </w:rPr>
        <w:t>经肋间淋巴管——锁骨旁淋巴结</w:t>
      </w:r>
      <w:r w:rsidRPr="00DD4D44">
        <w:rPr>
          <w:rFonts w:hAnsi="宋体" w:cs="宋体" w:hint="eastAsia"/>
        </w:rPr>
        <w:tab/>
      </w:r>
    </w:p>
    <w:p w:rsidR="003B7D30" w:rsidRPr="00DC40AD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46.</w:t>
      </w:r>
      <w:r w:rsidR="003B7D30" w:rsidRPr="00DC40AD">
        <w:rPr>
          <w:rFonts w:hAnsi="宋体" w:cs="宋体" w:hint="eastAsia"/>
        </w:rPr>
        <w:t>对乳腺癌患者使用三苯氧胺</w:t>
      </w:r>
      <w:r w:rsidR="003B7D30" w:rsidRPr="00DC40AD">
        <w:rPr>
          <w:rFonts w:hAnsi="宋体" w:cs="宋体" w:hint="eastAsia"/>
        </w:rPr>
        <w:t>,</w:t>
      </w:r>
      <w:r w:rsidR="003B7D30" w:rsidRPr="00DC40AD">
        <w:rPr>
          <w:rFonts w:hAnsi="宋体" w:cs="宋体" w:hint="eastAsia"/>
        </w:rPr>
        <w:t>下列哪种情况可预期效果最好？</w:t>
      </w:r>
      <w:r w:rsidR="003B7D30" w:rsidRPr="00DC40AD">
        <w:rPr>
          <w:rFonts w:hAnsi="宋体" w:cs="宋体" w:hint="eastAsia"/>
        </w:rPr>
        <w:tab/>
      </w:r>
    </w:p>
    <w:p w:rsidR="003B7D30" w:rsidRPr="00DC40AD" w:rsidRDefault="003B7D30" w:rsidP="003B7D30">
      <w:pPr>
        <w:pStyle w:val="a5"/>
        <w:tabs>
          <w:tab w:val="num" w:pos="180"/>
        </w:tabs>
        <w:ind w:left="360" w:hanging="360"/>
        <w:rPr>
          <w:rFonts w:hAnsi="宋体" w:cs="宋体"/>
        </w:rPr>
      </w:pPr>
      <w:r w:rsidRPr="00DC40AD">
        <w:rPr>
          <w:rFonts w:hAnsi="宋体" w:cs="宋体" w:hint="eastAsia"/>
        </w:rPr>
        <w:tab/>
        <w:t xml:space="preserve">A.ER阳性            </w:t>
      </w:r>
      <w:r w:rsidRPr="00DC40AD">
        <w:rPr>
          <w:rFonts w:hAnsi="宋体" w:cs="宋体" w:hint="eastAsia"/>
        </w:rPr>
        <w:tab/>
      </w:r>
    </w:p>
    <w:p w:rsidR="003B7D30" w:rsidRPr="00DC40AD" w:rsidRDefault="003B7D30" w:rsidP="003B7D30">
      <w:pPr>
        <w:pStyle w:val="a5"/>
        <w:tabs>
          <w:tab w:val="num" w:pos="180"/>
        </w:tabs>
        <w:ind w:left="360" w:hanging="360"/>
        <w:rPr>
          <w:rFonts w:hAnsi="宋体" w:cs="宋体"/>
        </w:rPr>
      </w:pPr>
      <w:r w:rsidRPr="00DC40AD">
        <w:rPr>
          <w:rFonts w:hAnsi="宋体" w:cs="宋体" w:hint="eastAsia"/>
        </w:rPr>
        <w:tab/>
        <w:t>B.PR阳性</w:t>
      </w:r>
      <w:r w:rsidRPr="00DC40AD">
        <w:rPr>
          <w:rFonts w:hAnsi="宋体" w:cs="宋体" w:hint="eastAsia"/>
        </w:rPr>
        <w:tab/>
      </w:r>
    </w:p>
    <w:p w:rsidR="003B7D30" w:rsidRPr="00804F2F" w:rsidRDefault="003B7D30" w:rsidP="003B7D30">
      <w:pPr>
        <w:pStyle w:val="a5"/>
        <w:tabs>
          <w:tab w:val="num" w:pos="180"/>
        </w:tabs>
        <w:ind w:left="360" w:hanging="360"/>
        <w:rPr>
          <w:rFonts w:hAnsi="宋体" w:cs="宋体"/>
          <w:color w:val="FF0000"/>
        </w:rPr>
      </w:pPr>
      <w:r w:rsidRPr="00804F2F">
        <w:rPr>
          <w:rFonts w:hAnsi="宋体" w:cs="宋体" w:hint="eastAsia"/>
          <w:color w:val="FF0000"/>
        </w:rPr>
        <w:tab/>
        <w:t>C.两者都阳性</w:t>
      </w:r>
      <w:r w:rsidRPr="00804F2F">
        <w:rPr>
          <w:rFonts w:hAnsi="宋体" w:cs="宋体" w:hint="eastAsia"/>
          <w:color w:val="FF0000"/>
        </w:rPr>
        <w:tab/>
      </w:r>
    </w:p>
    <w:p w:rsidR="003B7D30" w:rsidRDefault="003B7D30" w:rsidP="003B7D30">
      <w:pPr>
        <w:pStyle w:val="a5"/>
        <w:tabs>
          <w:tab w:val="num" w:pos="180"/>
        </w:tabs>
        <w:ind w:left="360" w:hanging="360"/>
        <w:rPr>
          <w:rFonts w:hAnsi="宋体" w:cs="宋体"/>
        </w:rPr>
      </w:pPr>
      <w:r w:rsidRPr="00DC40AD">
        <w:rPr>
          <w:rFonts w:hAnsi="宋体" w:cs="宋体" w:hint="eastAsia"/>
        </w:rPr>
        <w:tab/>
        <w:t>D.两者都阴性</w:t>
      </w:r>
    </w:p>
    <w:p w:rsidR="003B7D30" w:rsidRDefault="003B7D30" w:rsidP="003B7D30">
      <w:pPr>
        <w:pStyle w:val="a5"/>
        <w:tabs>
          <w:tab w:val="num" w:pos="180"/>
        </w:tabs>
        <w:ind w:leftChars="100" w:left="357" w:hangingChars="70" w:hanging="147"/>
        <w:rPr>
          <w:rFonts w:hAnsi="宋体" w:cs="宋体"/>
        </w:rPr>
      </w:pPr>
      <w:r>
        <w:rPr>
          <w:rFonts w:hAnsi="宋体" w:cs="宋体" w:hint="eastAsia"/>
        </w:rPr>
        <w:t>E 以上都不是</w:t>
      </w:r>
      <w:r w:rsidRPr="00DC40AD">
        <w:rPr>
          <w:rFonts w:hAnsi="宋体" w:cs="宋体" w:hint="eastAsia"/>
        </w:rPr>
        <w:tab/>
      </w:r>
    </w:p>
    <w:p w:rsidR="003B7D30" w:rsidRPr="00500A52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47.</w:t>
      </w:r>
      <w:r w:rsidR="003B7D30" w:rsidRPr="00804F2F">
        <w:rPr>
          <w:rFonts w:hAnsi="宋体" w:cs="宋体" w:hint="eastAsia"/>
        </w:rPr>
        <w:t>乳癌早期常见的体征是：</w:t>
      </w:r>
      <w:r w:rsidR="003B7D30" w:rsidRPr="00500A52">
        <w:rPr>
          <w:rFonts w:hAnsi="宋体" w:cs="宋体" w:hint="eastAsia"/>
        </w:rPr>
        <w:t xml:space="preserve"> </w:t>
      </w:r>
    </w:p>
    <w:p w:rsidR="003B7D30" w:rsidRPr="007F7402" w:rsidRDefault="003B7D30" w:rsidP="003B7D30">
      <w:pPr>
        <w:numPr>
          <w:ilvl w:val="2"/>
          <w:numId w:val="17"/>
        </w:numPr>
        <w:tabs>
          <w:tab w:val="num" w:pos="360"/>
        </w:tabs>
        <w:ind w:hanging="420"/>
        <w:rPr>
          <w:bCs/>
        </w:rPr>
      </w:pPr>
      <w:r w:rsidRPr="007F7402">
        <w:rPr>
          <w:rFonts w:hint="eastAsia"/>
          <w:bCs/>
        </w:rPr>
        <w:t>乳房皮肤呈“桔皮样”改变</w:t>
      </w:r>
    </w:p>
    <w:p w:rsidR="003B7D30" w:rsidRPr="007F7402" w:rsidRDefault="003B7D30" w:rsidP="003B7D30">
      <w:pPr>
        <w:numPr>
          <w:ilvl w:val="2"/>
          <w:numId w:val="17"/>
        </w:numPr>
        <w:tabs>
          <w:tab w:val="num" w:pos="360"/>
        </w:tabs>
        <w:ind w:hanging="420"/>
        <w:rPr>
          <w:bCs/>
        </w:rPr>
      </w:pPr>
      <w:r w:rsidRPr="007F7402">
        <w:rPr>
          <w:rFonts w:hint="eastAsia"/>
          <w:bCs/>
        </w:rPr>
        <w:t>乳头抬高</w:t>
      </w:r>
    </w:p>
    <w:p w:rsidR="003B7D30" w:rsidRPr="007F7402" w:rsidRDefault="003B7D30" w:rsidP="003B7D30">
      <w:pPr>
        <w:numPr>
          <w:ilvl w:val="2"/>
          <w:numId w:val="17"/>
        </w:numPr>
        <w:tabs>
          <w:tab w:val="num" w:pos="360"/>
        </w:tabs>
        <w:ind w:hanging="420"/>
        <w:rPr>
          <w:bCs/>
        </w:rPr>
      </w:pPr>
      <w:r w:rsidRPr="007F7402">
        <w:rPr>
          <w:rFonts w:hint="eastAsia"/>
          <w:bCs/>
        </w:rPr>
        <w:t>乳房缩小</w:t>
      </w:r>
    </w:p>
    <w:p w:rsidR="003B7D30" w:rsidRPr="00500A52" w:rsidRDefault="003B7D30" w:rsidP="003B7D30">
      <w:pPr>
        <w:numPr>
          <w:ilvl w:val="2"/>
          <w:numId w:val="17"/>
        </w:numPr>
        <w:tabs>
          <w:tab w:val="num" w:pos="360"/>
        </w:tabs>
        <w:ind w:hanging="420"/>
        <w:rPr>
          <w:bCs/>
          <w:color w:val="FF0000"/>
        </w:rPr>
      </w:pPr>
      <w:r w:rsidRPr="00500A52">
        <w:rPr>
          <w:rFonts w:hint="eastAsia"/>
          <w:bCs/>
          <w:color w:val="FF0000"/>
        </w:rPr>
        <w:t>乳房局部皮肤凹陷</w:t>
      </w:r>
    </w:p>
    <w:p w:rsidR="003B7D30" w:rsidRPr="007F7402" w:rsidRDefault="003B7D30" w:rsidP="003B7D30">
      <w:pPr>
        <w:numPr>
          <w:ilvl w:val="2"/>
          <w:numId w:val="17"/>
        </w:numPr>
        <w:tabs>
          <w:tab w:val="num" w:pos="360"/>
        </w:tabs>
        <w:ind w:hanging="420"/>
        <w:rPr>
          <w:bCs/>
        </w:rPr>
      </w:pPr>
      <w:r w:rsidRPr="007F7402">
        <w:rPr>
          <w:rFonts w:hint="eastAsia"/>
          <w:bCs/>
        </w:rPr>
        <w:t>乳房包块</w:t>
      </w:r>
    </w:p>
    <w:p w:rsidR="003B7D30" w:rsidRPr="00500A52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48.</w:t>
      </w:r>
      <w:r w:rsidR="003B7D30" w:rsidRPr="00500A52">
        <w:rPr>
          <w:rFonts w:hAnsi="宋体" w:cs="宋体"/>
        </w:rPr>
        <w:t>乳腺癌的发生与下列哪些因素有关</w:t>
      </w:r>
      <w:r w:rsidR="003B7D30" w:rsidRPr="00500A52">
        <w:rPr>
          <w:rFonts w:hAnsi="宋体" w:cs="宋体" w:hint="eastAsia"/>
        </w:rPr>
        <w:t xml:space="preserve"> </w:t>
      </w:r>
      <w:r w:rsidR="003B7D30">
        <w:rPr>
          <w:rFonts w:hAnsi="宋体" w:cs="宋体" w:hint="eastAsia"/>
        </w:rPr>
        <w:t>（多选）</w:t>
      </w:r>
    </w:p>
    <w:p w:rsidR="003B7D30" w:rsidRPr="00500A52" w:rsidRDefault="003B7D30" w:rsidP="003B7D30">
      <w:pPr>
        <w:tabs>
          <w:tab w:val="num" w:pos="360"/>
        </w:tabs>
        <w:ind w:left="420" w:hanging="60"/>
        <w:rPr>
          <w:bCs/>
          <w:color w:val="FF0000"/>
        </w:rPr>
      </w:pPr>
      <w:r w:rsidRPr="007F7402">
        <w:rPr>
          <w:bCs/>
        </w:rPr>
        <w:t>A.</w:t>
      </w:r>
      <w:r w:rsidRPr="00500A52">
        <w:rPr>
          <w:bCs/>
          <w:color w:val="FF0000"/>
        </w:rPr>
        <w:t>雌激素紊乱</w:t>
      </w:r>
    </w:p>
    <w:p w:rsidR="003B7D30" w:rsidRPr="00500A52" w:rsidRDefault="003B7D30" w:rsidP="003B7D30">
      <w:pPr>
        <w:tabs>
          <w:tab w:val="num" w:pos="360"/>
        </w:tabs>
        <w:ind w:left="420" w:hanging="60"/>
        <w:rPr>
          <w:bCs/>
          <w:color w:val="FF0000"/>
        </w:rPr>
      </w:pPr>
      <w:r w:rsidRPr="00500A52">
        <w:rPr>
          <w:bCs/>
          <w:color w:val="FF0000"/>
        </w:rPr>
        <w:t>B.</w:t>
      </w:r>
      <w:r w:rsidRPr="00500A52">
        <w:rPr>
          <w:bCs/>
          <w:color w:val="FF0000"/>
        </w:rPr>
        <w:t>不育或少授乳</w:t>
      </w:r>
    </w:p>
    <w:p w:rsidR="003B7D30" w:rsidRPr="00500A52" w:rsidRDefault="003B7D30" w:rsidP="003B7D30">
      <w:pPr>
        <w:tabs>
          <w:tab w:val="num" w:pos="360"/>
        </w:tabs>
        <w:ind w:left="420" w:hanging="60"/>
        <w:rPr>
          <w:bCs/>
          <w:color w:val="FF0000"/>
        </w:rPr>
      </w:pPr>
      <w:r w:rsidRPr="00500A52">
        <w:rPr>
          <w:bCs/>
          <w:color w:val="FF0000"/>
        </w:rPr>
        <w:t>C.</w:t>
      </w:r>
      <w:r w:rsidRPr="00500A52">
        <w:rPr>
          <w:bCs/>
          <w:color w:val="FF0000"/>
        </w:rPr>
        <w:t>纤维囊性乳腺病</w:t>
      </w:r>
    </w:p>
    <w:p w:rsidR="003B7D30" w:rsidRPr="007F7402" w:rsidRDefault="003B7D30" w:rsidP="003B7D30">
      <w:pPr>
        <w:tabs>
          <w:tab w:val="num" w:pos="360"/>
        </w:tabs>
        <w:ind w:left="420" w:hanging="60"/>
        <w:rPr>
          <w:bCs/>
        </w:rPr>
      </w:pPr>
      <w:r w:rsidRPr="007F7402">
        <w:rPr>
          <w:bCs/>
        </w:rPr>
        <w:t>D.</w:t>
      </w:r>
      <w:r w:rsidRPr="007F7402">
        <w:rPr>
          <w:bCs/>
        </w:rPr>
        <w:t>乳腺创伤</w:t>
      </w:r>
    </w:p>
    <w:p w:rsidR="003B7D30" w:rsidRDefault="003B7D30" w:rsidP="003B7D30">
      <w:pPr>
        <w:ind w:firstLineChars="150" w:firstLine="315"/>
        <w:rPr>
          <w:bCs/>
        </w:rPr>
      </w:pPr>
      <w:r w:rsidRPr="007F7402">
        <w:rPr>
          <w:rFonts w:hint="eastAsia"/>
          <w:bCs/>
        </w:rPr>
        <w:t>E.</w:t>
      </w:r>
      <w:r w:rsidRPr="007F7402">
        <w:rPr>
          <w:rFonts w:hint="eastAsia"/>
          <w:bCs/>
        </w:rPr>
        <w:t>乳腺纤维瘤</w:t>
      </w:r>
    </w:p>
    <w:p w:rsidR="003B7D30" w:rsidRPr="00500A52" w:rsidRDefault="00CA09FC" w:rsidP="003B7D30">
      <w:pPr>
        <w:rPr>
          <w:rStyle w:val="a6"/>
          <w:rFonts w:hAnsi="宋体" w:cs="宋体"/>
          <w:b w:val="0"/>
          <w:bCs w:val="0"/>
        </w:rPr>
      </w:pPr>
      <w:r>
        <w:rPr>
          <w:rStyle w:val="a6"/>
          <w:rFonts w:ascii="Simsun" w:hAnsi="Simsun" w:hint="eastAsia"/>
          <w:color w:val="000000"/>
          <w:sz w:val="18"/>
          <w:szCs w:val="18"/>
        </w:rPr>
        <w:t>49.</w:t>
      </w:r>
      <w:r w:rsidR="003B7D30">
        <w:rPr>
          <w:rStyle w:val="a6"/>
          <w:rFonts w:ascii="Simsun" w:hAnsi="Simsun"/>
          <w:color w:val="000000"/>
          <w:sz w:val="18"/>
          <w:szCs w:val="18"/>
        </w:rPr>
        <w:t>影响乳腺癌预后的最主要因素</w:t>
      </w:r>
    </w:p>
    <w:p w:rsidR="003B7D30" w:rsidRPr="00500A52" w:rsidRDefault="003B7D30" w:rsidP="003B7D30">
      <w:pPr>
        <w:numPr>
          <w:ilvl w:val="0"/>
          <w:numId w:val="20"/>
        </w:numPr>
        <w:rPr>
          <w:rFonts w:hAnsi="宋体" w:cs="宋体"/>
        </w:rPr>
      </w:pPr>
      <w:r w:rsidRPr="00500A52">
        <w:rPr>
          <w:rFonts w:ascii="宋体" w:hAnsi="宋体" w:cs="宋体"/>
          <w:kern w:val="0"/>
          <w:sz w:val="18"/>
          <w:szCs w:val="18"/>
        </w:rPr>
        <w:t>病人年龄</w:t>
      </w:r>
    </w:p>
    <w:p w:rsidR="003B7D30" w:rsidRPr="00500A52" w:rsidRDefault="003B7D30" w:rsidP="003B7D30">
      <w:pPr>
        <w:numPr>
          <w:ilvl w:val="0"/>
          <w:numId w:val="20"/>
        </w:numPr>
        <w:rPr>
          <w:rFonts w:hAnsi="宋体" w:cs="宋体"/>
        </w:rPr>
      </w:pPr>
      <w:r w:rsidRPr="00500A52">
        <w:rPr>
          <w:rFonts w:ascii="宋体" w:hAnsi="宋体" w:cs="宋体"/>
          <w:kern w:val="0"/>
          <w:sz w:val="18"/>
          <w:szCs w:val="18"/>
        </w:rPr>
        <w:lastRenderedPageBreak/>
        <w:t>是否绝经</w:t>
      </w:r>
    </w:p>
    <w:p w:rsidR="003B7D30" w:rsidRPr="00500A52" w:rsidRDefault="003B7D30" w:rsidP="003B7D30">
      <w:pPr>
        <w:numPr>
          <w:ilvl w:val="0"/>
          <w:numId w:val="20"/>
        </w:numPr>
        <w:rPr>
          <w:rFonts w:hAnsi="宋体" w:cs="宋体"/>
        </w:rPr>
      </w:pPr>
      <w:r w:rsidRPr="00500A52">
        <w:rPr>
          <w:rFonts w:ascii="宋体" w:hAnsi="宋体" w:cs="宋体"/>
          <w:kern w:val="0"/>
          <w:sz w:val="18"/>
          <w:szCs w:val="18"/>
        </w:rPr>
        <w:t>肿块大小</w:t>
      </w:r>
    </w:p>
    <w:p w:rsidR="003B7D30" w:rsidRPr="00500A52" w:rsidRDefault="003B7D30" w:rsidP="003B7D30">
      <w:pPr>
        <w:numPr>
          <w:ilvl w:val="0"/>
          <w:numId w:val="20"/>
        </w:numPr>
        <w:rPr>
          <w:rFonts w:hAnsi="宋体" w:cs="宋体"/>
        </w:rPr>
      </w:pPr>
      <w:r w:rsidRPr="00500A52">
        <w:rPr>
          <w:rFonts w:ascii="宋体" w:hAnsi="宋体" w:cs="宋体"/>
          <w:kern w:val="0"/>
          <w:sz w:val="18"/>
          <w:szCs w:val="18"/>
        </w:rPr>
        <w:t>手术切除范围</w:t>
      </w:r>
    </w:p>
    <w:p w:rsidR="003B7D30" w:rsidRPr="00500A52" w:rsidRDefault="003B7D30" w:rsidP="003B7D30">
      <w:pPr>
        <w:numPr>
          <w:ilvl w:val="0"/>
          <w:numId w:val="20"/>
        </w:numPr>
        <w:rPr>
          <w:rFonts w:hAnsi="宋体" w:cs="宋体"/>
          <w:color w:val="FF0000"/>
        </w:rPr>
      </w:pPr>
      <w:r w:rsidRPr="00500A52">
        <w:rPr>
          <w:rFonts w:ascii="宋体" w:hAnsi="宋体" w:cs="宋体"/>
          <w:color w:val="FF0000"/>
          <w:kern w:val="0"/>
          <w:sz w:val="18"/>
          <w:szCs w:val="18"/>
        </w:rPr>
        <w:t>癌肿本身生物学特性</w:t>
      </w:r>
    </w:p>
    <w:p w:rsidR="003B7D30" w:rsidRPr="008329B6" w:rsidRDefault="00CA09FC" w:rsidP="003B7D30">
      <w:pPr>
        <w:rPr>
          <w:rStyle w:val="apple-style-span"/>
          <w:rFonts w:hAnsi="宋体" w:cs="宋体"/>
        </w:rPr>
      </w:pPr>
      <w:r>
        <w:rPr>
          <w:rStyle w:val="apple-style-span"/>
          <w:rFonts w:ascii="Simsun" w:hAnsi="Simsun" w:hint="eastAsia"/>
          <w:color w:val="000000"/>
        </w:rPr>
        <w:t>50.</w:t>
      </w:r>
      <w:r w:rsidR="003B7D30">
        <w:rPr>
          <w:rStyle w:val="apple-style-span"/>
          <w:rFonts w:ascii="Simsun" w:hAnsi="Simsun"/>
          <w:color w:val="000000"/>
        </w:rPr>
        <w:t>下列哪项关于乳腺癌的叙述不正确的是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A</w:t>
      </w:r>
      <w:r w:rsidR="003B7D30">
        <w:rPr>
          <w:rStyle w:val="apple-style-span"/>
          <w:rFonts w:ascii="Simsun" w:hAnsi="Simsun"/>
          <w:color w:val="000000"/>
        </w:rPr>
        <w:t>、</w:t>
      </w:r>
      <w:r w:rsidR="003B7D30">
        <w:rPr>
          <w:rStyle w:val="apple-style-span"/>
          <w:rFonts w:ascii="Simsun" w:hAnsi="Simsun"/>
          <w:color w:val="000000"/>
        </w:rPr>
        <w:t>Paget</w:t>
      </w:r>
      <w:r w:rsidR="003B7D30">
        <w:rPr>
          <w:rStyle w:val="apple-style-span"/>
          <w:rFonts w:ascii="Simsun" w:hAnsi="Simsun"/>
          <w:color w:val="000000"/>
        </w:rPr>
        <w:t>病恶性程度较低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B</w:t>
      </w:r>
      <w:r w:rsidR="003B7D30">
        <w:rPr>
          <w:rStyle w:val="apple-style-span"/>
          <w:rFonts w:ascii="Simsun" w:hAnsi="Simsun"/>
          <w:color w:val="000000"/>
        </w:rPr>
        <w:t>、乳腺癌保乳术后应接受放疗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C</w:t>
      </w:r>
      <w:r w:rsidR="003B7D30">
        <w:rPr>
          <w:rStyle w:val="apple-style-span"/>
          <w:rFonts w:ascii="Simsun" w:hAnsi="Simsun"/>
          <w:color w:val="000000"/>
        </w:rPr>
        <w:t>、</w:t>
      </w:r>
      <w:r w:rsidR="003B7D30" w:rsidRPr="008329B6">
        <w:rPr>
          <w:rStyle w:val="apple-style-span"/>
          <w:rFonts w:ascii="Simsun" w:hAnsi="Simsun"/>
          <w:color w:val="FF0000"/>
        </w:rPr>
        <w:t>锁骨上淋巴结转移属远处转移</w:t>
      </w:r>
      <w:r w:rsidR="003B7D30" w:rsidRPr="008329B6">
        <w:rPr>
          <w:rFonts w:ascii="Simsun" w:hAnsi="Simsun"/>
          <w:color w:val="FF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D</w:t>
      </w:r>
      <w:r w:rsidR="003B7D30">
        <w:rPr>
          <w:rStyle w:val="apple-style-span"/>
          <w:rFonts w:ascii="Simsun" w:hAnsi="Simsun"/>
          <w:color w:val="000000"/>
        </w:rPr>
        <w:t>、原位癌患者可以不行腋窝淋巴结清扫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E</w:t>
      </w:r>
      <w:r w:rsidR="003B7D30">
        <w:rPr>
          <w:rStyle w:val="apple-style-span"/>
          <w:rFonts w:ascii="Simsun" w:hAnsi="Simsun"/>
          <w:color w:val="000000"/>
        </w:rPr>
        <w:t>、雌孕激素受体阳性的病例内分泌治疗效果好</w:t>
      </w:r>
    </w:p>
    <w:p w:rsidR="003B7D30" w:rsidRPr="008329B6" w:rsidRDefault="00CA09FC" w:rsidP="003B7D30">
      <w:pPr>
        <w:rPr>
          <w:rStyle w:val="apple-style-span"/>
          <w:rFonts w:hAnsi="宋体" w:cs="宋体"/>
        </w:rPr>
      </w:pPr>
      <w:r>
        <w:rPr>
          <w:rStyle w:val="apple-style-span"/>
          <w:rFonts w:ascii="Simsun" w:hAnsi="Simsun" w:hint="eastAsia"/>
          <w:color w:val="000000"/>
        </w:rPr>
        <w:t>51.</w:t>
      </w:r>
      <w:r w:rsidR="003B7D30">
        <w:rPr>
          <w:rStyle w:val="apple-style-span"/>
          <w:rFonts w:ascii="Simsun" w:hAnsi="Simsun"/>
          <w:color w:val="000000"/>
        </w:rPr>
        <w:t>乳腺癌皮肤淋巴管癌</w:t>
      </w:r>
      <w:proofErr w:type="gramStart"/>
      <w:r w:rsidR="003B7D30">
        <w:rPr>
          <w:rStyle w:val="apple-style-span"/>
          <w:rFonts w:ascii="Simsun" w:hAnsi="Simsun"/>
          <w:color w:val="000000"/>
        </w:rPr>
        <w:t>栓</w:t>
      </w:r>
      <w:proofErr w:type="gramEnd"/>
      <w:r w:rsidR="003B7D30">
        <w:rPr>
          <w:rStyle w:val="apple-style-span"/>
          <w:rFonts w:ascii="Simsun" w:hAnsi="Simsun"/>
          <w:color w:val="000000"/>
        </w:rPr>
        <w:t>阻塞时可出现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A</w:t>
      </w:r>
      <w:r w:rsidR="003B7D30">
        <w:rPr>
          <w:rStyle w:val="apple-style-span"/>
          <w:rFonts w:ascii="Simsun" w:hAnsi="Simsun"/>
          <w:color w:val="000000"/>
        </w:rPr>
        <w:t>、皮肤凹陷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 w:rsidRPr="008329B6">
        <w:rPr>
          <w:rStyle w:val="apple-style-span"/>
          <w:rFonts w:ascii="Simsun" w:hAnsi="Simsun"/>
          <w:color w:val="FF0000"/>
        </w:rPr>
        <w:t>B</w:t>
      </w:r>
      <w:r w:rsidR="003B7D30" w:rsidRPr="008329B6">
        <w:rPr>
          <w:rStyle w:val="apple-style-span"/>
          <w:rFonts w:ascii="Simsun" w:hAnsi="Simsun"/>
          <w:color w:val="FF0000"/>
        </w:rPr>
        <w:t>、橘皮征</w:t>
      </w:r>
      <w:r w:rsidR="003B7D30" w:rsidRPr="008329B6">
        <w:rPr>
          <w:rFonts w:ascii="Simsun" w:hAnsi="Simsun"/>
          <w:color w:val="FF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C</w:t>
      </w:r>
      <w:r w:rsidR="003B7D30">
        <w:rPr>
          <w:rStyle w:val="apple-style-span"/>
          <w:rFonts w:ascii="Simsun" w:hAnsi="Simsun"/>
          <w:color w:val="000000"/>
        </w:rPr>
        <w:t>、乳头湿疹样改变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D</w:t>
      </w:r>
      <w:r w:rsidR="003B7D30">
        <w:rPr>
          <w:rStyle w:val="apple-style-span"/>
          <w:rFonts w:ascii="Simsun" w:hAnsi="Simsun"/>
          <w:color w:val="000000"/>
        </w:rPr>
        <w:t>、乳头凹陷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E</w:t>
      </w:r>
      <w:r w:rsidR="003B7D30">
        <w:rPr>
          <w:rStyle w:val="apple-style-span"/>
          <w:rFonts w:ascii="Simsun" w:hAnsi="Simsun"/>
          <w:color w:val="000000"/>
        </w:rPr>
        <w:t>、乳腺脓肿</w:t>
      </w:r>
    </w:p>
    <w:p w:rsidR="003B7D30" w:rsidRPr="008329B6" w:rsidRDefault="00CA09FC" w:rsidP="003B7D30">
      <w:pPr>
        <w:rPr>
          <w:rStyle w:val="apple-style-span"/>
          <w:rFonts w:hAnsi="宋体" w:cs="宋体"/>
          <w:color w:val="FF0000"/>
        </w:rPr>
      </w:pPr>
      <w:r>
        <w:rPr>
          <w:rStyle w:val="apple-style-span"/>
          <w:rFonts w:ascii="Simsun" w:hAnsi="Simsun" w:hint="eastAsia"/>
          <w:color w:val="000000"/>
        </w:rPr>
        <w:t>52</w:t>
      </w:r>
      <w:r w:rsidR="003B7D30">
        <w:rPr>
          <w:rStyle w:val="apple-style-span"/>
          <w:rFonts w:ascii="Simsun" w:hAnsi="Simsun"/>
          <w:color w:val="000000"/>
        </w:rPr>
        <w:t>乳腺癌出现</w:t>
      </w:r>
      <w:r w:rsidR="003B7D30">
        <w:rPr>
          <w:rStyle w:val="apple-style-span"/>
          <w:rFonts w:ascii="Simsun" w:hAnsi="Simsun"/>
          <w:color w:val="000000"/>
        </w:rPr>
        <w:t>"</w:t>
      </w:r>
      <w:r w:rsidR="003B7D30">
        <w:rPr>
          <w:rStyle w:val="apple-style-span"/>
          <w:rFonts w:ascii="Simsun" w:hAnsi="Simsun"/>
          <w:color w:val="000000"/>
        </w:rPr>
        <w:t>酒窝征</w:t>
      </w:r>
      <w:r w:rsidR="003B7D30">
        <w:rPr>
          <w:rStyle w:val="apple-style-span"/>
          <w:rFonts w:ascii="Simsun" w:hAnsi="Simsun"/>
          <w:color w:val="000000"/>
        </w:rPr>
        <w:t>"</w:t>
      </w:r>
      <w:r w:rsidR="003B7D30">
        <w:rPr>
          <w:rStyle w:val="apple-style-span"/>
          <w:rFonts w:ascii="Simsun" w:hAnsi="Simsun"/>
          <w:color w:val="000000"/>
        </w:rPr>
        <w:t>的原因是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A</w:t>
      </w:r>
      <w:r w:rsidR="003B7D30">
        <w:rPr>
          <w:rStyle w:val="apple-style-span"/>
          <w:rFonts w:ascii="Simsun" w:hAnsi="Simsun"/>
          <w:color w:val="000000"/>
        </w:rPr>
        <w:t>、癌肿压迫乳管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B</w:t>
      </w:r>
      <w:r w:rsidR="003B7D30">
        <w:rPr>
          <w:rStyle w:val="apple-style-span"/>
          <w:rFonts w:ascii="Simsun" w:hAnsi="Simsun"/>
          <w:color w:val="000000"/>
        </w:rPr>
        <w:t>、合并感染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C</w:t>
      </w:r>
      <w:r w:rsidR="003B7D30">
        <w:rPr>
          <w:rStyle w:val="apple-style-span"/>
          <w:rFonts w:ascii="Simsun" w:hAnsi="Simsun"/>
          <w:color w:val="000000"/>
        </w:rPr>
        <w:t>、周围组织粘连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>
        <w:rPr>
          <w:rStyle w:val="apple-style-span"/>
          <w:rFonts w:ascii="Simsun" w:hAnsi="Simsun"/>
          <w:color w:val="000000"/>
        </w:rPr>
        <w:t>D</w:t>
      </w:r>
      <w:r w:rsidR="003B7D30">
        <w:rPr>
          <w:rStyle w:val="apple-style-span"/>
          <w:rFonts w:ascii="Simsun" w:hAnsi="Simsun"/>
          <w:color w:val="000000"/>
        </w:rPr>
        <w:t>、淋巴管癌</w:t>
      </w:r>
      <w:proofErr w:type="gramStart"/>
      <w:r w:rsidR="003B7D30">
        <w:rPr>
          <w:rStyle w:val="apple-style-span"/>
          <w:rFonts w:ascii="Simsun" w:hAnsi="Simsun"/>
          <w:color w:val="000000"/>
        </w:rPr>
        <w:t>栓</w:t>
      </w:r>
      <w:proofErr w:type="gramEnd"/>
      <w:r w:rsidR="003B7D30">
        <w:rPr>
          <w:rStyle w:val="apple-style-span"/>
          <w:rFonts w:ascii="Simsun" w:hAnsi="Simsun"/>
          <w:color w:val="000000"/>
        </w:rPr>
        <w:t>阻塞</w:t>
      </w:r>
      <w:r w:rsidR="003B7D30">
        <w:rPr>
          <w:rFonts w:ascii="Simsun" w:hAnsi="Simsun"/>
          <w:color w:val="000000"/>
          <w:sz w:val="18"/>
          <w:szCs w:val="18"/>
        </w:rPr>
        <w:br/>
      </w:r>
      <w:r w:rsidR="003B7D30" w:rsidRPr="008329B6">
        <w:rPr>
          <w:rStyle w:val="apple-style-span"/>
          <w:rFonts w:ascii="Simsun" w:hAnsi="Simsun"/>
          <w:color w:val="FF0000"/>
        </w:rPr>
        <w:t>E</w:t>
      </w:r>
      <w:r w:rsidR="003B7D30" w:rsidRPr="008329B6">
        <w:rPr>
          <w:rStyle w:val="apple-style-span"/>
          <w:rFonts w:ascii="Simsun" w:hAnsi="Simsun"/>
          <w:color w:val="FF0000"/>
        </w:rPr>
        <w:t>、癌肿侵犯</w:t>
      </w:r>
      <w:r w:rsidR="003B7D30" w:rsidRPr="008329B6">
        <w:rPr>
          <w:rStyle w:val="apple-style-span"/>
          <w:rFonts w:ascii="Simsun" w:hAnsi="Simsun"/>
          <w:color w:val="FF0000"/>
        </w:rPr>
        <w:t>cooper</w:t>
      </w:r>
      <w:r w:rsidR="003B7D30" w:rsidRPr="008329B6">
        <w:rPr>
          <w:rStyle w:val="apple-style-span"/>
          <w:rFonts w:ascii="Simsun" w:hAnsi="Simsun"/>
          <w:color w:val="FF0000"/>
        </w:rPr>
        <w:t>韧带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53.</w:t>
      </w:r>
      <w:r w:rsidR="003B7D30" w:rsidRPr="008329B6">
        <w:rPr>
          <w:rFonts w:hAnsi="宋体" w:cs="宋体" w:hint="eastAsia"/>
        </w:rPr>
        <w:t>膀胱内给药：</w:t>
      </w:r>
      <w:proofErr w:type="gramStart"/>
      <w:r w:rsidR="003B7D30" w:rsidRPr="008329B6">
        <w:rPr>
          <w:rFonts w:hAnsi="宋体" w:cs="宋体" w:hint="eastAsia"/>
        </w:rPr>
        <w:t>表柔比星应用</w:t>
      </w:r>
      <w:proofErr w:type="gramEnd"/>
      <w:r w:rsidR="003B7D30" w:rsidRPr="008329B6">
        <w:rPr>
          <w:rFonts w:hAnsi="宋体" w:cs="宋体" w:hint="eastAsia"/>
        </w:rPr>
        <w:t>导管灌注并应在膀胱内保持</w:t>
      </w:r>
      <w:r w:rsidR="003B7D30">
        <w:rPr>
          <w:rFonts w:hAnsi="宋体" w:cs="宋体" w:hint="eastAsia"/>
        </w:rPr>
        <w:t>多少</w:t>
      </w:r>
      <w:r w:rsidR="003B7D30" w:rsidRPr="008329B6">
        <w:rPr>
          <w:rFonts w:hAnsi="宋体" w:cs="宋体" w:hint="eastAsia"/>
        </w:rPr>
        <w:t>小时左右。</w:t>
      </w:r>
    </w:p>
    <w:p w:rsidR="003B7D30" w:rsidRPr="008329B6" w:rsidRDefault="003B7D30" w:rsidP="003B7D30">
      <w:pPr>
        <w:numPr>
          <w:ilvl w:val="0"/>
          <w:numId w:val="21"/>
        </w:numPr>
        <w:rPr>
          <w:rFonts w:hAnsi="宋体" w:cs="宋体"/>
          <w:color w:val="FF0000"/>
        </w:rPr>
      </w:pPr>
      <w:r w:rsidRPr="008329B6">
        <w:rPr>
          <w:rFonts w:hAnsi="宋体" w:cs="宋体" w:hint="eastAsia"/>
          <w:color w:val="FF0000"/>
        </w:rPr>
        <w:t>1</w:t>
      </w:r>
    </w:p>
    <w:p w:rsidR="003B7D30" w:rsidRDefault="003B7D30" w:rsidP="003B7D30">
      <w:pPr>
        <w:numPr>
          <w:ilvl w:val="0"/>
          <w:numId w:val="21"/>
        </w:numPr>
        <w:rPr>
          <w:rFonts w:hAnsi="宋体" w:cs="宋体"/>
        </w:rPr>
      </w:pPr>
      <w:r>
        <w:rPr>
          <w:rFonts w:hAnsi="宋体" w:cs="宋体" w:hint="eastAsia"/>
        </w:rPr>
        <w:t>2</w:t>
      </w:r>
    </w:p>
    <w:p w:rsidR="003B7D30" w:rsidRDefault="003B7D30" w:rsidP="003B7D30">
      <w:pPr>
        <w:numPr>
          <w:ilvl w:val="0"/>
          <w:numId w:val="21"/>
        </w:numPr>
        <w:rPr>
          <w:rFonts w:hAnsi="宋体" w:cs="宋体"/>
        </w:rPr>
      </w:pPr>
      <w:r>
        <w:rPr>
          <w:rFonts w:hAnsi="宋体" w:cs="宋体" w:hint="eastAsia"/>
        </w:rPr>
        <w:t>3</w:t>
      </w:r>
    </w:p>
    <w:p w:rsidR="003B7D30" w:rsidRDefault="003B7D30" w:rsidP="003B7D30">
      <w:pPr>
        <w:numPr>
          <w:ilvl w:val="0"/>
          <w:numId w:val="21"/>
        </w:numPr>
        <w:rPr>
          <w:rFonts w:hAnsi="宋体" w:cs="宋体"/>
        </w:rPr>
      </w:pPr>
      <w:r>
        <w:rPr>
          <w:rFonts w:hAnsi="宋体" w:cs="宋体" w:hint="eastAsia"/>
        </w:rPr>
        <w:t>4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54.</w:t>
      </w:r>
      <w:r w:rsidR="003B7D30" w:rsidRPr="008329B6">
        <w:rPr>
          <w:rFonts w:hAnsi="宋体" w:cs="宋体" w:hint="eastAsia"/>
        </w:rPr>
        <w:t>为了避免药物被尿液不适当的稀释，应告知患者灌注前</w:t>
      </w:r>
      <w:r w:rsidR="003B7D30">
        <w:rPr>
          <w:rFonts w:hAnsi="宋体" w:cs="宋体" w:hint="eastAsia"/>
        </w:rPr>
        <w:t>多少</w:t>
      </w:r>
      <w:r w:rsidR="003B7D30" w:rsidRPr="008329B6">
        <w:rPr>
          <w:rFonts w:hAnsi="宋体" w:cs="宋体" w:hint="eastAsia"/>
        </w:rPr>
        <w:t>小时不要饮用任何液体。</w:t>
      </w:r>
    </w:p>
    <w:p w:rsidR="003B7D30" w:rsidRDefault="003B7D30" w:rsidP="003B7D30">
      <w:pPr>
        <w:numPr>
          <w:ilvl w:val="0"/>
          <w:numId w:val="22"/>
        </w:numPr>
        <w:rPr>
          <w:rFonts w:hAnsi="宋体" w:cs="宋体"/>
        </w:rPr>
      </w:pPr>
      <w:r>
        <w:rPr>
          <w:rFonts w:hAnsi="宋体" w:cs="宋体" w:hint="eastAsia"/>
        </w:rPr>
        <w:t>2</w:t>
      </w:r>
    </w:p>
    <w:p w:rsidR="003B7D30" w:rsidRDefault="003B7D30" w:rsidP="003B7D30">
      <w:pPr>
        <w:numPr>
          <w:ilvl w:val="0"/>
          <w:numId w:val="22"/>
        </w:numPr>
        <w:rPr>
          <w:rFonts w:hAnsi="宋体" w:cs="宋体"/>
        </w:rPr>
      </w:pPr>
      <w:r>
        <w:rPr>
          <w:rFonts w:hAnsi="宋体" w:cs="宋体" w:hint="eastAsia"/>
        </w:rPr>
        <w:t>4</w:t>
      </w:r>
    </w:p>
    <w:p w:rsidR="003B7D30" w:rsidRDefault="003B7D30" w:rsidP="003B7D30">
      <w:pPr>
        <w:numPr>
          <w:ilvl w:val="0"/>
          <w:numId w:val="22"/>
        </w:numPr>
        <w:rPr>
          <w:rFonts w:hAnsi="宋体" w:cs="宋体"/>
        </w:rPr>
      </w:pPr>
      <w:r>
        <w:rPr>
          <w:rFonts w:hAnsi="宋体" w:cs="宋体" w:hint="eastAsia"/>
        </w:rPr>
        <w:t>8</w:t>
      </w:r>
    </w:p>
    <w:p w:rsidR="003B7D30" w:rsidRPr="00DA30CF" w:rsidRDefault="003B7D30" w:rsidP="003B7D30">
      <w:pPr>
        <w:numPr>
          <w:ilvl w:val="0"/>
          <w:numId w:val="22"/>
        </w:numPr>
        <w:rPr>
          <w:rFonts w:hAnsi="宋体" w:cs="宋体"/>
          <w:color w:val="FF0000"/>
        </w:rPr>
      </w:pPr>
      <w:r w:rsidRPr="00DA30CF">
        <w:rPr>
          <w:rFonts w:hAnsi="宋体" w:cs="宋体" w:hint="eastAsia"/>
          <w:color w:val="FF0000"/>
        </w:rPr>
        <w:t>12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55.</w:t>
      </w:r>
      <w:r w:rsidR="003B7D30" w:rsidRPr="008329B6">
        <w:rPr>
          <w:rFonts w:hAnsi="宋体" w:cs="宋体" w:hint="eastAsia"/>
        </w:rPr>
        <w:t>比较性研究表明，</w:t>
      </w:r>
      <w:proofErr w:type="gramStart"/>
      <w:r w:rsidR="003B7D30" w:rsidRPr="008329B6">
        <w:rPr>
          <w:rFonts w:hAnsi="宋体" w:cs="宋体" w:hint="eastAsia"/>
        </w:rPr>
        <w:t>表柔比</w:t>
      </w:r>
      <w:proofErr w:type="gramEnd"/>
      <w:r w:rsidR="003B7D30" w:rsidRPr="008329B6">
        <w:rPr>
          <w:rFonts w:hAnsi="宋体" w:cs="宋体" w:hint="eastAsia"/>
        </w:rPr>
        <w:t>星和</w:t>
      </w:r>
      <w:proofErr w:type="gramStart"/>
      <w:r w:rsidR="003B7D30" w:rsidRPr="008329B6">
        <w:rPr>
          <w:rFonts w:hAnsi="宋体" w:cs="宋体" w:hint="eastAsia"/>
        </w:rPr>
        <w:t>多柔比星引起</w:t>
      </w:r>
      <w:proofErr w:type="gramEnd"/>
      <w:r w:rsidR="003B7D30" w:rsidRPr="008329B6">
        <w:rPr>
          <w:rFonts w:hAnsi="宋体" w:cs="宋体" w:hint="eastAsia"/>
        </w:rPr>
        <w:t>相同程度心功能减退的蓄积剂量之比为</w:t>
      </w:r>
      <w:r w:rsidR="003B7D30">
        <w:rPr>
          <w:rFonts w:hAnsi="宋体" w:cs="宋体" w:hint="eastAsia"/>
        </w:rPr>
        <w:t>：</w:t>
      </w:r>
    </w:p>
    <w:p w:rsidR="003B7D30" w:rsidRDefault="003B7D30" w:rsidP="003B7D30">
      <w:pPr>
        <w:numPr>
          <w:ilvl w:val="0"/>
          <w:numId w:val="23"/>
        </w:numPr>
        <w:rPr>
          <w:rFonts w:hAnsi="宋体" w:cs="宋体"/>
        </w:rPr>
      </w:pPr>
      <w:r>
        <w:rPr>
          <w:rFonts w:hAnsi="宋体" w:cs="宋体" w:hint="eastAsia"/>
        </w:rPr>
        <w:t>4</w:t>
      </w:r>
      <w:r w:rsidRPr="008329B6">
        <w:rPr>
          <w:rFonts w:hAnsi="宋体" w:cs="宋体" w:hint="eastAsia"/>
        </w:rPr>
        <w:t>:1</w:t>
      </w:r>
    </w:p>
    <w:p w:rsidR="003B7D30" w:rsidRPr="00DA30CF" w:rsidRDefault="003B7D30" w:rsidP="003B7D30">
      <w:pPr>
        <w:numPr>
          <w:ilvl w:val="0"/>
          <w:numId w:val="23"/>
        </w:numPr>
        <w:rPr>
          <w:rFonts w:hAnsi="宋体" w:cs="宋体"/>
          <w:color w:val="FF0000"/>
        </w:rPr>
      </w:pPr>
      <w:r w:rsidRPr="00DA30CF">
        <w:rPr>
          <w:rFonts w:hAnsi="宋体" w:cs="宋体" w:hint="eastAsia"/>
          <w:color w:val="FF0000"/>
        </w:rPr>
        <w:t>2:1</w:t>
      </w:r>
    </w:p>
    <w:p w:rsidR="003B7D30" w:rsidRDefault="003B7D30" w:rsidP="003B7D30">
      <w:pPr>
        <w:numPr>
          <w:ilvl w:val="0"/>
          <w:numId w:val="23"/>
        </w:numPr>
        <w:rPr>
          <w:rFonts w:hAnsi="宋体" w:cs="宋体"/>
        </w:rPr>
      </w:pPr>
      <w:r>
        <w:rPr>
          <w:rFonts w:hAnsi="宋体" w:cs="宋体" w:hint="eastAsia"/>
        </w:rPr>
        <w:t>1</w:t>
      </w:r>
      <w:r w:rsidRPr="008329B6">
        <w:rPr>
          <w:rFonts w:hAnsi="宋体" w:cs="宋体" w:hint="eastAsia"/>
        </w:rPr>
        <w:t>:</w:t>
      </w:r>
      <w:r>
        <w:rPr>
          <w:rFonts w:hAnsi="宋体" w:cs="宋体" w:hint="eastAsia"/>
        </w:rPr>
        <w:t>2</w:t>
      </w:r>
    </w:p>
    <w:p w:rsidR="003B7D30" w:rsidRDefault="003B7D30" w:rsidP="003B7D30">
      <w:pPr>
        <w:numPr>
          <w:ilvl w:val="0"/>
          <w:numId w:val="23"/>
        </w:numPr>
        <w:rPr>
          <w:rFonts w:hAnsi="宋体" w:cs="宋体"/>
        </w:rPr>
      </w:pPr>
      <w:r>
        <w:rPr>
          <w:rFonts w:hAnsi="宋体" w:cs="宋体" w:hint="eastAsia"/>
        </w:rPr>
        <w:t>1</w:t>
      </w:r>
      <w:r w:rsidRPr="008329B6">
        <w:rPr>
          <w:rFonts w:hAnsi="宋体" w:cs="宋体" w:hint="eastAsia"/>
        </w:rPr>
        <w:t>:</w:t>
      </w:r>
      <w:r>
        <w:rPr>
          <w:rFonts w:hAnsi="宋体" w:cs="宋体" w:hint="eastAsia"/>
        </w:rPr>
        <w:t>4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56.</w:t>
      </w:r>
      <w:r w:rsidR="003B7D30" w:rsidRPr="00DA30CF">
        <w:rPr>
          <w:rFonts w:hAnsi="宋体" w:cs="宋体" w:hint="eastAsia"/>
        </w:rPr>
        <w:t>当</w:t>
      </w:r>
      <w:proofErr w:type="gramStart"/>
      <w:r w:rsidR="003B7D30" w:rsidRPr="00DA30CF">
        <w:rPr>
          <w:rFonts w:hAnsi="宋体" w:cs="宋体" w:hint="eastAsia"/>
        </w:rPr>
        <w:t>表柔比星总</w:t>
      </w:r>
      <w:proofErr w:type="gramEnd"/>
      <w:r w:rsidR="003B7D30" w:rsidRPr="00DA30CF">
        <w:rPr>
          <w:rFonts w:hAnsi="宋体" w:cs="宋体" w:hint="eastAsia"/>
        </w:rPr>
        <w:t>累积剂量超过</w:t>
      </w:r>
      <w:r w:rsidR="003B7D30">
        <w:rPr>
          <w:rFonts w:hAnsi="宋体" w:cs="宋体" w:hint="eastAsia"/>
        </w:rPr>
        <w:t>_____</w:t>
      </w:r>
      <w:r w:rsidR="003B7D30" w:rsidRPr="00DA30CF">
        <w:rPr>
          <w:rFonts w:hAnsi="宋体" w:cs="宋体" w:hint="eastAsia"/>
        </w:rPr>
        <w:t>mg/m</w:t>
      </w:r>
      <w:r w:rsidR="003B7D30" w:rsidRPr="00DA30CF">
        <w:rPr>
          <w:rFonts w:hAnsi="宋体" w:cs="宋体"/>
        </w:rPr>
        <w:t>2</w:t>
      </w:r>
      <w:r w:rsidR="003B7D30" w:rsidRPr="00DA30CF">
        <w:rPr>
          <w:rFonts w:hAnsi="宋体" w:cs="宋体" w:hint="eastAsia"/>
        </w:rPr>
        <w:t>时进展性充血性心力衰竭（</w:t>
      </w:r>
      <w:r w:rsidR="003B7D30" w:rsidRPr="00DA30CF">
        <w:rPr>
          <w:rFonts w:hAnsi="宋体" w:cs="宋体" w:hint="eastAsia"/>
        </w:rPr>
        <w:t>CHF</w:t>
      </w:r>
      <w:r w:rsidR="003B7D30" w:rsidRPr="00DA30CF">
        <w:rPr>
          <w:rFonts w:hAnsi="宋体" w:cs="宋体" w:hint="eastAsia"/>
        </w:rPr>
        <w:t>）的发生率明显增高</w:t>
      </w:r>
    </w:p>
    <w:p w:rsidR="003B7D30" w:rsidRDefault="003B7D30" w:rsidP="003B7D30">
      <w:pPr>
        <w:numPr>
          <w:ilvl w:val="0"/>
          <w:numId w:val="24"/>
        </w:numPr>
        <w:rPr>
          <w:rFonts w:hAnsi="宋体" w:cs="宋体"/>
        </w:rPr>
      </w:pPr>
      <w:r>
        <w:rPr>
          <w:rFonts w:hAnsi="宋体" w:cs="宋体" w:hint="eastAsia"/>
        </w:rPr>
        <w:t>850</w:t>
      </w:r>
    </w:p>
    <w:p w:rsidR="003B7D30" w:rsidRPr="00DA30CF" w:rsidRDefault="003B7D30" w:rsidP="003B7D30">
      <w:pPr>
        <w:numPr>
          <w:ilvl w:val="0"/>
          <w:numId w:val="24"/>
        </w:numPr>
        <w:rPr>
          <w:rFonts w:hAnsi="宋体" w:cs="宋体"/>
          <w:color w:val="FF0000"/>
        </w:rPr>
      </w:pPr>
      <w:r w:rsidRPr="00DA30CF">
        <w:rPr>
          <w:rFonts w:hAnsi="宋体" w:cs="宋体" w:hint="eastAsia"/>
          <w:color w:val="FF0000"/>
        </w:rPr>
        <w:t>900</w:t>
      </w:r>
    </w:p>
    <w:p w:rsidR="003B7D30" w:rsidRDefault="003B7D30" w:rsidP="003B7D30">
      <w:pPr>
        <w:numPr>
          <w:ilvl w:val="0"/>
          <w:numId w:val="24"/>
        </w:numPr>
        <w:rPr>
          <w:rFonts w:hAnsi="宋体" w:cs="宋体"/>
        </w:rPr>
      </w:pPr>
      <w:r>
        <w:rPr>
          <w:rFonts w:hAnsi="宋体" w:cs="宋体" w:hint="eastAsia"/>
        </w:rPr>
        <w:t>950</w:t>
      </w:r>
    </w:p>
    <w:p w:rsidR="003B7D30" w:rsidRDefault="003B7D30" w:rsidP="003B7D30">
      <w:pPr>
        <w:numPr>
          <w:ilvl w:val="0"/>
          <w:numId w:val="24"/>
        </w:numPr>
        <w:rPr>
          <w:rFonts w:hAnsi="宋体" w:cs="宋体"/>
        </w:rPr>
      </w:pPr>
      <w:r>
        <w:rPr>
          <w:rFonts w:hAnsi="宋体" w:cs="宋体" w:hint="eastAsia"/>
        </w:rPr>
        <w:t>1000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57.</w:t>
      </w:r>
      <w:r w:rsidR="003B7D30" w:rsidRPr="00BF00EB">
        <w:rPr>
          <w:rFonts w:hAnsi="宋体" w:cs="宋体" w:hint="eastAsia"/>
        </w:rPr>
        <w:t>静脉给药，用注射用生理盐水或者注射用水稀释，使其终浓度不超过</w:t>
      </w:r>
      <w:r w:rsidR="003B7D30">
        <w:rPr>
          <w:rFonts w:hAnsi="宋体" w:cs="宋体" w:hint="eastAsia"/>
        </w:rPr>
        <w:t>__</w:t>
      </w:r>
      <w:r w:rsidR="003B7D30" w:rsidRPr="00BF00EB">
        <w:rPr>
          <w:rFonts w:hAnsi="宋体" w:cs="宋体"/>
        </w:rPr>
        <w:t>mg/ml</w:t>
      </w:r>
    </w:p>
    <w:p w:rsidR="003B7D30" w:rsidRDefault="003B7D30" w:rsidP="003B7D30">
      <w:pPr>
        <w:numPr>
          <w:ilvl w:val="0"/>
          <w:numId w:val="25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0.2</w:t>
      </w:r>
    </w:p>
    <w:p w:rsidR="003B7D30" w:rsidRDefault="003B7D30" w:rsidP="003B7D30">
      <w:pPr>
        <w:numPr>
          <w:ilvl w:val="0"/>
          <w:numId w:val="25"/>
        </w:numPr>
        <w:rPr>
          <w:rFonts w:hAnsi="宋体" w:cs="宋体"/>
        </w:rPr>
      </w:pPr>
      <w:r>
        <w:rPr>
          <w:rFonts w:hAnsi="宋体" w:cs="宋体" w:hint="eastAsia"/>
        </w:rPr>
        <w:t>0.5</w:t>
      </w:r>
    </w:p>
    <w:p w:rsidR="003B7D30" w:rsidRDefault="003B7D30" w:rsidP="003B7D30">
      <w:pPr>
        <w:numPr>
          <w:ilvl w:val="0"/>
          <w:numId w:val="25"/>
        </w:numPr>
        <w:rPr>
          <w:rFonts w:hAnsi="宋体" w:cs="宋体"/>
        </w:rPr>
      </w:pPr>
      <w:r>
        <w:rPr>
          <w:rFonts w:hAnsi="宋体" w:cs="宋体" w:hint="eastAsia"/>
        </w:rPr>
        <w:t>1</w:t>
      </w:r>
    </w:p>
    <w:p w:rsidR="003B7D30" w:rsidRPr="00FE6A67" w:rsidRDefault="003B7D30" w:rsidP="003B7D30">
      <w:pPr>
        <w:numPr>
          <w:ilvl w:val="0"/>
          <w:numId w:val="25"/>
        </w:numPr>
        <w:rPr>
          <w:rFonts w:hAnsi="宋体" w:cs="宋体"/>
          <w:color w:val="FF0000"/>
        </w:rPr>
      </w:pPr>
      <w:r w:rsidRPr="00FE6A67">
        <w:rPr>
          <w:rFonts w:hAnsi="宋体" w:cs="宋体" w:hint="eastAsia"/>
          <w:color w:val="FF0000"/>
        </w:rPr>
        <w:t>2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58.</w:t>
      </w:r>
      <w:r w:rsidR="003B7D30">
        <w:rPr>
          <w:rFonts w:hAnsi="宋体" w:cs="宋体" w:hint="eastAsia"/>
        </w:rPr>
        <w:t>法</w:t>
      </w:r>
      <w:proofErr w:type="gramStart"/>
      <w:r w:rsidR="003B7D30">
        <w:rPr>
          <w:rFonts w:hAnsi="宋体" w:cs="宋体" w:hint="eastAsia"/>
        </w:rPr>
        <w:t>玛</w:t>
      </w:r>
      <w:proofErr w:type="gramEnd"/>
      <w:r w:rsidR="003B7D30">
        <w:rPr>
          <w:rFonts w:hAnsi="宋体" w:cs="宋体" w:hint="eastAsia"/>
        </w:rPr>
        <w:t>新作用机制，下列哪项正确：</w:t>
      </w:r>
    </w:p>
    <w:p w:rsidR="003B7D30" w:rsidRDefault="003B7D30" w:rsidP="003B7D30">
      <w:pPr>
        <w:numPr>
          <w:ilvl w:val="0"/>
          <w:numId w:val="26"/>
        </w:numPr>
        <w:rPr>
          <w:rFonts w:hAnsi="宋体" w:cs="宋体"/>
        </w:rPr>
      </w:pPr>
      <w:r>
        <w:rPr>
          <w:rFonts w:hAnsi="宋体" w:cs="宋体" w:hint="eastAsia"/>
        </w:rPr>
        <w:t>为一细胞周期</w:t>
      </w:r>
      <w:r w:rsidRPr="00FE6A67">
        <w:rPr>
          <w:rFonts w:hAnsi="宋体" w:cs="宋体" w:hint="eastAsia"/>
        </w:rPr>
        <w:t>特异性药物，其主要作用部位是细胞核。</w:t>
      </w:r>
    </w:p>
    <w:p w:rsidR="003B7D30" w:rsidRDefault="003B7D30" w:rsidP="003B7D30">
      <w:pPr>
        <w:numPr>
          <w:ilvl w:val="0"/>
          <w:numId w:val="26"/>
        </w:numPr>
        <w:rPr>
          <w:rFonts w:hAnsi="宋体" w:cs="宋体"/>
        </w:rPr>
      </w:pPr>
      <w:r>
        <w:rPr>
          <w:rFonts w:hAnsi="宋体" w:cs="宋体" w:hint="eastAsia"/>
        </w:rPr>
        <w:t>为一细胞周期非特异性药物，其主要作用部位是细胞浆</w:t>
      </w:r>
      <w:r w:rsidRPr="00FE6A67">
        <w:rPr>
          <w:rFonts w:hAnsi="宋体" w:cs="宋体" w:hint="eastAsia"/>
        </w:rPr>
        <w:t>。</w:t>
      </w:r>
    </w:p>
    <w:p w:rsidR="003B7D30" w:rsidRPr="00934B26" w:rsidRDefault="003B7D30" w:rsidP="003B7D30">
      <w:pPr>
        <w:numPr>
          <w:ilvl w:val="0"/>
          <w:numId w:val="26"/>
        </w:numPr>
        <w:rPr>
          <w:rFonts w:hAnsi="宋体" w:cs="宋体"/>
          <w:color w:val="FF0000"/>
        </w:rPr>
      </w:pPr>
      <w:r w:rsidRPr="00934B26">
        <w:rPr>
          <w:rFonts w:hAnsi="宋体" w:cs="宋体" w:hint="eastAsia"/>
          <w:color w:val="FF0000"/>
        </w:rPr>
        <w:t>为一细胞周期非特异性药物，其主要作用部位是细胞核。</w:t>
      </w:r>
    </w:p>
    <w:p w:rsidR="003B7D30" w:rsidRDefault="003B7D30" w:rsidP="003B7D30">
      <w:pPr>
        <w:numPr>
          <w:ilvl w:val="0"/>
          <w:numId w:val="26"/>
        </w:numPr>
        <w:rPr>
          <w:rFonts w:hAnsi="宋体" w:cs="宋体"/>
        </w:rPr>
      </w:pPr>
      <w:r>
        <w:rPr>
          <w:rFonts w:hAnsi="宋体" w:cs="宋体" w:hint="eastAsia"/>
        </w:rPr>
        <w:t>为一细胞周期特异性药物，其主要作用部位是细胞质</w:t>
      </w:r>
      <w:r w:rsidRPr="00FE6A67">
        <w:rPr>
          <w:rFonts w:hAnsi="宋体" w:cs="宋体" w:hint="eastAsia"/>
        </w:rPr>
        <w:t>。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59.</w:t>
      </w:r>
      <w:r w:rsidR="003B7D30">
        <w:rPr>
          <w:rFonts w:hAnsi="宋体" w:cs="宋体" w:hint="eastAsia"/>
        </w:rPr>
        <w:t>法</w:t>
      </w:r>
      <w:proofErr w:type="gramStart"/>
      <w:r w:rsidR="003B7D30">
        <w:rPr>
          <w:rFonts w:hAnsi="宋体" w:cs="宋体" w:hint="eastAsia"/>
        </w:rPr>
        <w:t>玛</w:t>
      </w:r>
      <w:proofErr w:type="gramEnd"/>
      <w:r w:rsidR="003B7D30">
        <w:rPr>
          <w:rFonts w:hAnsi="宋体" w:cs="宋体" w:hint="eastAsia"/>
        </w:rPr>
        <w:t>新</w:t>
      </w:r>
      <w:r w:rsidR="003B7D30" w:rsidRPr="00FE6A67">
        <w:rPr>
          <w:rFonts w:hAnsi="宋体" w:cs="宋体" w:hint="eastAsia"/>
        </w:rPr>
        <w:t>药代动力学</w:t>
      </w:r>
      <w:r w:rsidR="003B7D30">
        <w:rPr>
          <w:rFonts w:hAnsi="宋体" w:cs="宋体" w:hint="eastAsia"/>
        </w:rPr>
        <w:t>，下列哪项正确：</w:t>
      </w:r>
    </w:p>
    <w:p w:rsidR="003B7D30" w:rsidRDefault="003B7D30" w:rsidP="003B7D30">
      <w:pPr>
        <w:numPr>
          <w:ilvl w:val="0"/>
          <w:numId w:val="27"/>
        </w:numPr>
        <w:rPr>
          <w:rFonts w:hAnsi="宋体" w:cs="宋体"/>
        </w:rPr>
      </w:pPr>
      <w:r>
        <w:rPr>
          <w:rFonts w:hAnsi="宋体" w:cs="宋体" w:hint="eastAsia"/>
        </w:rPr>
        <w:t>体内代谢和排泄</w:t>
      </w:r>
      <w:proofErr w:type="gramStart"/>
      <w:r>
        <w:rPr>
          <w:rFonts w:hAnsi="宋体" w:cs="宋体" w:hint="eastAsia"/>
        </w:rPr>
        <w:t>较多柔比星</w:t>
      </w:r>
      <w:proofErr w:type="gramEnd"/>
      <w:r>
        <w:rPr>
          <w:rFonts w:hAnsi="宋体" w:cs="宋体" w:hint="eastAsia"/>
        </w:rPr>
        <w:t>慢</w:t>
      </w:r>
      <w:r w:rsidRPr="00FE6A67">
        <w:rPr>
          <w:rFonts w:hAnsi="宋体" w:cs="宋体" w:hint="eastAsia"/>
        </w:rPr>
        <w:t>，平均血浆半衰期约</w:t>
      </w:r>
      <w:r w:rsidRPr="00FE6A67">
        <w:rPr>
          <w:rFonts w:hAnsi="宋体" w:cs="宋体" w:hint="eastAsia"/>
        </w:rPr>
        <w:t xml:space="preserve"> 40 </w:t>
      </w:r>
      <w:r w:rsidRPr="00FE6A67">
        <w:rPr>
          <w:rFonts w:hAnsi="宋体" w:cs="宋体" w:hint="eastAsia"/>
        </w:rPr>
        <w:t>小时</w:t>
      </w:r>
    </w:p>
    <w:p w:rsidR="003B7D30" w:rsidRDefault="003B7D30" w:rsidP="003B7D30">
      <w:pPr>
        <w:numPr>
          <w:ilvl w:val="0"/>
          <w:numId w:val="27"/>
        </w:numPr>
        <w:rPr>
          <w:rFonts w:hAnsi="宋体" w:cs="宋体"/>
        </w:rPr>
      </w:pPr>
      <w:r w:rsidRPr="00FE6A67">
        <w:rPr>
          <w:rFonts w:hAnsi="宋体" w:cs="宋体" w:hint="eastAsia"/>
        </w:rPr>
        <w:t>主要在</w:t>
      </w:r>
      <w:r>
        <w:rPr>
          <w:rFonts w:hAnsi="宋体" w:cs="宋体" w:hint="eastAsia"/>
        </w:rPr>
        <w:t>肾</w:t>
      </w:r>
      <w:r w:rsidRPr="00FE6A67">
        <w:rPr>
          <w:rFonts w:hAnsi="宋体" w:cs="宋体" w:hint="eastAsia"/>
        </w:rPr>
        <w:t>脏代谢，经胆汁排泄。</w:t>
      </w:r>
    </w:p>
    <w:p w:rsidR="003B7D30" w:rsidRPr="00934B26" w:rsidRDefault="003B7D30" w:rsidP="003B7D30">
      <w:pPr>
        <w:numPr>
          <w:ilvl w:val="0"/>
          <w:numId w:val="27"/>
        </w:numPr>
        <w:rPr>
          <w:rFonts w:hAnsi="宋体" w:cs="宋体"/>
          <w:color w:val="FF0000"/>
        </w:rPr>
      </w:pPr>
      <w:r w:rsidRPr="00934B26">
        <w:rPr>
          <w:rFonts w:hAnsi="宋体" w:cs="宋体" w:hint="eastAsia"/>
          <w:color w:val="FF0000"/>
        </w:rPr>
        <w:t>48</w:t>
      </w:r>
      <w:r w:rsidRPr="00934B26">
        <w:rPr>
          <w:rFonts w:hAnsi="宋体" w:cs="宋体" w:hint="eastAsia"/>
          <w:color w:val="FF0000"/>
        </w:rPr>
        <w:t>小时内，</w:t>
      </w:r>
      <w:r w:rsidRPr="00934B26">
        <w:rPr>
          <w:rFonts w:hAnsi="宋体" w:cs="宋体" w:hint="eastAsia"/>
          <w:color w:val="FF0000"/>
        </w:rPr>
        <w:t>9</w:t>
      </w:r>
      <w:r w:rsidRPr="00934B26">
        <w:rPr>
          <w:rFonts w:hAnsi="宋体" w:cs="宋体" w:hint="eastAsia"/>
          <w:color w:val="FF0000"/>
        </w:rPr>
        <w:t>～</w:t>
      </w:r>
      <w:r w:rsidRPr="00934B26">
        <w:rPr>
          <w:rFonts w:hAnsi="宋体" w:cs="宋体" w:hint="eastAsia"/>
          <w:color w:val="FF0000"/>
        </w:rPr>
        <w:t>10</w:t>
      </w:r>
      <w:r w:rsidRPr="00934B26">
        <w:rPr>
          <w:rFonts w:hAnsi="宋体" w:cs="宋体" w:hint="eastAsia"/>
          <w:color w:val="FF0000"/>
        </w:rPr>
        <w:t>％的给药量由尿排出，</w:t>
      </w:r>
      <w:r w:rsidRPr="00934B26">
        <w:rPr>
          <w:rFonts w:hAnsi="宋体" w:cs="宋体" w:hint="eastAsia"/>
          <w:color w:val="FF0000"/>
        </w:rPr>
        <w:t xml:space="preserve">4 </w:t>
      </w:r>
      <w:r w:rsidRPr="00934B26">
        <w:rPr>
          <w:rFonts w:hAnsi="宋体" w:cs="宋体" w:hint="eastAsia"/>
          <w:color w:val="FF0000"/>
        </w:rPr>
        <w:t>天内，</w:t>
      </w:r>
      <w:r w:rsidRPr="00934B26">
        <w:rPr>
          <w:rFonts w:hAnsi="宋体" w:cs="宋体" w:hint="eastAsia"/>
          <w:color w:val="FF0000"/>
        </w:rPr>
        <w:t>40</w:t>
      </w:r>
      <w:r w:rsidRPr="00934B26">
        <w:rPr>
          <w:rFonts w:hAnsi="宋体" w:cs="宋体" w:hint="eastAsia"/>
          <w:color w:val="FF0000"/>
        </w:rPr>
        <w:t>％的给药量由胆汁排出</w:t>
      </w:r>
    </w:p>
    <w:p w:rsidR="003B7D30" w:rsidRDefault="003B7D30" w:rsidP="003B7D30">
      <w:pPr>
        <w:numPr>
          <w:ilvl w:val="0"/>
          <w:numId w:val="27"/>
        </w:numPr>
        <w:rPr>
          <w:rFonts w:hAnsi="宋体" w:cs="宋体"/>
        </w:rPr>
      </w:pPr>
      <w:r>
        <w:rPr>
          <w:rFonts w:hAnsi="宋体" w:cs="宋体" w:hint="eastAsia"/>
        </w:rPr>
        <w:t>该药可</w:t>
      </w:r>
      <w:r w:rsidRPr="00FE6A67">
        <w:rPr>
          <w:rFonts w:hAnsi="宋体" w:cs="宋体" w:hint="eastAsia"/>
        </w:rPr>
        <w:t>通过血脑屏障。</w:t>
      </w:r>
    </w:p>
    <w:p w:rsidR="003B7D30" w:rsidRPr="00934B26" w:rsidRDefault="00CA09FC" w:rsidP="003B7D30">
      <w:pPr>
        <w:rPr>
          <w:rStyle w:val="apple-converted-space"/>
          <w:rFonts w:hAnsi="宋体" w:cs="宋体"/>
        </w:rPr>
      </w:pPr>
      <w:r>
        <w:rPr>
          <w:rStyle w:val="apple-style-span"/>
          <w:rFonts w:ascii="Helvetica" w:hAnsi="Helvetica" w:hint="eastAsia"/>
          <w:color w:val="000000"/>
        </w:rPr>
        <w:t>60.</w:t>
      </w:r>
      <w:r w:rsidR="003B7D30">
        <w:rPr>
          <w:rStyle w:val="apple-style-span"/>
          <w:rFonts w:ascii="Helvetica" w:hAnsi="Helvetica"/>
          <w:color w:val="000000"/>
        </w:rPr>
        <w:t>乳腺癌最常见的类型为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A.</w:t>
      </w:r>
      <w:r w:rsidR="003B7D30">
        <w:rPr>
          <w:rStyle w:val="apple-style-span"/>
          <w:rFonts w:ascii="Helvetica" w:hAnsi="Helvetica"/>
          <w:color w:val="000000"/>
        </w:rPr>
        <w:t>导管内癌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B.</w:t>
      </w:r>
      <w:r w:rsidR="003B7D30">
        <w:rPr>
          <w:rStyle w:val="apple-style-span"/>
          <w:rFonts w:ascii="Helvetica" w:hAnsi="Helvetica"/>
          <w:color w:val="000000"/>
        </w:rPr>
        <w:t>小叶原位癌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 w:rsidRPr="00934B26">
        <w:rPr>
          <w:rStyle w:val="apple-style-span"/>
          <w:rFonts w:ascii="Helvetica" w:hAnsi="Helvetica"/>
          <w:color w:val="FF0000"/>
        </w:rPr>
        <w:t>    C.</w:t>
      </w:r>
      <w:r w:rsidR="003B7D30" w:rsidRPr="00934B26">
        <w:rPr>
          <w:rStyle w:val="apple-style-span"/>
          <w:rFonts w:ascii="Helvetica" w:hAnsi="Helvetica"/>
          <w:color w:val="FF0000"/>
        </w:rPr>
        <w:t>浸润性导管癌</w:t>
      </w:r>
      <w:r w:rsidR="003B7D30" w:rsidRPr="00934B26">
        <w:rPr>
          <w:rStyle w:val="apple-converted-space"/>
          <w:rFonts w:ascii="Helvetica" w:hAnsi="Helvetica"/>
          <w:color w:val="FF0000"/>
          <w:sz w:val="18"/>
          <w:szCs w:val="18"/>
        </w:rPr>
        <w:t> </w:t>
      </w:r>
      <w:r w:rsidR="003B7D30" w:rsidRPr="00934B26">
        <w:rPr>
          <w:rFonts w:ascii="Helvetica" w:hAnsi="Helvetica"/>
          <w:color w:val="FF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D.</w:t>
      </w:r>
      <w:r w:rsidR="003B7D30">
        <w:rPr>
          <w:rStyle w:val="apple-style-span"/>
          <w:rFonts w:ascii="Helvetica" w:hAnsi="Helvetica"/>
          <w:color w:val="000000"/>
        </w:rPr>
        <w:t>浸润性小叶癌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E.</w:t>
      </w:r>
      <w:r w:rsidR="003B7D30">
        <w:rPr>
          <w:rStyle w:val="apple-style-span"/>
          <w:rFonts w:ascii="Helvetica" w:hAnsi="Helvetica"/>
          <w:color w:val="000000"/>
        </w:rPr>
        <w:t>髓样癌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:rsidR="003B7D30" w:rsidRPr="00934B26" w:rsidRDefault="00CA09FC" w:rsidP="003B7D30">
      <w:pPr>
        <w:rPr>
          <w:rStyle w:val="apple-style-span"/>
          <w:rFonts w:hAnsi="宋体" w:cs="宋体"/>
        </w:rPr>
      </w:pPr>
      <w:r>
        <w:rPr>
          <w:rStyle w:val="apple-style-span"/>
          <w:rFonts w:ascii="Helvetica" w:hAnsi="Helvetica" w:hint="eastAsia"/>
          <w:color w:val="000000"/>
        </w:rPr>
        <w:t>61.</w:t>
      </w:r>
      <w:r w:rsidR="003B7D30">
        <w:rPr>
          <w:rStyle w:val="apple-style-span"/>
          <w:rFonts w:ascii="Helvetica" w:hAnsi="Helvetica"/>
          <w:color w:val="000000"/>
        </w:rPr>
        <w:t>作为乳腺癌病理检验的重要项目之一是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A.</w:t>
      </w:r>
      <w:r w:rsidR="003B7D30">
        <w:rPr>
          <w:rStyle w:val="apple-style-span"/>
          <w:rFonts w:ascii="Helvetica" w:hAnsi="Helvetica"/>
          <w:color w:val="000000"/>
        </w:rPr>
        <w:t>催乳素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B.</w:t>
      </w:r>
      <w:r w:rsidR="003B7D30">
        <w:rPr>
          <w:rStyle w:val="apple-style-span"/>
          <w:rFonts w:ascii="Helvetica" w:hAnsi="Helvetica"/>
          <w:color w:val="000000"/>
        </w:rPr>
        <w:t>促黄体生成素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 xml:space="preserve">    </w:t>
      </w:r>
      <w:r w:rsidR="003B7D30" w:rsidRPr="00934B26">
        <w:rPr>
          <w:rStyle w:val="apple-style-span"/>
          <w:rFonts w:ascii="Helvetica" w:hAnsi="Helvetica"/>
          <w:color w:val="FF0000"/>
        </w:rPr>
        <w:t>C.</w:t>
      </w:r>
      <w:r w:rsidR="003B7D30" w:rsidRPr="00934B26">
        <w:rPr>
          <w:rStyle w:val="apple-style-span"/>
          <w:rFonts w:ascii="Helvetica" w:hAnsi="Helvetica"/>
          <w:color w:val="FF0000"/>
        </w:rPr>
        <w:t>雌孕激素受体</w:t>
      </w:r>
      <w:r w:rsidR="003B7D30" w:rsidRPr="00934B26">
        <w:rPr>
          <w:rStyle w:val="apple-converted-space"/>
          <w:rFonts w:ascii="Helvetica" w:hAnsi="Helvetica"/>
          <w:color w:val="FF0000"/>
          <w:sz w:val="18"/>
          <w:szCs w:val="18"/>
        </w:rPr>
        <w:t> </w:t>
      </w:r>
      <w:r w:rsidR="003B7D30" w:rsidRPr="00934B26">
        <w:rPr>
          <w:rFonts w:ascii="Helvetica" w:hAnsi="Helvetica"/>
          <w:color w:val="FF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D.</w:t>
      </w:r>
      <w:r w:rsidR="003B7D30">
        <w:rPr>
          <w:rStyle w:val="apple-style-span"/>
          <w:rFonts w:ascii="Helvetica" w:hAnsi="Helvetica"/>
          <w:color w:val="000000"/>
        </w:rPr>
        <w:t>滤泡刺激素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E.</w:t>
      </w:r>
      <w:r w:rsidR="003B7D30">
        <w:rPr>
          <w:rStyle w:val="apple-style-span"/>
          <w:rFonts w:ascii="Helvetica" w:hAnsi="Helvetica"/>
          <w:color w:val="000000"/>
        </w:rPr>
        <w:t>雄激素受体</w:t>
      </w:r>
    </w:p>
    <w:p w:rsidR="003B7D30" w:rsidRPr="00934B26" w:rsidRDefault="00CA09FC" w:rsidP="003B7D30">
      <w:pPr>
        <w:rPr>
          <w:rStyle w:val="apple-converted-space"/>
          <w:rFonts w:hAnsi="宋体" w:cs="宋体"/>
        </w:rPr>
      </w:pPr>
      <w:r>
        <w:rPr>
          <w:rStyle w:val="apple-style-span"/>
          <w:rFonts w:ascii="Helvetica" w:hAnsi="Helvetica" w:hint="eastAsia"/>
          <w:color w:val="000000"/>
        </w:rPr>
        <w:t>62.</w:t>
      </w:r>
      <w:r w:rsidR="003B7D30">
        <w:rPr>
          <w:rStyle w:val="apple-style-span"/>
          <w:rFonts w:ascii="Helvetica" w:hAnsi="Helvetica"/>
          <w:color w:val="000000"/>
        </w:rPr>
        <w:t>下列关于乳腺癌的描述，正确的是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A.</w:t>
      </w:r>
      <w:r w:rsidR="003B7D30">
        <w:rPr>
          <w:rStyle w:val="apple-style-span"/>
          <w:rFonts w:ascii="Helvetica" w:hAnsi="Helvetica"/>
          <w:color w:val="000000"/>
        </w:rPr>
        <w:t>导管内原位癌常发生于大中导管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B.</w:t>
      </w:r>
      <w:r w:rsidR="003B7D30">
        <w:rPr>
          <w:rStyle w:val="apple-style-span"/>
          <w:rFonts w:ascii="Helvetica" w:hAnsi="Helvetica"/>
          <w:color w:val="000000"/>
        </w:rPr>
        <w:t>粉刺癌术后不易复发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C.</w:t>
      </w:r>
      <w:r w:rsidR="003B7D30">
        <w:rPr>
          <w:rStyle w:val="apple-style-span"/>
          <w:rFonts w:ascii="Helvetica" w:hAnsi="Helvetica"/>
          <w:color w:val="000000"/>
        </w:rPr>
        <w:t>浸润性小叶癌预后较好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3B7D30">
        <w:rPr>
          <w:rFonts w:ascii="Helvetica" w:hAnsi="Helvetica"/>
          <w:color w:val="00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</w:t>
      </w:r>
      <w:r w:rsidR="003B7D30" w:rsidRPr="00934B26">
        <w:rPr>
          <w:rStyle w:val="apple-style-span"/>
          <w:rFonts w:ascii="Helvetica" w:hAnsi="Helvetica"/>
          <w:color w:val="FF0000"/>
        </w:rPr>
        <w:t xml:space="preserve"> D.</w:t>
      </w:r>
      <w:r w:rsidR="003B7D30" w:rsidRPr="00934B26">
        <w:rPr>
          <w:rStyle w:val="apple-style-span"/>
          <w:rFonts w:ascii="Helvetica" w:hAnsi="Helvetica"/>
          <w:color w:val="FF0000"/>
        </w:rPr>
        <w:t>并非所有的导管内原位癌都会发展为浸润癌</w:t>
      </w:r>
      <w:r w:rsidR="003B7D30" w:rsidRPr="00934B26">
        <w:rPr>
          <w:rStyle w:val="apple-converted-space"/>
          <w:rFonts w:ascii="Helvetica" w:hAnsi="Helvetica"/>
          <w:color w:val="FF0000"/>
          <w:sz w:val="18"/>
          <w:szCs w:val="18"/>
        </w:rPr>
        <w:t> </w:t>
      </w:r>
      <w:r w:rsidR="003B7D30" w:rsidRPr="00934B26">
        <w:rPr>
          <w:rFonts w:ascii="Helvetica" w:hAnsi="Helvetica"/>
          <w:color w:val="FF0000"/>
          <w:sz w:val="18"/>
          <w:szCs w:val="18"/>
        </w:rPr>
        <w:br/>
      </w:r>
      <w:r w:rsidR="003B7D30">
        <w:rPr>
          <w:rStyle w:val="apple-style-span"/>
          <w:rFonts w:ascii="Helvetica" w:hAnsi="Helvetica"/>
          <w:color w:val="000000"/>
        </w:rPr>
        <w:t>    E.</w:t>
      </w:r>
      <w:r w:rsidR="003B7D30">
        <w:rPr>
          <w:rStyle w:val="apple-style-span"/>
          <w:rFonts w:ascii="Helvetica" w:hAnsi="Helvetica"/>
          <w:color w:val="000000"/>
        </w:rPr>
        <w:t>乳腺不会发生黏液癌</w:t>
      </w:r>
      <w:r w:rsidR="003B7D30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63.</w:t>
      </w:r>
      <w:r w:rsidR="003B7D30" w:rsidRPr="004B2330">
        <w:rPr>
          <w:rFonts w:hAnsi="宋体" w:cs="宋体"/>
        </w:rPr>
        <w:t>女性，</w:t>
      </w:r>
      <w:r w:rsidR="003B7D30" w:rsidRPr="004B2330">
        <w:rPr>
          <w:rFonts w:hAnsi="宋体" w:cs="宋体"/>
        </w:rPr>
        <w:t>26</w:t>
      </w:r>
      <w:r w:rsidR="003B7D30" w:rsidRPr="004B2330">
        <w:rPr>
          <w:rFonts w:hAnsi="宋体" w:cs="宋体"/>
        </w:rPr>
        <w:t>岁，双侧乳房周期性胀痛</w:t>
      </w:r>
      <w:r w:rsidR="003B7D30" w:rsidRPr="004B2330">
        <w:rPr>
          <w:rFonts w:hAnsi="宋体" w:cs="宋体"/>
        </w:rPr>
        <w:t>3</w:t>
      </w:r>
      <w:r w:rsidR="003B7D30" w:rsidRPr="004B2330">
        <w:rPr>
          <w:rFonts w:hAnsi="宋体" w:cs="宋体"/>
        </w:rPr>
        <w:t>年，并可触及不规则包块，伴有触痛，月经过后疼痛缓解，包块略缩小，考虑可能是</w:t>
      </w:r>
      <w:r w:rsidR="003B7D30" w:rsidRPr="004B2330">
        <w:rPr>
          <w:rFonts w:hAnsi="宋体" w:cs="宋体"/>
        </w:rPr>
        <w:br/>
        <w:t>A.</w:t>
      </w:r>
      <w:r w:rsidR="003B7D30" w:rsidRPr="004B2330">
        <w:rPr>
          <w:rFonts w:hAnsi="宋体" w:cs="宋体"/>
        </w:rPr>
        <w:t>乳腺癌</w:t>
      </w:r>
      <w:r w:rsidR="003B7D30" w:rsidRPr="004B2330">
        <w:rPr>
          <w:rFonts w:hAnsi="宋体" w:cs="宋体"/>
        </w:rPr>
        <w:br/>
        <w:t>B.</w:t>
      </w:r>
      <w:r w:rsidR="003B7D30" w:rsidRPr="004B2330">
        <w:rPr>
          <w:rFonts w:hAnsi="宋体" w:cs="宋体"/>
        </w:rPr>
        <w:t>乳腺炎</w:t>
      </w:r>
      <w:r w:rsidR="003B7D30" w:rsidRPr="004B2330">
        <w:rPr>
          <w:rFonts w:hAnsi="宋体" w:cs="宋体"/>
        </w:rPr>
        <w:br/>
        <w:t>C.</w:t>
      </w:r>
      <w:r w:rsidR="003B7D30" w:rsidRPr="004B2330">
        <w:rPr>
          <w:rFonts w:hAnsi="宋体" w:cs="宋体"/>
        </w:rPr>
        <w:t>乳腺纤维瘤</w:t>
      </w:r>
      <w:r w:rsidR="003B7D30" w:rsidRPr="004B2330">
        <w:rPr>
          <w:rFonts w:hAnsi="宋体" w:cs="宋体"/>
        </w:rPr>
        <w:br/>
      </w:r>
      <w:r w:rsidR="003B7D30" w:rsidRPr="004B2330">
        <w:rPr>
          <w:rFonts w:hAnsi="宋体" w:cs="宋体"/>
          <w:color w:val="FF0000"/>
        </w:rPr>
        <w:t>D.</w:t>
      </w:r>
      <w:r w:rsidR="003B7D30" w:rsidRPr="004B2330">
        <w:rPr>
          <w:rFonts w:hAnsi="宋体" w:cs="宋体"/>
          <w:color w:val="FF0000"/>
        </w:rPr>
        <w:t>乳腺囊性增生病</w:t>
      </w:r>
      <w:r w:rsidR="003B7D30" w:rsidRPr="004B2330">
        <w:rPr>
          <w:rFonts w:hAnsi="宋体" w:cs="宋体"/>
          <w:color w:val="FF0000"/>
        </w:rPr>
        <w:br/>
      </w:r>
      <w:r w:rsidR="003B7D30" w:rsidRPr="004B2330">
        <w:rPr>
          <w:rFonts w:hAnsi="宋体" w:cs="宋体"/>
        </w:rPr>
        <w:t>E.</w:t>
      </w:r>
      <w:r w:rsidR="003B7D30" w:rsidRPr="004B2330">
        <w:rPr>
          <w:rFonts w:hAnsi="宋体" w:cs="宋体"/>
        </w:rPr>
        <w:t>乳管内乳头状瘤</w:t>
      </w:r>
    </w:p>
    <w:p w:rsidR="003B7D30" w:rsidRDefault="00CA09FC" w:rsidP="003B7D30">
      <w:pPr>
        <w:rPr>
          <w:rFonts w:hAnsi="宋体" w:cs="宋体"/>
        </w:rPr>
      </w:pPr>
      <w:r>
        <w:rPr>
          <w:rFonts w:hAnsi="宋体" w:cs="宋体" w:hint="eastAsia"/>
        </w:rPr>
        <w:t>64.</w:t>
      </w:r>
      <w:r w:rsidR="003B7D30" w:rsidRPr="004B2330">
        <w:rPr>
          <w:rFonts w:hAnsi="宋体" w:cs="宋体"/>
        </w:rPr>
        <w:t>乳癌患者，发现同侧腋下及胸骨旁有淋巴结转移，但一般情况尚可，宜行</w:t>
      </w:r>
      <w:r w:rsidR="003B7D30" w:rsidRPr="004B2330">
        <w:rPr>
          <w:rFonts w:hAnsi="宋体" w:cs="宋体"/>
        </w:rPr>
        <w:br/>
      </w:r>
      <w:r w:rsidR="003B7D30" w:rsidRPr="004B2330">
        <w:rPr>
          <w:rFonts w:hAnsi="宋体" w:cs="宋体"/>
          <w:color w:val="FF0000"/>
        </w:rPr>
        <w:t>A.</w:t>
      </w:r>
      <w:r w:rsidR="003B7D30" w:rsidRPr="004B2330">
        <w:rPr>
          <w:rFonts w:hAnsi="宋体" w:cs="宋体"/>
          <w:color w:val="FF0000"/>
        </w:rPr>
        <w:t>乳癌扩大根治术</w:t>
      </w:r>
      <w:r w:rsidR="003B7D30" w:rsidRPr="004B2330">
        <w:rPr>
          <w:rFonts w:hAnsi="宋体" w:cs="宋体"/>
          <w:color w:val="FF0000"/>
        </w:rPr>
        <w:br/>
      </w:r>
      <w:r w:rsidR="003B7D30" w:rsidRPr="004B2330">
        <w:rPr>
          <w:rFonts w:hAnsi="宋体" w:cs="宋体"/>
        </w:rPr>
        <w:t>B.</w:t>
      </w:r>
      <w:r w:rsidR="003B7D30" w:rsidRPr="004B2330">
        <w:rPr>
          <w:rFonts w:hAnsi="宋体" w:cs="宋体"/>
        </w:rPr>
        <w:t>单纯乳房切除术</w:t>
      </w:r>
      <w:r w:rsidR="003B7D30" w:rsidRPr="004B2330">
        <w:rPr>
          <w:rFonts w:hAnsi="宋体" w:cs="宋体"/>
        </w:rPr>
        <w:br/>
        <w:t>C.</w:t>
      </w:r>
      <w:r w:rsidR="003B7D30" w:rsidRPr="004B2330">
        <w:rPr>
          <w:rFonts w:hAnsi="宋体" w:cs="宋体"/>
        </w:rPr>
        <w:t>乳癌根治术</w:t>
      </w:r>
      <w:r w:rsidR="003B7D30" w:rsidRPr="004B2330">
        <w:rPr>
          <w:rFonts w:hAnsi="宋体" w:cs="宋体"/>
        </w:rPr>
        <w:br/>
        <w:t>D.</w:t>
      </w:r>
      <w:r w:rsidR="003B7D30" w:rsidRPr="004B2330">
        <w:rPr>
          <w:rFonts w:hAnsi="宋体" w:cs="宋体"/>
        </w:rPr>
        <w:t>改良根治术</w:t>
      </w:r>
      <w:r w:rsidR="003B7D30" w:rsidRPr="004B2330">
        <w:rPr>
          <w:rFonts w:hAnsi="宋体" w:cs="宋体"/>
        </w:rPr>
        <w:br/>
      </w:r>
      <w:r w:rsidR="003B7D30" w:rsidRPr="004B2330">
        <w:rPr>
          <w:rFonts w:hAnsi="宋体" w:cs="宋体"/>
        </w:rPr>
        <w:lastRenderedPageBreak/>
        <w:t>E.</w:t>
      </w:r>
      <w:r w:rsidR="003B7D30" w:rsidRPr="004B2330">
        <w:rPr>
          <w:rFonts w:hAnsi="宋体" w:cs="宋体"/>
        </w:rPr>
        <w:t>放疗加化疗</w:t>
      </w:r>
    </w:p>
    <w:p w:rsidR="003B7D30" w:rsidRPr="009E1793" w:rsidRDefault="00CA09FC" w:rsidP="003B7D30">
      <w:pPr>
        <w:rPr>
          <w:rStyle w:val="apple-style-span"/>
          <w:rFonts w:hAnsi="宋体" w:cs="宋体"/>
        </w:rPr>
      </w:pPr>
      <w:r>
        <w:rPr>
          <w:rStyle w:val="apple-style-span"/>
          <w:rFonts w:hint="eastAsia"/>
          <w:color w:val="000000"/>
        </w:rPr>
        <w:t>65.</w:t>
      </w:r>
      <w:r w:rsidR="003B7D30">
        <w:rPr>
          <w:rStyle w:val="apple-style-span"/>
          <w:rFonts w:hint="eastAsia"/>
          <w:color w:val="000000"/>
        </w:rPr>
        <w:t>乳腺癌术后复发风险分组，下面哪项是正确的</w:t>
      </w:r>
      <w:r w:rsidR="003B7D30">
        <w:rPr>
          <w:rStyle w:val="apple-style-span"/>
          <w:rFonts w:hint="eastAsia"/>
          <w:color w:val="000000"/>
        </w:rPr>
        <w:t xml:space="preserve">  </w:t>
      </w:r>
      <w:r w:rsidR="003B7D30">
        <w:rPr>
          <w:rStyle w:val="apple-style-span"/>
          <w:rFonts w:hint="eastAsia"/>
          <w:color w:val="000000"/>
        </w:rPr>
        <w:t>（</w:t>
      </w:r>
      <w:r w:rsidR="003B7D30">
        <w:rPr>
          <w:rStyle w:val="apple-style-span"/>
          <w:rFonts w:hint="eastAsia"/>
          <w:color w:val="000000"/>
        </w:rPr>
        <w:t xml:space="preserve">   B     </w:t>
      </w:r>
      <w:r w:rsidR="003B7D30">
        <w:rPr>
          <w:rStyle w:val="apple-style-span"/>
          <w:rFonts w:hint="eastAsia"/>
          <w:color w:val="000000"/>
        </w:rPr>
        <w:t>）</w:t>
      </w:r>
      <w:r w:rsidR="003B7D30">
        <w:rPr>
          <w:rFonts w:hint="eastAsia"/>
          <w:color w:val="000000"/>
          <w:sz w:val="18"/>
          <w:szCs w:val="18"/>
        </w:rPr>
        <w:br/>
      </w:r>
      <w:r w:rsidR="003B7D30">
        <w:rPr>
          <w:rStyle w:val="apple-style-span"/>
          <w:rFonts w:hint="eastAsia"/>
          <w:color w:val="000000"/>
        </w:rPr>
        <w:t>     A</w:t>
      </w:r>
      <w:r w:rsidR="003B7D30">
        <w:rPr>
          <w:rStyle w:val="apple-style-span"/>
          <w:rFonts w:hint="eastAsia"/>
          <w:color w:val="000000"/>
        </w:rPr>
        <w:t>、只要</w:t>
      </w:r>
      <w:r w:rsidR="003B7D30">
        <w:rPr>
          <w:rStyle w:val="apple-style-span"/>
          <w:rFonts w:hint="eastAsia"/>
          <w:color w:val="000000"/>
        </w:rPr>
        <w:t>Her-2</w:t>
      </w:r>
      <w:r w:rsidR="003B7D30">
        <w:rPr>
          <w:rStyle w:val="apple-style-span"/>
          <w:rFonts w:hint="eastAsia"/>
          <w:color w:val="000000"/>
        </w:rPr>
        <w:t>基因过表达或扩增就属于高危</w:t>
      </w:r>
      <w:r w:rsidR="003B7D30">
        <w:rPr>
          <w:rFonts w:hint="eastAsia"/>
          <w:color w:val="000000"/>
          <w:sz w:val="18"/>
          <w:szCs w:val="18"/>
        </w:rPr>
        <w:br/>
      </w:r>
      <w:r w:rsidR="003B7D30" w:rsidRPr="009E1793">
        <w:rPr>
          <w:rStyle w:val="apple-style-span"/>
          <w:rFonts w:hint="eastAsia"/>
          <w:color w:val="FF0000"/>
        </w:rPr>
        <w:t>     B</w:t>
      </w:r>
      <w:r w:rsidR="003B7D30" w:rsidRPr="009E1793">
        <w:rPr>
          <w:rStyle w:val="apple-style-span"/>
          <w:rFonts w:hint="eastAsia"/>
          <w:color w:val="FF0000"/>
        </w:rPr>
        <w:t>、只要</w:t>
      </w:r>
      <w:proofErr w:type="gramStart"/>
      <w:r w:rsidR="003B7D30" w:rsidRPr="009E1793">
        <w:rPr>
          <w:rStyle w:val="apple-style-span"/>
          <w:rFonts w:hint="eastAsia"/>
          <w:color w:val="FF0000"/>
        </w:rPr>
        <w:t>腋</w:t>
      </w:r>
      <w:proofErr w:type="gramEnd"/>
      <w:r w:rsidR="003B7D30" w:rsidRPr="009E1793">
        <w:rPr>
          <w:rStyle w:val="apple-style-span"/>
          <w:rFonts w:hint="eastAsia"/>
          <w:color w:val="FF0000"/>
        </w:rPr>
        <w:t>LN&gt;3</w:t>
      </w:r>
      <w:r w:rsidR="003B7D30" w:rsidRPr="009E1793">
        <w:rPr>
          <w:rStyle w:val="apple-style-span"/>
          <w:rFonts w:hint="eastAsia"/>
          <w:color w:val="FF0000"/>
        </w:rPr>
        <w:t>个，就是高危</w:t>
      </w:r>
      <w:r w:rsidR="003B7D30" w:rsidRPr="009E1793">
        <w:rPr>
          <w:rFonts w:hint="eastAsia"/>
          <w:color w:val="FF0000"/>
          <w:sz w:val="18"/>
          <w:szCs w:val="18"/>
        </w:rPr>
        <w:br/>
      </w:r>
      <w:r w:rsidR="003B7D30">
        <w:rPr>
          <w:rStyle w:val="apple-style-span"/>
          <w:rFonts w:hint="eastAsia"/>
          <w:color w:val="000000"/>
        </w:rPr>
        <w:t>     C</w:t>
      </w:r>
      <w:r w:rsidR="003B7D30">
        <w:rPr>
          <w:rStyle w:val="apple-style-span"/>
          <w:rFonts w:hint="eastAsia"/>
          <w:color w:val="000000"/>
        </w:rPr>
        <w:t>、只要年龄小于</w:t>
      </w:r>
      <w:r w:rsidR="003B7D30">
        <w:rPr>
          <w:rStyle w:val="apple-style-span"/>
          <w:rFonts w:hint="eastAsia"/>
          <w:color w:val="000000"/>
        </w:rPr>
        <w:t>35</w:t>
      </w:r>
      <w:r w:rsidR="003B7D30">
        <w:rPr>
          <w:rStyle w:val="apple-style-span"/>
          <w:rFonts w:hint="eastAsia"/>
          <w:color w:val="000000"/>
        </w:rPr>
        <w:t>岁，有肿瘤周边血管侵犯，</w:t>
      </w:r>
      <w:r w:rsidR="003B7D30">
        <w:rPr>
          <w:rFonts w:hint="eastAsia"/>
          <w:color w:val="000000"/>
          <w:sz w:val="18"/>
          <w:szCs w:val="18"/>
        </w:rPr>
        <w:br/>
      </w:r>
      <w:r w:rsidR="003B7D30">
        <w:rPr>
          <w:rStyle w:val="apple-style-span"/>
          <w:rFonts w:hint="eastAsia"/>
          <w:color w:val="000000"/>
        </w:rPr>
        <w:t>     D</w:t>
      </w:r>
      <w:r w:rsidR="003B7D30">
        <w:rPr>
          <w:rStyle w:val="apple-style-span"/>
          <w:rFonts w:hint="eastAsia"/>
          <w:color w:val="000000"/>
        </w:rPr>
        <w:t>、不管腋窝淋巴结状态都属于高危</w:t>
      </w:r>
    </w:p>
    <w:p w:rsidR="003B7D30" w:rsidRPr="009E1793" w:rsidRDefault="00CA09FC" w:rsidP="003B7D30">
      <w:pPr>
        <w:rPr>
          <w:rStyle w:val="apple-style-span"/>
          <w:rFonts w:hAnsi="宋体" w:cs="宋体"/>
          <w:color w:val="FF0000"/>
        </w:rPr>
      </w:pPr>
      <w:r>
        <w:rPr>
          <w:rStyle w:val="apple-style-span"/>
          <w:rFonts w:hint="eastAsia"/>
          <w:color w:val="000000"/>
        </w:rPr>
        <w:t>66.</w:t>
      </w:r>
      <w:r w:rsidR="003B7D30">
        <w:rPr>
          <w:rStyle w:val="apple-style-span"/>
          <w:rFonts w:hint="eastAsia"/>
          <w:color w:val="000000"/>
        </w:rPr>
        <w:t>三阴性乳腺癌有独特的生物学特性，三阴是指（</w:t>
      </w:r>
      <w:r w:rsidR="003B7D30">
        <w:rPr>
          <w:rStyle w:val="apple-style-span"/>
          <w:rFonts w:hint="eastAsia"/>
          <w:color w:val="000000"/>
        </w:rPr>
        <w:t xml:space="preserve">   C    </w:t>
      </w:r>
      <w:r w:rsidR="003B7D30">
        <w:rPr>
          <w:rStyle w:val="apple-style-span"/>
          <w:rFonts w:hint="eastAsia"/>
          <w:color w:val="000000"/>
        </w:rPr>
        <w:t>）</w:t>
      </w:r>
      <w:r w:rsidR="003B7D30">
        <w:rPr>
          <w:rFonts w:hint="eastAsia"/>
          <w:color w:val="000000"/>
          <w:sz w:val="18"/>
          <w:szCs w:val="18"/>
        </w:rPr>
        <w:br/>
      </w:r>
      <w:r w:rsidR="003B7D30">
        <w:rPr>
          <w:rStyle w:val="apple-style-span"/>
          <w:rFonts w:hint="eastAsia"/>
          <w:color w:val="000000"/>
        </w:rPr>
        <w:t xml:space="preserve">     A: </w:t>
      </w:r>
      <w:proofErr w:type="gramStart"/>
      <w:r w:rsidR="003B7D30">
        <w:rPr>
          <w:rStyle w:val="apple-style-span"/>
          <w:rFonts w:hint="eastAsia"/>
          <w:color w:val="000000"/>
        </w:rPr>
        <w:t>腋</w:t>
      </w:r>
      <w:proofErr w:type="gramEnd"/>
      <w:r w:rsidR="003B7D30">
        <w:rPr>
          <w:rStyle w:val="apple-style-span"/>
          <w:rFonts w:hint="eastAsia"/>
          <w:color w:val="000000"/>
        </w:rPr>
        <w:t>LN(---)</w:t>
      </w:r>
      <w:r w:rsidR="003B7D30">
        <w:rPr>
          <w:rStyle w:val="apple-style-span"/>
          <w:rFonts w:hint="eastAsia"/>
          <w:color w:val="000000"/>
        </w:rPr>
        <w:t>，</w:t>
      </w:r>
      <w:r w:rsidR="003B7D30">
        <w:rPr>
          <w:rStyle w:val="apple-style-span"/>
          <w:rFonts w:hint="eastAsia"/>
          <w:color w:val="000000"/>
        </w:rPr>
        <w:t>ER</w:t>
      </w:r>
      <w:r w:rsidR="003B7D30">
        <w:rPr>
          <w:rStyle w:val="apple-style-span"/>
          <w:rFonts w:hint="eastAsia"/>
          <w:color w:val="000000"/>
        </w:rPr>
        <w:t>（—）、</w:t>
      </w:r>
      <w:r w:rsidR="003B7D30">
        <w:rPr>
          <w:rStyle w:val="apple-style-span"/>
          <w:rFonts w:hint="eastAsia"/>
          <w:color w:val="000000"/>
        </w:rPr>
        <w:t>Her-2</w:t>
      </w:r>
      <w:r w:rsidR="003B7D30">
        <w:rPr>
          <w:rStyle w:val="apple-style-span"/>
          <w:rFonts w:hint="eastAsia"/>
          <w:color w:val="000000"/>
        </w:rPr>
        <w:t>（—）</w:t>
      </w:r>
      <w:r w:rsidR="003B7D30">
        <w:rPr>
          <w:rFonts w:hint="eastAsia"/>
          <w:color w:val="000000"/>
          <w:sz w:val="18"/>
          <w:szCs w:val="18"/>
        </w:rPr>
        <w:br/>
      </w:r>
      <w:r w:rsidR="003B7D30">
        <w:rPr>
          <w:rStyle w:val="apple-style-span"/>
          <w:rFonts w:hint="eastAsia"/>
          <w:color w:val="000000"/>
        </w:rPr>
        <w:t xml:space="preserve">     B: </w:t>
      </w:r>
      <w:r w:rsidR="003B7D30">
        <w:rPr>
          <w:rStyle w:val="apple-style-span"/>
          <w:rFonts w:hint="eastAsia"/>
          <w:color w:val="000000"/>
        </w:rPr>
        <w:t>手术切缘阴性，</w:t>
      </w:r>
      <w:proofErr w:type="gramStart"/>
      <w:r w:rsidR="003B7D30">
        <w:rPr>
          <w:rStyle w:val="apple-style-span"/>
          <w:rFonts w:hint="eastAsia"/>
          <w:color w:val="000000"/>
        </w:rPr>
        <w:t>腋</w:t>
      </w:r>
      <w:proofErr w:type="gramEnd"/>
      <w:r w:rsidR="003B7D30">
        <w:rPr>
          <w:rStyle w:val="apple-style-span"/>
          <w:rFonts w:hint="eastAsia"/>
          <w:color w:val="000000"/>
        </w:rPr>
        <w:t>LN(---),Her-2</w:t>
      </w:r>
      <w:r w:rsidR="003B7D30">
        <w:rPr>
          <w:rStyle w:val="apple-style-span"/>
          <w:rFonts w:hint="eastAsia"/>
          <w:color w:val="000000"/>
        </w:rPr>
        <w:t>（—）</w:t>
      </w:r>
      <w:r w:rsidR="003B7D30">
        <w:rPr>
          <w:rFonts w:hint="eastAsia"/>
          <w:color w:val="000000"/>
          <w:sz w:val="18"/>
          <w:szCs w:val="18"/>
        </w:rPr>
        <w:br/>
      </w:r>
      <w:r w:rsidR="003B7D30" w:rsidRPr="009E1793">
        <w:rPr>
          <w:rStyle w:val="apple-style-span"/>
          <w:rFonts w:hint="eastAsia"/>
          <w:color w:val="FF0000"/>
        </w:rPr>
        <w:t>     C: ER</w:t>
      </w:r>
      <w:r w:rsidR="003B7D30" w:rsidRPr="009E1793">
        <w:rPr>
          <w:rStyle w:val="apple-style-span"/>
          <w:rFonts w:hint="eastAsia"/>
          <w:color w:val="FF0000"/>
        </w:rPr>
        <w:t>（—）、</w:t>
      </w:r>
      <w:r w:rsidR="003B7D30" w:rsidRPr="009E1793">
        <w:rPr>
          <w:rStyle w:val="apple-style-span"/>
          <w:rFonts w:hint="eastAsia"/>
          <w:color w:val="FF0000"/>
        </w:rPr>
        <w:t>PR</w:t>
      </w:r>
      <w:r w:rsidR="003B7D30" w:rsidRPr="009E1793">
        <w:rPr>
          <w:rStyle w:val="apple-style-span"/>
          <w:rFonts w:hint="eastAsia"/>
          <w:color w:val="FF0000"/>
        </w:rPr>
        <w:t>（—）、</w:t>
      </w:r>
      <w:r w:rsidR="003B7D30" w:rsidRPr="009E1793">
        <w:rPr>
          <w:rStyle w:val="apple-style-span"/>
          <w:rFonts w:hint="eastAsia"/>
          <w:color w:val="FF0000"/>
        </w:rPr>
        <w:t>Her-2</w:t>
      </w:r>
      <w:r w:rsidR="003B7D30" w:rsidRPr="009E1793">
        <w:rPr>
          <w:rStyle w:val="apple-style-span"/>
          <w:rFonts w:hint="eastAsia"/>
          <w:color w:val="FF0000"/>
        </w:rPr>
        <w:t>（—）</w:t>
      </w:r>
    </w:p>
    <w:p w:rsidR="003B7D30" w:rsidRPr="009E1793" w:rsidRDefault="00CA09FC" w:rsidP="003B7D30">
      <w:pPr>
        <w:rPr>
          <w:rStyle w:val="apple-converted-space"/>
          <w:rFonts w:hAnsi="宋体" w:cs="宋体"/>
        </w:rPr>
      </w:pPr>
      <w:r>
        <w:rPr>
          <w:rStyle w:val="apple-converted-space"/>
          <w:rFonts w:hint="eastAsia"/>
          <w:color w:val="000000"/>
          <w:sz w:val="18"/>
          <w:szCs w:val="18"/>
        </w:rPr>
        <w:t>67.</w:t>
      </w:r>
      <w:r w:rsidR="003B7D30">
        <w:rPr>
          <w:rStyle w:val="apple-converted-space"/>
          <w:rFonts w:hint="eastAsia"/>
          <w:color w:val="000000"/>
          <w:sz w:val="18"/>
          <w:szCs w:val="18"/>
        </w:rPr>
        <w:t>下列哪项说法不正确：</w:t>
      </w:r>
    </w:p>
    <w:p w:rsidR="003B7D30" w:rsidRPr="009E1793" w:rsidRDefault="003B7D30" w:rsidP="003B7D30">
      <w:pPr>
        <w:numPr>
          <w:ilvl w:val="0"/>
          <w:numId w:val="28"/>
        </w:numPr>
        <w:rPr>
          <w:rStyle w:val="apple-style-span"/>
          <w:rFonts w:hAnsi="宋体" w:cs="宋体"/>
        </w:rPr>
      </w:pPr>
      <w:r>
        <w:rPr>
          <w:rStyle w:val="apple-style-span"/>
          <w:rFonts w:hint="eastAsia"/>
          <w:color w:val="000000"/>
        </w:rPr>
        <w:t>Luminal  A</w:t>
      </w:r>
      <w:r>
        <w:rPr>
          <w:rStyle w:val="apple-style-span"/>
          <w:rFonts w:hint="eastAsia"/>
          <w:color w:val="000000"/>
        </w:rPr>
        <w:t>型</w:t>
      </w:r>
      <w:r>
        <w:rPr>
          <w:rStyle w:val="apple-style-span"/>
          <w:rFonts w:hint="eastAsia"/>
          <w:color w:val="000000"/>
        </w:rPr>
        <w:t>   ER+PR+Her-2-</w:t>
      </w:r>
    </w:p>
    <w:p w:rsidR="003B7D30" w:rsidRPr="009E1793" w:rsidRDefault="003B7D30" w:rsidP="003B7D30">
      <w:pPr>
        <w:numPr>
          <w:ilvl w:val="0"/>
          <w:numId w:val="28"/>
        </w:numPr>
        <w:rPr>
          <w:rStyle w:val="apple-style-span"/>
        </w:rPr>
      </w:pPr>
      <w:r>
        <w:rPr>
          <w:rStyle w:val="apple-style-span"/>
          <w:rFonts w:hint="eastAsia"/>
          <w:color w:val="000000"/>
        </w:rPr>
        <w:t>Luminal  B</w:t>
      </w:r>
      <w:r>
        <w:rPr>
          <w:rStyle w:val="apple-style-span"/>
          <w:rFonts w:hint="eastAsia"/>
          <w:color w:val="000000"/>
        </w:rPr>
        <w:t>型</w:t>
      </w:r>
      <w:r>
        <w:rPr>
          <w:rStyle w:val="apple-style-span"/>
          <w:rFonts w:hint="eastAsia"/>
          <w:color w:val="000000"/>
        </w:rPr>
        <w:t>   ER+PR+Her-2+</w:t>
      </w:r>
    </w:p>
    <w:p w:rsidR="003B7D30" w:rsidRPr="009E1793" w:rsidRDefault="003B7D30" w:rsidP="003B7D30">
      <w:pPr>
        <w:numPr>
          <w:ilvl w:val="0"/>
          <w:numId w:val="28"/>
        </w:numPr>
        <w:rPr>
          <w:color w:val="000000"/>
          <w:sz w:val="18"/>
          <w:szCs w:val="18"/>
        </w:rPr>
      </w:pPr>
      <w:r>
        <w:rPr>
          <w:rFonts w:hint="eastAsia"/>
        </w:rPr>
        <w:t>Basal-like</w:t>
      </w:r>
      <w:r>
        <w:rPr>
          <w:rFonts w:hint="eastAsia"/>
        </w:rPr>
        <w:t>型</w:t>
      </w:r>
      <w:r>
        <w:rPr>
          <w:rFonts w:hint="eastAsia"/>
        </w:rPr>
        <w:t xml:space="preserve"> ER--PR--Her2--</w:t>
      </w:r>
      <w:r>
        <w:rPr>
          <w:rFonts w:hint="eastAsia"/>
        </w:rPr>
        <w:t>，相当于三阴性乳腺癌。</w:t>
      </w:r>
    </w:p>
    <w:p w:rsidR="003B7D30" w:rsidRPr="00CF52DF" w:rsidRDefault="003B7D30" w:rsidP="003B7D30">
      <w:pPr>
        <w:numPr>
          <w:ilvl w:val="0"/>
          <w:numId w:val="28"/>
        </w:numPr>
        <w:rPr>
          <w:color w:val="FF0000"/>
        </w:rPr>
      </w:pPr>
      <w:r w:rsidRPr="00CF52DF">
        <w:rPr>
          <w:rFonts w:hint="eastAsia"/>
          <w:color w:val="FF0000"/>
        </w:rPr>
        <w:t>Normal-like</w:t>
      </w:r>
      <w:r w:rsidRPr="00CF52DF">
        <w:rPr>
          <w:rFonts w:hint="eastAsia"/>
          <w:color w:val="FF0000"/>
        </w:rPr>
        <w:t>型：低表达脂肪组织和非上皮细胞的基因</w:t>
      </w:r>
    </w:p>
    <w:p w:rsidR="003B7D30" w:rsidRDefault="00CA09FC" w:rsidP="003B7D30">
      <w:pPr>
        <w:rPr>
          <w:color w:val="000000"/>
          <w:sz w:val="18"/>
          <w:szCs w:val="18"/>
        </w:rPr>
      </w:pPr>
      <w:r>
        <w:rPr>
          <w:rStyle w:val="apple-converted-space"/>
          <w:rFonts w:hint="eastAsia"/>
        </w:rPr>
        <w:t>68.</w:t>
      </w:r>
      <w:r w:rsidR="003B7D30" w:rsidRPr="009E1793">
        <w:rPr>
          <w:rStyle w:val="apple-converted-space"/>
          <w:rFonts w:hint="eastAsia"/>
        </w:rPr>
        <w:t>在美国，</w:t>
      </w:r>
      <w:r w:rsidR="003B7D30">
        <w:rPr>
          <w:rStyle w:val="apple-converted-space"/>
          <w:rFonts w:hint="eastAsia"/>
        </w:rPr>
        <w:t>哪些</w:t>
      </w:r>
      <w:r w:rsidR="003B7D30" w:rsidRPr="009E1793">
        <w:rPr>
          <w:rStyle w:val="apple-converted-space"/>
          <w:rFonts w:hint="eastAsia"/>
        </w:rPr>
        <w:t>人群可能高发乳腺癌的预防性医疗干预</w:t>
      </w:r>
    </w:p>
    <w:p w:rsidR="003B7D30" w:rsidRPr="00CF52DF" w:rsidRDefault="003B7D30" w:rsidP="003B7D30">
      <w:pPr>
        <w:numPr>
          <w:ilvl w:val="0"/>
          <w:numId w:val="29"/>
        </w:numPr>
        <w:rPr>
          <w:rStyle w:val="apple-style-span"/>
          <w:color w:val="FF0000"/>
        </w:rPr>
      </w:pPr>
      <w:r w:rsidRPr="00CF52DF">
        <w:rPr>
          <w:rStyle w:val="apple-style-span"/>
          <w:rFonts w:hint="eastAsia"/>
          <w:color w:val="FF0000"/>
        </w:rPr>
        <w:t>有严重不典型增生史者</w:t>
      </w:r>
    </w:p>
    <w:p w:rsidR="003B7D30" w:rsidRPr="00CF52DF" w:rsidRDefault="003B7D30" w:rsidP="003B7D30">
      <w:pPr>
        <w:numPr>
          <w:ilvl w:val="0"/>
          <w:numId w:val="29"/>
        </w:numPr>
        <w:rPr>
          <w:rStyle w:val="apple-style-span"/>
          <w:color w:val="FF0000"/>
        </w:rPr>
      </w:pPr>
      <w:r w:rsidRPr="00CF52DF">
        <w:rPr>
          <w:rStyle w:val="apple-style-span"/>
          <w:rFonts w:hint="eastAsia"/>
          <w:color w:val="FF0000"/>
        </w:rPr>
        <w:t>乳腺癌家族史</w:t>
      </w:r>
    </w:p>
    <w:p w:rsidR="003B7D30" w:rsidRPr="00CF52DF" w:rsidRDefault="003B7D30" w:rsidP="003B7D30">
      <w:pPr>
        <w:numPr>
          <w:ilvl w:val="0"/>
          <w:numId w:val="29"/>
        </w:numPr>
        <w:rPr>
          <w:rStyle w:val="apple-style-span"/>
          <w:color w:val="FF0000"/>
        </w:rPr>
      </w:pPr>
      <w:r w:rsidRPr="00CF52DF">
        <w:rPr>
          <w:rStyle w:val="apple-style-span"/>
          <w:rFonts w:hint="eastAsia"/>
          <w:color w:val="FF0000"/>
        </w:rPr>
        <w:t>携带</w:t>
      </w:r>
      <w:r w:rsidRPr="00CF52DF">
        <w:rPr>
          <w:rStyle w:val="apple-style-span"/>
          <w:rFonts w:hint="eastAsia"/>
          <w:color w:val="FF0000"/>
        </w:rPr>
        <w:t>BRCA</w:t>
      </w:r>
      <w:r w:rsidRPr="00CF52DF">
        <w:rPr>
          <w:rStyle w:val="apple-style-span"/>
          <w:rFonts w:hint="eastAsia"/>
          <w:color w:val="FF0000"/>
        </w:rPr>
        <w:t>突变者（</w:t>
      </w:r>
      <w:r w:rsidRPr="00CF52DF">
        <w:rPr>
          <w:rStyle w:val="apple-style-span"/>
          <w:rFonts w:hint="eastAsia"/>
          <w:color w:val="FF0000"/>
        </w:rPr>
        <w:t>BRCA1/2</w:t>
      </w:r>
      <w:r w:rsidRPr="00CF52DF">
        <w:rPr>
          <w:rStyle w:val="apple-style-span"/>
          <w:rFonts w:hint="eastAsia"/>
          <w:color w:val="FF0000"/>
        </w:rPr>
        <w:t>突变者）</w:t>
      </w:r>
    </w:p>
    <w:p w:rsidR="00E57B72" w:rsidRDefault="002D081C">
      <w:pPr>
        <w:rPr>
          <w:rFonts w:hint="eastAsia"/>
        </w:rPr>
      </w:pP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69.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一次性筷子的发明者：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sz w:val="30"/>
          <w:szCs w:val="30"/>
        </w:rPr>
        <w:t>A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 xml:space="preserve"> 日本人</w:t>
      </w:r>
      <w:r w:rsidRPr="00C0237F">
        <w:rPr>
          <w:rFonts w:asciiTheme="majorEastAsia" w:eastAsiaTheme="majorEastAsia" w:hAnsiTheme="majorEastAsia" w:hint="eastAsia"/>
          <w:sz w:val="30"/>
          <w:szCs w:val="30"/>
        </w:rPr>
        <w:t xml:space="preserve">     B 美国人   C 中国人  D 英国人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70.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旧时妇女的发髻</w:t>
      </w:r>
      <w:proofErr w:type="gramStart"/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上喜插一支</w:t>
      </w:r>
      <w:proofErr w:type="gramEnd"/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银簪，簪子的最初作用是：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 xml:space="preserve">A  梳子    B  装饰品    </w:t>
      </w:r>
      <w:r w:rsidRPr="00C0237F">
        <w:rPr>
          <w:rFonts w:asciiTheme="majorEastAsia" w:eastAsiaTheme="majorEastAsia" w:hAnsiTheme="majorEastAsia" w:hint="eastAsia"/>
          <w:sz w:val="30"/>
          <w:szCs w:val="30"/>
        </w:rPr>
        <w:t>C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 xml:space="preserve">  防身武器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71.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中国第一座佛教寺院是哪一座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A少林寺   B</w:t>
      </w:r>
      <w:r w:rsidRPr="00C0237F">
        <w:rPr>
          <w:rFonts w:asciiTheme="majorEastAsia" w:eastAsiaTheme="majorEastAsia" w:hAnsiTheme="majorEastAsia" w:hint="eastAsia"/>
          <w:color w:val="FF0000"/>
          <w:spacing w:val="-8"/>
          <w:sz w:val="30"/>
          <w:szCs w:val="30"/>
        </w:rPr>
        <w:t xml:space="preserve">洛阳白马寺   </w:t>
      </w:r>
      <w:r w:rsidRPr="00C0237F">
        <w:rPr>
          <w:rFonts w:asciiTheme="majorEastAsia" w:eastAsiaTheme="majorEastAsia" w:hAnsiTheme="majorEastAsia" w:hint="eastAsia"/>
          <w:spacing w:val="-8"/>
          <w:sz w:val="30"/>
          <w:szCs w:val="30"/>
        </w:rPr>
        <w:t>C</w:t>
      </w:r>
      <w:r w:rsidRPr="00C0237F">
        <w:rPr>
          <w:rFonts w:asciiTheme="majorEastAsia" w:eastAsiaTheme="majorEastAsia" w:hAnsiTheme="majorEastAsia" w:hint="eastAsia"/>
          <w:color w:val="FF0000"/>
          <w:spacing w:val="-8"/>
          <w:sz w:val="30"/>
          <w:szCs w:val="30"/>
        </w:rPr>
        <w:t xml:space="preserve"> 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大昭寺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72.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以“无字碑”名扬天下的是：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 xml:space="preserve">A成吉思汗   B乾隆  C 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>武则天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73.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“沉鱼落雁，闭月羞花”中“闭月”是指：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A王昭君   B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 xml:space="preserve">貂禅   </w:t>
      </w:r>
      <w:r w:rsidRPr="00C0237F">
        <w:rPr>
          <w:rFonts w:asciiTheme="majorEastAsia" w:eastAsiaTheme="majorEastAsia" w:hAnsiTheme="majorEastAsia" w:hint="eastAsia"/>
          <w:sz w:val="30"/>
          <w:szCs w:val="30"/>
        </w:rPr>
        <w:t>C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杨贵妃   D西施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pacing w:val="31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pacing w:val="31"/>
          <w:sz w:val="30"/>
          <w:szCs w:val="30"/>
        </w:rPr>
        <w:t>74.</w:t>
      </w:r>
      <w:r w:rsidRPr="00C0237F">
        <w:rPr>
          <w:rFonts w:asciiTheme="majorEastAsia" w:eastAsiaTheme="majorEastAsia" w:hAnsiTheme="majorEastAsia" w:hint="eastAsia"/>
          <w:color w:val="333333"/>
          <w:spacing w:val="31"/>
          <w:sz w:val="30"/>
          <w:szCs w:val="30"/>
        </w:rPr>
        <w:t>李白笔下的“飞流直下三千尺，疑是银河落九天”指的是哪个风景区？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lastRenderedPageBreak/>
        <w:t>A黄山   B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>庐山   C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恒山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75.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马是怎样睡觉的？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sz w:val="30"/>
          <w:szCs w:val="30"/>
        </w:rPr>
        <w:t>A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 xml:space="preserve">站着睡    </w:t>
      </w:r>
      <w:r w:rsidRPr="00C0237F">
        <w:rPr>
          <w:rFonts w:asciiTheme="majorEastAsia" w:eastAsiaTheme="majorEastAsia" w:hAnsiTheme="majorEastAsia" w:hint="eastAsia"/>
          <w:sz w:val="30"/>
          <w:szCs w:val="30"/>
        </w:rPr>
        <w:t>B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躺着睡    C倒着睡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76.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世界上第一个建立的奴隶制国家是？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A中国    B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>埃及     C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巴比伦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77.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被称为“中国食品四大发明”的是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pacing w:val="-8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A豆芽、豆腐、饺子、面筋     B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 xml:space="preserve">豆芽、豆腐、面酱、面筋     </w:t>
      </w:r>
      <w:r w:rsidRPr="00C0237F">
        <w:rPr>
          <w:rFonts w:asciiTheme="majorEastAsia" w:eastAsiaTheme="majorEastAsia" w:hAnsiTheme="majorEastAsia" w:hint="eastAsia"/>
          <w:sz w:val="30"/>
          <w:szCs w:val="30"/>
        </w:rPr>
        <w:t>C</w:t>
      </w:r>
      <w:r w:rsidRPr="00C0237F">
        <w:rPr>
          <w:rFonts w:asciiTheme="majorEastAsia" w:eastAsiaTheme="majorEastAsia" w:hAnsiTheme="majorEastAsia" w:hint="eastAsia"/>
          <w:color w:val="333333"/>
          <w:spacing w:val="-8"/>
          <w:sz w:val="30"/>
          <w:szCs w:val="30"/>
        </w:rPr>
        <w:t>豆芽、豆腐、面条、面筋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>
        <w:rPr>
          <w:rFonts w:asciiTheme="majorEastAsia" w:eastAsiaTheme="majorEastAsia" w:hAnsiTheme="majorEastAsia" w:hint="eastAsia"/>
          <w:color w:val="333333"/>
          <w:sz w:val="30"/>
          <w:szCs w:val="30"/>
        </w:rPr>
        <w:t>78.</w:t>
      </w: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齿龈出血是由于缺乏</w:t>
      </w:r>
    </w:p>
    <w:p w:rsidR="00D9191C" w:rsidRPr="00C0237F" w:rsidRDefault="00D9191C" w:rsidP="00D9191C">
      <w:pPr>
        <w:rPr>
          <w:rFonts w:asciiTheme="majorEastAsia" w:eastAsiaTheme="majorEastAsia" w:hAnsiTheme="majorEastAsia"/>
          <w:color w:val="333333"/>
          <w:sz w:val="30"/>
          <w:szCs w:val="30"/>
        </w:rPr>
      </w:pPr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A维生素A      B</w:t>
      </w:r>
      <w:r w:rsidRPr="00C0237F">
        <w:rPr>
          <w:rFonts w:asciiTheme="majorEastAsia" w:eastAsiaTheme="majorEastAsia" w:hAnsiTheme="majorEastAsia" w:hint="eastAsia"/>
          <w:color w:val="FF0000"/>
          <w:sz w:val="30"/>
          <w:szCs w:val="30"/>
        </w:rPr>
        <w:t xml:space="preserve">维生素C       </w:t>
      </w:r>
      <w:proofErr w:type="spellStart"/>
      <w:r w:rsidRPr="00C0237F">
        <w:rPr>
          <w:rFonts w:asciiTheme="majorEastAsia" w:eastAsiaTheme="majorEastAsia" w:hAnsiTheme="majorEastAsia" w:hint="eastAsia"/>
          <w:sz w:val="30"/>
          <w:szCs w:val="30"/>
        </w:rPr>
        <w:t>C</w:t>
      </w:r>
      <w:proofErr w:type="spellEnd"/>
      <w:r w:rsidRPr="00C0237F">
        <w:rPr>
          <w:rFonts w:asciiTheme="majorEastAsia" w:eastAsiaTheme="majorEastAsia" w:hAnsiTheme="majorEastAsia" w:hint="eastAsia"/>
          <w:color w:val="333333"/>
          <w:sz w:val="30"/>
          <w:szCs w:val="30"/>
        </w:rPr>
        <w:t>维生素D</w:t>
      </w:r>
    </w:p>
    <w:p w:rsidR="00D9191C" w:rsidRPr="00D9191C" w:rsidRDefault="00D9191C"/>
    <w:sectPr w:rsidR="00D9191C" w:rsidRPr="00D9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1C" w:rsidRDefault="002D081C" w:rsidP="003B7D30">
      <w:r>
        <w:separator/>
      </w:r>
    </w:p>
  </w:endnote>
  <w:endnote w:type="continuationSeparator" w:id="0">
    <w:p w:rsidR="002D081C" w:rsidRDefault="002D081C" w:rsidP="003B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1C" w:rsidRDefault="002D081C" w:rsidP="003B7D30">
      <w:r>
        <w:separator/>
      </w:r>
    </w:p>
  </w:footnote>
  <w:footnote w:type="continuationSeparator" w:id="0">
    <w:p w:rsidR="002D081C" w:rsidRDefault="002D081C" w:rsidP="003B7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638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795937"/>
    <w:multiLevelType w:val="hybridMultilevel"/>
    <w:tmpl w:val="C4F0AE24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9C02FC7"/>
    <w:multiLevelType w:val="hybridMultilevel"/>
    <w:tmpl w:val="27E042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FE5F7B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B23F14"/>
    <w:multiLevelType w:val="hybridMultilevel"/>
    <w:tmpl w:val="9590648A"/>
    <w:lvl w:ilvl="0" w:tplc="01047504">
      <w:start w:val="5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F51C43"/>
    <w:multiLevelType w:val="hybridMultilevel"/>
    <w:tmpl w:val="09FA10CE"/>
    <w:lvl w:ilvl="0" w:tplc="203E3B5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F646B8"/>
    <w:multiLevelType w:val="hybridMultilevel"/>
    <w:tmpl w:val="AC6075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8E65D9"/>
    <w:multiLevelType w:val="hybridMultilevel"/>
    <w:tmpl w:val="296443A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B62455A"/>
    <w:multiLevelType w:val="hybridMultilevel"/>
    <w:tmpl w:val="1854CE5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B635938"/>
    <w:multiLevelType w:val="hybridMultilevel"/>
    <w:tmpl w:val="2572046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3EF3F46"/>
    <w:multiLevelType w:val="hybridMultilevel"/>
    <w:tmpl w:val="609E06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FB5173"/>
    <w:multiLevelType w:val="hybridMultilevel"/>
    <w:tmpl w:val="7792902C"/>
    <w:lvl w:ilvl="0" w:tplc="44560B5E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CA49B9"/>
    <w:multiLevelType w:val="hybridMultilevel"/>
    <w:tmpl w:val="D12C1F3C"/>
    <w:lvl w:ilvl="0" w:tplc="B3E62466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0EEA5C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5"/>
        <w:szCs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AE7122"/>
    <w:multiLevelType w:val="hybridMultilevel"/>
    <w:tmpl w:val="D966DE9C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D3A36B9"/>
    <w:multiLevelType w:val="hybridMultilevel"/>
    <w:tmpl w:val="1A268F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F310A2"/>
    <w:multiLevelType w:val="hybridMultilevel"/>
    <w:tmpl w:val="8B0E2F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3A61C96"/>
    <w:multiLevelType w:val="hybridMultilevel"/>
    <w:tmpl w:val="987E7F0E"/>
    <w:lvl w:ilvl="0" w:tplc="AD6C830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E0A8294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  <w:bCs/>
      </w:rPr>
    </w:lvl>
    <w:lvl w:ilvl="2" w:tplc="04090015">
      <w:start w:val="1"/>
      <w:numFmt w:val="upperLetter"/>
      <w:lvlText w:val="%3."/>
      <w:lvlJc w:val="left"/>
      <w:pPr>
        <w:tabs>
          <w:tab w:val="num" w:pos="1260"/>
        </w:tabs>
        <w:ind w:left="1260" w:hanging="42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69370F6"/>
    <w:multiLevelType w:val="hybridMultilevel"/>
    <w:tmpl w:val="D1F2B774"/>
    <w:lvl w:ilvl="0" w:tplc="535C836C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725D1D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2CD0507"/>
    <w:multiLevelType w:val="hybridMultilevel"/>
    <w:tmpl w:val="B818FC94"/>
    <w:lvl w:ilvl="0" w:tplc="A726D480">
      <w:start w:val="1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F07EC3"/>
    <w:multiLevelType w:val="hybridMultilevel"/>
    <w:tmpl w:val="AFC6D230"/>
    <w:lvl w:ilvl="0" w:tplc="44560B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8ACE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029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E2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78C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41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804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0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F27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212C0A"/>
    <w:multiLevelType w:val="hybridMultilevel"/>
    <w:tmpl w:val="ABC40AC2"/>
    <w:lvl w:ilvl="0" w:tplc="B4AEF9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143CB628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B262DDB"/>
    <w:multiLevelType w:val="hybridMultilevel"/>
    <w:tmpl w:val="DECE43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C588316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C588316">
      <w:start w:val="1"/>
      <w:numFmt w:val="upperLetter"/>
      <w:lvlText w:val="%3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3" w:tplc="D2B28ECA">
      <w:start w:val="1"/>
      <w:numFmt w:val="upperLetter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CD2490B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EB65BA5"/>
    <w:multiLevelType w:val="hybridMultilevel"/>
    <w:tmpl w:val="08FC0C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C6F4DEB"/>
    <w:multiLevelType w:val="hybridMultilevel"/>
    <w:tmpl w:val="EB20B9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17935C2"/>
    <w:multiLevelType w:val="hybridMultilevel"/>
    <w:tmpl w:val="B5946AA4"/>
    <w:lvl w:ilvl="0" w:tplc="D97E6694">
      <w:start w:val="5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2580A31"/>
    <w:multiLevelType w:val="hybridMultilevel"/>
    <w:tmpl w:val="57CC9380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2F47FF4"/>
    <w:multiLevelType w:val="hybridMultilevel"/>
    <w:tmpl w:val="3830EA40"/>
    <w:lvl w:ilvl="0" w:tplc="308A71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85852BD"/>
    <w:multiLevelType w:val="hybridMultilevel"/>
    <w:tmpl w:val="A440BD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333AA4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D76044C"/>
    <w:multiLevelType w:val="hybridMultilevel"/>
    <w:tmpl w:val="1854CE5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05B1A9C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54A756A"/>
    <w:multiLevelType w:val="hybridMultilevel"/>
    <w:tmpl w:val="55CE14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67C335E"/>
    <w:multiLevelType w:val="hybridMultilevel"/>
    <w:tmpl w:val="81948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B3D32CB"/>
    <w:multiLevelType w:val="hybridMultilevel"/>
    <w:tmpl w:val="9F54E02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0C39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C1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0C1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635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440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8E2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4B9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F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5"/>
  </w:num>
  <w:num w:numId="5">
    <w:abstractNumId w:val="28"/>
  </w:num>
  <w:num w:numId="6">
    <w:abstractNumId w:val="16"/>
  </w:num>
  <w:num w:numId="7">
    <w:abstractNumId w:val="1"/>
  </w:num>
  <w:num w:numId="8">
    <w:abstractNumId w:val="13"/>
  </w:num>
  <w:num w:numId="9">
    <w:abstractNumId w:val="33"/>
  </w:num>
  <w:num w:numId="10">
    <w:abstractNumId w:val="20"/>
  </w:num>
  <w:num w:numId="11">
    <w:abstractNumId w:val="11"/>
  </w:num>
  <w:num w:numId="12">
    <w:abstractNumId w:val="35"/>
  </w:num>
  <w:num w:numId="13">
    <w:abstractNumId w:val="17"/>
  </w:num>
  <w:num w:numId="14">
    <w:abstractNumId w:val="19"/>
  </w:num>
  <w:num w:numId="15">
    <w:abstractNumId w:val="7"/>
  </w:num>
  <w:num w:numId="16">
    <w:abstractNumId w:val="12"/>
  </w:num>
  <w:num w:numId="17">
    <w:abstractNumId w:val="22"/>
  </w:num>
  <w:num w:numId="18">
    <w:abstractNumId w:val="26"/>
  </w:num>
  <w:num w:numId="19">
    <w:abstractNumId w:val="4"/>
  </w:num>
  <w:num w:numId="20">
    <w:abstractNumId w:val="2"/>
  </w:num>
  <w:num w:numId="21">
    <w:abstractNumId w:val="3"/>
  </w:num>
  <w:num w:numId="22">
    <w:abstractNumId w:val="23"/>
  </w:num>
  <w:num w:numId="23">
    <w:abstractNumId w:val="32"/>
  </w:num>
  <w:num w:numId="24">
    <w:abstractNumId w:val="0"/>
  </w:num>
  <w:num w:numId="25">
    <w:abstractNumId w:val="18"/>
  </w:num>
  <w:num w:numId="26">
    <w:abstractNumId w:val="30"/>
  </w:num>
  <w:num w:numId="27">
    <w:abstractNumId w:val="34"/>
  </w:num>
  <w:num w:numId="28">
    <w:abstractNumId w:val="31"/>
  </w:num>
  <w:num w:numId="29">
    <w:abstractNumId w:val="8"/>
  </w:num>
  <w:num w:numId="30">
    <w:abstractNumId w:val="25"/>
  </w:num>
  <w:num w:numId="31">
    <w:abstractNumId w:val="14"/>
  </w:num>
  <w:num w:numId="32">
    <w:abstractNumId w:val="6"/>
  </w:num>
  <w:num w:numId="33">
    <w:abstractNumId w:val="10"/>
  </w:num>
  <w:num w:numId="34">
    <w:abstractNumId w:val="29"/>
  </w:num>
  <w:num w:numId="35">
    <w:abstractNumId w:val="2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FC"/>
    <w:rsid w:val="001955A8"/>
    <w:rsid w:val="002D081C"/>
    <w:rsid w:val="003B7D30"/>
    <w:rsid w:val="004468CE"/>
    <w:rsid w:val="00510AFC"/>
    <w:rsid w:val="0081526A"/>
    <w:rsid w:val="00CA09FC"/>
    <w:rsid w:val="00D9191C"/>
    <w:rsid w:val="00D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D30"/>
    <w:rPr>
      <w:sz w:val="18"/>
      <w:szCs w:val="18"/>
    </w:rPr>
  </w:style>
  <w:style w:type="paragraph" w:styleId="a5">
    <w:name w:val="Plain Text"/>
    <w:basedOn w:val="a"/>
    <w:link w:val="Char1"/>
    <w:rsid w:val="003B7D3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B7D30"/>
    <w:rPr>
      <w:rFonts w:ascii="宋体" w:eastAsia="宋体" w:hAnsi="Courier New" w:cs="Courier New"/>
      <w:szCs w:val="21"/>
    </w:rPr>
  </w:style>
  <w:style w:type="character" w:styleId="a6">
    <w:name w:val="Strong"/>
    <w:basedOn w:val="a0"/>
    <w:qFormat/>
    <w:rsid w:val="003B7D30"/>
    <w:rPr>
      <w:b/>
      <w:bCs/>
    </w:rPr>
  </w:style>
  <w:style w:type="character" w:customStyle="1" w:styleId="apple-style-span">
    <w:name w:val="apple-style-span"/>
    <w:basedOn w:val="a0"/>
    <w:rsid w:val="003B7D30"/>
  </w:style>
  <w:style w:type="character" w:customStyle="1" w:styleId="apple-converted-space">
    <w:name w:val="apple-converted-space"/>
    <w:basedOn w:val="a0"/>
    <w:rsid w:val="003B7D30"/>
  </w:style>
  <w:style w:type="paragraph" w:styleId="a7">
    <w:name w:val="List Paragraph"/>
    <w:basedOn w:val="a"/>
    <w:uiPriority w:val="34"/>
    <w:qFormat/>
    <w:rsid w:val="003B7D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D30"/>
    <w:rPr>
      <w:sz w:val="18"/>
      <w:szCs w:val="18"/>
    </w:rPr>
  </w:style>
  <w:style w:type="paragraph" w:styleId="a5">
    <w:name w:val="Plain Text"/>
    <w:basedOn w:val="a"/>
    <w:link w:val="Char1"/>
    <w:rsid w:val="003B7D3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B7D30"/>
    <w:rPr>
      <w:rFonts w:ascii="宋体" w:eastAsia="宋体" w:hAnsi="Courier New" w:cs="Courier New"/>
      <w:szCs w:val="21"/>
    </w:rPr>
  </w:style>
  <w:style w:type="character" w:styleId="a6">
    <w:name w:val="Strong"/>
    <w:basedOn w:val="a0"/>
    <w:qFormat/>
    <w:rsid w:val="003B7D30"/>
    <w:rPr>
      <w:b/>
      <w:bCs/>
    </w:rPr>
  </w:style>
  <w:style w:type="character" w:customStyle="1" w:styleId="apple-style-span">
    <w:name w:val="apple-style-span"/>
    <w:basedOn w:val="a0"/>
    <w:rsid w:val="003B7D30"/>
  </w:style>
  <w:style w:type="character" w:customStyle="1" w:styleId="apple-converted-space">
    <w:name w:val="apple-converted-space"/>
    <w:basedOn w:val="a0"/>
    <w:rsid w:val="003B7D30"/>
  </w:style>
  <w:style w:type="paragraph" w:styleId="a7">
    <w:name w:val="List Paragraph"/>
    <w:basedOn w:val="a"/>
    <w:uiPriority w:val="34"/>
    <w:qFormat/>
    <w:rsid w:val="003B7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1020</Words>
  <Characters>5818</Characters>
  <Application>Microsoft Office Word</Application>
  <DocSecurity>0</DocSecurity>
  <Lines>48</Lines>
  <Paragraphs>13</Paragraphs>
  <ScaleCrop>false</ScaleCrop>
  <Company>Pfizer Inc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Sai Jie</dc:creator>
  <cp:keywords/>
  <dc:description/>
  <cp:lastModifiedBy>Chen, Sai Jie</cp:lastModifiedBy>
  <cp:revision>4</cp:revision>
  <dcterms:created xsi:type="dcterms:W3CDTF">2017-06-07T04:03:00Z</dcterms:created>
  <dcterms:modified xsi:type="dcterms:W3CDTF">2017-06-07T09:02:00Z</dcterms:modified>
</cp:coreProperties>
</file>