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высшего образования и науки</w:t>
      </w:r>
    </w:p>
    <w:p>
      <w:pPr>
        <w:pStyle w:val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университет ИТМО</w:t>
      </w:r>
    </w:p>
    <w:p>
      <w:pPr>
        <w:pStyle w:val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компьютерных технологий и управление</w:t>
      </w:r>
    </w:p>
    <w:p>
      <w:pPr>
        <w:pStyle w:val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>
      <w:pPr>
        <w:pStyle w:val="6"/>
        <w:jc w:val="center"/>
        <w:rPr>
          <w:lang w:val="vi-VN"/>
        </w:rPr>
      </w:pPr>
      <w:r>
        <w:rPr>
          <w:lang w:eastAsia="ru-RU"/>
        </w:rPr>
        <w:drawing>
          <wp:inline distT="0" distB="0" distL="0" distR="0">
            <wp:extent cx="2545080" cy="1798320"/>
            <wp:effectExtent l="0" t="0" r="762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Эссе на тему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>
      <w:pPr>
        <w:pStyle w:val="6"/>
        <w:jc w:val="center"/>
        <w:rPr>
          <w:b/>
          <w:bCs/>
          <w:lang w:val="vi-VN"/>
        </w:rPr>
      </w:pPr>
    </w:p>
    <w:p>
      <w:pPr>
        <w:pStyle w:val="6"/>
        <w:ind w:firstLine="708"/>
        <w:jc w:val="center"/>
        <w:rPr>
          <w:b/>
          <w:bCs/>
          <w:sz w:val="72"/>
          <w:szCs w:val="7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ПОХОД В МУЗЕЙ</w:t>
      </w:r>
    </w:p>
    <w:p>
      <w:pPr>
        <w:spacing w:after="0" w:line="240" w:lineRule="auto"/>
        <w:rPr>
          <w:rFonts w:ascii="Arial" w:hAnsi="Arial" w:cs="Arial" w:eastAsiaTheme="minorEastAsia"/>
          <w:b/>
          <w:bCs/>
          <w:sz w:val="72"/>
          <w:szCs w:val="72"/>
          <w:lang w:val="vi-VN"/>
        </w:rPr>
        <w:sectPr>
          <w:pgSz w:w="11906" w:h="16838"/>
          <w:pgMar w:top="1440" w:right="1080" w:bottom="1440" w:left="108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ind w:firstLine="0"/>
      </w:pPr>
    </w:p>
    <w:p>
      <w:pPr>
        <w:pStyle w:val="6"/>
      </w:pPr>
    </w:p>
    <w:p>
      <w:pPr>
        <w:pStyle w:val="6"/>
        <w:ind w:firstLine="0"/>
      </w:pPr>
    </w:p>
    <w:p>
      <w:pPr>
        <w:pStyle w:val="6"/>
        <w:ind w:firstLine="0"/>
      </w:pPr>
    </w:p>
    <w:p>
      <w:pPr>
        <w:pStyle w:val="6"/>
        <w:ind w:firstLine="0"/>
      </w:pPr>
    </w:p>
    <w:p>
      <w:pPr>
        <w:pStyle w:val="6"/>
        <w:ind w:firstLine="0"/>
      </w:pPr>
    </w:p>
    <w:p>
      <w:pPr>
        <w:pStyle w:val="6"/>
        <w:ind w:firstLine="0"/>
      </w:pPr>
    </w:p>
    <w:p>
      <w:pPr>
        <w:pStyle w:val="6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Студент Ф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О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       </w:t>
      </w:r>
      <w:r>
        <w:rPr>
          <w:rFonts w:ascii="Times New Roman" w:hAnsi="Times New Roman" w:cs="Times New Roman"/>
        </w:rPr>
        <w:t>Хоанг Ван Куан</w:t>
      </w:r>
    </w:p>
    <w:p>
      <w:pPr>
        <w:pStyle w:val="6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Группа №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P</w:t>
      </w:r>
      <w:r>
        <w:rPr>
          <w:rFonts w:ascii="Times New Roman" w:hAnsi="Times New Roman" w:cs="Times New Roman"/>
        </w:rPr>
        <w:t>3166</w:t>
      </w:r>
    </w:p>
    <w:p>
      <w:pPr>
        <w:pStyle w:val="6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Преподаватель Ф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О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eastAsia="Segoe UI" w:cs="Times New Roman"/>
          <w:color w:val="333333"/>
          <w:sz w:val="28"/>
          <w:szCs w:val="28"/>
          <w:shd w:val="clear" w:color="auto" w:fill="FFFFFF"/>
        </w:rPr>
        <w:t>Мунжукова Светлана Игоревн</w:t>
      </w:r>
    </w:p>
    <w:p>
      <w:pPr>
        <w:spacing w:after="0" w:line="240" w:lineRule="auto"/>
        <w:rPr>
          <w:rFonts w:ascii="Times New Roman" w:hAnsi="Times New Roman" w:cs="Times New Roman" w:eastAsiaTheme="minorEastAsia"/>
          <w:sz w:val="30"/>
          <w:szCs w:val="30"/>
        </w:rPr>
        <w:sectPr>
          <w:type w:val="continuous"/>
          <w:pgSz w:w="11906" w:h="16838"/>
          <w:pgMar w:top="1440" w:right="1080" w:bottom="1440" w:left="1080" w:header="720" w:footer="720" w:gutter="0"/>
          <w:cols w:space="720" w:num="2"/>
        </w:sectPr>
      </w:pPr>
    </w:p>
    <w:p>
      <w:pPr>
        <w:pStyle w:val="6"/>
        <w:jc w:val="center"/>
        <w:rPr>
          <w:b/>
        </w:rPr>
      </w:pPr>
      <w:r>
        <w:rPr>
          <w:b/>
        </w:rPr>
        <w:t>Эссе о походе в музей</w:t>
      </w:r>
    </w:p>
    <w:p>
      <w:pPr>
        <w:pStyle w:val="6"/>
        <w:jc w:val="center"/>
        <w:rPr>
          <w:b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В прошлом году у нас была поездка в музей космонавтики.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val="vi-VN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Музей расположен в исторических помещениях Иоанновского равелина, где в </w:t>
      </w:r>
      <w:r>
        <w:rPr>
          <w:rFonts w:hint="default" w:ascii="Times New Roman" w:hAnsi="Times New Roman" w:cs="Times New Roman"/>
          <w:sz w:val="24"/>
          <w:szCs w:val="24"/>
        </w:rPr>
        <w:t>1932 году на территории Петропавловской крепости открылся отдел Газодинамической лаборатории. Здесь располагались рабочие кабинеты инженеров-конструкторов и мастерские. В лаборатории проводились исследования, которые стали базой для разработки космических летательных аппаратов и ракетного оружия. Здесь были созданы различные виды ракетных двигателей — электрические и жидкостные.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>
      <w:pPr>
        <w:pStyle w:val="6"/>
        <w:bidi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ru-RU"/>
        </w:rPr>
        <w:tab/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Руководил отделом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 советский инженер, основоположник космического двигателестроения, Валентин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Глушко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. Именно по его предложению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в 1973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 в помещениях лаборатории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был открыт музей.</w:t>
      </w:r>
    </w:p>
    <w:p>
      <w:pPr>
        <w:pStyle w:val="6"/>
        <w:bidi w:val="0"/>
        <w:ind w:left="0" w:leftChars="0" w:firstLine="0" w:firstLineChars="0"/>
        <w:jc w:val="center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  <w:lang w:val="vi-VN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73805" cy="3054985"/>
            <wp:effectExtent l="0" t="0" r="5715" b="825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14522" b="24889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ind w:firstLine="544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ru-RU"/>
        </w:rPr>
        <w:t>Первые три зала, в которые я попал, были представлены как посвященные истории лаборатории и ее научно-техническим достижениям.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ru-RU"/>
        </w:rPr>
        <w:t>Проведена реконструкция кабинета сотрудников лаборатории и раздела с оригинальными экспонатами. Среди них были экспериментальные разработки советских инженеров — бездымные ракеты, применявшиеся в «катюшах», батареи и ракетные двигатели разных видов.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  <w:t>На корпусе аппарата оставлена ​​подпись космонавта Рукавишникова, совершившего полет. Устройство находится в последнем вестибюле музея. Еще один реальный аппарат спутника «Комета» установлен перед входом в музей. В музее я увидел оригинальную экипировку - костюмы пилотов и скафандры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 w:eastAsia="ru-RU"/>
        </w:rPr>
        <w:t xml:space="preserve"> космонавтов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80485" cy="5185410"/>
            <wp:effectExtent l="0" t="0" r="5715" b="1143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18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Помимо оригинальных объектов ракетостроения, здесь есть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макеты первых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опытных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 ракетных моторов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</w:rPr>
        <w:t>, первого советского искусственного спутника, запущенного в 1957 году, космического корабля «Восток», автоматической космической станции.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  <w:lang w:val="en-US"/>
        </w:rPr>
        <w:t>После реконструкции 2015 года в музее были установлены макеты зон приема пищи и комнаты гигиены российской части Международной космической станции. В полу музея в застекленном шурфе можно увидеть историческую кладку фундамента равелина. Каменный равелин и Иоанновские ворота были возведены на месте первого деревянного сооружения в 1731—1740 годах по проекту военного инженера Миниха. Здесь располагались военные казармы. В конце XVIII века фасад равелина, выходящий на Неву, был облицован гранитными плитами.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B4F58"/>
          <w:spacing w:val="0"/>
          <w:sz w:val="24"/>
          <w:szCs w:val="24"/>
          <w:shd w:val="clear" w:fill="FFFFFF"/>
          <w:lang w:val="vi-VN" w:eastAsia="ru-RU"/>
        </w:rPr>
        <w:t>Посещение этого музея помогло мне лучше понять Россию, особенно ее выдающиеся достижения в области изучения космоса. Если у меня будет возможность, я обязательно посещу музей еще раз, чтобы узнать больше об этой прекрасной стране.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F6"/>
    <w:rsid w:val="00011F57"/>
    <w:rsid w:val="001A426A"/>
    <w:rsid w:val="006E28B4"/>
    <w:rsid w:val="00E73B4A"/>
    <w:rsid w:val="00ED44F6"/>
    <w:rsid w:val="1B0D2D2C"/>
    <w:rsid w:val="4367540C"/>
    <w:rsid w:val="5483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5">
    <w:name w:val="Strong"/>
    <w:basedOn w:val="2"/>
    <w:qFormat/>
    <w:uiPriority w:val="22"/>
    <w:rPr>
      <w:b/>
      <w:bCs/>
    </w:rPr>
  </w:style>
  <w:style w:type="paragraph" w:customStyle="1" w:styleId="6">
    <w:name w:val="Мой заголовок"/>
    <w:basedOn w:val="1"/>
    <w:qFormat/>
    <w:uiPriority w:val="0"/>
    <w:pPr>
      <w:snapToGrid w:val="0"/>
      <w:spacing w:before="240" w:after="60" w:line="240" w:lineRule="auto"/>
      <w:ind w:firstLine="288"/>
    </w:pPr>
    <w:rPr>
      <w:rFonts w:ascii="Arial" w:hAnsi="Arial" w:cs="Arial" w:eastAsiaTheme="minorEastAsia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433</Words>
  <Characters>2471</Characters>
  <Lines>20</Lines>
  <Paragraphs>5</Paragraphs>
  <TotalTime>30</TotalTime>
  <ScaleCrop>false</ScaleCrop>
  <LinksUpToDate>false</LinksUpToDate>
  <CharactersWithSpaces>2899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2022-10-13T07:01:00Z</dcterms:created>
  <dc:creator>Microsoft account</dc:creator>
  <cp:lastModifiedBy>asgat</cp:lastModifiedBy>
  <dcterms:modified xsi:type="dcterms:W3CDTF">2022-11-25T12:49:52Z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8AD737EF2E11464181E7CCF496DECE24</vt:lpwstr>
  </property>
</Properties>
</file>