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Christopher Delgado</w:t>
      </w:r>
    </w:p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Senior Data Analyst</w:t>
      </w:r>
    </w:p>
    <w:p>
      <w:pPr>
        <w:spacing w:after="60"/>
        <w:jc w:val="center"/>
      </w:pPr>
      <w:r>
        <w:rPr>
          <w:sz w:val="19"/>
          <w:szCs w:val="19"/>
        </w:rPr>
        <w:t xml:space="preserve">East Meadow, NY  ·  (516) 426-1936  ·  chrisdelgado.mail@gmail.com  ·  </w:t>
      </w:r>
      <w:hyperlink w:history="1" r:id="rIdvmtcoxcycqricz6mlte_2">
        <w:r>
          <w:rPr>
            <w:color w:val="1155CC"/>
            <w:sz w:val="19"/>
            <w:szCs w:val="19"/>
            <w:u w:val="single"/>
          </w:rPr>
          <w:t xml:space="preserve">linkedin.com/in/christopherdelgadospage</w:t>
        </w:r>
      </w:hyperlink>
    </w:p>
    <w:p>
      <w:pPr>
        <w:pBdr>
          <w:bottom w:val="single" w:color="1F3864" w:sz="6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SUMMARY</w:t>
      </w:r>
    </w:p>
    <w:p>
      <w:pPr>
        <w:spacing w:after="40"/>
      </w:pPr>
      <w:r>
        <w:rPr>
          <w:sz w:val="20"/>
          <w:szCs w:val="20"/>
        </w:rPr>
        <w:t xml:space="preserve">Senior Data Analyst with 6 years of experience translating business questions into clear, decision-ready reporting for executive, sales, purchasing, and operations teams. Technical foundation in SQL, Google BigQuery, data modeling, and Power BI, built across real supply-chain environments. Deep domain expertise in specialty-food distribution and import/export operations — SKU-level analysis, gross profit, purchasing, and inventory — and the business context to know what the numbers actually mean. Built a company’s first data function from scratch and serves as its technical lead.</w:t>
      </w:r>
    </w:p>
    <w:p>
      <w:pPr>
        <w:pBdr>
          <w:bottom w:val="single" w:color="1F3864" w:sz="6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Programming &amp; Tools:  </w:t>
      </w:r>
      <w:r>
        <w:rPr>
          <w:sz w:val="20"/>
          <w:szCs w:val="20"/>
        </w:rPr>
        <w:t xml:space="preserve">Advanced SQL, PostgreSQL, Python, Git, AI-assisted workflows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BI &amp; Visualization:  </w:t>
      </w:r>
      <w:r>
        <w:rPr>
          <w:sz w:val="20"/>
          <w:szCs w:val="20"/>
        </w:rPr>
        <w:t xml:space="preserve">Power BI, Looker Studio, Excel (advanced), Streamlit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 Engineering:  </w:t>
      </w:r>
      <w:r>
        <w:rPr>
          <w:sz w:val="20"/>
          <w:szCs w:val="20"/>
        </w:rPr>
        <w:t xml:space="preserve">Data modeling, ETL, data validation, KPI development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Domain:  </w:t>
      </w:r>
      <w:r>
        <w:rPr>
          <w:sz w:val="20"/>
          <w:szCs w:val="20"/>
        </w:rPr>
        <w:t xml:space="preserve">Specialty-food distribution, import/export &amp; supply-chain analytics, inventory &amp; gross-profit reporting</w:t>
      </w:r>
    </w:p>
    <w:p>
      <w:pPr>
        <w:pBdr>
          <w:bottom w:val="single" w:color="1F3864" w:sz="6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after="0" w:before="110"/>
      </w:pPr>
      <w:r>
        <w:rPr>
          <w:b/>
          <w:bCs/>
          <w:sz w:val="22"/>
          <w:szCs w:val="22"/>
        </w:rPr>
        <w:t xml:space="preserve">Musco Food Corp.</w:t>
      </w:r>
      <w:r>
        <w:rPr>
          <w:color w:val="555555"/>
          <w:sz w:val="20"/>
          <w:szCs w:val="20"/>
        </w:rPr>
        <w:t xml:space="preserve">	2022 – Present</w:t>
      </w:r>
    </w:p>
    <w:p>
      <w:pPr>
        <w:tabs>
          <w:tab w:val="right" w:pos="10080"/>
        </w:tabs>
        <w:spacing w:after="40"/>
      </w:pPr>
      <w:r>
        <w:rPr>
          <w:i/>
          <w:iCs/>
          <w:sz w:val="20"/>
          <w:szCs w:val="20"/>
        </w:rPr>
        <w:t xml:space="preserve">Data Analyst</w:t>
      </w:r>
      <w:r>
        <w:rPr>
          <w:i/>
          <w:iCs/>
          <w:color w:val="555555"/>
          <w:sz w:val="19"/>
          <w:szCs w:val="19"/>
        </w:rPr>
        <w:t xml:space="preserve">	Maspeth, NY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Musco Food’s data team from the ground up — growing a one-person IT role into a 3-person data team and leading its technical design and direction to deliver the company’s first repeatable reporting infrastructure across sales, purchasing, and operations.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end-to-end migration from legacy ERP to PostgreSQL — modeling 8 financial and transactional tables and validating 4M+ records to deliver 100% data integrity for audit-ready reporting.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maintained 4 recurring executive dashboards in Power BI, built on data pipelines from Google BigQuery, giving leadership, sales, and purchasing self-serve visibility into revenue, gross profit, and inventory across ~1,600 SKUs.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Advised the imports team on overseas vendor payment timing by modeling Forex trends, saving ~$30K annually in currency-conversion costs.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Trained 3 employees across sales, marketing, HR, and operations on self-serve reporting tools, increasing adoption of data-driven workflows and cutting ad-hoc report requests by 20%.</w:t>
      </w:r>
    </w:p>
    <w:p>
      <w:pPr>
        <w:tabs>
          <w:tab w:val="right" w:pos="10080"/>
        </w:tabs>
        <w:spacing w:after="0" w:before="110"/>
      </w:pPr>
      <w:r>
        <w:rPr>
          <w:b/>
          <w:bCs/>
          <w:sz w:val="22"/>
          <w:szCs w:val="22"/>
        </w:rPr>
        <w:t xml:space="preserve">Outlier.ai</w:t>
      </w:r>
      <w:r>
        <w:rPr>
          <w:color w:val="555555"/>
          <w:sz w:val="20"/>
          <w:szCs w:val="20"/>
        </w:rPr>
        <w:t xml:space="preserve">	2024 – Present</w:t>
      </w:r>
    </w:p>
    <w:p>
      <w:pPr>
        <w:tabs>
          <w:tab w:val="right" w:pos="10080"/>
        </w:tabs>
        <w:spacing w:after="40"/>
      </w:pPr>
      <w:r>
        <w:rPr>
          <w:i/>
          <w:iCs/>
          <w:sz w:val="20"/>
          <w:szCs w:val="20"/>
        </w:rPr>
        <w:t xml:space="preserve">Freelance AI Trainer (Mathematics)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Evaluated and ranked LLM-generated solutions to advanced math, statistics, and economics problems, scoring factual accuracy to improve model performance.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complex, domain-specific problem sets and written explanations to train and benchmark next-generation models.</w:t>
      </w:r>
    </w:p>
    <w:p>
      <w:pPr>
        <w:tabs>
          <w:tab w:val="right" w:pos="10080"/>
        </w:tabs>
        <w:spacing w:after="0" w:before="110"/>
      </w:pPr>
      <w:r>
        <w:rPr>
          <w:b/>
          <w:bCs/>
          <w:sz w:val="22"/>
          <w:szCs w:val="22"/>
        </w:rPr>
        <w:t xml:space="preserve">Green Art Plumbing</w:t>
      </w:r>
      <w:r>
        <w:rPr>
          <w:color w:val="555555"/>
          <w:sz w:val="20"/>
          <w:szCs w:val="20"/>
        </w:rPr>
        <w:t xml:space="preserve">	2020 – 2021</w:t>
      </w:r>
    </w:p>
    <w:p>
      <w:pPr>
        <w:tabs>
          <w:tab w:val="right" w:pos="10080"/>
        </w:tabs>
        <w:spacing w:after="40"/>
      </w:pPr>
      <w:r>
        <w:rPr>
          <w:i/>
          <w:iCs/>
          <w:sz w:val="20"/>
          <w:szCs w:val="20"/>
        </w:rPr>
        <w:t xml:space="preserve">Data / E-Commerce Specialist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Managed data integrity across 3 eCommerce platforms, syncing inventory and catalog data to keep listings accurate for 50,000 SKUs.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repeatable Excel workflows to clean and transform vendor data for bulk catalog uploads and ongoing maintenance.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Defined new sales KPIs with the sales team, contributing to ~8% YoY sales-growth-margin improvement.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Partnered with customer service to correct a recurring sales-inquiry error, lifting positive feedback ratings by 4%.</w:t>
      </w:r>
    </w:p>
    <w:p>
      <w:pPr>
        <w:pBdr>
          <w:bottom w:val="single" w:color="1F3864" w:sz="6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SUNY Cortland</w:t>
      </w:r>
      <w:r>
        <w:rPr>
          <w:color w:val="555555"/>
          <w:sz w:val="20"/>
          <w:szCs w:val="20"/>
        </w:rPr>
        <w:t xml:space="preserve"> — Cortland, NY</w:t>
      </w:r>
    </w:p>
    <w:p>
      <w:pPr>
        <w:spacing w:after="40"/>
      </w:pPr>
      <w:r>
        <w:rPr>
          <w:sz w:val="20"/>
          <w:szCs w:val="20"/>
        </w:rPr>
        <w:t xml:space="preserve">Bachelor of Science in Mathematics, Minor in Computer Applications</w:t>
      </w:r>
    </w:p>
    <w:p>
      <w:pPr>
        <w:pBdr>
          <w:bottom w:val="single" w:color="1F3864" w:sz="6" w:space="2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Microsoft Certified: Power BI Data Analyst Associate (PL-300)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mtcoxcycqricz6mlte_2" Type="http://schemas.openxmlformats.org/officeDocument/2006/relationships/hyperlink" Target="https://www.linkedin.com/in/christopherdelgadospage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2026-05-29T19:45:30.380Z</dcterms:created>
  <dcterms:modified xsi:type="dcterms:W3CDTF">2026-05-29T19:45:30.395Z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