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开发进度日志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p>
      <w:pPr/>
      <w:r>
        <w:rPr>
          <w:rFonts w:ascii="宋体" w:hAnsi="宋体" w:eastAsia="宋体"/>
          <w:b/>
          <w:color w:val="000000"/>
          <w:sz w:val="24"/>
        </w:rPr>
        <w:t>计划周期：2026 年 9 月 1 日至 2026 年 9 月 15 日</w:t>
      </w:r>
    </w:p>
    <w:p>
      <w:pPr/>
      <w:r>
        <w:rPr>
          <w:rFonts w:ascii="宋体" w:hAnsi="宋体" w:eastAsia="宋体"/>
          <w:b/>
          <w:color w:val="000000"/>
          <w:sz w:val="24"/>
        </w:rPr>
        <w:t>日志编写人：____________</w:t>
      </w:r>
    </w:p>
    <w:p>
      <w:pPr>
        <w:pStyle w:val="Heading2"/>
      </w:pPr>
      <w:r>
        <w:t>1 编写说明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本日志将课程工作计划与可核实结果分开记录。日期与状态用于课程管理，不替代 Git 提交时间；人员姓名、实际工时和课堂讨论情况由小组成员据实补充。</w:t>
      </w:r>
    </w:p>
    <w:p>
      <w:pPr>
        <w:pStyle w:val="Heading2"/>
      </w:pPr>
      <w:r>
        <w:t>2 工作计划与状态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计划活动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可核实结果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工时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立项、明确范围、建立仓库基线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项目仓库、README 与任务书已存在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9.2—9.3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需求分析、用例和数据流建模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需求文档及用例图、数据流图文件已存在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9.4—9.5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概要设计、数据库和接口设计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架构、ER、模块图及 PostgreSQL 迁移脚本已存在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9.6—9.9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详细设计与前后端功能实现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Go/Gin 后端、Vue/Vite 前端及 Redis 集成代码已存在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9.10—9.12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单元测试、构建和集成验证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本次定稿时后端测试与前端构建通过；接口和性能复测待完成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部分验证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06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9.13—9.14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文档一致性复核、演示准备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正式课程文档按代码与课程要求更新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计划执行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07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答辩与材料交付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待答辩后填写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</w:t>
            </w:r>
          </w:p>
        </w:tc>
      </w:tr>
    </w:tbl>
    <w:p/>
    <w:p>
      <w:pPr>
        <w:pStyle w:val="Heading2"/>
      </w:pPr>
      <w:r>
        <w:t>3 下一阶段计划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在 Docker Compose 完整环境执行接口、并发与性能验收并保存证据。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补充实际软件界面截图、成员姓名学号、分工和个人体会。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演练登录、选座、智能分配、签到签退、候补递补及热力图演示路径。</w:t>
      </w:r>
    </w:p>
    <w:p>
      <w:pPr>
        <w:pStyle w:val="Heading2"/>
      </w:pPr>
      <w:r>
        <w:t>4 问题与建议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前端生产构建已通过，但存在大代码块警告，后续可采用按需引入和图表模块拆分。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Redis 各用途的失败策略不同，演示时应区分缓存回源、预约数据库约束兜底、注销失败和调度跳过本轮。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未完成专项测试前，不在报告中使用响应时间、并发能力或缓存倍数作为实测结论。</w:t>
      </w:r>
    </w:p>
    <w:sectPr w:rsidR="00FC693F" w:rsidRPr="0006063C" w:rsidSect="00034616">
      <w:footerReference w:type="default" r:id="rId9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