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Eolas User Verification Test Plan</w:t>
      </w:r>
    </w:p>
    <w:p>
      <w:pPr>
        <w:pStyle w:val="Normal"/>
        <w:spacing w:before="0" w:after="60"/>
        <w:jc w:val="center"/>
        <w:rPr/>
      </w:pPr>
      <w:r>
        <w:rPr>
          <w:b/>
        </w:rPr>
        <w:t>Draft 1.0  |  1 September 2026</w:t>
      </w:r>
    </w:p>
    <w:p>
      <w:pPr>
        <w:pStyle w:val="Normal"/>
        <w:spacing w:before="0" w:after="60"/>
        <w:jc w:val="center"/>
        <w:rPr/>
      </w:pPr>
      <w:r>
        <w:rPr/>
        <w:t>Thorough black-box user testing by an independent verification team.</w:t>
      </w:r>
    </w:p>
    <w:p>
      <w:pPr>
        <w:pStyle w:val="Normal"/>
        <w:spacing w:before="0" w:after="60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Purpose</w:t>
      </w:r>
    </w:p>
    <w:p>
      <w:pPr>
        <w:pStyle w:val="Normal"/>
        <w:spacing w:before="0" w:after="60"/>
        <w:rPr/>
      </w:pPr>
      <w:r>
        <w:rPr/>
        <w:t>This document defines the user-level verification approach for Eolas. It is intended for a verification team that tests the product as an end user rather than by inspecting implementation details.</w:t>
      </w:r>
    </w:p>
    <w:p>
      <w:pPr>
        <w:pStyle w:val="Normal"/>
        <w:spacing w:before="0" w:after="60"/>
        <w:rPr/>
      </w:pPr>
      <w:r>
        <w:rPr/>
        <w:t>The objectives are to establish that: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core user journeys work from start to finish;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data entered by users is retained accurately and remains understandable;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navigation and terminology are clear without developer guidance;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invalid, incomplete and unexpected input is handled safely;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documents and reports are accurate and useful;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privacy-sensitive information is not exposed unnecessarily;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the application behaves predictably after restart, update and failure;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accessibility and usability are adequate for normal use;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previously working behaviour has not regressed.</w:t>
      </w:r>
    </w:p>
    <w:p>
      <w:pPr>
        <w:pStyle w:val="Normal"/>
        <w:spacing w:before="0" w:after="60"/>
        <w:rPr/>
      </w:pPr>
      <w:r>
        <w:rPr/>
        <w:t xml:space="preserve">This is a repeatable release-verification document. Tests that are not implemented in a particular build should be recorded as </w:t>
      </w:r>
      <w:r>
        <w:rPr>
          <w:b/>
        </w:rPr>
        <w:t>Not Available</w:t>
      </w:r>
      <w:r>
        <w:rPr/>
        <w:t xml:space="preserve"> rather than omitted.</w:t>
      </w:r>
    </w:p>
    <w:p>
      <w:pPr>
        <w:pStyle w:val="Heading1"/>
        <w:rPr/>
      </w:pPr>
      <w:r>
        <w:rPr/>
        <w:t>2. Verification principles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Test from the user's point of view.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Use a clean test environment wherever practical.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Do not rely on developer knowledge to complete a workflow.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Record actual results, not only Pass/Fail.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Capture evidence for every failure and for key release-critical passes.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Repeat high-risk tests after fixes.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Preserve the test data set used for a release so results can be reproduced.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Where the expected behaviour is unclear, raise a specification/query defect rather than inventing an expected result.</w:t>
      </w:r>
    </w:p>
    <w:p>
      <w:pPr>
        <w:pStyle w:val="Heading1"/>
        <w:rPr/>
      </w:pPr>
      <w:r>
        <w:rPr/>
        <w:t>3. Test roles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E7E6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Role</w:t>
            </w:r>
          </w:p>
        </w:tc>
        <w:tc>
          <w:tcPr>
            <w:tcW w:w="5112" w:type="dxa"/>
            <w:tcBorders/>
            <w:shd w:fill="E7E6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Verification Lead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Owns the test cycle, assigns tests, reviews evidence and recommends release acceptance.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Executes test cases exactly as a user would, records results and raises defects.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Product/Requirements Reviewer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Resolves ambiguities in intended behaviour.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Developer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Investigates defects and provides fixed builds; should not self-verify release-critical fixes where independent verification is possible.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Release Owner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Makes the final release decision using the verification report.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4. Test status values</w:t>
      </w:r>
    </w:p>
    <w:p>
      <w:pPr>
        <w:pStyle w:val="Normal"/>
        <w:spacing w:before="0" w:after="60"/>
        <w:rPr/>
      </w:pPr>
      <w:r>
        <w:rPr/>
        <w:t>Use only the following statuses: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PASS – observed behaviour matches the expected result.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FAIL – observed behaviour differs from the expected result.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BLOCKED – the test cannot be completed because of another defect or environmental issue.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NOT AVAILABLE – the feature is planned but not present in this build.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NOT APPLICABLE – the test genuinely does not apply to this build/platform.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NOT RUN – the test has not yet been executed.</w:t>
      </w:r>
    </w:p>
    <w:p>
      <w:pPr>
        <w:pStyle w:val="Normal"/>
        <w:spacing w:before="0" w:after="60"/>
        <w:rPr/>
      </w:pPr>
      <w:r>
        <w:rPr/>
        <w:t>A test should not be marked PASS if a workaround was required unless the workaround is part of the documented user experience.</w:t>
      </w:r>
    </w:p>
    <w:p>
      <w:pPr>
        <w:pStyle w:val="Heading1"/>
        <w:rPr/>
      </w:pPr>
      <w:r>
        <w:rPr/>
        <w:t>5. Entry criteria</w:t>
      </w:r>
    </w:p>
    <w:p>
      <w:pPr>
        <w:pStyle w:val="Normal"/>
        <w:spacing w:before="0" w:after="60"/>
        <w:rPr/>
      </w:pPr>
      <w:r>
        <w:rPr/>
        <w:t>Before a formal verification cycle begins: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the build/version under test is uniquely identifiable;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release notes or a change summary are available;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installation/start instructions are available;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known limitations are documented;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 clean test data set is available;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the verification team has access to supported platforms;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release-critical automated tests have completed successfully, where applicable;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no known defect prevents basic application startup.</w:t>
      </w:r>
    </w:p>
    <w:p>
      <w:pPr>
        <w:pStyle w:val="Heading1"/>
        <w:rPr/>
      </w:pPr>
      <w:r>
        <w:rPr/>
        <w:t>6. Exit criteria</w:t>
      </w:r>
    </w:p>
    <w:p>
      <w:pPr>
        <w:pStyle w:val="Normal"/>
        <w:spacing w:before="0" w:after="60"/>
        <w:rPr/>
      </w:pPr>
      <w:r>
        <w:rPr/>
        <w:t>A release candidate is ready for verification sign-off when: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all release-critical tests have been run;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there are no unresolved Critical defects;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there are no unresolved High defects unless explicitly accepted by the release owner;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all failed regression tests have been investigated;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data integrity tests pass;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install/start/restart tests pass;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report/export tests relevant to the release pass;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the verification lead has produced a test summary.</w:t>
      </w:r>
    </w:p>
    <w:p>
      <w:pPr>
        <w:pStyle w:val="Heading1"/>
        <w:rPr/>
      </w:pPr>
      <w:r>
        <w:rPr/>
        <w:t>7. Standard test environment record</w:t>
      </w:r>
    </w:p>
    <w:p>
      <w:pPr>
        <w:pStyle w:val="Normal"/>
        <w:spacing w:before="0" w:after="60"/>
        <w:rPr/>
      </w:pPr>
      <w:r>
        <w:rPr/>
        <w:t>Complete this once for each test environment.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E7E6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Field</w:t>
            </w:r>
          </w:p>
        </w:tc>
        <w:tc>
          <w:tcPr>
            <w:tcW w:w="5112" w:type="dxa"/>
            <w:tcBorders/>
            <w:shd w:fill="E7E6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Eolas version/build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Git commit/tag if supplied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Date tested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Operating system/version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Desktop environment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Screen resolution/scaling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Installation type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Fresh / Upgrade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 data set/version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Locale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Other relevant software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Notes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8. Standard evidence requirements</w:t>
      </w:r>
    </w:p>
    <w:p>
      <w:pPr>
        <w:pStyle w:val="Normal"/>
        <w:spacing w:before="0" w:after="60"/>
        <w:rPr/>
      </w:pPr>
      <w:r>
        <w:rPr/>
        <w:t>For failures record: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test case ID;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exact application build;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test data used;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numbered reproduction steps;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expected result;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actual result;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screenshot or screen recording where useful;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generated/exported file where relevant;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logs if the application exposes them;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whether the issue is repeatable;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severity recommendation.</w:t>
      </w:r>
    </w:p>
    <w:p>
      <w:pPr>
        <w:pStyle w:val="Normal"/>
        <w:spacing w:before="0" w:after="60"/>
        <w:rPr/>
      </w:pPr>
      <w:r>
        <w:rPr/>
        <w:t>Do not include genuine family, banking or other private information in defect evidence. Use synthetic test data.</w:t>
      </w:r>
    </w:p>
    <w:p>
      <w:pPr>
        <w:pStyle w:val="Heading1"/>
        <w:rPr/>
      </w:pPr>
      <w:r>
        <w:rPr/>
        <w:t>9. Core synthetic test data</w:t>
      </w:r>
    </w:p>
    <w:p>
      <w:pPr>
        <w:pStyle w:val="Normal"/>
        <w:spacing w:before="0" w:after="60"/>
        <w:rPr/>
      </w:pPr>
      <w:r>
        <w:rPr/>
        <w:t>Create a reusable fictional data set large enough to expose relationship and navigation errors.</w:t>
      </w:r>
    </w:p>
    <w:p>
      <w:pPr>
        <w:pStyle w:val="Normal"/>
        <w:spacing w:before="0" w:after="60"/>
        <w:rPr/>
      </w:pPr>
      <w:r>
        <w:rPr/>
        <w:t>Suggested data: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Clann: Test Family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Primary household: Oak House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Secondary household: River Cottage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People: Alex Test, Morgan Test, Jamie Test, Rowan Test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One person living in the primary household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One person living in the secondary household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One family member living elsewhere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One non-family household member if supported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At least two bank accounts with different institutions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Several standing orders and direct debits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At least one uploaded statement/document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At least one missing/incomplete record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At least one archived/closed item if supported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Dates spanning past, present and future</w:t>
      </w:r>
    </w:p>
    <w:p>
      <w:pPr>
        <w:pStyle w:val="Normal"/>
        <w:spacing w:before="0" w:after="60"/>
        <w:rPr/>
      </w:pPr>
      <w:r>
        <w:rPr/>
        <w:t>All names, account identifiers and documents must be fictitious.</w:t>
      </w:r>
    </w:p>
    <w:p>
      <w:pPr>
        <w:pStyle w:val="Heading1"/>
        <w:rPr/>
      </w:pPr>
      <w:r>
        <w:rPr/>
        <w:t>10. Test execution record</w:t>
      </w:r>
    </w:p>
    <w:p>
      <w:pPr>
        <w:pStyle w:val="Normal"/>
        <w:spacing w:before="0" w:after="60"/>
        <w:rPr/>
      </w:pPr>
      <w:r>
        <w:rPr/>
        <w:t>For each test record: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E7E6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Field</w:t>
            </w:r>
          </w:p>
        </w:tc>
        <w:tc>
          <w:tcPr>
            <w:tcW w:w="5112" w:type="dxa"/>
            <w:tcBorders/>
            <w:shd w:fill="E7E6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Entry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 ID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Build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PASS / FAIL / BLOCKED / NOT AVAILABLE / NOT APPLICABLE / NOT RUN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Actual result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Evidence reference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Defect reference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Notes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11. Test cases</w:t>
      </w:r>
    </w:p>
    <w:p>
      <w:pPr>
        <w:pStyle w:val="Heading1"/>
        <w:rPr/>
      </w:pPr>
      <w:r>
        <w:rPr/>
        <w:t>A. Installation, launch and application lifecycle</w:t>
      </w:r>
    </w:p>
    <w:p>
      <w:pPr>
        <w:pStyle w:val="Heading2"/>
        <w:rPr/>
      </w:pPr>
      <w:r>
        <w:rPr/>
        <w:t>UV-001 – Fresh installation / first launch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>
          <w:b/>
        </w:rPr>
        <w:t>Preconditions:</w:t>
      </w:r>
      <w:r>
        <w:rPr/>
        <w:t xml:space="preserve"> No existing Eolas user data or configuration on the test machine.</w:t>
      </w:r>
    </w:p>
    <w:p>
      <w:pPr>
        <w:pStyle w:val="Normal"/>
        <w:spacing w:before="0" w:after="60"/>
        <w:rPr/>
      </w:pPr>
      <w:r>
        <w:rPr>
          <w:b/>
        </w:rPr>
        <w:t>Steps:</w:t>
      </w:r>
    </w:p>
    <w:p>
      <w:pPr>
        <w:pStyle w:val="ListNumber"/>
        <w:numPr>
          <w:ilvl w:val="0"/>
          <w:numId w:val="8"/>
        </w:numPr>
        <w:spacing w:before="0" w:after="20"/>
        <w:contextualSpacing/>
        <w:rPr/>
      </w:pPr>
      <w:r>
        <w:rPr/>
        <w:t>Install or start Eolas using the documented user procedure.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Launch the application.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Observe the splash/startup experience.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Continue to the first usable screen.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Installation/startup instructions are sufficient.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The application starts without an unhandled error.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Startup information is understandable.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The first usable screen is reached without developer intervention.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No misleading sample/private data is shown.</w:t>
      </w:r>
    </w:p>
    <w:p>
      <w:pPr>
        <w:pStyle w:val="Heading2"/>
        <w:rPr/>
      </w:pPr>
      <w:r>
        <w:rPr/>
        <w:t>UV-002 – Normal close and restart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ListNumber"/>
        <w:numPr>
          <w:ilvl w:val="0"/>
          <w:numId w:val="9"/>
        </w:numPr>
        <w:spacing w:before="0" w:after="20"/>
        <w:contextualSpacing/>
        <w:rPr/>
      </w:pPr>
      <w:r>
        <w:rPr/>
        <w:t>Enter or modify a small amount of test data.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Close Eolas using the normal application close action.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Relaunch Eolas.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Reopen the modified data.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closes cleanly, restarts normally and retains committed data exactly once.</w:t>
      </w:r>
    </w:p>
    <w:p>
      <w:pPr>
        <w:pStyle w:val="Heading2"/>
        <w:rPr/>
      </w:pPr>
      <w:r>
        <w:rPr/>
        <w:t>UV-003 – Repeated start/close cycle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Repeat launch and normal close five times.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No progressive errors, duplicate records, prompts, corruption or unexpected state changes occur.</w:t>
      </w:r>
    </w:p>
    <w:p>
      <w:pPr>
        <w:pStyle w:val="Heading2"/>
        <w:rPr/>
      </w:pPr>
      <w:r>
        <w:rPr/>
        <w:t>UV-004 – Unexpected termination recovery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ListNumber"/>
        <w:numPr>
          <w:ilvl w:val="0"/>
          <w:numId w:val="10"/>
        </w:numPr>
        <w:spacing w:before="0" w:after="20"/>
        <w:contextualSpacing/>
        <w:rPr/>
      </w:pPr>
      <w:r>
        <w:rPr/>
        <w:t>Make a data change.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Simulate an unexpected application termination at a safe point.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Restart the application.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Inspect stored data and application state.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Previously committed data remains valid. Partially completed work is either recovered safely or clearly not saved. The application does not become unusable.</w:t>
      </w:r>
    </w:p>
    <w:p>
      <w:pPr>
        <w:pStyle w:val="Heading2"/>
        <w:rPr/>
      </w:pPr>
      <w:r>
        <w:rPr/>
        <w:t>UV-005 – Upgrade existing data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Where upgrade testing is supported:</w:t>
      </w:r>
    </w:p>
    <w:p>
      <w:pPr>
        <w:pStyle w:val="ListNumber"/>
        <w:numPr>
          <w:ilvl w:val="0"/>
          <w:numId w:val="11"/>
        </w:numPr>
        <w:spacing w:before="0" w:after="20"/>
        <w:contextualSpacing/>
        <w:rPr/>
      </w:pPr>
      <w:r>
        <w:rPr/>
        <w:t>Install a previous supported version.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Create representative data.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Upgrade to the candidate build.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Open and inspect every major data area.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Existing data remains readable and relationships, documents and status information remain intact.</w:t>
      </w:r>
    </w:p>
    <w:p>
      <w:pPr>
        <w:pStyle w:val="Heading1"/>
        <w:rPr/>
      </w:pPr>
      <w:r>
        <w:rPr/>
        <w:t>B. First-use experience and navigation</w:t>
      </w:r>
    </w:p>
    <w:p>
      <w:pPr>
        <w:pStyle w:val="Heading2"/>
        <w:rPr/>
      </w:pPr>
      <w:r>
        <w:rPr/>
        <w:t>UV-010 – First-use comprehension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Give the application to a tester who has not used the build before. Without verbal coaching, ask them to identify: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what Eolas is for;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where to begin;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how to add the first family/clann/household information;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how to return to the main screen.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tester can identify the intended starting point and basic navigation without developer assistance.</w:t>
      </w:r>
    </w:p>
    <w:p>
      <w:pPr>
        <w:pStyle w:val="Heading2"/>
        <w:rPr/>
      </w:pPr>
      <w:r>
        <w:rPr/>
        <w:t>UV-011 – Main navigation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Visit every top-level navigation destination and return to the start/dashboard after each.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Every item opens the expected area; current location is clear; no dead-end screen exists.</w:t>
      </w:r>
    </w:p>
    <w:p>
      <w:pPr>
        <w:pStyle w:val="Heading2"/>
        <w:rPr/>
      </w:pPr>
      <w:r>
        <w:rPr/>
        <w:t>UV-012 – Back/cancel behaviour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On create/edit screens, use Back, Cancel, close-window and equivalent actions.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Behaviour is consistent. Unsaved changes are not silently discarded where loss would be surprising.</w:t>
      </w:r>
    </w:p>
    <w:p>
      <w:pPr>
        <w:pStyle w:val="Heading2"/>
        <w:rPr/>
      </w:pPr>
      <w:r>
        <w:rPr/>
        <w:t>UV-013 – Keyboard navigation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Navigate primary workflows using keyboard controls where expected.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Focus order is logical, controls can be reached, focus is visible and keyboard activation works.</w:t>
      </w:r>
    </w:p>
    <w:p>
      <w:pPr>
        <w:pStyle w:val="Heading2"/>
        <w:rPr/>
      </w:pPr>
      <w:r>
        <w:rPr/>
        <w:t>UV-014 – Terminology consistency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Medium</w:t>
      </w:r>
    </w:p>
    <w:p>
      <w:pPr>
        <w:pStyle w:val="Normal"/>
        <w:spacing w:before="0" w:after="60"/>
        <w:rPr/>
      </w:pPr>
      <w:r>
        <w:rPr/>
        <w:t>Check labels for Clann, household, family member, person, account, document, review and other core concepts throughout the application.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same concept is named consistently and distinctions such as family versus household are understandable.</w:t>
      </w:r>
    </w:p>
    <w:p>
      <w:pPr>
        <w:pStyle w:val="Heading1"/>
        <w:rPr/>
      </w:pPr>
      <w:r>
        <w:rPr/>
        <w:t>C. Clann, household and people management</w:t>
      </w:r>
    </w:p>
    <w:p>
      <w:pPr>
        <w:pStyle w:val="Heading2"/>
        <w:rPr/>
      </w:pPr>
      <w:r>
        <w:rPr/>
        <w:t>UV-020 – Create a new Clann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Create the synthetic Test Family/Clann from an empty application.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A single new Clann is created, shown in the expected location and remains after restart.</w:t>
      </w:r>
    </w:p>
    <w:p>
      <w:pPr>
        <w:pStyle w:val="Heading2"/>
        <w:rPr/>
      </w:pPr>
      <w:r>
        <w:rPr/>
        <w:t>UV-021 – Create a household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Add Oak House with representative address/contact fields.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household is stored once, displayed accurately and linked to the intended Clann.</w:t>
      </w:r>
    </w:p>
    <w:p>
      <w:pPr>
        <w:pStyle w:val="Heading2"/>
        <w:rPr/>
      </w:pPr>
      <w:r>
        <w:rPr/>
        <w:t>UV-022 – Add multiple households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Add River Cottage as a second household.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Both households remain distinct and can be individually viewed and edited.</w:t>
      </w:r>
    </w:p>
    <w:p>
      <w:pPr>
        <w:pStyle w:val="Heading2"/>
        <w:rPr/>
      </w:pPr>
      <w:r>
        <w:rPr/>
        <w:t>UV-023 – Add people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Add all synthetic people with different relationships and household membership.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Each person is represented once and all entered fields are preserved accurately.</w:t>
      </w:r>
    </w:p>
    <w:p>
      <w:pPr>
        <w:pStyle w:val="Heading2"/>
        <w:rPr/>
      </w:pPr>
      <w:r>
        <w:rPr/>
        <w:t>UV-024 – Person in a different household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Associate a family member with the secondary household.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person remains part of the correct Clann/family relationship while their household association is represented correctly.</w:t>
      </w:r>
    </w:p>
    <w:p>
      <w:pPr>
        <w:pStyle w:val="Heading2"/>
        <w:rPr/>
      </w:pPr>
      <w:r>
        <w:rPr/>
        <w:t>UV-025 – Family member living elsewhere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Create a family member who is not part of either household.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does not force an incorrect household membership.</w:t>
      </w:r>
    </w:p>
    <w:p>
      <w:pPr>
        <w:pStyle w:val="Heading2"/>
        <w:rPr/>
      </w:pPr>
      <w:r>
        <w:rPr/>
        <w:t>UV-026 – Non-family household member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 / if supported</w:t>
      </w:r>
    </w:p>
    <w:p>
      <w:pPr>
        <w:pStyle w:val="Normal"/>
        <w:spacing w:before="0" w:after="60"/>
        <w:rPr/>
      </w:pPr>
      <w:r>
        <w:rPr/>
        <w:t>Create a person who belongs to a household but is not a family member.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Household and family relationships remain separate and accurate.</w:t>
      </w:r>
    </w:p>
    <w:p>
      <w:pPr>
        <w:pStyle w:val="Heading2"/>
        <w:rPr/>
      </w:pPr>
      <w:r>
        <w:rPr/>
        <w:t>UV-027 – Edit person details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Change several fields, save, navigate away and restart.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Only intended fields change and the new values persist.</w:t>
      </w:r>
    </w:p>
    <w:p>
      <w:pPr>
        <w:pStyle w:val="Heading2"/>
        <w:rPr/>
      </w:pPr>
      <w:r>
        <w:rPr/>
        <w:t>UV-028 – Duplicate person handling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Attempt to create the same person twice or a near-duplicate.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system either prevents/warns about likely duplication or handles it in a documented, understandable way.</w:t>
      </w:r>
    </w:p>
    <w:p>
      <w:pPr>
        <w:pStyle w:val="Heading2"/>
        <w:rPr/>
      </w:pPr>
      <w:r>
        <w:rPr/>
        <w:t>UV-029 – Delete/archive a person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 if supported</w:t>
      </w:r>
    </w:p>
    <w:p>
      <w:pPr>
        <w:pStyle w:val="Normal"/>
        <w:spacing w:before="0" w:after="60"/>
        <w:rPr/>
      </w:pPr>
      <w:r>
        <w:rPr/>
        <w:t>Attempt to delete/archive a person with linked records.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protects linked data, warns about consequences and never leaves broken references.</w:t>
      </w:r>
    </w:p>
    <w:p>
      <w:pPr>
        <w:pStyle w:val="Heading1"/>
        <w:rPr/>
      </w:pPr>
      <w:r>
        <w:rPr/>
        <w:t>D. Forms and data validation</w:t>
      </w:r>
    </w:p>
    <w:p>
      <w:pPr>
        <w:pStyle w:val="Heading2"/>
        <w:rPr/>
      </w:pPr>
      <w:r>
        <w:rPr/>
        <w:t>UV-030 – Required fields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Attempt to save each principal record type with required values omitted.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Save is prevented where necessary and the user is told exactly what needs attention.</w:t>
      </w:r>
    </w:p>
    <w:p>
      <w:pPr>
        <w:pStyle w:val="Heading2"/>
        <w:rPr/>
      </w:pPr>
      <w:r>
        <w:rPr/>
        <w:t>UV-031 – Invalid formats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Try invalid dates, malformed email addresses, invalid numeric values and overly long input.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Invalid values are rejected or clearly flagged without losing unrelated valid input.</w:t>
      </w:r>
    </w:p>
    <w:p>
      <w:pPr>
        <w:pStyle w:val="Heading2"/>
        <w:rPr/>
      </w:pPr>
      <w:r>
        <w:rPr/>
        <w:t>UV-032 – Boundary values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Test empty values, minimum/maximum sensible dates, long names, punctuation, apostrophes, hyphens and multi-line notes.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Valid real-world input is retained without corruption or unexpected truncation.</w:t>
      </w:r>
    </w:p>
    <w:p>
      <w:pPr>
        <w:pStyle w:val="Heading2"/>
        <w:rPr/>
      </w:pPr>
      <w:r>
        <w:rPr/>
        <w:t>UV-033 – Special characters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Enter names and notes containing accented characters and common Unicode characters.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Text displays, saves, reloads, searches and exports correctly.</w:t>
      </w:r>
    </w:p>
    <w:p>
      <w:pPr>
        <w:pStyle w:val="Heading2"/>
        <w:rPr/>
      </w:pPr>
      <w:r>
        <w:rPr/>
        <w:t>UV-034 – Unsaved changes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Modify data, then navigate away or close the application without explicitly saving.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behaviour is deliberate and consistent; potentially destructive loss is clearly communicated.</w:t>
      </w:r>
    </w:p>
    <w:p>
      <w:pPr>
        <w:pStyle w:val="Heading2"/>
        <w:rPr/>
      </w:pPr>
      <w:r>
        <w:rPr/>
        <w:t>UV-035 – Repeated save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Press Save repeatedly or trigger save using both keyboard and button where possible.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record is not duplicated and no error occurs.</w:t>
      </w:r>
    </w:p>
    <w:p>
      <w:pPr>
        <w:pStyle w:val="Heading1"/>
        <w:rPr/>
      </w:pPr>
      <w:r>
        <w:rPr/>
        <w:t>E. Dashboard, readiness and status information</w:t>
      </w:r>
    </w:p>
    <w:p>
      <w:pPr>
        <w:pStyle w:val="Heading2"/>
        <w:rPr/>
      </w:pPr>
      <w:r>
        <w:rPr/>
        <w:t>UV-040 – Dashboard accuracy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Create a known set of complete and incomplete data.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Dashboard counts/statuses correspond to the underlying records.</w:t>
      </w:r>
    </w:p>
    <w:p>
      <w:pPr>
        <w:pStyle w:val="Heading2"/>
        <w:rPr/>
      </w:pPr>
      <w:r>
        <w:rPr/>
        <w:t>UV-041 – Readiness score calculation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 if present</w:t>
      </w:r>
    </w:p>
    <w:p>
      <w:pPr>
        <w:pStyle w:val="Normal"/>
        <w:spacing w:before="0" w:after="60"/>
        <w:rPr/>
      </w:pPr>
      <w:r>
        <w:rPr/>
        <w:t>Create records that deliberately satisfy and fail known readiness criteria.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Readiness results are reproducible and explainable from the data.</w:t>
      </w:r>
    </w:p>
    <w:p>
      <w:pPr>
        <w:pStyle w:val="Heading2"/>
        <w:rPr/>
      </w:pPr>
      <w:r>
        <w:rPr/>
        <w:t>UV-042 – Readiness guidance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Select an incomplete or warning state.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explains what is missing and provides a clear route to correct it.</w:t>
      </w:r>
    </w:p>
    <w:p>
      <w:pPr>
        <w:pStyle w:val="Heading2"/>
        <w:rPr/>
      </w:pPr>
      <w:r>
        <w:rPr/>
        <w:t>UV-043 – Readiness refresh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Correct an incomplete item and return to the dashboard/readiness view.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Status updates correctly without stale or contradictory values.</w:t>
      </w:r>
    </w:p>
    <w:p>
      <w:pPr>
        <w:pStyle w:val="Heading2"/>
        <w:rPr/>
      </w:pPr>
      <w:r>
        <w:rPr/>
        <w:t>UV-044 – No-data dashboard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Open the dashboard with a new empty data set.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Empty states are helpful and do not look like an error.</w:t>
      </w:r>
    </w:p>
    <w:p>
      <w:pPr>
        <w:pStyle w:val="Heading1"/>
        <w:rPr/>
      </w:pPr>
      <w:r>
        <w:rPr/>
        <w:t>F. Banking and financial-information records</w:t>
      </w:r>
    </w:p>
    <w:p>
      <w:pPr>
        <w:pStyle w:val="Normal"/>
        <w:spacing w:before="0" w:after="60"/>
        <w:rPr/>
      </w:pPr>
      <w:r>
        <w:rPr/>
        <w:t>These tests concern documentation and preparedness records, not movement of real money. Use synthetic data only.</w:t>
      </w:r>
    </w:p>
    <w:p>
      <w:pPr>
        <w:pStyle w:val="Heading2"/>
        <w:rPr/>
      </w:pPr>
      <w:r>
        <w:rPr/>
        <w:t>UV-050 – Add a bank account record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Create a fictional current account with institution, account purpose, contact/cancellation guidance and relevant notes.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Information is saved accurately and displayed in a form useful to another family member.</w:t>
      </w:r>
    </w:p>
    <w:p>
      <w:pPr>
        <w:pStyle w:val="Heading2"/>
        <w:rPr/>
      </w:pPr>
      <w:r>
        <w:rPr/>
        <w:t>UV-051 – Multiple bank accounts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Add accounts at different institutions with similar account types.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Accounts are distinguishable and no data is accidentally shared between them.</w:t>
      </w:r>
    </w:p>
    <w:p>
      <w:pPr>
        <w:pStyle w:val="Heading2"/>
        <w:rPr/>
      </w:pPr>
      <w:r>
        <w:rPr/>
        <w:t>UV-052 – Standing orders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 if supported</w:t>
      </w:r>
    </w:p>
    <w:p>
      <w:pPr>
        <w:pStyle w:val="Normal"/>
        <w:spacing w:before="0" w:after="60"/>
        <w:rPr/>
      </w:pPr>
      <w:r>
        <w:rPr/>
        <w:t>Add several standing orders including payee/purpose, amount/frequency and cancellation guidance.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Each is linked to the correct account and information remains understandable.</w:t>
      </w:r>
    </w:p>
    <w:p>
      <w:pPr>
        <w:pStyle w:val="Heading2"/>
        <w:rPr/>
      </w:pPr>
      <w:r>
        <w:rPr/>
        <w:t>UV-053 – Direct debits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 if supported</w:t>
      </w:r>
    </w:p>
    <w:p>
      <w:pPr>
        <w:pStyle w:val="Normal"/>
        <w:spacing w:before="0" w:after="60"/>
        <w:rPr/>
      </w:pPr>
      <w:r>
        <w:rPr/>
        <w:t>Add several direct debits.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Entries are linked correctly and cancellation/contact information can be located by a user unfamiliar with the account.</w:t>
      </w:r>
    </w:p>
    <w:p>
      <w:pPr>
        <w:pStyle w:val="Heading2"/>
        <w:rPr/>
      </w:pPr>
      <w:r>
        <w:rPr/>
        <w:t>UV-054 – Account access/contact guidance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Review an account as if the tester were a family member dealing with an emergency.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screen makes clear whom to contact, what records exist and what actions are expected without exposing unnecessary secrets.</w:t>
      </w:r>
    </w:p>
    <w:p>
      <w:pPr>
        <w:pStyle w:val="Heading2"/>
        <w:rPr/>
      </w:pPr>
      <w:r>
        <w:rPr/>
        <w:t>UV-055 – Closed/archived account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 if supported</w:t>
      </w:r>
    </w:p>
    <w:p>
      <w:pPr>
        <w:pStyle w:val="Normal"/>
        <w:spacing w:before="0" w:after="60"/>
        <w:rPr/>
      </w:pPr>
      <w:r>
        <w:rPr/>
        <w:t>Close/archive a test account that has linked standing orders/direct debits/documents.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Historical information remains coherent and linked records are not orphaned.</w:t>
      </w:r>
    </w:p>
    <w:p>
      <w:pPr>
        <w:pStyle w:val="Heading1"/>
        <w:rPr/>
      </w:pPr>
      <w:r>
        <w:rPr/>
        <w:t>G. Document and statement handling</w:t>
      </w:r>
    </w:p>
    <w:p>
      <w:pPr>
        <w:pStyle w:val="Heading2"/>
        <w:rPr/>
      </w:pPr>
      <w:r>
        <w:rPr/>
        <w:t>UV-060 – Upload supported document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Upload a representative fictional bank statement/document.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document is accepted, associated with the intended record and can be located again after restart.</w:t>
      </w:r>
    </w:p>
    <w:p>
      <w:pPr>
        <w:pStyle w:val="Heading2"/>
        <w:rPr/>
      </w:pPr>
      <w:r>
        <w:rPr/>
        <w:t>UV-061 – Incorrect file type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Attempt to upload an unsupported or misleading file.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rejects it safely with an understandable message.</w:t>
      </w:r>
    </w:p>
    <w:p>
      <w:pPr>
        <w:pStyle w:val="Heading2"/>
        <w:rPr/>
      </w:pPr>
      <w:r>
        <w:rPr/>
        <w:t>UV-062 – Duplicate document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Upload the same document twice.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Duplicate handling is predictable and does not create silent confusion.</w:t>
      </w:r>
    </w:p>
    <w:p>
      <w:pPr>
        <w:pStyle w:val="Heading2"/>
        <w:rPr/>
      </w:pPr>
      <w:r>
        <w:rPr/>
        <w:t>UV-063 – Document identification/extraction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 if implemented</w:t>
      </w:r>
    </w:p>
    <w:p>
      <w:pPr>
        <w:pStyle w:val="Normal"/>
        <w:spacing w:before="0" w:after="60"/>
        <w:rPr/>
      </w:pPr>
      <w:r>
        <w:rPr/>
        <w:t>Use a synthetic statement containing known institution/account/reference and transaction information.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Extracted information matches the visible document. The user can distinguish extracted/assumed information from authoritative user-entered information.</w:t>
      </w:r>
    </w:p>
    <w:p>
      <w:pPr>
        <w:pStyle w:val="Heading2"/>
        <w:rPr/>
      </w:pPr>
      <w:r>
        <w:rPr/>
        <w:t>UV-064 – Ambiguous document extraction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 if implemented</w:t>
      </w:r>
    </w:p>
    <w:p>
      <w:pPr>
        <w:pStyle w:val="Normal"/>
        <w:spacing w:before="0" w:after="60"/>
        <w:rPr/>
      </w:pPr>
      <w:r>
        <w:rPr/>
        <w:t>Use a deliberately ambiguous document.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does not confidently invent unsupported facts; uncertainty is exposed and requires user review where appropriate.</w:t>
      </w:r>
    </w:p>
    <w:p>
      <w:pPr>
        <w:pStyle w:val="Heading2"/>
        <w:rPr/>
      </w:pPr>
      <w:r>
        <w:rPr/>
        <w:t>UV-065 – Incorrect extraction correction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 if implemented</w:t>
      </w:r>
    </w:p>
    <w:p>
      <w:pPr>
        <w:pStyle w:val="Normal"/>
        <w:spacing w:before="0" w:after="60"/>
        <w:rPr/>
      </w:pPr>
      <w:r>
        <w:rPr/>
        <w:t>Correct an extracted value.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correction persists and is not unexpectedly overwritten.</w:t>
      </w:r>
    </w:p>
    <w:p>
      <w:pPr>
        <w:pStyle w:val="Heading2"/>
        <w:rPr/>
      </w:pPr>
      <w:r>
        <w:rPr/>
        <w:t>UV-066 – Remove document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Delete/unlink a document where supported.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user is warned appropriately and linked structured data is handled according to the documented rule.</w:t>
      </w:r>
    </w:p>
    <w:p>
      <w:pPr>
        <w:pStyle w:val="Heading2"/>
        <w:rPr/>
      </w:pPr>
      <w:r>
        <w:rPr/>
        <w:t>UV-067 – Large/multi-page document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Upload a realistic multi-page statement near expected size limits.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remains responsive enough for normal use and the complete document remains accessible.</w:t>
      </w:r>
    </w:p>
    <w:p>
      <w:pPr>
        <w:pStyle w:val="Heading1"/>
        <w:rPr/>
      </w:pPr>
      <w:r>
        <w:rPr/>
        <w:t>H. Search and retrieval</w:t>
      </w:r>
    </w:p>
    <w:p>
      <w:pPr>
        <w:pStyle w:val="Heading2"/>
        <w:rPr/>
      </w:pPr>
      <w:r>
        <w:rPr/>
        <w:t>UV-070 – Search by person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Search for an exact and partial person name.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Relevant records are returned and can be opened directly.</w:t>
      </w:r>
    </w:p>
    <w:p>
      <w:pPr>
        <w:pStyle w:val="Heading2"/>
        <w:rPr/>
      </w:pPr>
      <w:r>
        <w:rPr/>
        <w:t>UV-071 – Search by account/institution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Search using institution/account descriptive terms.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Relevant account records are returned without revealing more sensitive data than necessary.</w:t>
      </w:r>
    </w:p>
    <w:p>
      <w:pPr>
        <w:pStyle w:val="Heading2"/>
        <w:rPr/>
      </w:pPr>
      <w:r>
        <w:rPr/>
        <w:t>UV-072 – Search by notes/content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Medium if supported</w:t>
      </w:r>
    </w:p>
    <w:p>
      <w:pPr>
        <w:pStyle w:val="Normal"/>
        <w:spacing w:before="0" w:after="60"/>
        <w:rPr/>
      </w:pPr>
      <w:r>
        <w:rPr/>
        <w:t>Search for a distinctive phrase stored in notes or indexed documents.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Results are accurate and their context is clear.</w:t>
      </w:r>
    </w:p>
    <w:p>
      <w:pPr>
        <w:pStyle w:val="Heading2"/>
        <w:rPr/>
      </w:pPr>
      <w:r>
        <w:rPr/>
        <w:t>UV-073 – No-result search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Search for a value that does not exist.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A clear no-results state appears with a simple way to revise/clear the search.</w:t>
      </w:r>
    </w:p>
    <w:p>
      <w:pPr>
        <w:pStyle w:val="Heading2"/>
        <w:rPr/>
      </w:pPr>
      <w:r>
        <w:rPr/>
        <w:t>UV-074 – Search after edit/delete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Edit, archive or delete an indexed record and repeat the search.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Search results reflect current application state.</w:t>
      </w:r>
    </w:p>
    <w:p>
      <w:pPr>
        <w:pStyle w:val="Heading1"/>
        <w:rPr/>
      </w:pPr>
      <w:r>
        <w:rPr/>
        <w:t>I. Annual review and maintenance workflow</w:t>
      </w:r>
    </w:p>
    <w:p>
      <w:pPr>
        <w:pStyle w:val="Heading2"/>
        <w:rPr/>
      </w:pPr>
      <w:r>
        <w:rPr/>
        <w:t>UV-080 – Start annual review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 if implemented</w:t>
      </w:r>
    </w:p>
    <w:p>
      <w:pPr>
        <w:pStyle w:val="Normal"/>
        <w:spacing w:before="0" w:after="60"/>
        <w:rPr/>
      </w:pPr>
      <w:r>
        <w:rPr/>
        <w:t>Begin an annual review for a populated Clann.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explains the review scope and guides the user through items requiring confirmation.</w:t>
      </w:r>
    </w:p>
    <w:p>
      <w:pPr>
        <w:pStyle w:val="Heading2"/>
        <w:rPr/>
      </w:pPr>
      <w:r>
        <w:rPr/>
        <w:t>UV-081 – Complete review without changes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Confirm all still-valid data.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Review completion/date/status is recorded without altering unrelated data.</w:t>
      </w:r>
    </w:p>
    <w:p>
      <w:pPr>
        <w:pStyle w:val="Heading2"/>
        <w:rPr/>
      </w:pPr>
      <w:r>
        <w:rPr/>
        <w:t>UV-082 – Update during review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Change outdated information while performing the review.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Revised values are stored and review status reflects the completed review.</w:t>
      </w:r>
    </w:p>
    <w:p>
      <w:pPr>
        <w:pStyle w:val="Heading2"/>
        <w:rPr/>
      </w:pPr>
      <w:r>
        <w:rPr/>
        <w:t>UV-083 – Incomplete review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Exit part way through.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Progress is either saved safely or clearly discarded according to documented behaviour.</w:t>
      </w:r>
    </w:p>
    <w:p>
      <w:pPr>
        <w:pStyle w:val="Heading2"/>
        <w:rPr/>
      </w:pPr>
      <w:r>
        <w:rPr/>
        <w:t>UV-084 – Overdue review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Use test dates that cause a review to become due/overdue.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communicates the state clearly and does not use misleading urgency.</w:t>
      </w:r>
    </w:p>
    <w:p>
      <w:pPr>
        <w:pStyle w:val="Heading1"/>
        <w:rPr/>
      </w:pPr>
      <w:r>
        <w:rPr/>
        <w:t>J. Reports, print and export</w:t>
      </w:r>
    </w:p>
    <w:p>
      <w:pPr>
        <w:pStyle w:val="Heading2"/>
        <w:rPr/>
      </w:pPr>
      <w:r>
        <w:rPr/>
        <w:t>UV-090 – Generate core report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 if implemented</w:t>
      </w:r>
    </w:p>
    <w:p>
      <w:pPr>
        <w:pStyle w:val="Normal"/>
        <w:spacing w:before="0" w:after="60"/>
        <w:rPr/>
      </w:pPr>
      <w:r>
        <w:rPr/>
        <w:t>Generate a report/handbook from the standard test data.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report contains the correct Clann/household/person information and no records from another test data set.</w:t>
      </w:r>
    </w:p>
    <w:p>
      <w:pPr>
        <w:pStyle w:val="Heading2"/>
        <w:rPr/>
      </w:pPr>
      <w:r>
        <w:rPr/>
        <w:t>UV-091 – PDF export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 if implemented</w:t>
      </w:r>
    </w:p>
    <w:p>
      <w:pPr>
        <w:pStyle w:val="Normal"/>
        <w:spacing w:before="0" w:after="60"/>
        <w:rPr/>
      </w:pPr>
      <w:r>
        <w:rPr/>
        <w:t>Export a representative report to PDF and inspect every page.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export completes successfully;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text is readable;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tables do not clip/overlap;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headings are correctly ordered;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page breaks are sensible;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no internal/debug information appears;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sensitive fields follow the intended inclusion rules.</w:t>
      </w:r>
    </w:p>
    <w:p>
      <w:pPr>
        <w:pStyle w:val="Heading2"/>
        <w:rPr/>
      </w:pPr>
      <w:r>
        <w:rPr/>
        <w:t>UV-092 – Report with missing data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Generate a report where some fields are intentionally incomplete.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Missing data is represented clearly and is not replaced by misleading guessed values.</w:t>
      </w:r>
    </w:p>
    <w:p>
      <w:pPr>
        <w:pStyle w:val="Heading2"/>
        <w:rPr/>
      </w:pPr>
      <w:r>
        <w:rPr/>
        <w:t>UV-093 – Long-content report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Use long names, notes and enough records to span several pages.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Layout remains readable and content is not lost.</w:t>
      </w:r>
    </w:p>
    <w:p>
      <w:pPr>
        <w:pStyle w:val="Heading2"/>
        <w:rPr/>
      </w:pPr>
      <w:r>
        <w:rPr/>
        <w:t>UV-094 – Export filename/location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Medium</w:t>
      </w:r>
    </w:p>
    <w:p>
      <w:pPr>
        <w:pStyle w:val="Normal"/>
        <w:spacing w:before="0" w:after="60"/>
        <w:rPr/>
      </w:pPr>
      <w:r>
        <w:rPr/>
        <w:t>Perform multiple exports.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user can identify where the file was saved and accidental overwriting is handled predictably.</w:t>
      </w:r>
    </w:p>
    <w:p>
      <w:pPr>
        <w:pStyle w:val="Heading1"/>
        <w:rPr/>
      </w:pPr>
      <w:r>
        <w:rPr/>
        <w:t>K. Data integrity and persistence</w:t>
      </w:r>
    </w:p>
    <w:p>
      <w:pPr>
        <w:pStyle w:val="Heading2"/>
        <w:rPr/>
      </w:pPr>
      <w:r>
        <w:rPr/>
        <w:t>UV-100 – Cross-screen consistency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Edit a record and inspect every screen/report where the value is shown.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same current value appears everywhere.</w:t>
      </w:r>
    </w:p>
    <w:p>
      <w:pPr>
        <w:pStyle w:val="Heading2"/>
        <w:rPr/>
      </w:pPr>
      <w:r>
        <w:rPr/>
        <w:t>UV-101 – Relationship integrity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Move/change a person's household or linked account relationships.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All affected views update correctly and no stale/orphan links remain.</w:t>
      </w:r>
    </w:p>
    <w:p>
      <w:pPr>
        <w:pStyle w:val="Heading2"/>
        <w:rPr/>
      </w:pPr>
      <w:r>
        <w:rPr/>
        <w:t>UV-102 – Restart integrity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After a substantial test session, close and restart the application.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Counts, relationships, documents and values match the pre-restart state.</w:t>
      </w:r>
    </w:p>
    <w:p>
      <w:pPr>
        <w:pStyle w:val="Heading2"/>
        <w:rPr/>
      </w:pPr>
      <w:r>
        <w:rPr/>
        <w:t>UV-103 – Reopen test data repeatedly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Open/save the same data set repeatedly across several sessions.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No duplicate, gradual corruption or formatting drift occurs.</w:t>
      </w:r>
    </w:p>
    <w:p>
      <w:pPr>
        <w:pStyle w:val="Heading2"/>
        <w:rPr/>
      </w:pPr>
      <w:r>
        <w:rPr/>
        <w:t>UV-104 – Simultaneous/competing edit behaviour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 if applicable</w:t>
      </w:r>
    </w:p>
    <w:p>
      <w:pPr>
        <w:pStyle w:val="Normal"/>
        <w:spacing w:before="0" w:after="60"/>
        <w:rPr/>
      </w:pPr>
      <w:r>
        <w:rPr/>
        <w:t>Attempt the supported equivalent of opening/editing the same data from two application instances or processes.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prevents corruption and communicates any lock/conflict clearly.</w:t>
      </w:r>
    </w:p>
    <w:p>
      <w:pPr>
        <w:pStyle w:val="Heading1"/>
        <w:rPr/>
      </w:pPr>
      <w:r>
        <w:rPr/>
        <w:t>L. Privacy and security from the user's perspective</w:t>
      </w:r>
    </w:p>
    <w:p>
      <w:pPr>
        <w:pStyle w:val="Heading2"/>
        <w:rPr/>
      </w:pPr>
      <w:r>
        <w:rPr/>
        <w:t>UV-110 – Sensitive-field visibility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Review all screens containing banking/contact/private information.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Only information needed for the intended preparedness purpose is shown. Passwords, PINs, full authentication secrets or equivalent data are not encouraged or exposed.</w:t>
      </w:r>
    </w:p>
    <w:p>
      <w:pPr>
        <w:pStyle w:val="Heading2"/>
        <w:rPr/>
      </w:pPr>
      <w:r>
        <w:rPr/>
        <w:t>UV-111 – Screen/report privacy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Inspect dashboard, search results, recent-item lists and exported reports.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Sensitive details are not unnecessarily exposed in summaries.</w:t>
      </w:r>
    </w:p>
    <w:p>
      <w:pPr>
        <w:pStyle w:val="Heading2"/>
        <w:rPr/>
      </w:pPr>
      <w:r>
        <w:rPr/>
        <w:t>UV-112 – Test-data separation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Create two independent Clanns/data sets if supported.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Records and documents from one never appear in the other unless explicitly linked.</w:t>
      </w:r>
    </w:p>
    <w:p>
      <w:pPr>
        <w:pStyle w:val="Heading2"/>
        <w:rPr/>
      </w:pPr>
      <w:r>
        <w:rPr/>
        <w:t>UV-113 – Removed data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Delete/archive records through supported user actions and revisit searches/reports.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User-visible behaviour matches the stated retention model; deleted data does not unexpectedly remain active.</w:t>
      </w:r>
    </w:p>
    <w:p>
      <w:pPr>
        <w:pStyle w:val="Heading2"/>
        <w:rPr/>
      </w:pPr>
      <w:r>
        <w:rPr/>
        <w:t>UV-114 – Application/log error privacy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Trigger safe validation errors and inspect any user-visible diagnostics/log export.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Messages are useful without exposing secrets or unrelated private content.</w:t>
      </w:r>
    </w:p>
    <w:p>
      <w:pPr>
        <w:pStyle w:val="Heading1"/>
        <w:rPr/>
      </w:pPr>
      <w:r>
        <w:rPr/>
        <w:t>M. Error handling and recovery</w:t>
      </w:r>
    </w:p>
    <w:p>
      <w:pPr>
        <w:pStyle w:val="Heading2"/>
        <w:rPr/>
      </w:pPr>
      <w:r>
        <w:rPr/>
        <w:t>UV-120 – Missing file/resource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Where safe, make an expected external document/resource unavailable and open its record.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A clear error is shown and the rest of the application remains usable.</w:t>
      </w:r>
    </w:p>
    <w:p>
      <w:pPr>
        <w:pStyle w:val="Heading2"/>
        <w:rPr/>
      </w:pPr>
      <w:r>
        <w:rPr/>
        <w:t>UV-121 – Read-only/unwritable location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Attempt an export or save to a location that cannot be written.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operation fails safely, gives a useful message and does not claim success.</w:t>
      </w:r>
    </w:p>
    <w:p>
      <w:pPr>
        <w:pStyle w:val="Heading2"/>
        <w:rPr/>
      </w:pPr>
      <w:r>
        <w:rPr/>
        <w:t>UV-122 – Low-storage/export failure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 where practical</w:t>
      </w:r>
    </w:p>
    <w:p>
      <w:pPr>
        <w:pStyle w:val="Normal"/>
        <w:spacing w:before="0" w:after="60"/>
        <w:rPr/>
      </w:pPr>
      <w:r>
        <w:rPr/>
        <w:t>Simulate an export/storage failure in a controlled environment.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Existing data remains intact and incomplete output is not presented as successful.</w:t>
      </w:r>
    </w:p>
    <w:p>
      <w:pPr>
        <w:pStyle w:val="Heading2"/>
        <w:rPr/>
      </w:pPr>
      <w:r>
        <w:rPr/>
        <w:t>UV-123 – Invalid/corrupt imported document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Attempt to import a corrupt file with a supported extension.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rejects it safely without crashing or damaging existing data.</w:t>
      </w:r>
    </w:p>
    <w:p>
      <w:pPr>
        <w:pStyle w:val="Heading2"/>
        <w:rPr/>
      </w:pPr>
      <w:r>
        <w:rPr/>
        <w:t>UV-124 – Error recovery without restart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After a recoverable error, continue using other application areas.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remains stable and does not require an unnecessary restart.</w:t>
      </w:r>
    </w:p>
    <w:p>
      <w:pPr>
        <w:pStyle w:val="Heading1"/>
        <w:rPr/>
      </w:pPr>
      <w:r>
        <w:rPr/>
        <w:t>N. Accessibility and usability</w:t>
      </w:r>
    </w:p>
    <w:p>
      <w:pPr>
        <w:pStyle w:val="Heading2"/>
        <w:rPr/>
      </w:pPr>
      <w:r>
        <w:rPr/>
        <w:t>UV-130 – Display scaling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Run at normal and increased desktop scaling/text size.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Important controls and text remain visible, usable and not clipped.</w:t>
      </w:r>
    </w:p>
    <w:p>
      <w:pPr>
        <w:pStyle w:val="Heading2"/>
        <w:rPr/>
      </w:pPr>
      <w:r>
        <w:rPr/>
        <w:t>UV-131 – Contrast/readability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Inspect text, disabled states, warnings, links and selected controls.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Information remains legible and status is not communicated by colour alone.</w:t>
      </w:r>
    </w:p>
    <w:p>
      <w:pPr>
        <w:pStyle w:val="Heading2"/>
        <w:rPr/>
      </w:pPr>
      <w:r>
        <w:rPr/>
        <w:t>UV-132 – Keyboard-only completion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Complete at least one full create/edit workflow without a pointing device.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workflow is practically usable and focus does not become trapped.</w:t>
      </w:r>
    </w:p>
    <w:p>
      <w:pPr>
        <w:pStyle w:val="Heading2"/>
        <w:rPr/>
      </w:pPr>
      <w:r>
        <w:rPr/>
        <w:t>UV-133 – Labels and instructions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Ask a tester unfamiliar with the implementation to complete common tasks.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Labels, prompts and validation messages use plain, actionable language.</w:t>
      </w:r>
    </w:p>
    <w:p>
      <w:pPr>
        <w:pStyle w:val="Heading2"/>
        <w:rPr/>
      </w:pPr>
      <w:r>
        <w:rPr/>
        <w:t>UV-134 – Destructive-action clarity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Exercise delete/archive/remove actions using synthetic data.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Consequences are clear before irreversible actions and confirmation wording identifies what will happen.</w:t>
      </w:r>
    </w:p>
    <w:p>
      <w:pPr>
        <w:pStyle w:val="Heading2"/>
        <w:rPr/>
      </w:pPr>
      <w:r>
        <w:rPr/>
        <w:t>UV-135 – Empty states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Medium</w:t>
      </w:r>
    </w:p>
    <w:p>
      <w:pPr>
        <w:pStyle w:val="Normal"/>
        <w:spacing w:before="0" w:after="60"/>
        <w:rPr/>
      </w:pPr>
      <w:r>
        <w:rPr/>
        <w:t>View major screens with no records.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Empty screens explain their purpose and offer an appropriate next action.</w:t>
      </w:r>
    </w:p>
    <w:p>
      <w:pPr>
        <w:pStyle w:val="Heading1"/>
        <w:rPr/>
      </w:pPr>
      <w:r>
        <w:rPr/>
        <w:t>O. Performance and stability</w:t>
      </w:r>
    </w:p>
    <w:p>
      <w:pPr>
        <w:pStyle w:val="Normal"/>
        <w:spacing w:before="0" w:after="60"/>
        <w:rPr/>
      </w:pPr>
      <w:r>
        <w:rPr/>
        <w:t>User testing should measure perceived behaviour rather than micro-benchmarks.</w:t>
      </w:r>
    </w:p>
    <w:p>
      <w:pPr>
        <w:pStyle w:val="Heading2"/>
        <w:rPr/>
      </w:pPr>
      <w:r>
        <w:rPr/>
        <w:t>UV-140 – Typical populated data set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Use a representative populated Clann and move repeatedly among dashboard, people, banking, search and reports.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Interaction remains responsive enough that the tester does not believe the application has stopped responding.</w:t>
      </w:r>
    </w:p>
    <w:p>
      <w:pPr>
        <w:pStyle w:val="Heading2"/>
        <w:rPr/>
      </w:pPr>
      <w:r>
        <w:rPr/>
        <w:t>UV-141 – Larger data set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Use a deliberately larger-than-normal synthetic data set.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application remains usable and does not produce timeouts, crashes or missing records.</w:t>
      </w:r>
    </w:p>
    <w:p>
      <w:pPr>
        <w:pStyle w:val="Heading2"/>
        <w:rPr/>
      </w:pPr>
      <w:r>
        <w:rPr/>
        <w:t>UV-142 – Long session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High</w:t>
      </w:r>
    </w:p>
    <w:p>
      <w:pPr>
        <w:pStyle w:val="Normal"/>
        <w:spacing w:before="0" w:after="60"/>
        <w:rPr/>
      </w:pPr>
      <w:r>
        <w:rPr/>
        <w:t>Use the application continuously for an extended verification session involving create/edit/search/export operations.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No progressive slowdown, memory-related symptoms or state corruption is observed.</w:t>
      </w:r>
    </w:p>
    <w:p>
      <w:pPr>
        <w:pStyle w:val="Heading2"/>
        <w:rPr/>
      </w:pPr>
      <w:r>
        <w:rPr/>
        <w:t>UV-143 – Repeated report generation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Medium</w:t>
      </w:r>
    </w:p>
    <w:p>
      <w:pPr>
        <w:pStyle w:val="Normal"/>
        <w:spacing w:before="0" w:after="60"/>
        <w:rPr/>
      </w:pPr>
      <w:r>
        <w:rPr/>
        <w:t>Generate the same report several times after data changes.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Each report reflects current data and no progressive failure occurs.</w:t>
      </w:r>
    </w:p>
    <w:p>
      <w:pPr>
        <w:pStyle w:val="Heading1"/>
        <w:rPr/>
      </w:pPr>
      <w:r>
        <w:rPr/>
        <w:t>P. Regression and release-specific verification</w:t>
      </w:r>
    </w:p>
    <w:p>
      <w:pPr>
        <w:pStyle w:val="Heading2"/>
        <w:rPr/>
      </w:pPr>
      <w:r>
        <w:rPr/>
        <w:t>UV-150 – Changed-feature verification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For every item in the release change summary: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identify the affected user journey;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run the new/changed behaviour;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run the nearest related existing behaviour.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change works and adjacent behaviour has not regressed.</w:t>
      </w:r>
    </w:p>
    <w:p>
      <w:pPr>
        <w:pStyle w:val="Heading2"/>
        <w:rPr/>
      </w:pPr>
      <w:r>
        <w:rPr/>
        <w:t>UV-151 – Previous defect regression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Retest all defects marked fixed in the candidate build using the original reproduction steps.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original defect no longer reproduces and the fix has not introduced an obvious adjacent defect.</w:t>
      </w:r>
    </w:p>
    <w:p>
      <w:pPr>
        <w:pStyle w:val="Heading2"/>
        <w:rPr/>
      </w:pPr>
      <w:r>
        <w:rPr/>
        <w:t>UV-152 – Critical-path smoke test</w:t>
      </w:r>
    </w:p>
    <w:p>
      <w:pPr>
        <w:pStyle w:val="Normal"/>
        <w:spacing w:before="0" w:after="60"/>
        <w:rPr/>
      </w:pPr>
      <w:r>
        <w:rPr>
          <w:b/>
        </w:rPr>
        <w:t>Priority:</w:t>
      </w:r>
      <w:r>
        <w:rPr/>
        <w:t xml:space="preserve"> Critical</w:t>
      </w:r>
    </w:p>
    <w:p>
      <w:pPr>
        <w:pStyle w:val="Normal"/>
        <w:spacing w:before="0" w:after="60"/>
        <w:rPr/>
      </w:pPr>
      <w:r>
        <w:rPr/>
        <w:t>Minimum release smoke path:</w:t>
      </w:r>
    </w:p>
    <w:p>
      <w:pPr>
        <w:pStyle w:val="ListNumber"/>
        <w:numPr>
          <w:ilvl w:val="0"/>
          <w:numId w:val="12"/>
        </w:numPr>
        <w:spacing w:before="0" w:after="20"/>
        <w:contextualSpacing/>
        <w:rPr/>
      </w:pPr>
      <w:r>
        <w:rPr/>
        <w:t>launch;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open/create a Clann;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view/add a household;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view/add a person;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create/edit a key preparedness record;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search for it;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generate/export a report if supported;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close and restart;</w:t>
      </w:r>
    </w:p>
    <w:p>
      <w:pPr>
        <w:pStyle w:val="ListNumber"/>
        <w:numPr>
          <w:ilvl w:val="0"/>
          <w:numId w:val="4"/>
        </w:numPr>
        <w:spacing w:before="0" w:after="20"/>
        <w:contextualSpacing/>
        <w:rPr/>
      </w:pPr>
      <w:r>
        <w:rPr/>
        <w:t>verify the data remains correct.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  <w:r>
        <w:rPr/>
        <w:t xml:space="preserve"> The complete path succeeds without a Critical or High defect.</w:t>
      </w:r>
    </w:p>
    <w:p>
      <w:pPr>
        <w:pStyle w:val="Heading1"/>
        <w:rPr/>
      </w:pPr>
      <w:r>
        <w:rPr/>
        <w:t>12. Exploratory test charters</w:t>
      </w:r>
    </w:p>
    <w:p>
      <w:pPr>
        <w:pStyle w:val="Normal"/>
        <w:spacing w:before="0" w:after="60"/>
        <w:rPr/>
      </w:pPr>
      <w:r>
        <w:rPr/>
        <w:t>In addition to scripted cases, assign exploratory sessions.</w:t>
      </w:r>
    </w:p>
    <w:p>
      <w:pPr>
        <w:pStyle w:val="Heading1"/>
        <w:rPr/>
      </w:pPr>
      <w:r>
        <w:rPr/>
        <w:t>Charter 1 – “A family member has to use Eolas unexpectedly”</w:t>
      </w:r>
    </w:p>
    <w:p>
      <w:pPr>
        <w:pStyle w:val="Normal"/>
        <w:spacing w:before="0" w:after="60"/>
        <w:rPr/>
      </w:pPr>
      <w:r>
        <w:rPr/>
        <w:t>Tester assumes they did not create the records themselves. Determine whether they can locate the key people, accounts, contacts and action guidance without help.</w:t>
      </w:r>
    </w:p>
    <w:p>
      <w:pPr>
        <w:pStyle w:val="Heading1"/>
        <w:rPr/>
      </w:pPr>
      <w:r>
        <w:rPr/>
        <w:t>Charter 2 – “Everything is incomplete”</w:t>
      </w:r>
    </w:p>
    <w:p>
      <w:pPr>
        <w:pStyle w:val="Normal"/>
        <w:spacing w:before="0" w:after="60"/>
        <w:rPr/>
      </w:pPr>
      <w:r>
        <w:rPr/>
        <w:t>Populate partial data, missing dates, missing documents and uncertain information. Look for misleading confidence, broken screens and poor guidance.</w:t>
      </w:r>
    </w:p>
    <w:p>
      <w:pPr>
        <w:pStyle w:val="Heading1"/>
        <w:rPr/>
      </w:pPr>
      <w:r>
        <w:rPr/>
        <w:t>Charter 3 – “Heavy editing”</w:t>
      </w:r>
    </w:p>
    <w:p>
      <w:pPr>
        <w:pStyle w:val="Normal"/>
        <w:spacing w:before="0" w:after="60"/>
        <w:rPr/>
      </w:pPr>
      <w:r>
        <w:rPr/>
        <w:t>Repeatedly create, edit, move, archive and reopen linked records. Look for stale values and relationship failures.</w:t>
      </w:r>
    </w:p>
    <w:p>
      <w:pPr>
        <w:pStyle w:val="Heading1"/>
        <w:rPr/>
      </w:pPr>
      <w:r>
        <w:rPr/>
        <w:t>Charter 4 – “Document stress”</w:t>
      </w:r>
    </w:p>
    <w:p>
      <w:pPr>
        <w:pStyle w:val="Normal"/>
        <w:spacing w:before="0" w:after="60"/>
        <w:rPr/>
      </w:pPr>
      <w:r>
        <w:rPr/>
        <w:t>Use multi-page, duplicate, invalid, ambiguous and corrected synthetic documents. Focus on extraction confidence and traceability.</w:t>
      </w:r>
    </w:p>
    <w:p>
      <w:pPr>
        <w:pStyle w:val="Heading1"/>
        <w:rPr/>
      </w:pPr>
      <w:r>
        <w:rPr/>
        <w:t>Charter 5 – “Unfamiliar user”</w:t>
      </w:r>
    </w:p>
    <w:p>
      <w:pPr>
        <w:pStyle w:val="Normal"/>
        <w:spacing w:before="0" w:after="60"/>
        <w:rPr/>
      </w:pPr>
      <w:r>
        <w:rPr/>
        <w:t>Give no product explanation beyond the application itself. Record terminology or workflows that require verbal coaching.</w:t>
      </w:r>
    </w:p>
    <w:p>
      <w:pPr>
        <w:pStyle w:val="Heading1"/>
        <w:rPr/>
      </w:pPr>
      <w:r>
        <w:rPr/>
        <w:t>Charter 6 – “Recover from mistakes”</w:t>
      </w:r>
    </w:p>
    <w:p>
      <w:pPr>
        <w:pStyle w:val="Normal"/>
        <w:spacing w:before="0" w:after="60"/>
        <w:rPr/>
      </w:pPr>
      <w:r>
        <w:rPr/>
        <w:t>Deliberately press the wrong controls, enter invalid values, cancel actions and try to undo/recover. Look for silent data loss.</w:t>
      </w:r>
    </w:p>
    <w:p>
      <w:pPr>
        <w:pStyle w:val="Heading1"/>
        <w:rPr/>
      </w:pPr>
      <w:r>
        <w:rPr/>
        <w:t>13. Defect severity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E7E6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5112" w:type="dxa"/>
            <w:tcBorders/>
            <w:shd w:fill="E7E6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Data loss/corruption, serious privacy exposure, application unusable, or a release-critical journey cannot be completed with no reasonable workaround.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Major user function is wrong or unavailable; substantial risk of incorrect preparedness information; workaround is difficult or unsafe.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Function works imperfectly or causes meaningful confusion, but a reasonable workaround exists.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Low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Cosmetic, wording or minor usability issue with little operational impact.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60"/>
        <w:rPr/>
      </w:pPr>
      <w:r>
        <w:rPr/>
        <w:t>Severity is about user impact, not how difficult the defect is to fix.</w:t>
      </w:r>
    </w:p>
    <w:p>
      <w:pPr>
        <w:pStyle w:val="Heading1"/>
        <w:rPr/>
      </w:pPr>
      <w:r>
        <w:rPr/>
        <w:t>14. Defect report template</w:t>
      </w:r>
    </w:p>
    <w:p>
      <w:pPr>
        <w:pStyle w:val="Normal"/>
        <w:spacing w:before="0" w:after="60"/>
        <w:rPr/>
      </w:pPr>
      <w:r>
        <w:rPr>
          <w:b/>
        </w:rPr>
        <w:t>Title:</w:t>
      </w:r>
      <w:r>
        <w:rPr/>
        <w:t xml:space="preserve"> `[Area] concise observed problem`</w:t>
      </w:r>
    </w:p>
    <w:p>
      <w:pPr>
        <w:pStyle w:val="Normal"/>
        <w:spacing w:before="0" w:after="60"/>
        <w:rPr/>
      </w:pPr>
      <w:r>
        <w:rPr>
          <w:b/>
        </w:rPr>
        <w:t>Build:</w:t>
      </w:r>
    </w:p>
    <w:p>
      <w:pPr>
        <w:pStyle w:val="Normal"/>
        <w:spacing w:before="0" w:after="60"/>
        <w:rPr/>
      </w:pPr>
      <w:r>
        <w:rPr>
          <w:b/>
        </w:rPr>
        <w:t>Test ID:</w:t>
      </w:r>
    </w:p>
    <w:p>
      <w:pPr>
        <w:pStyle w:val="Normal"/>
        <w:spacing w:before="0" w:after="60"/>
        <w:rPr/>
      </w:pPr>
      <w:r>
        <w:rPr>
          <w:b/>
        </w:rPr>
        <w:t>Severity:</w:t>
      </w:r>
    </w:p>
    <w:p>
      <w:pPr>
        <w:pStyle w:val="Normal"/>
        <w:spacing w:before="0" w:after="60"/>
        <w:rPr/>
      </w:pPr>
      <w:r>
        <w:rPr>
          <w:b/>
        </w:rPr>
        <w:t>Environment:</w:t>
      </w:r>
    </w:p>
    <w:p>
      <w:pPr>
        <w:pStyle w:val="Normal"/>
        <w:spacing w:before="0" w:after="60"/>
        <w:rPr/>
      </w:pPr>
      <w:r>
        <w:rPr>
          <w:b/>
        </w:rPr>
        <w:t>Test data:</w:t>
      </w:r>
    </w:p>
    <w:p>
      <w:pPr>
        <w:pStyle w:val="Normal"/>
        <w:spacing w:before="0" w:after="60"/>
        <w:rPr/>
      </w:pPr>
      <w:r>
        <w:rPr>
          <w:b/>
        </w:rPr>
        <w:t>Preconditions:</w:t>
      </w:r>
    </w:p>
    <w:p>
      <w:pPr>
        <w:pStyle w:val="Normal"/>
        <w:spacing w:before="0" w:after="60"/>
        <w:rPr/>
      </w:pPr>
      <w:r>
        <w:rPr>
          <w:b/>
        </w:rPr>
        <w:t>Steps to reproduce:</w:t>
      </w:r>
    </w:p>
    <w:p>
      <w:pPr>
        <w:pStyle w:val="Normal"/>
        <w:spacing w:before="0" w:after="60"/>
        <w:rPr/>
      </w:pPr>
      <w:r>
        <w:rPr/>
        <w:t>1.</w:t>
      </w:r>
    </w:p>
    <w:p>
      <w:pPr>
        <w:pStyle w:val="Normal"/>
        <w:spacing w:before="0" w:after="60"/>
        <w:rPr/>
      </w:pPr>
      <w:r>
        <w:rPr/>
        <w:t>2.</w:t>
      </w:r>
    </w:p>
    <w:p>
      <w:pPr>
        <w:pStyle w:val="Normal"/>
        <w:spacing w:before="0" w:after="60"/>
        <w:rPr/>
      </w:pPr>
      <w:r>
        <w:rPr/>
        <w:t>3.</w:t>
      </w:r>
    </w:p>
    <w:p>
      <w:pPr>
        <w:pStyle w:val="Normal"/>
        <w:spacing w:before="0" w:after="60"/>
        <w:rPr/>
      </w:pPr>
      <w:r>
        <w:rPr>
          <w:b/>
        </w:rPr>
        <w:t>Expected result:</w:t>
      </w:r>
    </w:p>
    <w:p>
      <w:pPr>
        <w:pStyle w:val="Normal"/>
        <w:spacing w:before="0" w:after="60"/>
        <w:rPr/>
      </w:pPr>
      <w:r>
        <w:rPr>
          <w:b/>
        </w:rPr>
        <w:t>Actual result:</w:t>
      </w:r>
    </w:p>
    <w:p>
      <w:pPr>
        <w:pStyle w:val="Normal"/>
        <w:spacing w:before="0" w:after="60"/>
        <w:rPr/>
      </w:pPr>
      <w:r>
        <w:rPr>
          <w:b/>
        </w:rPr>
        <w:t>Repeatability:</w:t>
      </w:r>
      <w:r>
        <w:rPr/>
        <w:t xml:space="preserve"> Always / Intermittent / Once</w:t>
      </w:r>
    </w:p>
    <w:p>
      <w:pPr>
        <w:pStyle w:val="Normal"/>
        <w:spacing w:before="0" w:after="60"/>
        <w:rPr/>
      </w:pPr>
      <w:r>
        <w:rPr>
          <w:b/>
        </w:rPr>
        <w:t>Evidence:</w:t>
      </w:r>
      <w:r>
        <w:rPr/>
        <w:t xml:space="preserve"> Screenshot, recording, exported file, log reference</w:t>
      </w:r>
    </w:p>
    <w:p>
      <w:pPr>
        <w:pStyle w:val="Normal"/>
        <w:spacing w:before="0" w:after="60"/>
        <w:rPr/>
      </w:pPr>
      <w:r>
        <w:rPr>
          <w:b/>
        </w:rPr>
        <w:t>Additional notes:</w:t>
      </w:r>
    </w:p>
    <w:p>
      <w:pPr>
        <w:pStyle w:val="Heading1"/>
        <w:rPr/>
      </w:pPr>
      <w:r>
        <w:rPr/>
        <w:t>15. Verification cycle summary</w:t>
      </w:r>
    </w:p>
    <w:p>
      <w:pPr>
        <w:pStyle w:val="Normal"/>
        <w:spacing w:before="0" w:after="60"/>
        <w:rPr/>
      </w:pPr>
      <w:r>
        <w:rPr/>
        <w:t>At the end of the cycle record: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E7E6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Measure</w:t>
            </w:r>
          </w:p>
        </w:tc>
        <w:tc>
          <w:tcPr>
            <w:tcW w:w="5112" w:type="dxa"/>
            <w:tcBorders/>
            <w:shd w:fill="E7E6E6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Build tested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 dates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Testers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Total applicable tests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PASS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FAIL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BLOCKED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NOT AVAILABLE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NOT RUN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Critical defects open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High defects open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Medium defects open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Low defects open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Recommendation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Accept / Accept with known issues / Reject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Verification lead comments</w:t>
      </w:r>
    </w:p>
    <w:p>
      <w:pPr>
        <w:pStyle w:val="Normal"/>
        <w:spacing w:before="0" w:after="60"/>
        <w:rPr/>
      </w:pPr>
      <w:r>
        <w:rPr/>
        <w:t>Record: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principal risks;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areas not fully tested;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notable usability findings;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defects accepted for release;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follow-up testing required.</w:t>
      </w:r>
    </w:p>
    <w:p>
      <w:pPr>
        <w:pStyle w:val="Heading1"/>
        <w:rPr/>
      </w:pPr>
      <w:r>
        <w:rPr/>
        <w:t>16. Release sign-off</w:t>
      </w:r>
    </w:p>
    <w:p>
      <w:pPr>
        <w:pStyle w:val="Normal"/>
        <w:spacing w:before="0" w:after="60"/>
        <w:rPr/>
      </w:pPr>
      <w:r>
        <w:rPr>
          <w:b/>
        </w:rPr>
        <w:t>Verification Lead:</w:t>
      </w:r>
      <w:r>
        <w:rPr/>
        <w:t xml:space="preserve"> ____________________  </w:t>
      </w:r>
      <w:r>
        <w:rPr>
          <w:b/>
        </w:rPr>
        <w:t>Date:</w:t>
      </w:r>
      <w:r>
        <w:rPr/>
        <w:t xml:space="preserve"> __________</w:t>
      </w:r>
    </w:p>
    <w:p>
      <w:pPr>
        <w:pStyle w:val="Normal"/>
        <w:spacing w:before="0" w:after="60"/>
        <w:rPr/>
      </w:pPr>
      <w:r>
        <w:rPr>
          <w:b/>
        </w:rPr>
        <w:t>Release Owner:</w:t>
      </w:r>
      <w:r>
        <w:rPr/>
        <w:t xml:space="preserve"> ________________________  </w:t>
      </w:r>
      <w:r>
        <w:rPr>
          <w:b/>
        </w:rPr>
        <w:t>Date:</w:t>
      </w:r>
      <w:r>
        <w:rPr/>
        <w:t xml:space="preserve"> __________</w:t>
      </w:r>
    </w:p>
    <w:p>
      <w:pPr>
        <w:pStyle w:val="Normal"/>
        <w:spacing w:before="0" w:after="60"/>
        <w:rPr/>
      </w:pPr>
      <w:r>
        <w:rPr>
          <w:b/>
        </w:rPr>
        <w:t>Decision:</w:t>
      </w:r>
      <w:r>
        <w:rPr/>
        <w:t xml:space="preserve">  ACCEPT / ACCEPT WITH KNOWN ISSUES / REJECT</w:t>
      </w:r>
    </w:p>
    <w:p>
      <w:pPr>
        <w:pStyle w:val="Normal"/>
        <w:spacing w:before="0" w:after="60"/>
        <w:rPr/>
      </w:pPr>
      <w:r>
        <w:rPr>
          <w:b/>
        </w:rPr>
        <w:t>Conditions/notes:</w:t>
      </w:r>
    </w:p>
    <w:p>
      <w:pPr>
        <w:pStyle w:val="Heading1"/>
        <w:rPr/>
      </w:pPr>
      <w:r>
        <w:rPr/>
        <w:t>Appendix A – Release-specific test additions</w:t>
      </w:r>
    </w:p>
    <w:p>
      <w:pPr>
        <w:pStyle w:val="Normal"/>
        <w:spacing w:before="0" w:after="60"/>
        <w:rPr/>
      </w:pPr>
      <w:r>
        <w:rPr/>
        <w:t>Each release should add tests for: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new requirements;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changed requirements;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fixed defects;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data migrations;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changed file formats;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changed reports;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platform-specific changes;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any area identified as high risk during development.</w:t>
      </w:r>
    </w:p>
    <w:p>
      <w:pPr>
        <w:pStyle w:val="Normal"/>
        <w:spacing w:before="0" w:after="60"/>
        <w:rPr/>
      </w:pPr>
      <w:r>
        <w:rPr/>
        <w:t>Permanent regression tests discovered during a release should be promoted into the main numbered test suite.</w:t>
      </w:r>
    </w:p>
    <w:p>
      <w:pPr>
        <w:pStyle w:val="Heading1"/>
        <w:rPr/>
      </w:pPr>
      <w:r>
        <w:rPr/>
        <w:t>Appendix B – Verification-team working rules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Never use live banking credentials or genuine authentication secrets.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Prefer synthetic data throughout.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Do not correct application data manually outside the user interface unless the test explicitly requires recovery testing.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Do not mark a test PASS because the tester understands what the developer intended.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Record confusing but technically functional behaviour as a usability defect when it creates a realistic risk of user error.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Preserve failed exported files and screenshots with the defect record.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Re-test Critical and High fixes independently where practical.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/>
        <w:t>Treat unexplained data changes as at least High severity until understood.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oto Sans">
    <w:charset w:val="01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Draft 1.0 — 1 September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Draft 1.0 — 1 September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sz w:val="16"/>
      </w:rPr>
      <w:t>Eolas — User Verification Test Plan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sz w:val="16"/>
      </w:rPr>
      <w:t>Eolas — User Verification Test Plan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Noto Sans" w:hAnsi="Noto Sans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Mono CJK JP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LibreOffice/26.2.4.2$Linux_X86_64 LibreOffice_project/0229ac93fcf0d7cbc6376066c6f35021cef002dc</Application>
  <AppVersion>15.0000</AppVersion>
  <Pages>19</Pages>
  <Words>4278</Words>
  <Characters>26489</Characters>
  <CharactersWithSpaces>30107</CharactersWithSpaces>
  <Paragraphs>640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2026-09-01T20:33:29Z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